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D524" w14:textId="5C674F66" w:rsidR="009D5635" w:rsidRPr="00781742" w:rsidRDefault="00F31FC6" w:rsidP="00F31FC6">
      <w:pPr>
        <w:jc w:val="center"/>
        <w:rPr>
          <w:rFonts w:ascii="Arial" w:hAnsi="Arial" w:cs="Arial"/>
          <w:b/>
          <w:sz w:val="22"/>
          <w:szCs w:val="22"/>
          <w:lang w:val="hr-HR"/>
        </w:rPr>
      </w:pPr>
      <w:r w:rsidRPr="00781742">
        <w:rPr>
          <w:rFonts w:ascii="Arial" w:hAnsi="Arial" w:cs="Arial"/>
          <w:b/>
          <w:sz w:val="22"/>
          <w:szCs w:val="22"/>
          <w:lang w:val="hr-HR"/>
        </w:rPr>
        <w:t>BOSNA I HERCEGOVINA</w:t>
      </w:r>
    </w:p>
    <w:p w14:paraId="29E1F456" w14:textId="646DA92A" w:rsidR="00F31FC6" w:rsidRPr="00781742" w:rsidRDefault="00F31FC6" w:rsidP="00F31FC6">
      <w:pPr>
        <w:jc w:val="center"/>
        <w:rPr>
          <w:rFonts w:ascii="Arial" w:hAnsi="Arial" w:cs="Arial"/>
          <w:b/>
          <w:sz w:val="22"/>
          <w:szCs w:val="22"/>
          <w:lang w:val="hr-HR"/>
        </w:rPr>
      </w:pPr>
      <w:r w:rsidRPr="00781742">
        <w:rPr>
          <w:rFonts w:ascii="Arial" w:hAnsi="Arial" w:cs="Arial"/>
          <w:b/>
          <w:sz w:val="22"/>
          <w:szCs w:val="22"/>
          <w:lang w:val="hr-HR"/>
        </w:rPr>
        <w:t>FEDERACIJA BOSNE I HERCEGOVINE</w:t>
      </w:r>
    </w:p>
    <w:p w14:paraId="025DD2D3" w14:textId="31A38FC3" w:rsidR="00F31FC6" w:rsidRPr="00781742" w:rsidRDefault="00F31FC6" w:rsidP="00F31FC6">
      <w:pPr>
        <w:jc w:val="center"/>
        <w:rPr>
          <w:rFonts w:ascii="Arial" w:hAnsi="Arial" w:cs="Arial"/>
          <w:b/>
          <w:sz w:val="22"/>
          <w:szCs w:val="22"/>
          <w:lang w:val="hr-HR"/>
        </w:rPr>
      </w:pPr>
      <w:r w:rsidRPr="00781742">
        <w:rPr>
          <w:rFonts w:ascii="Arial" w:hAnsi="Arial" w:cs="Arial"/>
          <w:b/>
          <w:sz w:val="22"/>
          <w:szCs w:val="22"/>
          <w:lang w:val="hr-HR"/>
        </w:rPr>
        <w:t>FEDERALNO MINISTARSTVO POLJOPRIVREDE, VODOPRIVREDE I ŠUMARSTVA</w:t>
      </w:r>
    </w:p>
    <w:p w14:paraId="5DFF9929" w14:textId="77777777" w:rsidR="00F31FC6" w:rsidRPr="00781742" w:rsidRDefault="00F31FC6">
      <w:pPr>
        <w:rPr>
          <w:rFonts w:ascii="Arial" w:hAnsi="Arial" w:cs="Arial"/>
          <w:sz w:val="22"/>
          <w:szCs w:val="22"/>
          <w:lang w:val="hr-HR"/>
        </w:rPr>
      </w:pPr>
    </w:p>
    <w:p w14:paraId="150E37A0" w14:textId="6A21646C" w:rsidR="00F31FC6" w:rsidRPr="00781742" w:rsidRDefault="00F31FC6" w:rsidP="00F31FC6">
      <w:pPr>
        <w:jc w:val="center"/>
        <w:rPr>
          <w:rFonts w:ascii="Arial" w:eastAsia="Times New Roman" w:hAnsi="Arial" w:cs="Arial"/>
          <w:sz w:val="22"/>
          <w:szCs w:val="22"/>
          <w:lang w:val="hr-HR"/>
        </w:rPr>
      </w:pPr>
      <w:r w:rsidRPr="00781742">
        <w:rPr>
          <w:rFonts w:ascii="Arial" w:eastAsia="Times New Roman" w:hAnsi="Arial" w:cs="Arial"/>
          <w:noProof/>
          <w:sz w:val="22"/>
          <w:szCs w:val="22"/>
          <w:lang w:val="bs-Latn-BA" w:eastAsia="bs-Latn-BA"/>
        </w:rPr>
        <w:drawing>
          <wp:inline distT="0" distB="0" distL="0" distR="0" wp14:anchorId="0BD56848" wp14:editId="29C9A8B2">
            <wp:extent cx="1034302" cy="1183640"/>
            <wp:effectExtent l="0" t="0" r="7620" b="10160"/>
            <wp:docPr id="1" name="Picture 1" descr="akoni FBiH - Paragraf 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oni FBiH - Paragraf L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869" cy="1202599"/>
                    </a:xfrm>
                    <a:prstGeom prst="rect">
                      <a:avLst/>
                    </a:prstGeom>
                    <a:noFill/>
                    <a:ln>
                      <a:noFill/>
                    </a:ln>
                  </pic:spPr>
                </pic:pic>
              </a:graphicData>
            </a:graphic>
          </wp:inline>
        </w:drawing>
      </w:r>
    </w:p>
    <w:p w14:paraId="4A10E9B6" w14:textId="77777777" w:rsidR="00F31FC6" w:rsidRPr="00781742" w:rsidRDefault="00F31FC6">
      <w:pPr>
        <w:rPr>
          <w:rFonts w:ascii="Arial" w:hAnsi="Arial" w:cs="Arial"/>
          <w:sz w:val="22"/>
          <w:szCs w:val="22"/>
          <w:lang w:val="hr-HR"/>
        </w:rPr>
      </w:pPr>
    </w:p>
    <w:p w14:paraId="05E2B78C" w14:textId="77777777" w:rsidR="00F31FC6" w:rsidRPr="00781742" w:rsidRDefault="00F31FC6">
      <w:pPr>
        <w:rPr>
          <w:rFonts w:ascii="Arial" w:hAnsi="Arial" w:cs="Arial"/>
          <w:sz w:val="22"/>
          <w:szCs w:val="22"/>
          <w:lang w:val="hr-HR"/>
        </w:rPr>
      </w:pPr>
    </w:p>
    <w:p w14:paraId="65A833D3" w14:textId="77777777" w:rsidR="00F31FC6" w:rsidRPr="00781742" w:rsidRDefault="00F31FC6">
      <w:pPr>
        <w:rPr>
          <w:rFonts w:ascii="Arial" w:hAnsi="Arial" w:cs="Arial"/>
          <w:sz w:val="22"/>
          <w:szCs w:val="22"/>
          <w:lang w:val="hr-HR"/>
        </w:rPr>
      </w:pPr>
    </w:p>
    <w:p w14:paraId="00D907D0" w14:textId="77777777" w:rsidR="00F31FC6" w:rsidRPr="00781742" w:rsidRDefault="00F31FC6">
      <w:pPr>
        <w:rPr>
          <w:rFonts w:ascii="Arial" w:hAnsi="Arial" w:cs="Arial"/>
          <w:sz w:val="22"/>
          <w:szCs w:val="22"/>
          <w:lang w:val="hr-HR"/>
        </w:rPr>
      </w:pPr>
    </w:p>
    <w:p w14:paraId="670E459F" w14:textId="77777777" w:rsidR="00F31FC6" w:rsidRPr="00781742" w:rsidRDefault="00F31FC6">
      <w:pPr>
        <w:rPr>
          <w:rFonts w:ascii="Arial" w:hAnsi="Arial" w:cs="Arial"/>
          <w:sz w:val="22"/>
          <w:szCs w:val="22"/>
          <w:lang w:val="hr-HR"/>
        </w:rPr>
      </w:pPr>
    </w:p>
    <w:p w14:paraId="2991D083" w14:textId="77777777" w:rsidR="00F31FC6" w:rsidRPr="00781742" w:rsidRDefault="00F31FC6">
      <w:pPr>
        <w:rPr>
          <w:rFonts w:ascii="Arial" w:hAnsi="Arial" w:cs="Arial"/>
          <w:sz w:val="22"/>
          <w:szCs w:val="22"/>
          <w:lang w:val="hr-HR"/>
        </w:rPr>
      </w:pPr>
    </w:p>
    <w:p w14:paraId="59F8ECB5" w14:textId="77777777" w:rsidR="00F31FC6" w:rsidRPr="00781742" w:rsidRDefault="00F31FC6">
      <w:pPr>
        <w:rPr>
          <w:rFonts w:ascii="Arial" w:hAnsi="Arial" w:cs="Arial"/>
          <w:sz w:val="22"/>
          <w:szCs w:val="22"/>
          <w:lang w:val="hr-HR"/>
        </w:rPr>
      </w:pPr>
    </w:p>
    <w:p w14:paraId="210D6818" w14:textId="77777777" w:rsidR="00F31FC6" w:rsidRPr="00781742" w:rsidRDefault="00F31FC6">
      <w:pPr>
        <w:rPr>
          <w:rFonts w:ascii="Arial" w:hAnsi="Arial" w:cs="Arial"/>
          <w:sz w:val="22"/>
          <w:szCs w:val="22"/>
          <w:lang w:val="hr-HR"/>
        </w:rPr>
      </w:pPr>
    </w:p>
    <w:p w14:paraId="6ACF0BD2" w14:textId="77777777" w:rsidR="00F31FC6" w:rsidRPr="00781742" w:rsidRDefault="00F31FC6">
      <w:pPr>
        <w:rPr>
          <w:rFonts w:ascii="Arial" w:hAnsi="Arial" w:cs="Arial"/>
          <w:sz w:val="22"/>
          <w:szCs w:val="22"/>
          <w:lang w:val="hr-HR"/>
        </w:rPr>
      </w:pPr>
    </w:p>
    <w:p w14:paraId="3503AD2C" w14:textId="77777777" w:rsidR="006B3B87" w:rsidRPr="00781742" w:rsidRDefault="00F31FC6" w:rsidP="00F31FC6">
      <w:pPr>
        <w:jc w:val="center"/>
        <w:rPr>
          <w:rFonts w:ascii="Arial" w:hAnsi="Arial" w:cs="Arial"/>
          <w:b/>
          <w:color w:val="002060"/>
          <w:sz w:val="28"/>
          <w:szCs w:val="28"/>
          <w:lang w:val="hr-HR"/>
        </w:rPr>
      </w:pPr>
      <w:r w:rsidRPr="00781742">
        <w:rPr>
          <w:rFonts w:ascii="Arial" w:hAnsi="Arial" w:cs="Arial"/>
          <w:b/>
          <w:color w:val="002060"/>
          <w:sz w:val="28"/>
          <w:szCs w:val="28"/>
          <w:lang w:val="hr-HR"/>
        </w:rPr>
        <w:t xml:space="preserve">STRATEGIJA </w:t>
      </w:r>
      <w:r w:rsidR="006B3B87" w:rsidRPr="00781742">
        <w:rPr>
          <w:rFonts w:ascii="Arial" w:hAnsi="Arial" w:cs="Arial"/>
          <w:b/>
          <w:color w:val="002060"/>
          <w:sz w:val="28"/>
          <w:szCs w:val="28"/>
          <w:lang w:val="hr-HR"/>
        </w:rPr>
        <w:t>POLJOPRIVREDE I RURALNOG</w:t>
      </w:r>
      <w:r w:rsidRPr="00781742">
        <w:rPr>
          <w:rFonts w:ascii="Arial" w:hAnsi="Arial" w:cs="Arial"/>
          <w:b/>
          <w:color w:val="002060"/>
          <w:sz w:val="28"/>
          <w:szCs w:val="28"/>
          <w:lang w:val="hr-HR"/>
        </w:rPr>
        <w:t xml:space="preserve"> </w:t>
      </w:r>
      <w:r w:rsidR="006B3B87" w:rsidRPr="00781742">
        <w:rPr>
          <w:rFonts w:ascii="Arial" w:hAnsi="Arial" w:cs="Arial"/>
          <w:b/>
          <w:color w:val="002060"/>
          <w:sz w:val="28"/>
          <w:szCs w:val="28"/>
          <w:lang w:val="hr-HR"/>
        </w:rPr>
        <w:t>RAZVOJA</w:t>
      </w:r>
      <w:r w:rsidRPr="00781742">
        <w:rPr>
          <w:rFonts w:ascii="Arial" w:hAnsi="Arial" w:cs="Arial"/>
          <w:b/>
          <w:color w:val="002060"/>
          <w:sz w:val="28"/>
          <w:szCs w:val="28"/>
          <w:lang w:val="hr-HR"/>
        </w:rPr>
        <w:t xml:space="preserve"> FEDERACIJE BOSNE I HERCEGOVINE </w:t>
      </w:r>
    </w:p>
    <w:p w14:paraId="24056B48" w14:textId="005807A8" w:rsidR="00F31FC6" w:rsidRPr="00781742" w:rsidRDefault="00F4442D" w:rsidP="00F31FC6">
      <w:pPr>
        <w:jc w:val="center"/>
        <w:rPr>
          <w:rFonts w:ascii="Arial" w:hAnsi="Arial" w:cs="Arial"/>
          <w:b/>
          <w:color w:val="002060"/>
          <w:sz w:val="28"/>
          <w:szCs w:val="28"/>
          <w:lang w:val="hr-HR"/>
        </w:rPr>
      </w:pPr>
      <w:r w:rsidRPr="00781742">
        <w:rPr>
          <w:rFonts w:ascii="Arial" w:hAnsi="Arial" w:cs="Arial"/>
          <w:b/>
          <w:color w:val="002060"/>
          <w:sz w:val="28"/>
          <w:szCs w:val="28"/>
          <w:lang w:val="hr-HR"/>
        </w:rPr>
        <w:t xml:space="preserve"> 2021</w:t>
      </w:r>
      <w:r w:rsidR="00D00ACB">
        <w:rPr>
          <w:rFonts w:ascii="Arial" w:hAnsi="Arial" w:cs="Arial"/>
          <w:b/>
          <w:color w:val="002060"/>
          <w:sz w:val="28"/>
          <w:szCs w:val="28"/>
          <w:lang w:val="sr-Cyrl-RS"/>
        </w:rPr>
        <w:t>.</w:t>
      </w:r>
      <w:r w:rsidR="00FE57FF">
        <w:rPr>
          <w:rFonts w:ascii="Arial" w:hAnsi="Arial" w:cs="Arial"/>
          <w:b/>
          <w:color w:val="002060"/>
          <w:sz w:val="28"/>
          <w:szCs w:val="28"/>
          <w:lang w:val="hr-HR"/>
        </w:rPr>
        <w:t xml:space="preserve"> </w:t>
      </w:r>
      <w:r w:rsidRPr="00781742">
        <w:rPr>
          <w:rFonts w:ascii="Arial" w:hAnsi="Arial" w:cs="Arial"/>
          <w:b/>
          <w:color w:val="002060"/>
          <w:sz w:val="28"/>
          <w:szCs w:val="28"/>
          <w:lang w:val="hr-HR"/>
        </w:rPr>
        <w:t>–</w:t>
      </w:r>
      <w:r w:rsidR="00FE57FF">
        <w:rPr>
          <w:rFonts w:ascii="Arial" w:hAnsi="Arial" w:cs="Arial"/>
          <w:b/>
          <w:color w:val="002060"/>
          <w:sz w:val="28"/>
          <w:szCs w:val="28"/>
          <w:lang w:val="hr-HR"/>
        </w:rPr>
        <w:t xml:space="preserve"> </w:t>
      </w:r>
      <w:r w:rsidR="00777B2D" w:rsidRPr="00781742">
        <w:rPr>
          <w:rFonts w:ascii="Arial" w:hAnsi="Arial" w:cs="Arial"/>
          <w:b/>
          <w:color w:val="002060"/>
          <w:sz w:val="28"/>
          <w:szCs w:val="28"/>
          <w:lang w:val="hr-HR"/>
        </w:rPr>
        <w:t>2</w:t>
      </w:r>
      <w:r w:rsidR="00F31FC6" w:rsidRPr="00781742">
        <w:rPr>
          <w:rFonts w:ascii="Arial" w:hAnsi="Arial" w:cs="Arial"/>
          <w:b/>
          <w:color w:val="002060"/>
          <w:sz w:val="28"/>
          <w:szCs w:val="28"/>
          <w:lang w:val="hr-HR"/>
        </w:rPr>
        <w:t>027.</w:t>
      </w:r>
      <w:r w:rsidR="00866A39">
        <w:rPr>
          <w:rFonts w:ascii="Arial" w:hAnsi="Arial" w:cs="Arial"/>
          <w:b/>
          <w:color w:val="002060"/>
          <w:sz w:val="28"/>
          <w:szCs w:val="28"/>
          <w:lang w:val="hr-HR"/>
        </w:rPr>
        <w:t xml:space="preserve"> GODINA</w:t>
      </w:r>
    </w:p>
    <w:p w14:paraId="7EF16386" w14:textId="77777777" w:rsidR="00F31FC6" w:rsidRPr="00781742" w:rsidRDefault="00F31FC6">
      <w:pPr>
        <w:rPr>
          <w:rFonts w:ascii="Arial" w:hAnsi="Arial" w:cs="Arial"/>
          <w:color w:val="002060"/>
          <w:sz w:val="22"/>
          <w:szCs w:val="22"/>
          <w:lang w:val="hr-HR"/>
        </w:rPr>
      </w:pPr>
    </w:p>
    <w:p w14:paraId="04CFD29B" w14:textId="77777777" w:rsidR="00F31FC6" w:rsidRPr="00781742" w:rsidRDefault="00F31FC6">
      <w:pPr>
        <w:rPr>
          <w:rFonts w:ascii="Arial" w:hAnsi="Arial" w:cs="Arial"/>
          <w:b/>
          <w:color w:val="002060"/>
          <w:sz w:val="22"/>
          <w:szCs w:val="22"/>
          <w:lang w:val="hr-HR"/>
        </w:rPr>
      </w:pPr>
    </w:p>
    <w:p w14:paraId="1DBA50DD" w14:textId="77777777" w:rsidR="008674D0" w:rsidRPr="00781742" w:rsidRDefault="008674D0">
      <w:pPr>
        <w:rPr>
          <w:rFonts w:ascii="Arial" w:hAnsi="Arial" w:cs="Arial"/>
          <w:b/>
          <w:sz w:val="22"/>
          <w:szCs w:val="22"/>
          <w:lang w:val="hr-HR"/>
        </w:rPr>
      </w:pPr>
    </w:p>
    <w:p w14:paraId="4F44A81A" w14:textId="77777777" w:rsidR="0088328A" w:rsidRPr="00781742" w:rsidRDefault="0088328A">
      <w:pPr>
        <w:rPr>
          <w:rFonts w:ascii="Arial" w:hAnsi="Arial" w:cs="Arial"/>
          <w:sz w:val="22"/>
          <w:szCs w:val="22"/>
          <w:lang w:val="hr-HR"/>
        </w:rPr>
      </w:pPr>
    </w:p>
    <w:p w14:paraId="2F3A3017" w14:textId="77777777" w:rsidR="00F31FC6" w:rsidRPr="00781742" w:rsidRDefault="00F31FC6">
      <w:pPr>
        <w:rPr>
          <w:rFonts w:ascii="Arial" w:hAnsi="Arial" w:cs="Arial"/>
          <w:sz w:val="22"/>
          <w:szCs w:val="22"/>
          <w:lang w:val="hr-HR"/>
        </w:rPr>
      </w:pPr>
    </w:p>
    <w:p w14:paraId="6653AE68" w14:textId="77777777" w:rsidR="00F31FC6" w:rsidRPr="00781742" w:rsidRDefault="00F31FC6">
      <w:pPr>
        <w:rPr>
          <w:rFonts w:ascii="Arial" w:hAnsi="Arial" w:cs="Arial"/>
          <w:sz w:val="22"/>
          <w:szCs w:val="22"/>
          <w:lang w:val="hr-HR"/>
        </w:rPr>
      </w:pPr>
    </w:p>
    <w:p w14:paraId="3356B3A2" w14:textId="77777777" w:rsidR="00F31FC6" w:rsidRPr="00781742" w:rsidRDefault="00F31FC6">
      <w:pPr>
        <w:rPr>
          <w:rFonts w:ascii="Arial" w:hAnsi="Arial" w:cs="Arial"/>
          <w:sz w:val="22"/>
          <w:szCs w:val="22"/>
          <w:lang w:val="hr-HR"/>
        </w:rPr>
      </w:pPr>
    </w:p>
    <w:p w14:paraId="20361E40" w14:textId="77777777" w:rsidR="00F31FC6" w:rsidRPr="00781742" w:rsidRDefault="00F31FC6">
      <w:pPr>
        <w:rPr>
          <w:rFonts w:ascii="Arial" w:hAnsi="Arial" w:cs="Arial"/>
          <w:sz w:val="22"/>
          <w:szCs w:val="22"/>
          <w:lang w:val="hr-HR"/>
        </w:rPr>
      </w:pPr>
    </w:p>
    <w:p w14:paraId="3D9DC1A8" w14:textId="77777777" w:rsidR="00F31FC6" w:rsidRPr="00781742" w:rsidRDefault="00F31FC6">
      <w:pPr>
        <w:rPr>
          <w:rFonts w:ascii="Arial" w:hAnsi="Arial" w:cs="Arial"/>
          <w:sz w:val="22"/>
          <w:szCs w:val="22"/>
          <w:lang w:val="hr-HR"/>
        </w:rPr>
      </w:pPr>
    </w:p>
    <w:p w14:paraId="681B2511" w14:textId="77777777" w:rsidR="00F31FC6" w:rsidRPr="00781742" w:rsidRDefault="00F31FC6">
      <w:pPr>
        <w:rPr>
          <w:rFonts w:ascii="Arial" w:hAnsi="Arial" w:cs="Arial"/>
          <w:sz w:val="22"/>
          <w:szCs w:val="22"/>
          <w:lang w:val="hr-HR"/>
        </w:rPr>
      </w:pPr>
    </w:p>
    <w:p w14:paraId="4C4D2A46" w14:textId="77777777" w:rsidR="00F31FC6" w:rsidRPr="00781742" w:rsidRDefault="00F31FC6">
      <w:pPr>
        <w:rPr>
          <w:rFonts w:ascii="Arial" w:hAnsi="Arial" w:cs="Arial"/>
          <w:sz w:val="22"/>
          <w:szCs w:val="22"/>
          <w:lang w:val="hr-HR"/>
        </w:rPr>
      </w:pPr>
    </w:p>
    <w:p w14:paraId="54CCB103" w14:textId="77777777" w:rsidR="00112257" w:rsidRPr="00781742" w:rsidRDefault="00112257">
      <w:pPr>
        <w:rPr>
          <w:rFonts w:ascii="Arial" w:hAnsi="Arial" w:cs="Arial"/>
          <w:sz w:val="22"/>
          <w:szCs w:val="22"/>
          <w:lang w:val="hr-HR"/>
        </w:rPr>
      </w:pPr>
    </w:p>
    <w:p w14:paraId="31C059B0" w14:textId="77777777" w:rsidR="00165431" w:rsidRPr="00781742" w:rsidRDefault="00165431">
      <w:pPr>
        <w:rPr>
          <w:rFonts w:ascii="Arial" w:hAnsi="Arial" w:cs="Arial"/>
          <w:sz w:val="22"/>
          <w:szCs w:val="22"/>
          <w:lang w:val="hr-HR"/>
        </w:rPr>
      </w:pPr>
    </w:p>
    <w:p w14:paraId="57335344" w14:textId="77777777" w:rsidR="00F31FC6" w:rsidRPr="00781742" w:rsidRDefault="00F31FC6">
      <w:pPr>
        <w:rPr>
          <w:rFonts w:ascii="Arial" w:hAnsi="Arial" w:cs="Arial"/>
          <w:sz w:val="22"/>
          <w:szCs w:val="22"/>
          <w:lang w:val="hr-HR"/>
        </w:rPr>
      </w:pPr>
    </w:p>
    <w:p w14:paraId="38597C72" w14:textId="583D568B" w:rsidR="00F31FC6" w:rsidRPr="00781742" w:rsidRDefault="00F31FC6" w:rsidP="00F31FC6">
      <w:pPr>
        <w:jc w:val="center"/>
        <w:rPr>
          <w:rFonts w:ascii="Arial" w:hAnsi="Arial" w:cs="Arial"/>
          <w:sz w:val="22"/>
          <w:szCs w:val="22"/>
          <w:lang w:val="hr-HR"/>
        </w:rPr>
      </w:pPr>
      <w:r w:rsidRPr="00781742">
        <w:rPr>
          <w:rFonts w:ascii="Arial" w:hAnsi="Arial" w:cs="Arial"/>
          <w:noProof/>
          <w:sz w:val="22"/>
          <w:szCs w:val="22"/>
          <w:lang w:val="bs-Latn-BA" w:eastAsia="bs-Latn-BA"/>
        </w:rPr>
        <w:drawing>
          <wp:inline distT="0" distB="0" distL="0" distR="0" wp14:anchorId="442DF45A" wp14:editId="3204FFA3">
            <wp:extent cx="547370" cy="1094740"/>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370" cy="1094740"/>
                    </a:xfrm>
                    <a:prstGeom prst="rect">
                      <a:avLst/>
                    </a:prstGeom>
                  </pic:spPr>
                </pic:pic>
              </a:graphicData>
            </a:graphic>
          </wp:inline>
        </w:drawing>
      </w:r>
    </w:p>
    <w:p w14:paraId="7469F19D" w14:textId="77777777" w:rsidR="00F31FC6" w:rsidRPr="00781742" w:rsidRDefault="00F31FC6" w:rsidP="00F31FC6">
      <w:pPr>
        <w:jc w:val="center"/>
        <w:rPr>
          <w:rFonts w:ascii="Arial" w:hAnsi="Arial" w:cs="Arial"/>
          <w:b/>
          <w:sz w:val="22"/>
          <w:szCs w:val="22"/>
          <w:lang w:val="hr-HR"/>
        </w:rPr>
      </w:pPr>
    </w:p>
    <w:p w14:paraId="38B776EB" w14:textId="76462D63" w:rsidR="00F31FC6" w:rsidRPr="00781742" w:rsidRDefault="008674D0" w:rsidP="00F31FC6">
      <w:pPr>
        <w:jc w:val="center"/>
        <w:rPr>
          <w:rFonts w:ascii="Arial" w:hAnsi="Arial" w:cs="Arial"/>
          <w:b/>
          <w:sz w:val="22"/>
          <w:szCs w:val="22"/>
          <w:lang w:val="hr-HR"/>
        </w:rPr>
      </w:pPr>
      <w:r w:rsidRPr="00781742">
        <w:rPr>
          <w:rFonts w:ascii="Arial" w:hAnsi="Arial" w:cs="Arial"/>
          <w:b/>
          <w:sz w:val="22"/>
          <w:szCs w:val="22"/>
          <w:lang w:val="hr-HR"/>
        </w:rPr>
        <w:t xml:space="preserve">Sarajevo, </w:t>
      </w:r>
      <w:r w:rsidR="0048714C">
        <w:rPr>
          <w:rFonts w:ascii="Arial" w:hAnsi="Arial" w:cs="Arial"/>
          <w:b/>
          <w:sz w:val="22"/>
          <w:szCs w:val="22"/>
          <w:lang w:val="hr-HR"/>
        </w:rPr>
        <w:t>oktobar</w:t>
      </w:r>
      <w:bookmarkStart w:id="0" w:name="_GoBack"/>
      <w:bookmarkEnd w:id="0"/>
      <w:r w:rsidR="00F31FC6" w:rsidRPr="00781742">
        <w:rPr>
          <w:rFonts w:ascii="Arial" w:hAnsi="Arial" w:cs="Arial"/>
          <w:b/>
          <w:sz w:val="22"/>
          <w:szCs w:val="22"/>
          <w:lang w:val="hr-HR"/>
        </w:rPr>
        <w:t xml:space="preserve"> 2022. godine</w:t>
      </w:r>
    </w:p>
    <w:p w14:paraId="7189FD98" w14:textId="77777777" w:rsidR="005904EF" w:rsidRPr="00781742" w:rsidRDefault="005904EF">
      <w:pPr>
        <w:rPr>
          <w:rFonts w:ascii="Arial" w:hAnsi="Arial" w:cs="Arial"/>
          <w:color w:val="002060"/>
          <w:sz w:val="22"/>
          <w:szCs w:val="22"/>
          <w:lang w:val="hr-HR"/>
        </w:rPr>
      </w:pPr>
    </w:p>
    <w:p w14:paraId="55D2ADA6" w14:textId="3ADD60BE" w:rsidR="005904EF" w:rsidRPr="00781742" w:rsidRDefault="005904EF">
      <w:pPr>
        <w:rPr>
          <w:rFonts w:ascii="Arial" w:hAnsi="Arial" w:cs="Arial"/>
          <w:color w:val="002060"/>
          <w:sz w:val="22"/>
          <w:szCs w:val="22"/>
          <w:lang w:val="hr-HR"/>
        </w:rPr>
      </w:pPr>
    </w:p>
    <w:p w14:paraId="59D538B5" w14:textId="79E39C68" w:rsidR="00DD183F" w:rsidRPr="00781742" w:rsidRDefault="00DD183F">
      <w:pPr>
        <w:rPr>
          <w:rFonts w:ascii="Arial" w:hAnsi="Arial" w:cs="Arial"/>
          <w:color w:val="002060"/>
          <w:sz w:val="22"/>
          <w:szCs w:val="22"/>
          <w:lang w:val="hr-HR"/>
        </w:rPr>
      </w:pPr>
    </w:p>
    <w:p w14:paraId="2BF44309" w14:textId="45469028" w:rsidR="00DD183F" w:rsidRPr="00781742" w:rsidRDefault="00DD183F">
      <w:pPr>
        <w:rPr>
          <w:rFonts w:ascii="Arial" w:hAnsi="Arial" w:cs="Arial"/>
          <w:color w:val="002060"/>
          <w:sz w:val="22"/>
          <w:szCs w:val="22"/>
          <w:lang w:val="hr-HR"/>
        </w:rPr>
      </w:pPr>
    </w:p>
    <w:p w14:paraId="3F152200" w14:textId="1FAA828C" w:rsidR="00DD183F" w:rsidRPr="00781742" w:rsidRDefault="00DD183F">
      <w:pPr>
        <w:rPr>
          <w:rFonts w:ascii="Arial" w:hAnsi="Arial" w:cs="Arial"/>
          <w:color w:val="002060"/>
          <w:sz w:val="22"/>
          <w:szCs w:val="22"/>
          <w:lang w:val="hr-HR"/>
        </w:rPr>
      </w:pPr>
    </w:p>
    <w:p w14:paraId="6B5F0AF3" w14:textId="2344113B" w:rsidR="00DD183F" w:rsidRPr="00781742" w:rsidRDefault="00DD183F">
      <w:pPr>
        <w:rPr>
          <w:rFonts w:ascii="Arial" w:hAnsi="Arial" w:cs="Arial"/>
          <w:color w:val="002060"/>
          <w:sz w:val="22"/>
          <w:szCs w:val="22"/>
          <w:lang w:val="hr-HR"/>
        </w:rPr>
      </w:pPr>
    </w:p>
    <w:p w14:paraId="0555D775" w14:textId="538C12A5" w:rsidR="00DD183F" w:rsidRPr="00781742" w:rsidRDefault="00DD183F">
      <w:pPr>
        <w:rPr>
          <w:rFonts w:ascii="Arial" w:hAnsi="Arial" w:cs="Arial"/>
          <w:color w:val="002060"/>
          <w:sz w:val="22"/>
          <w:szCs w:val="22"/>
          <w:lang w:val="hr-HR"/>
        </w:rPr>
      </w:pPr>
    </w:p>
    <w:p w14:paraId="3FB42D37" w14:textId="025414F9" w:rsidR="00DD183F" w:rsidRPr="00781742" w:rsidRDefault="00DD183F">
      <w:pPr>
        <w:rPr>
          <w:rFonts w:ascii="Arial" w:hAnsi="Arial" w:cs="Arial"/>
          <w:color w:val="002060"/>
          <w:sz w:val="22"/>
          <w:szCs w:val="22"/>
          <w:lang w:val="hr-HR"/>
        </w:rPr>
      </w:pPr>
    </w:p>
    <w:p w14:paraId="6EB53C8B" w14:textId="77777777" w:rsidR="00DD183F" w:rsidRPr="00781742" w:rsidRDefault="00DD183F">
      <w:pPr>
        <w:rPr>
          <w:rFonts w:ascii="Arial" w:hAnsi="Arial" w:cs="Arial"/>
          <w:color w:val="002060"/>
          <w:sz w:val="22"/>
          <w:szCs w:val="22"/>
          <w:lang w:val="hr-HR"/>
        </w:rPr>
      </w:pPr>
    </w:p>
    <w:p w14:paraId="0E5C95D8" w14:textId="6D93D218" w:rsidR="005904EF" w:rsidRPr="00781742" w:rsidRDefault="00581945">
      <w:pPr>
        <w:rPr>
          <w:rFonts w:ascii="Arial" w:hAnsi="Arial" w:cs="Arial"/>
          <w:color w:val="002060"/>
          <w:sz w:val="22"/>
          <w:szCs w:val="22"/>
          <w:lang w:val="hr-HR"/>
        </w:rPr>
      </w:pPr>
      <w:r w:rsidRPr="00781742">
        <w:rPr>
          <w:rFonts w:ascii="Arial" w:hAnsi="Arial" w:cs="Arial"/>
          <w:b/>
          <w:color w:val="002060"/>
          <w:sz w:val="22"/>
          <w:szCs w:val="22"/>
          <w:lang w:val="hr-HR"/>
        </w:rPr>
        <w:t>SADRŽAJ</w:t>
      </w:r>
    </w:p>
    <w:p w14:paraId="2B37AA4C" w14:textId="77777777" w:rsidR="00581945" w:rsidRPr="00781742" w:rsidRDefault="00581945">
      <w:pPr>
        <w:rPr>
          <w:rFonts w:ascii="Arial" w:hAnsi="Arial" w:cs="Arial"/>
          <w:color w:val="002060"/>
          <w:sz w:val="22"/>
          <w:szCs w:val="22"/>
          <w:lang w:val="hr-HR"/>
        </w:rPr>
      </w:pPr>
    </w:p>
    <w:p w14:paraId="41FAAC03" w14:textId="37F9570A" w:rsidR="00FE57FF" w:rsidRDefault="0095378B">
      <w:pPr>
        <w:pStyle w:val="TOC1"/>
        <w:rPr>
          <w:rFonts w:asciiTheme="minorHAnsi" w:eastAsiaTheme="minorEastAsia" w:hAnsiTheme="minorHAnsi" w:cstheme="minorBidi"/>
          <w:b w:val="0"/>
          <w:i w:val="0"/>
          <w:lang w:eastAsia="bs-Latn-BA"/>
        </w:rPr>
      </w:pPr>
      <w:r w:rsidRPr="00781742">
        <w:rPr>
          <w:rFonts w:ascii="Arial" w:hAnsi="Arial" w:cs="Arial"/>
          <w:noProof w:val="0"/>
          <w:color w:val="002060"/>
          <w:lang w:val="hr-HR"/>
        </w:rPr>
        <w:fldChar w:fldCharType="begin"/>
      </w:r>
      <w:r w:rsidRPr="00781742">
        <w:rPr>
          <w:rFonts w:ascii="Arial" w:hAnsi="Arial" w:cs="Arial"/>
          <w:noProof w:val="0"/>
          <w:color w:val="002060"/>
          <w:lang w:val="hr-HR"/>
        </w:rPr>
        <w:instrText xml:space="preserve"> TOC \o "1-5" \h \z \u </w:instrText>
      </w:r>
      <w:r w:rsidRPr="00781742">
        <w:rPr>
          <w:rFonts w:ascii="Arial" w:hAnsi="Arial" w:cs="Arial"/>
          <w:noProof w:val="0"/>
          <w:color w:val="002060"/>
          <w:lang w:val="hr-HR"/>
        </w:rPr>
        <w:fldChar w:fldCharType="separate"/>
      </w:r>
      <w:hyperlink w:anchor="_Toc113542607" w:history="1">
        <w:r w:rsidR="00FE57FF" w:rsidRPr="00FA1A76">
          <w:rPr>
            <w:rStyle w:val="Hyperlink"/>
            <w:rFonts w:ascii="Arial" w:hAnsi="Arial" w:cs="Arial"/>
            <w:lang w:val="hr-HR"/>
          </w:rPr>
          <w:t>1. UVOD</w:t>
        </w:r>
        <w:r w:rsidR="00FE57FF">
          <w:rPr>
            <w:webHidden/>
          </w:rPr>
          <w:tab/>
        </w:r>
        <w:r w:rsidR="00FE57FF">
          <w:rPr>
            <w:webHidden/>
          </w:rPr>
          <w:fldChar w:fldCharType="begin"/>
        </w:r>
        <w:r w:rsidR="00FE57FF">
          <w:rPr>
            <w:webHidden/>
          </w:rPr>
          <w:instrText xml:space="preserve"> PAGEREF _Toc113542607 \h </w:instrText>
        </w:r>
        <w:r w:rsidR="00FE57FF">
          <w:rPr>
            <w:webHidden/>
          </w:rPr>
        </w:r>
        <w:r w:rsidR="00FE57FF">
          <w:rPr>
            <w:webHidden/>
          </w:rPr>
          <w:fldChar w:fldCharType="separate"/>
        </w:r>
        <w:r w:rsidR="00FE57FF">
          <w:rPr>
            <w:webHidden/>
          </w:rPr>
          <w:t>9</w:t>
        </w:r>
        <w:r w:rsidR="00FE57FF">
          <w:rPr>
            <w:webHidden/>
          </w:rPr>
          <w:fldChar w:fldCharType="end"/>
        </w:r>
      </w:hyperlink>
    </w:p>
    <w:p w14:paraId="48A5D0F2" w14:textId="5A5CD6D2"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08" w:history="1">
        <w:r w:rsidR="00FE57FF" w:rsidRPr="00FA1A76">
          <w:rPr>
            <w:rStyle w:val="Hyperlink"/>
            <w:rFonts w:ascii="Arial" w:hAnsi="Arial" w:cs="Arial"/>
            <w:noProof/>
            <w:lang w:val="hr-HR"/>
          </w:rPr>
          <w:t>1.1. Svrha i značaj Strategije</w:t>
        </w:r>
        <w:r w:rsidR="00FE57FF">
          <w:rPr>
            <w:noProof/>
            <w:webHidden/>
          </w:rPr>
          <w:tab/>
        </w:r>
        <w:r w:rsidR="00FE57FF">
          <w:rPr>
            <w:noProof/>
            <w:webHidden/>
          </w:rPr>
          <w:fldChar w:fldCharType="begin"/>
        </w:r>
        <w:r w:rsidR="00FE57FF">
          <w:rPr>
            <w:noProof/>
            <w:webHidden/>
          </w:rPr>
          <w:instrText xml:space="preserve"> PAGEREF _Toc113542608 \h </w:instrText>
        </w:r>
        <w:r w:rsidR="00FE57FF">
          <w:rPr>
            <w:noProof/>
            <w:webHidden/>
          </w:rPr>
        </w:r>
        <w:r w:rsidR="00FE57FF">
          <w:rPr>
            <w:noProof/>
            <w:webHidden/>
          </w:rPr>
          <w:fldChar w:fldCharType="separate"/>
        </w:r>
        <w:r w:rsidR="00FE57FF">
          <w:rPr>
            <w:noProof/>
            <w:webHidden/>
          </w:rPr>
          <w:t>9</w:t>
        </w:r>
        <w:r w:rsidR="00FE57FF">
          <w:rPr>
            <w:noProof/>
            <w:webHidden/>
          </w:rPr>
          <w:fldChar w:fldCharType="end"/>
        </w:r>
      </w:hyperlink>
    </w:p>
    <w:p w14:paraId="1C4DB64C" w14:textId="1322AD31"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09" w:history="1">
        <w:r w:rsidR="00FE57FF" w:rsidRPr="00FA1A76">
          <w:rPr>
            <w:rStyle w:val="Hyperlink"/>
            <w:rFonts w:ascii="Arial" w:hAnsi="Arial" w:cs="Arial"/>
            <w:noProof/>
            <w:lang w:val="hr-HR"/>
          </w:rPr>
          <w:t>1.2. Regulatorni okvir</w:t>
        </w:r>
        <w:r w:rsidR="00FE57FF">
          <w:rPr>
            <w:noProof/>
            <w:webHidden/>
          </w:rPr>
          <w:tab/>
        </w:r>
        <w:r w:rsidR="00FE57FF">
          <w:rPr>
            <w:noProof/>
            <w:webHidden/>
          </w:rPr>
          <w:fldChar w:fldCharType="begin"/>
        </w:r>
        <w:r w:rsidR="00FE57FF">
          <w:rPr>
            <w:noProof/>
            <w:webHidden/>
          </w:rPr>
          <w:instrText xml:space="preserve"> PAGEREF _Toc113542609 \h </w:instrText>
        </w:r>
        <w:r w:rsidR="00FE57FF">
          <w:rPr>
            <w:noProof/>
            <w:webHidden/>
          </w:rPr>
        </w:r>
        <w:r w:rsidR="00FE57FF">
          <w:rPr>
            <w:noProof/>
            <w:webHidden/>
          </w:rPr>
          <w:fldChar w:fldCharType="separate"/>
        </w:r>
        <w:r w:rsidR="00FE57FF">
          <w:rPr>
            <w:noProof/>
            <w:webHidden/>
          </w:rPr>
          <w:t>11</w:t>
        </w:r>
        <w:r w:rsidR="00FE57FF">
          <w:rPr>
            <w:noProof/>
            <w:webHidden/>
          </w:rPr>
          <w:fldChar w:fldCharType="end"/>
        </w:r>
      </w:hyperlink>
    </w:p>
    <w:p w14:paraId="6C57480A" w14:textId="70A651DA"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0" w:history="1">
        <w:r w:rsidR="00FE57FF" w:rsidRPr="00FA1A76">
          <w:rPr>
            <w:rStyle w:val="Hyperlink"/>
            <w:rFonts w:ascii="Arial" w:hAnsi="Arial" w:cs="Arial"/>
            <w:noProof/>
            <w:lang w:val="hr-HR"/>
          </w:rPr>
          <w:t>1.3. Kratak opis provedbe konsultacija</w:t>
        </w:r>
        <w:r w:rsidR="00FE57FF">
          <w:rPr>
            <w:noProof/>
            <w:webHidden/>
          </w:rPr>
          <w:tab/>
        </w:r>
        <w:r w:rsidR="00FE57FF">
          <w:rPr>
            <w:noProof/>
            <w:webHidden/>
          </w:rPr>
          <w:fldChar w:fldCharType="begin"/>
        </w:r>
        <w:r w:rsidR="00FE57FF">
          <w:rPr>
            <w:noProof/>
            <w:webHidden/>
          </w:rPr>
          <w:instrText xml:space="preserve"> PAGEREF _Toc113542610 \h </w:instrText>
        </w:r>
        <w:r w:rsidR="00FE57FF">
          <w:rPr>
            <w:noProof/>
            <w:webHidden/>
          </w:rPr>
        </w:r>
        <w:r w:rsidR="00FE57FF">
          <w:rPr>
            <w:noProof/>
            <w:webHidden/>
          </w:rPr>
          <w:fldChar w:fldCharType="separate"/>
        </w:r>
        <w:r w:rsidR="00FE57FF">
          <w:rPr>
            <w:noProof/>
            <w:webHidden/>
          </w:rPr>
          <w:t>12</w:t>
        </w:r>
        <w:r w:rsidR="00FE57FF">
          <w:rPr>
            <w:noProof/>
            <w:webHidden/>
          </w:rPr>
          <w:fldChar w:fldCharType="end"/>
        </w:r>
      </w:hyperlink>
    </w:p>
    <w:p w14:paraId="6B739DF1" w14:textId="17D04B72"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1" w:history="1">
        <w:r w:rsidR="00FE57FF" w:rsidRPr="00FA1A76">
          <w:rPr>
            <w:rStyle w:val="Hyperlink"/>
            <w:rFonts w:ascii="Arial" w:hAnsi="Arial" w:cs="Arial"/>
            <w:noProof/>
            <w:lang w:val="hr-HR"/>
          </w:rPr>
          <w:t>1.4. Usklađenost sa drugim strateškim dokumentima, strateškim dokumentima proizašlim iz procesa EU integracija i globalnim ciljevima održivog razvoja</w:t>
        </w:r>
        <w:r w:rsidR="00FE57FF">
          <w:rPr>
            <w:noProof/>
            <w:webHidden/>
          </w:rPr>
          <w:tab/>
        </w:r>
        <w:r w:rsidR="00FE57FF">
          <w:rPr>
            <w:noProof/>
            <w:webHidden/>
          </w:rPr>
          <w:fldChar w:fldCharType="begin"/>
        </w:r>
        <w:r w:rsidR="00FE57FF">
          <w:rPr>
            <w:noProof/>
            <w:webHidden/>
          </w:rPr>
          <w:instrText xml:space="preserve"> PAGEREF _Toc113542611 \h </w:instrText>
        </w:r>
        <w:r w:rsidR="00FE57FF">
          <w:rPr>
            <w:noProof/>
            <w:webHidden/>
          </w:rPr>
        </w:r>
        <w:r w:rsidR="00FE57FF">
          <w:rPr>
            <w:noProof/>
            <w:webHidden/>
          </w:rPr>
          <w:fldChar w:fldCharType="separate"/>
        </w:r>
        <w:r w:rsidR="00FE57FF">
          <w:rPr>
            <w:noProof/>
            <w:webHidden/>
          </w:rPr>
          <w:t>12</w:t>
        </w:r>
        <w:r w:rsidR="00FE57FF">
          <w:rPr>
            <w:noProof/>
            <w:webHidden/>
          </w:rPr>
          <w:fldChar w:fldCharType="end"/>
        </w:r>
      </w:hyperlink>
    </w:p>
    <w:p w14:paraId="4D7F1F8F" w14:textId="1723EAC1"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2" w:history="1">
        <w:r w:rsidR="00FE57FF" w:rsidRPr="00FA1A76">
          <w:rPr>
            <w:rStyle w:val="Hyperlink"/>
            <w:rFonts w:ascii="Arial" w:hAnsi="Arial" w:cs="Arial"/>
            <w:noProof/>
            <w:lang w:val="hr-HR"/>
          </w:rPr>
          <w:t>1.5. Period važenja strateškog dokumenta</w:t>
        </w:r>
        <w:r w:rsidR="00FE57FF">
          <w:rPr>
            <w:noProof/>
            <w:webHidden/>
          </w:rPr>
          <w:tab/>
        </w:r>
        <w:r w:rsidR="00FE57FF">
          <w:rPr>
            <w:noProof/>
            <w:webHidden/>
          </w:rPr>
          <w:fldChar w:fldCharType="begin"/>
        </w:r>
        <w:r w:rsidR="00FE57FF">
          <w:rPr>
            <w:noProof/>
            <w:webHidden/>
          </w:rPr>
          <w:instrText xml:space="preserve"> PAGEREF _Toc113542612 \h </w:instrText>
        </w:r>
        <w:r w:rsidR="00FE57FF">
          <w:rPr>
            <w:noProof/>
            <w:webHidden/>
          </w:rPr>
        </w:r>
        <w:r w:rsidR="00FE57FF">
          <w:rPr>
            <w:noProof/>
            <w:webHidden/>
          </w:rPr>
          <w:fldChar w:fldCharType="separate"/>
        </w:r>
        <w:r w:rsidR="00FE57FF">
          <w:rPr>
            <w:noProof/>
            <w:webHidden/>
          </w:rPr>
          <w:t>13</w:t>
        </w:r>
        <w:r w:rsidR="00FE57FF">
          <w:rPr>
            <w:noProof/>
            <w:webHidden/>
          </w:rPr>
          <w:fldChar w:fldCharType="end"/>
        </w:r>
      </w:hyperlink>
    </w:p>
    <w:p w14:paraId="20EA9847" w14:textId="12BAAFB9" w:rsidR="00FE57FF" w:rsidRDefault="00D324C3">
      <w:pPr>
        <w:pStyle w:val="TOC1"/>
        <w:rPr>
          <w:rFonts w:asciiTheme="minorHAnsi" w:eastAsiaTheme="minorEastAsia" w:hAnsiTheme="minorHAnsi" w:cstheme="minorBidi"/>
          <w:b w:val="0"/>
          <w:i w:val="0"/>
          <w:lang w:eastAsia="bs-Latn-BA"/>
        </w:rPr>
      </w:pPr>
      <w:hyperlink w:anchor="_Toc113542613" w:history="1">
        <w:r w:rsidR="00FE57FF" w:rsidRPr="00FA1A76">
          <w:rPr>
            <w:rStyle w:val="Hyperlink"/>
            <w:rFonts w:ascii="Arial" w:hAnsi="Arial" w:cs="Arial"/>
            <w:lang w:val="hr-HR"/>
          </w:rPr>
          <w:t>2. SITUACIONA ANALIZA KAO DIO STRATEŠKE PLATFORME</w:t>
        </w:r>
        <w:r w:rsidR="00FE57FF">
          <w:rPr>
            <w:webHidden/>
          </w:rPr>
          <w:tab/>
        </w:r>
        <w:r w:rsidR="00FE57FF">
          <w:rPr>
            <w:webHidden/>
          </w:rPr>
          <w:fldChar w:fldCharType="begin"/>
        </w:r>
        <w:r w:rsidR="00FE57FF">
          <w:rPr>
            <w:webHidden/>
          </w:rPr>
          <w:instrText xml:space="preserve"> PAGEREF _Toc113542613 \h </w:instrText>
        </w:r>
        <w:r w:rsidR="00FE57FF">
          <w:rPr>
            <w:webHidden/>
          </w:rPr>
        </w:r>
        <w:r w:rsidR="00FE57FF">
          <w:rPr>
            <w:webHidden/>
          </w:rPr>
          <w:fldChar w:fldCharType="separate"/>
        </w:r>
        <w:r w:rsidR="00FE57FF">
          <w:rPr>
            <w:webHidden/>
          </w:rPr>
          <w:t>13</w:t>
        </w:r>
        <w:r w:rsidR="00FE57FF">
          <w:rPr>
            <w:webHidden/>
          </w:rPr>
          <w:fldChar w:fldCharType="end"/>
        </w:r>
      </w:hyperlink>
    </w:p>
    <w:p w14:paraId="62E0A1C6" w14:textId="5479EFB5"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4" w:history="1">
        <w:r w:rsidR="00FE57FF" w:rsidRPr="00FA1A76">
          <w:rPr>
            <w:rStyle w:val="Hyperlink"/>
            <w:rFonts w:ascii="Arial" w:hAnsi="Arial" w:cs="Arial"/>
            <w:noProof/>
            <w:lang w:val="hr-HR"/>
          </w:rPr>
          <w:t>2.1. Važnost poljoprivrede za ekonomiju Federacije BiH</w:t>
        </w:r>
        <w:r w:rsidR="00FE57FF">
          <w:rPr>
            <w:noProof/>
            <w:webHidden/>
          </w:rPr>
          <w:tab/>
        </w:r>
        <w:r w:rsidR="00FE57FF">
          <w:rPr>
            <w:noProof/>
            <w:webHidden/>
          </w:rPr>
          <w:fldChar w:fldCharType="begin"/>
        </w:r>
        <w:r w:rsidR="00FE57FF">
          <w:rPr>
            <w:noProof/>
            <w:webHidden/>
          </w:rPr>
          <w:instrText xml:space="preserve"> PAGEREF _Toc113542614 \h </w:instrText>
        </w:r>
        <w:r w:rsidR="00FE57FF">
          <w:rPr>
            <w:noProof/>
            <w:webHidden/>
          </w:rPr>
        </w:r>
        <w:r w:rsidR="00FE57FF">
          <w:rPr>
            <w:noProof/>
            <w:webHidden/>
          </w:rPr>
          <w:fldChar w:fldCharType="separate"/>
        </w:r>
        <w:r w:rsidR="00FE57FF">
          <w:rPr>
            <w:noProof/>
            <w:webHidden/>
          </w:rPr>
          <w:t>14</w:t>
        </w:r>
        <w:r w:rsidR="00FE57FF">
          <w:rPr>
            <w:noProof/>
            <w:webHidden/>
          </w:rPr>
          <w:fldChar w:fldCharType="end"/>
        </w:r>
      </w:hyperlink>
    </w:p>
    <w:p w14:paraId="5EAB1BCB" w14:textId="495B01A6"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5" w:history="1">
        <w:r w:rsidR="00FE57FF" w:rsidRPr="00FA1A76">
          <w:rPr>
            <w:rStyle w:val="Hyperlink"/>
            <w:rFonts w:ascii="Arial" w:hAnsi="Arial" w:cs="Arial"/>
            <w:noProof/>
            <w:lang w:val="hr-HR"/>
          </w:rPr>
          <w:t>2.2. Vrijednost poljoprivredne proizvodnje</w:t>
        </w:r>
        <w:r w:rsidR="00FE57FF">
          <w:rPr>
            <w:noProof/>
            <w:webHidden/>
          </w:rPr>
          <w:tab/>
        </w:r>
        <w:r w:rsidR="00FE57FF">
          <w:rPr>
            <w:noProof/>
            <w:webHidden/>
          </w:rPr>
          <w:fldChar w:fldCharType="begin"/>
        </w:r>
        <w:r w:rsidR="00FE57FF">
          <w:rPr>
            <w:noProof/>
            <w:webHidden/>
          </w:rPr>
          <w:instrText xml:space="preserve"> PAGEREF _Toc113542615 \h </w:instrText>
        </w:r>
        <w:r w:rsidR="00FE57FF">
          <w:rPr>
            <w:noProof/>
            <w:webHidden/>
          </w:rPr>
        </w:r>
        <w:r w:rsidR="00FE57FF">
          <w:rPr>
            <w:noProof/>
            <w:webHidden/>
          </w:rPr>
          <w:fldChar w:fldCharType="separate"/>
        </w:r>
        <w:r w:rsidR="00FE57FF">
          <w:rPr>
            <w:noProof/>
            <w:webHidden/>
          </w:rPr>
          <w:t>15</w:t>
        </w:r>
        <w:r w:rsidR="00FE57FF">
          <w:rPr>
            <w:noProof/>
            <w:webHidden/>
          </w:rPr>
          <w:fldChar w:fldCharType="end"/>
        </w:r>
      </w:hyperlink>
    </w:p>
    <w:p w14:paraId="6556260B" w14:textId="4A670335"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6" w:history="1">
        <w:r w:rsidR="00FE57FF" w:rsidRPr="00FA1A76">
          <w:rPr>
            <w:rStyle w:val="Hyperlink"/>
            <w:rFonts w:ascii="Arial" w:hAnsi="Arial" w:cs="Arial"/>
            <w:noProof/>
            <w:lang w:val="hr-HR"/>
          </w:rPr>
          <w:t>2.3. Demografska obilježja</w:t>
        </w:r>
        <w:r w:rsidR="00FE57FF">
          <w:rPr>
            <w:noProof/>
            <w:webHidden/>
          </w:rPr>
          <w:tab/>
        </w:r>
        <w:r w:rsidR="00FE57FF">
          <w:rPr>
            <w:noProof/>
            <w:webHidden/>
          </w:rPr>
          <w:fldChar w:fldCharType="begin"/>
        </w:r>
        <w:r w:rsidR="00FE57FF">
          <w:rPr>
            <w:noProof/>
            <w:webHidden/>
          </w:rPr>
          <w:instrText xml:space="preserve"> PAGEREF _Toc113542616 \h </w:instrText>
        </w:r>
        <w:r w:rsidR="00FE57FF">
          <w:rPr>
            <w:noProof/>
            <w:webHidden/>
          </w:rPr>
        </w:r>
        <w:r w:rsidR="00FE57FF">
          <w:rPr>
            <w:noProof/>
            <w:webHidden/>
          </w:rPr>
          <w:fldChar w:fldCharType="separate"/>
        </w:r>
        <w:r w:rsidR="00FE57FF">
          <w:rPr>
            <w:noProof/>
            <w:webHidden/>
          </w:rPr>
          <w:t>16</w:t>
        </w:r>
        <w:r w:rsidR="00FE57FF">
          <w:rPr>
            <w:noProof/>
            <w:webHidden/>
          </w:rPr>
          <w:fldChar w:fldCharType="end"/>
        </w:r>
      </w:hyperlink>
    </w:p>
    <w:p w14:paraId="34FE5208" w14:textId="4E9C36BF"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17" w:history="1">
        <w:r w:rsidR="00FE57FF" w:rsidRPr="00FA1A76">
          <w:rPr>
            <w:rStyle w:val="Hyperlink"/>
            <w:rFonts w:ascii="Arial" w:hAnsi="Arial" w:cs="Arial"/>
            <w:noProof/>
            <w:lang w:val="hr-HR"/>
          </w:rPr>
          <w:t>2.4. Ruralni razvoj</w:t>
        </w:r>
        <w:r w:rsidR="00FE57FF">
          <w:rPr>
            <w:noProof/>
            <w:webHidden/>
          </w:rPr>
          <w:tab/>
        </w:r>
        <w:r w:rsidR="00FE57FF">
          <w:rPr>
            <w:noProof/>
            <w:webHidden/>
          </w:rPr>
          <w:fldChar w:fldCharType="begin"/>
        </w:r>
        <w:r w:rsidR="00FE57FF">
          <w:rPr>
            <w:noProof/>
            <w:webHidden/>
          </w:rPr>
          <w:instrText xml:space="preserve"> PAGEREF _Toc113542617 \h </w:instrText>
        </w:r>
        <w:r w:rsidR="00FE57FF">
          <w:rPr>
            <w:noProof/>
            <w:webHidden/>
          </w:rPr>
        </w:r>
        <w:r w:rsidR="00FE57FF">
          <w:rPr>
            <w:noProof/>
            <w:webHidden/>
          </w:rPr>
          <w:fldChar w:fldCharType="separate"/>
        </w:r>
        <w:r w:rsidR="00FE57FF">
          <w:rPr>
            <w:noProof/>
            <w:webHidden/>
          </w:rPr>
          <w:t>16</w:t>
        </w:r>
        <w:r w:rsidR="00FE57FF">
          <w:rPr>
            <w:noProof/>
            <w:webHidden/>
          </w:rPr>
          <w:fldChar w:fldCharType="end"/>
        </w:r>
      </w:hyperlink>
    </w:p>
    <w:p w14:paraId="1B9DD52D" w14:textId="67558C62"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18" w:history="1">
        <w:r w:rsidR="00FE57FF" w:rsidRPr="00FA1A76">
          <w:rPr>
            <w:rStyle w:val="Hyperlink"/>
            <w:rFonts w:ascii="Arial" w:hAnsi="Arial" w:cs="Arial"/>
            <w:noProof/>
            <w:lang w:val="hr-HR"/>
          </w:rPr>
          <w:t xml:space="preserve">2.4.1. </w:t>
        </w:r>
        <w:r w:rsidR="00FE57FF" w:rsidRPr="00FA1A76">
          <w:rPr>
            <w:rStyle w:val="Hyperlink"/>
            <w:rFonts w:ascii="Arial" w:eastAsia="Times New Roman" w:hAnsi="Arial" w:cs="Arial"/>
            <w:noProof/>
            <w:lang w:val="hr-HR"/>
          </w:rPr>
          <w:t>Stanje u području upravljanja okoliša, klime i biodiverziteta</w:t>
        </w:r>
        <w:r w:rsidR="00FE57FF">
          <w:rPr>
            <w:noProof/>
            <w:webHidden/>
          </w:rPr>
          <w:tab/>
        </w:r>
        <w:r w:rsidR="00FE57FF">
          <w:rPr>
            <w:noProof/>
            <w:webHidden/>
          </w:rPr>
          <w:fldChar w:fldCharType="begin"/>
        </w:r>
        <w:r w:rsidR="00FE57FF">
          <w:rPr>
            <w:noProof/>
            <w:webHidden/>
          </w:rPr>
          <w:instrText xml:space="preserve"> PAGEREF _Toc113542618 \h </w:instrText>
        </w:r>
        <w:r w:rsidR="00FE57FF">
          <w:rPr>
            <w:noProof/>
            <w:webHidden/>
          </w:rPr>
        </w:r>
        <w:r w:rsidR="00FE57FF">
          <w:rPr>
            <w:noProof/>
            <w:webHidden/>
          </w:rPr>
          <w:fldChar w:fldCharType="separate"/>
        </w:r>
        <w:r w:rsidR="00FE57FF">
          <w:rPr>
            <w:noProof/>
            <w:webHidden/>
          </w:rPr>
          <w:t>17</w:t>
        </w:r>
        <w:r w:rsidR="00FE57FF">
          <w:rPr>
            <w:noProof/>
            <w:webHidden/>
          </w:rPr>
          <w:fldChar w:fldCharType="end"/>
        </w:r>
      </w:hyperlink>
    </w:p>
    <w:p w14:paraId="1107D1C7" w14:textId="0AF76C4F"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19" w:history="1">
        <w:r w:rsidR="00FE57FF" w:rsidRPr="00FA1A76">
          <w:rPr>
            <w:rStyle w:val="Hyperlink"/>
            <w:rFonts w:ascii="Arial" w:eastAsia="Times New Roman" w:hAnsi="Arial" w:cs="Arial"/>
            <w:noProof/>
            <w:lang w:val="hr-HR"/>
          </w:rPr>
          <w:t>2.4.2. Područja s prirodnim i drugima ograničenjima</w:t>
        </w:r>
        <w:r w:rsidR="00FE57FF">
          <w:rPr>
            <w:noProof/>
            <w:webHidden/>
          </w:rPr>
          <w:tab/>
        </w:r>
        <w:r w:rsidR="00FE57FF">
          <w:rPr>
            <w:noProof/>
            <w:webHidden/>
          </w:rPr>
          <w:fldChar w:fldCharType="begin"/>
        </w:r>
        <w:r w:rsidR="00FE57FF">
          <w:rPr>
            <w:noProof/>
            <w:webHidden/>
          </w:rPr>
          <w:instrText xml:space="preserve"> PAGEREF _Toc113542619 \h </w:instrText>
        </w:r>
        <w:r w:rsidR="00FE57FF">
          <w:rPr>
            <w:noProof/>
            <w:webHidden/>
          </w:rPr>
        </w:r>
        <w:r w:rsidR="00FE57FF">
          <w:rPr>
            <w:noProof/>
            <w:webHidden/>
          </w:rPr>
          <w:fldChar w:fldCharType="separate"/>
        </w:r>
        <w:r w:rsidR="00FE57FF">
          <w:rPr>
            <w:noProof/>
            <w:webHidden/>
          </w:rPr>
          <w:t>17</w:t>
        </w:r>
        <w:r w:rsidR="00FE57FF">
          <w:rPr>
            <w:noProof/>
            <w:webHidden/>
          </w:rPr>
          <w:fldChar w:fldCharType="end"/>
        </w:r>
      </w:hyperlink>
    </w:p>
    <w:p w14:paraId="74077C22" w14:textId="0C4B3536"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20" w:history="1">
        <w:r w:rsidR="00FE57FF" w:rsidRPr="00FA1A76">
          <w:rPr>
            <w:rStyle w:val="Hyperlink"/>
            <w:rFonts w:ascii="Arial" w:eastAsia="Times New Roman" w:hAnsi="Arial" w:cs="Arial"/>
            <w:noProof/>
            <w:lang w:val="hr-HR"/>
          </w:rPr>
          <w:t>2.4.3. Ulaganja</w:t>
        </w:r>
        <w:r w:rsidR="00FE57FF">
          <w:rPr>
            <w:noProof/>
            <w:webHidden/>
          </w:rPr>
          <w:tab/>
        </w:r>
        <w:r w:rsidR="00FE57FF">
          <w:rPr>
            <w:noProof/>
            <w:webHidden/>
          </w:rPr>
          <w:fldChar w:fldCharType="begin"/>
        </w:r>
        <w:r w:rsidR="00FE57FF">
          <w:rPr>
            <w:noProof/>
            <w:webHidden/>
          </w:rPr>
          <w:instrText xml:space="preserve"> PAGEREF _Toc113542620 \h </w:instrText>
        </w:r>
        <w:r w:rsidR="00FE57FF">
          <w:rPr>
            <w:noProof/>
            <w:webHidden/>
          </w:rPr>
        </w:r>
        <w:r w:rsidR="00FE57FF">
          <w:rPr>
            <w:noProof/>
            <w:webHidden/>
          </w:rPr>
          <w:fldChar w:fldCharType="separate"/>
        </w:r>
        <w:r w:rsidR="00FE57FF">
          <w:rPr>
            <w:noProof/>
            <w:webHidden/>
          </w:rPr>
          <w:t>17</w:t>
        </w:r>
        <w:r w:rsidR="00FE57FF">
          <w:rPr>
            <w:noProof/>
            <w:webHidden/>
          </w:rPr>
          <w:fldChar w:fldCharType="end"/>
        </w:r>
      </w:hyperlink>
    </w:p>
    <w:p w14:paraId="5E321112" w14:textId="09C37059" w:rsidR="00FE57FF" w:rsidRDefault="00D324C3">
      <w:pPr>
        <w:pStyle w:val="TOC4"/>
        <w:tabs>
          <w:tab w:val="right" w:leader="dot" w:pos="9040"/>
        </w:tabs>
        <w:rPr>
          <w:noProof/>
          <w:lang w:val="bs-Latn-BA" w:eastAsia="bs-Latn-BA"/>
        </w:rPr>
      </w:pPr>
      <w:hyperlink w:anchor="_Toc113542621" w:history="1">
        <w:r w:rsidR="00FE57FF" w:rsidRPr="00FA1A76">
          <w:rPr>
            <w:rStyle w:val="Hyperlink"/>
            <w:rFonts w:ascii="Arial" w:eastAsia="Times New Roman" w:hAnsi="Arial" w:cs="Arial"/>
            <w:noProof/>
            <w:lang w:val="hr-HR"/>
          </w:rPr>
          <w:t>2.4.3.1. Konkurentnost</w:t>
        </w:r>
        <w:r w:rsidR="00FE57FF">
          <w:rPr>
            <w:noProof/>
            <w:webHidden/>
          </w:rPr>
          <w:tab/>
        </w:r>
        <w:r w:rsidR="00FE57FF">
          <w:rPr>
            <w:noProof/>
            <w:webHidden/>
          </w:rPr>
          <w:fldChar w:fldCharType="begin"/>
        </w:r>
        <w:r w:rsidR="00FE57FF">
          <w:rPr>
            <w:noProof/>
            <w:webHidden/>
          </w:rPr>
          <w:instrText xml:space="preserve"> PAGEREF _Toc113542621 \h </w:instrText>
        </w:r>
        <w:r w:rsidR="00FE57FF">
          <w:rPr>
            <w:noProof/>
            <w:webHidden/>
          </w:rPr>
        </w:r>
        <w:r w:rsidR="00FE57FF">
          <w:rPr>
            <w:noProof/>
            <w:webHidden/>
          </w:rPr>
          <w:fldChar w:fldCharType="separate"/>
        </w:r>
        <w:r w:rsidR="00FE57FF">
          <w:rPr>
            <w:noProof/>
            <w:webHidden/>
          </w:rPr>
          <w:t>18</w:t>
        </w:r>
        <w:r w:rsidR="00FE57FF">
          <w:rPr>
            <w:noProof/>
            <w:webHidden/>
          </w:rPr>
          <w:fldChar w:fldCharType="end"/>
        </w:r>
      </w:hyperlink>
    </w:p>
    <w:p w14:paraId="41C5CEF5" w14:textId="270E00A9" w:rsidR="00FE57FF" w:rsidRDefault="00D324C3">
      <w:pPr>
        <w:pStyle w:val="TOC4"/>
        <w:tabs>
          <w:tab w:val="right" w:leader="dot" w:pos="9040"/>
        </w:tabs>
        <w:rPr>
          <w:noProof/>
          <w:lang w:val="bs-Latn-BA" w:eastAsia="bs-Latn-BA"/>
        </w:rPr>
      </w:pPr>
      <w:hyperlink w:anchor="_Toc113542622" w:history="1">
        <w:r w:rsidR="00FE57FF" w:rsidRPr="00FA1A76">
          <w:rPr>
            <w:rStyle w:val="Hyperlink"/>
            <w:rFonts w:ascii="Arial" w:eastAsia="Times New Roman" w:hAnsi="Arial" w:cs="Arial"/>
            <w:noProof/>
            <w:lang w:val="hr-HR"/>
          </w:rPr>
          <w:t>2.4.3.2. Presjek ulaganja u periodu 2014. – 2020.</w:t>
        </w:r>
        <w:r w:rsidR="00FE57FF">
          <w:rPr>
            <w:noProof/>
            <w:webHidden/>
          </w:rPr>
          <w:tab/>
        </w:r>
        <w:r w:rsidR="00FE57FF">
          <w:rPr>
            <w:noProof/>
            <w:webHidden/>
          </w:rPr>
          <w:fldChar w:fldCharType="begin"/>
        </w:r>
        <w:r w:rsidR="00FE57FF">
          <w:rPr>
            <w:noProof/>
            <w:webHidden/>
          </w:rPr>
          <w:instrText xml:space="preserve"> PAGEREF _Toc113542622 \h </w:instrText>
        </w:r>
        <w:r w:rsidR="00FE57FF">
          <w:rPr>
            <w:noProof/>
            <w:webHidden/>
          </w:rPr>
        </w:r>
        <w:r w:rsidR="00FE57FF">
          <w:rPr>
            <w:noProof/>
            <w:webHidden/>
          </w:rPr>
          <w:fldChar w:fldCharType="separate"/>
        </w:r>
        <w:r w:rsidR="00FE57FF">
          <w:rPr>
            <w:noProof/>
            <w:webHidden/>
          </w:rPr>
          <w:t>18</w:t>
        </w:r>
        <w:r w:rsidR="00FE57FF">
          <w:rPr>
            <w:noProof/>
            <w:webHidden/>
          </w:rPr>
          <w:fldChar w:fldCharType="end"/>
        </w:r>
      </w:hyperlink>
    </w:p>
    <w:p w14:paraId="5CA16AAA" w14:textId="1655F49E" w:rsidR="00FE57FF" w:rsidRDefault="00D324C3">
      <w:pPr>
        <w:pStyle w:val="TOC4"/>
        <w:tabs>
          <w:tab w:val="right" w:leader="dot" w:pos="9040"/>
        </w:tabs>
        <w:rPr>
          <w:noProof/>
          <w:lang w:val="bs-Latn-BA" w:eastAsia="bs-Latn-BA"/>
        </w:rPr>
      </w:pPr>
      <w:hyperlink w:anchor="_Toc113542623" w:history="1">
        <w:r w:rsidR="00FE57FF" w:rsidRPr="00FA1A76">
          <w:rPr>
            <w:rStyle w:val="Hyperlink"/>
            <w:rFonts w:ascii="Arial" w:eastAsia="Times New Roman" w:hAnsi="Arial" w:cs="Arial"/>
            <w:noProof/>
            <w:lang w:val="hr-HR"/>
          </w:rPr>
          <w:t>2.4.3.3. Ulaganja u novom programskom periodu 2021</w:t>
        </w:r>
        <w:r w:rsidR="00FE57FF" w:rsidRPr="00FA1A76">
          <w:rPr>
            <w:rStyle w:val="Hyperlink"/>
            <w:rFonts w:ascii="Arial" w:eastAsia="Times New Roman" w:hAnsi="Arial" w:cs="Arial"/>
            <w:noProof/>
            <w:lang w:val="sr-Cyrl-RS"/>
          </w:rPr>
          <w:t>.</w:t>
        </w:r>
        <w:r w:rsidR="00FE57FF">
          <w:rPr>
            <w:rStyle w:val="Hyperlink"/>
            <w:rFonts w:ascii="Arial" w:eastAsia="Times New Roman" w:hAnsi="Arial" w:cs="Arial"/>
            <w:noProof/>
            <w:lang w:val="hr-HR"/>
          </w:rPr>
          <w:t xml:space="preserve"> </w:t>
        </w:r>
        <w:r w:rsidR="00FE57FF" w:rsidRPr="00FA1A76">
          <w:rPr>
            <w:rStyle w:val="Hyperlink"/>
            <w:rFonts w:ascii="Arial" w:eastAsia="Times New Roman" w:hAnsi="Arial" w:cs="Arial"/>
            <w:noProof/>
            <w:lang w:val="hr-HR"/>
          </w:rPr>
          <w:t>–</w:t>
        </w:r>
        <w:r w:rsidR="00FE57FF">
          <w:rPr>
            <w:rStyle w:val="Hyperlink"/>
            <w:rFonts w:ascii="Arial" w:eastAsia="Times New Roman" w:hAnsi="Arial" w:cs="Arial"/>
            <w:noProof/>
            <w:lang w:val="hr-HR"/>
          </w:rPr>
          <w:t xml:space="preserve"> </w:t>
        </w:r>
        <w:r w:rsidR="00FE57FF" w:rsidRPr="00FA1A76">
          <w:rPr>
            <w:rStyle w:val="Hyperlink"/>
            <w:rFonts w:ascii="Arial" w:eastAsia="Times New Roman" w:hAnsi="Arial" w:cs="Arial"/>
            <w:noProof/>
            <w:lang w:val="hr-HR"/>
          </w:rPr>
          <w:t>2027.</w:t>
        </w:r>
        <w:r w:rsidR="00FE57FF">
          <w:rPr>
            <w:noProof/>
            <w:webHidden/>
          </w:rPr>
          <w:tab/>
        </w:r>
        <w:r w:rsidR="00FE57FF">
          <w:rPr>
            <w:noProof/>
            <w:webHidden/>
          </w:rPr>
          <w:fldChar w:fldCharType="begin"/>
        </w:r>
        <w:r w:rsidR="00FE57FF">
          <w:rPr>
            <w:noProof/>
            <w:webHidden/>
          </w:rPr>
          <w:instrText xml:space="preserve"> PAGEREF _Toc113542623 \h </w:instrText>
        </w:r>
        <w:r w:rsidR="00FE57FF">
          <w:rPr>
            <w:noProof/>
            <w:webHidden/>
          </w:rPr>
        </w:r>
        <w:r w:rsidR="00FE57FF">
          <w:rPr>
            <w:noProof/>
            <w:webHidden/>
          </w:rPr>
          <w:fldChar w:fldCharType="separate"/>
        </w:r>
        <w:r w:rsidR="00FE57FF">
          <w:rPr>
            <w:noProof/>
            <w:webHidden/>
          </w:rPr>
          <w:t>19</w:t>
        </w:r>
        <w:r w:rsidR="00FE57FF">
          <w:rPr>
            <w:noProof/>
            <w:webHidden/>
          </w:rPr>
          <w:fldChar w:fldCharType="end"/>
        </w:r>
      </w:hyperlink>
    </w:p>
    <w:p w14:paraId="3785D78C" w14:textId="022899DF"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24" w:history="1">
        <w:r w:rsidR="00FE57FF" w:rsidRPr="00FA1A76">
          <w:rPr>
            <w:rStyle w:val="Hyperlink"/>
            <w:rFonts w:ascii="Arial" w:eastAsia="Times New Roman" w:hAnsi="Arial" w:cs="Arial"/>
            <w:noProof/>
            <w:lang w:val="hr-HR"/>
          </w:rPr>
          <w:t>2.4.4. Pokretanje poslovanja mladih poljoprivrednika, diverzifikacija i novoosnovana ruralna preduzeća</w:t>
        </w:r>
        <w:r w:rsidR="00FE57FF">
          <w:rPr>
            <w:noProof/>
            <w:webHidden/>
          </w:rPr>
          <w:tab/>
        </w:r>
        <w:r w:rsidR="00FE57FF">
          <w:rPr>
            <w:noProof/>
            <w:webHidden/>
          </w:rPr>
          <w:fldChar w:fldCharType="begin"/>
        </w:r>
        <w:r w:rsidR="00FE57FF">
          <w:rPr>
            <w:noProof/>
            <w:webHidden/>
          </w:rPr>
          <w:instrText xml:space="preserve"> PAGEREF _Toc113542624 \h </w:instrText>
        </w:r>
        <w:r w:rsidR="00FE57FF">
          <w:rPr>
            <w:noProof/>
            <w:webHidden/>
          </w:rPr>
        </w:r>
        <w:r w:rsidR="00FE57FF">
          <w:rPr>
            <w:noProof/>
            <w:webHidden/>
          </w:rPr>
          <w:fldChar w:fldCharType="separate"/>
        </w:r>
        <w:r w:rsidR="00FE57FF">
          <w:rPr>
            <w:noProof/>
            <w:webHidden/>
          </w:rPr>
          <w:t>19</w:t>
        </w:r>
        <w:r w:rsidR="00FE57FF">
          <w:rPr>
            <w:noProof/>
            <w:webHidden/>
          </w:rPr>
          <w:fldChar w:fldCharType="end"/>
        </w:r>
      </w:hyperlink>
    </w:p>
    <w:p w14:paraId="24AADCE5" w14:textId="0C0D16F7" w:rsidR="00FE57FF" w:rsidRDefault="00D324C3">
      <w:pPr>
        <w:pStyle w:val="TOC4"/>
        <w:tabs>
          <w:tab w:val="right" w:leader="dot" w:pos="9040"/>
        </w:tabs>
        <w:rPr>
          <w:noProof/>
          <w:lang w:val="bs-Latn-BA" w:eastAsia="bs-Latn-BA"/>
        </w:rPr>
      </w:pPr>
      <w:hyperlink w:anchor="_Toc113542625" w:history="1">
        <w:r w:rsidR="00FE57FF" w:rsidRPr="00FA1A76">
          <w:rPr>
            <w:rStyle w:val="Hyperlink"/>
            <w:rFonts w:ascii="Arial" w:eastAsia="Times New Roman" w:hAnsi="Arial" w:cs="Arial"/>
            <w:noProof/>
            <w:lang w:val="hr-HR"/>
          </w:rPr>
          <w:t>2.4.4.1. Pokretanje poslovanja mladih poljoprivrednika</w:t>
        </w:r>
        <w:r w:rsidR="00FE57FF">
          <w:rPr>
            <w:noProof/>
            <w:webHidden/>
          </w:rPr>
          <w:tab/>
        </w:r>
        <w:r w:rsidR="00FE57FF">
          <w:rPr>
            <w:noProof/>
            <w:webHidden/>
          </w:rPr>
          <w:fldChar w:fldCharType="begin"/>
        </w:r>
        <w:r w:rsidR="00FE57FF">
          <w:rPr>
            <w:noProof/>
            <w:webHidden/>
          </w:rPr>
          <w:instrText xml:space="preserve"> PAGEREF _Toc113542625 \h </w:instrText>
        </w:r>
        <w:r w:rsidR="00FE57FF">
          <w:rPr>
            <w:noProof/>
            <w:webHidden/>
          </w:rPr>
        </w:r>
        <w:r w:rsidR="00FE57FF">
          <w:rPr>
            <w:noProof/>
            <w:webHidden/>
          </w:rPr>
          <w:fldChar w:fldCharType="separate"/>
        </w:r>
        <w:r w:rsidR="00FE57FF">
          <w:rPr>
            <w:noProof/>
            <w:webHidden/>
          </w:rPr>
          <w:t>19</w:t>
        </w:r>
        <w:r w:rsidR="00FE57FF">
          <w:rPr>
            <w:noProof/>
            <w:webHidden/>
          </w:rPr>
          <w:fldChar w:fldCharType="end"/>
        </w:r>
      </w:hyperlink>
    </w:p>
    <w:p w14:paraId="49E8F829" w14:textId="6E82B247" w:rsidR="00FE57FF" w:rsidRDefault="00D324C3">
      <w:pPr>
        <w:pStyle w:val="TOC4"/>
        <w:tabs>
          <w:tab w:val="right" w:leader="dot" w:pos="9040"/>
        </w:tabs>
        <w:rPr>
          <w:noProof/>
          <w:lang w:val="bs-Latn-BA" w:eastAsia="bs-Latn-BA"/>
        </w:rPr>
      </w:pPr>
      <w:hyperlink w:anchor="_Toc113542626" w:history="1">
        <w:r w:rsidR="00FE57FF" w:rsidRPr="00FA1A76">
          <w:rPr>
            <w:rStyle w:val="Hyperlink"/>
            <w:rFonts w:ascii="Arial" w:eastAsia="Times New Roman" w:hAnsi="Arial" w:cs="Arial"/>
            <w:noProof/>
            <w:lang w:val="hr-HR"/>
          </w:rPr>
          <w:t>2.4.4.2. Olakšavanje diverzifikacije, osnivanje malih preduzeća povezanih sa poljoprivredom i šumarstvom i otvaranje radnih mjesta</w:t>
        </w:r>
        <w:r w:rsidR="00FE57FF">
          <w:rPr>
            <w:noProof/>
            <w:webHidden/>
          </w:rPr>
          <w:tab/>
        </w:r>
        <w:r w:rsidR="00FE57FF">
          <w:rPr>
            <w:noProof/>
            <w:webHidden/>
          </w:rPr>
          <w:fldChar w:fldCharType="begin"/>
        </w:r>
        <w:r w:rsidR="00FE57FF">
          <w:rPr>
            <w:noProof/>
            <w:webHidden/>
          </w:rPr>
          <w:instrText xml:space="preserve"> PAGEREF _Toc113542626 \h </w:instrText>
        </w:r>
        <w:r w:rsidR="00FE57FF">
          <w:rPr>
            <w:noProof/>
            <w:webHidden/>
          </w:rPr>
        </w:r>
        <w:r w:rsidR="00FE57FF">
          <w:rPr>
            <w:noProof/>
            <w:webHidden/>
          </w:rPr>
          <w:fldChar w:fldCharType="separate"/>
        </w:r>
        <w:r w:rsidR="00FE57FF">
          <w:rPr>
            <w:noProof/>
            <w:webHidden/>
          </w:rPr>
          <w:t>20</w:t>
        </w:r>
        <w:r w:rsidR="00FE57FF">
          <w:rPr>
            <w:noProof/>
            <w:webHidden/>
          </w:rPr>
          <w:fldChar w:fldCharType="end"/>
        </w:r>
      </w:hyperlink>
    </w:p>
    <w:p w14:paraId="098514DD" w14:textId="79E53FB4" w:rsidR="00FE57FF" w:rsidRDefault="00D324C3">
      <w:pPr>
        <w:pStyle w:val="TOC4"/>
        <w:tabs>
          <w:tab w:val="right" w:leader="dot" w:pos="9040"/>
        </w:tabs>
        <w:rPr>
          <w:noProof/>
          <w:lang w:val="bs-Latn-BA" w:eastAsia="bs-Latn-BA"/>
        </w:rPr>
      </w:pPr>
      <w:hyperlink w:anchor="_Toc113542627" w:history="1">
        <w:r w:rsidR="00FE57FF" w:rsidRPr="00FA1A76">
          <w:rPr>
            <w:rStyle w:val="Hyperlink"/>
            <w:rFonts w:ascii="Arial" w:eastAsia="Times New Roman" w:hAnsi="Arial" w:cs="Arial"/>
            <w:noProof/>
            <w:lang w:val="hr-HR"/>
          </w:rPr>
          <w:t>2.4.4.3. Osnivanje preduzeća za nepoljoprivredne aktivnosti u ruralnim područjima</w:t>
        </w:r>
        <w:r w:rsidR="00FE57FF">
          <w:rPr>
            <w:noProof/>
            <w:webHidden/>
          </w:rPr>
          <w:tab/>
        </w:r>
        <w:r w:rsidR="00FE57FF">
          <w:rPr>
            <w:noProof/>
            <w:webHidden/>
          </w:rPr>
          <w:fldChar w:fldCharType="begin"/>
        </w:r>
        <w:r w:rsidR="00FE57FF">
          <w:rPr>
            <w:noProof/>
            <w:webHidden/>
          </w:rPr>
          <w:instrText xml:space="preserve"> PAGEREF _Toc113542627 \h </w:instrText>
        </w:r>
        <w:r w:rsidR="00FE57FF">
          <w:rPr>
            <w:noProof/>
            <w:webHidden/>
          </w:rPr>
        </w:r>
        <w:r w:rsidR="00FE57FF">
          <w:rPr>
            <w:noProof/>
            <w:webHidden/>
          </w:rPr>
          <w:fldChar w:fldCharType="separate"/>
        </w:r>
        <w:r w:rsidR="00FE57FF">
          <w:rPr>
            <w:noProof/>
            <w:webHidden/>
          </w:rPr>
          <w:t>20</w:t>
        </w:r>
        <w:r w:rsidR="00FE57FF">
          <w:rPr>
            <w:noProof/>
            <w:webHidden/>
          </w:rPr>
          <w:fldChar w:fldCharType="end"/>
        </w:r>
      </w:hyperlink>
    </w:p>
    <w:p w14:paraId="517E1F33" w14:textId="7E8344F7"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28" w:history="1">
        <w:r w:rsidR="00FE57FF" w:rsidRPr="00FA1A76">
          <w:rPr>
            <w:rStyle w:val="Hyperlink"/>
            <w:rFonts w:ascii="Arial" w:eastAsia="Times New Roman" w:hAnsi="Arial" w:cs="Arial"/>
            <w:noProof/>
            <w:lang w:val="hr-HR"/>
          </w:rPr>
          <w:t>2.4.5. Saradnja</w:t>
        </w:r>
        <w:r w:rsidR="00FE57FF">
          <w:rPr>
            <w:noProof/>
            <w:webHidden/>
          </w:rPr>
          <w:tab/>
        </w:r>
        <w:r w:rsidR="00FE57FF">
          <w:rPr>
            <w:noProof/>
            <w:webHidden/>
          </w:rPr>
          <w:fldChar w:fldCharType="begin"/>
        </w:r>
        <w:r w:rsidR="00FE57FF">
          <w:rPr>
            <w:noProof/>
            <w:webHidden/>
          </w:rPr>
          <w:instrText xml:space="preserve"> PAGEREF _Toc113542628 \h </w:instrText>
        </w:r>
        <w:r w:rsidR="00FE57FF">
          <w:rPr>
            <w:noProof/>
            <w:webHidden/>
          </w:rPr>
        </w:r>
        <w:r w:rsidR="00FE57FF">
          <w:rPr>
            <w:noProof/>
            <w:webHidden/>
          </w:rPr>
          <w:fldChar w:fldCharType="separate"/>
        </w:r>
        <w:r w:rsidR="00FE57FF">
          <w:rPr>
            <w:noProof/>
            <w:webHidden/>
          </w:rPr>
          <w:t>21</w:t>
        </w:r>
        <w:r w:rsidR="00FE57FF">
          <w:rPr>
            <w:noProof/>
            <w:webHidden/>
          </w:rPr>
          <w:fldChar w:fldCharType="end"/>
        </w:r>
      </w:hyperlink>
    </w:p>
    <w:p w14:paraId="6E7FDB37" w14:textId="527C442C"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29" w:history="1">
        <w:r w:rsidR="00FE57FF" w:rsidRPr="00FA1A76">
          <w:rPr>
            <w:rStyle w:val="Hyperlink"/>
            <w:rFonts w:ascii="Arial" w:eastAsia="Times New Roman" w:hAnsi="Arial" w:cs="Arial"/>
            <w:noProof/>
            <w:lang w:val="hr-HR"/>
          </w:rPr>
          <w:t>2.4.6. Dostupnost usluga i razvoj infrastrukture na ruralnom području</w:t>
        </w:r>
        <w:r w:rsidR="00FE57FF">
          <w:rPr>
            <w:noProof/>
            <w:webHidden/>
          </w:rPr>
          <w:tab/>
        </w:r>
        <w:r w:rsidR="00FE57FF">
          <w:rPr>
            <w:noProof/>
            <w:webHidden/>
          </w:rPr>
          <w:fldChar w:fldCharType="begin"/>
        </w:r>
        <w:r w:rsidR="00FE57FF">
          <w:rPr>
            <w:noProof/>
            <w:webHidden/>
          </w:rPr>
          <w:instrText xml:space="preserve"> PAGEREF _Toc113542629 \h </w:instrText>
        </w:r>
        <w:r w:rsidR="00FE57FF">
          <w:rPr>
            <w:noProof/>
            <w:webHidden/>
          </w:rPr>
        </w:r>
        <w:r w:rsidR="00FE57FF">
          <w:rPr>
            <w:noProof/>
            <w:webHidden/>
          </w:rPr>
          <w:fldChar w:fldCharType="separate"/>
        </w:r>
        <w:r w:rsidR="00FE57FF">
          <w:rPr>
            <w:noProof/>
            <w:webHidden/>
          </w:rPr>
          <w:t>21</w:t>
        </w:r>
        <w:r w:rsidR="00FE57FF">
          <w:rPr>
            <w:noProof/>
            <w:webHidden/>
          </w:rPr>
          <w:fldChar w:fldCharType="end"/>
        </w:r>
      </w:hyperlink>
    </w:p>
    <w:p w14:paraId="3A09B834" w14:textId="40A7CB6E"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30" w:history="1">
        <w:r w:rsidR="00FE57FF" w:rsidRPr="00FA1A76">
          <w:rPr>
            <w:rStyle w:val="Hyperlink"/>
            <w:rFonts w:ascii="Arial" w:hAnsi="Arial" w:cs="Arial"/>
            <w:noProof/>
            <w:lang w:val="hr-HR"/>
          </w:rPr>
          <w:t>2.5. Analiza poljoprivredne politike u prethodnom periodu</w:t>
        </w:r>
        <w:r w:rsidR="00FE57FF">
          <w:rPr>
            <w:noProof/>
            <w:webHidden/>
          </w:rPr>
          <w:tab/>
        </w:r>
        <w:r w:rsidR="00FE57FF">
          <w:rPr>
            <w:noProof/>
            <w:webHidden/>
          </w:rPr>
          <w:fldChar w:fldCharType="begin"/>
        </w:r>
        <w:r w:rsidR="00FE57FF">
          <w:rPr>
            <w:noProof/>
            <w:webHidden/>
          </w:rPr>
          <w:instrText xml:space="preserve"> PAGEREF _Toc113542630 \h </w:instrText>
        </w:r>
        <w:r w:rsidR="00FE57FF">
          <w:rPr>
            <w:noProof/>
            <w:webHidden/>
          </w:rPr>
        </w:r>
        <w:r w:rsidR="00FE57FF">
          <w:rPr>
            <w:noProof/>
            <w:webHidden/>
          </w:rPr>
          <w:fldChar w:fldCharType="separate"/>
        </w:r>
        <w:r w:rsidR="00FE57FF">
          <w:rPr>
            <w:noProof/>
            <w:webHidden/>
          </w:rPr>
          <w:t>21</w:t>
        </w:r>
        <w:r w:rsidR="00FE57FF">
          <w:rPr>
            <w:noProof/>
            <w:webHidden/>
          </w:rPr>
          <w:fldChar w:fldCharType="end"/>
        </w:r>
      </w:hyperlink>
    </w:p>
    <w:p w14:paraId="21EC7A09" w14:textId="7D2EE8CE"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31" w:history="1">
        <w:r w:rsidR="00FE57FF" w:rsidRPr="00FA1A76">
          <w:rPr>
            <w:rStyle w:val="Hyperlink"/>
            <w:rFonts w:ascii="Arial" w:hAnsi="Arial" w:cs="Arial"/>
            <w:noProof/>
            <w:lang w:val="hr-HR"/>
          </w:rPr>
          <w:t>2.5.1. Analiza poljoprivrednog budžeta sa nivoa  Federacije BiH</w:t>
        </w:r>
        <w:r w:rsidR="00FE57FF">
          <w:rPr>
            <w:noProof/>
            <w:webHidden/>
          </w:rPr>
          <w:tab/>
        </w:r>
        <w:r w:rsidR="00FE57FF">
          <w:rPr>
            <w:noProof/>
            <w:webHidden/>
          </w:rPr>
          <w:fldChar w:fldCharType="begin"/>
        </w:r>
        <w:r w:rsidR="00FE57FF">
          <w:rPr>
            <w:noProof/>
            <w:webHidden/>
          </w:rPr>
          <w:instrText xml:space="preserve"> PAGEREF _Toc113542631 \h </w:instrText>
        </w:r>
        <w:r w:rsidR="00FE57FF">
          <w:rPr>
            <w:noProof/>
            <w:webHidden/>
          </w:rPr>
        </w:r>
        <w:r w:rsidR="00FE57FF">
          <w:rPr>
            <w:noProof/>
            <w:webHidden/>
          </w:rPr>
          <w:fldChar w:fldCharType="separate"/>
        </w:r>
        <w:r w:rsidR="00FE57FF">
          <w:rPr>
            <w:noProof/>
            <w:webHidden/>
          </w:rPr>
          <w:t>22</w:t>
        </w:r>
        <w:r w:rsidR="00FE57FF">
          <w:rPr>
            <w:noProof/>
            <w:webHidden/>
          </w:rPr>
          <w:fldChar w:fldCharType="end"/>
        </w:r>
      </w:hyperlink>
    </w:p>
    <w:p w14:paraId="08126844" w14:textId="3B370503" w:rsidR="00FE57FF" w:rsidRDefault="00D324C3">
      <w:pPr>
        <w:pStyle w:val="TOC4"/>
        <w:tabs>
          <w:tab w:val="right" w:leader="dot" w:pos="9040"/>
        </w:tabs>
        <w:rPr>
          <w:noProof/>
          <w:lang w:val="bs-Latn-BA" w:eastAsia="bs-Latn-BA"/>
        </w:rPr>
      </w:pPr>
      <w:hyperlink w:anchor="_Toc113542632" w:history="1">
        <w:r w:rsidR="00FE57FF" w:rsidRPr="00FA1A76">
          <w:rPr>
            <w:rStyle w:val="Hyperlink"/>
            <w:rFonts w:ascii="Arial" w:hAnsi="Arial" w:cs="Arial"/>
            <w:noProof/>
            <w:lang w:val="hr-HR"/>
          </w:rPr>
          <w:t>2.5.1.1. Mjere budžetske podrške tržištu</w:t>
        </w:r>
        <w:r w:rsidR="00FE57FF">
          <w:rPr>
            <w:noProof/>
            <w:webHidden/>
          </w:rPr>
          <w:tab/>
        </w:r>
        <w:r w:rsidR="00FE57FF">
          <w:rPr>
            <w:noProof/>
            <w:webHidden/>
          </w:rPr>
          <w:fldChar w:fldCharType="begin"/>
        </w:r>
        <w:r w:rsidR="00FE57FF">
          <w:rPr>
            <w:noProof/>
            <w:webHidden/>
          </w:rPr>
          <w:instrText xml:space="preserve"> PAGEREF _Toc113542632 \h </w:instrText>
        </w:r>
        <w:r w:rsidR="00FE57FF">
          <w:rPr>
            <w:noProof/>
            <w:webHidden/>
          </w:rPr>
        </w:r>
        <w:r w:rsidR="00FE57FF">
          <w:rPr>
            <w:noProof/>
            <w:webHidden/>
          </w:rPr>
          <w:fldChar w:fldCharType="separate"/>
        </w:r>
        <w:r w:rsidR="00FE57FF">
          <w:rPr>
            <w:noProof/>
            <w:webHidden/>
          </w:rPr>
          <w:t>22</w:t>
        </w:r>
        <w:r w:rsidR="00FE57FF">
          <w:rPr>
            <w:noProof/>
            <w:webHidden/>
          </w:rPr>
          <w:fldChar w:fldCharType="end"/>
        </w:r>
      </w:hyperlink>
    </w:p>
    <w:p w14:paraId="4536A6A2" w14:textId="3E549035" w:rsidR="00FE57FF" w:rsidRDefault="00D324C3">
      <w:pPr>
        <w:pStyle w:val="TOC4"/>
        <w:tabs>
          <w:tab w:val="right" w:leader="dot" w:pos="9040"/>
        </w:tabs>
        <w:rPr>
          <w:noProof/>
          <w:lang w:val="bs-Latn-BA" w:eastAsia="bs-Latn-BA"/>
        </w:rPr>
      </w:pPr>
      <w:hyperlink w:anchor="_Toc113542633" w:history="1">
        <w:r w:rsidR="00FE57FF" w:rsidRPr="00FA1A76">
          <w:rPr>
            <w:rStyle w:val="Hyperlink"/>
            <w:rFonts w:ascii="Arial" w:hAnsi="Arial" w:cs="Arial"/>
            <w:noProof/>
            <w:lang w:val="hr-HR"/>
          </w:rPr>
          <w:t>2.5.1.2. Mjere direktne podrške proizvodnji - direktna plaćanja</w:t>
        </w:r>
        <w:r w:rsidR="00FE57FF">
          <w:rPr>
            <w:noProof/>
            <w:webHidden/>
          </w:rPr>
          <w:tab/>
        </w:r>
        <w:r w:rsidR="00FE57FF">
          <w:rPr>
            <w:noProof/>
            <w:webHidden/>
          </w:rPr>
          <w:fldChar w:fldCharType="begin"/>
        </w:r>
        <w:r w:rsidR="00FE57FF">
          <w:rPr>
            <w:noProof/>
            <w:webHidden/>
          </w:rPr>
          <w:instrText xml:space="preserve"> PAGEREF _Toc113542633 \h </w:instrText>
        </w:r>
        <w:r w:rsidR="00FE57FF">
          <w:rPr>
            <w:noProof/>
            <w:webHidden/>
          </w:rPr>
        </w:r>
        <w:r w:rsidR="00FE57FF">
          <w:rPr>
            <w:noProof/>
            <w:webHidden/>
          </w:rPr>
          <w:fldChar w:fldCharType="separate"/>
        </w:r>
        <w:r w:rsidR="00FE57FF">
          <w:rPr>
            <w:noProof/>
            <w:webHidden/>
          </w:rPr>
          <w:t>22</w:t>
        </w:r>
        <w:r w:rsidR="00FE57FF">
          <w:rPr>
            <w:noProof/>
            <w:webHidden/>
          </w:rPr>
          <w:fldChar w:fldCharType="end"/>
        </w:r>
      </w:hyperlink>
    </w:p>
    <w:p w14:paraId="5CA37BF4" w14:textId="712ADFB4" w:rsidR="00FE57FF" w:rsidRDefault="00D324C3">
      <w:pPr>
        <w:pStyle w:val="TOC4"/>
        <w:tabs>
          <w:tab w:val="right" w:leader="dot" w:pos="9040"/>
        </w:tabs>
        <w:rPr>
          <w:noProof/>
          <w:lang w:val="bs-Latn-BA" w:eastAsia="bs-Latn-BA"/>
        </w:rPr>
      </w:pPr>
      <w:hyperlink w:anchor="_Toc113542634" w:history="1">
        <w:r w:rsidR="00FE57FF" w:rsidRPr="00FA1A76">
          <w:rPr>
            <w:rStyle w:val="Hyperlink"/>
            <w:rFonts w:ascii="Arial" w:hAnsi="Arial" w:cs="Arial"/>
            <w:noProof/>
            <w:lang w:val="hr-HR"/>
          </w:rPr>
          <w:t>2.5.1.3. Strukturalne mjere i mjere ruralnog razvoja</w:t>
        </w:r>
        <w:r w:rsidR="00FE57FF">
          <w:rPr>
            <w:noProof/>
            <w:webHidden/>
          </w:rPr>
          <w:tab/>
        </w:r>
        <w:r w:rsidR="00FE57FF">
          <w:rPr>
            <w:noProof/>
            <w:webHidden/>
          </w:rPr>
          <w:fldChar w:fldCharType="begin"/>
        </w:r>
        <w:r w:rsidR="00FE57FF">
          <w:rPr>
            <w:noProof/>
            <w:webHidden/>
          </w:rPr>
          <w:instrText xml:space="preserve"> PAGEREF _Toc113542634 \h </w:instrText>
        </w:r>
        <w:r w:rsidR="00FE57FF">
          <w:rPr>
            <w:noProof/>
            <w:webHidden/>
          </w:rPr>
        </w:r>
        <w:r w:rsidR="00FE57FF">
          <w:rPr>
            <w:noProof/>
            <w:webHidden/>
          </w:rPr>
          <w:fldChar w:fldCharType="separate"/>
        </w:r>
        <w:r w:rsidR="00FE57FF">
          <w:rPr>
            <w:noProof/>
            <w:webHidden/>
          </w:rPr>
          <w:t>23</w:t>
        </w:r>
        <w:r w:rsidR="00FE57FF">
          <w:rPr>
            <w:noProof/>
            <w:webHidden/>
          </w:rPr>
          <w:fldChar w:fldCharType="end"/>
        </w:r>
      </w:hyperlink>
    </w:p>
    <w:p w14:paraId="06D71716" w14:textId="4CB1DB2A" w:rsidR="00FE57FF" w:rsidRDefault="00D324C3">
      <w:pPr>
        <w:pStyle w:val="TOC4"/>
        <w:tabs>
          <w:tab w:val="right" w:leader="dot" w:pos="9040"/>
        </w:tabs>
        <w:rPr>
          <w:noProof/>
          <w:lang w:val="bs-Latn-BA" w:eastAsia="bs-Latn-BA"/>
        </w:rPr>
      </w:pPr>
      <w:hyperlink w:anchor="_Toc113542635" w:history="1">
        <w:r w:rsidR="00FE57FF" w:rsidRPr="00FA1A76">
          <w:rPr>
            <w:rStyle w:val="Hyperlink"/>
            <w:rFonts w:ascii="Arial" w:hAnsi="Arial" w:cs="Arial"/>
            <w:noProof/>
            <w:lang w:val="hr-HR"/>
          </w:rPr>
          <w:t>2.5.1.4. Mjere općih usluga u poljoprivredi</w:t>
        </w:r>
        <w:r w:rsidR="00FE57FF">
          <w:rPr>
            <w:noProof/>
            <w:webHidden/>
          </w:rPr>
          <w:tab/>
        </w:r>
        <w:r w:rsidR="00FE57FF">
          <w:rPr>
            <w:noProof/>
            <w:webHidden/>
          </w:rPr>
          <w:fldChar w:fldCharType="begin"/>
        </w:r>
        <w:r w:rsidR="00FE57FF">
          <w:rPr>
            <w:noProof/>
            <w:webHidden/>
          </w:rPr>
          <w:instrText xml:space="preserve"> PAGEREF _Toc113542635 \h </w:instrText>
        </w:r>
        <w:r w:rsidR="00FE57FF">
          <w:rPr>
            <w:noProof/>
            <w:webHidden/>
          </w:rPr>
        </w:r>
        <w:r w:rsidR="00FE57FF">
          <w:rPr>
            <w:noProof/>
            <w:webHidden/>
          </w:rPr>
          <w:fldChar w:fldCharType="separate"/>
        </w:r>
        <w:r w:rsidR="00FE57FF">
          <w:rPr>
            <w:noProof/>
            <w:webHidden/>
          </w:rPr>
          <w:t>23</w:t>
        </w:r>
        <w:r w:rsidR="00FE57FF">
          <w:rPr>
            <w:noProof/>
            <w:webHidden/>
          </w:rPr>
          <w:fldChar w:fldCharType="end"/>
        </w:r>
      </w:hyperlink>
    </w:p>
    <w:p w14:paraId="049D597F" w14:textId="545C9F6F" w:rsidR="00FE57FF" w:rsidRDefault="00D324C3">
      <w:pPr>
        <w:pStyle w:val="TOC4"/>
        <w:tabs>
          <w:tab w:val="right" w:leader="dot" w:pos="9040"/>
        </w:tabs>
        <w:rPr>
          <w:noProof/>
          <w:lang w:val="bs-Latn-BA" w:eastAsia="bs-Latn-BA"/>
        </w:rPr>
      </w:pPr>
      <w:hyperlink w:anchor="_Toc113542636" w:history="1">
        <w:r w:rsidR="00FE57FF" w:rsidRPr="00FA1A76">
          <w:rPr>
            <w:rStyle w:val="Hyperlink"/>
            <w:rFonts w:ascii="Arial" w:hAnsi="Arial" w:cs="Arial"/>
            <w:noProof/>
            <w:lang w:val="hr-HR"/>
          </w:rPr>
          <w:t>2.5.1.5. Budžetska podrška po sektorima (proizvodnjama)</w:t>
        </w:r>
        <w:r w:rsidR="00FE57FF">
          <w:rPr>
            <w:noProof/>
            <w:webHidden/>
          </w:rPr>
          <w:tab/>
        </w:r>
        <w:r w:rsidR="00FE57FF">
          <w:rPr>
            <w:noProof/>
            <w:webHidden/>
          </w:rPr>
          <w:fldChar w:fldCharType="begin"/>
        </w:r>
        <w:r w:rsidR="00FE57FF">
          <w:rPr>
            <w:noProof/>
            <w:webHidden/>
          </w:rPr>
          <w:instrText xml:space="preserve"> PAGEREF _Toc113542636 \h </w:instrText>
        </w:r>
        <w:r w:rsidR="00FE57FF">
          <w:rPr>
            <w:noProof/>
            <w:webHidden/>
          </w:rPr>
        </w:r>
        <w:r w:rsidR="00FE57FF">
          <w:rPr>
            <w:noProof/>
            <w:webHidden/>
          </w:rPr>
          <w:fldChar w:fldCharType="separate"/>
        </w:r>
        <w:r w:rsidR="00FE57FF">
          <w:rPr>
            <w:noProof/>
            <w:webHidden/>
          </w:rPr>
          <w:t>24</w:t>
        </w:r>
        <w:r w:rsidR="00FE57FF">
          <w:rPr>
            <w:noProof/>
            <w:webHidden/>
          </w:rPr>
          <w:fldChar w:fldCharType="end"/>
        </w:r>
      </w:hyperlink>
    </w:p>
    <w:p w14:paraId="237F20F3" w14:textId="4275C159"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37" w:history="1">
        <w:r w:rsidR="00FE57FF" w:rsidRPr="00FA1A76">
          <w:rPr>
            <w:rStyle w:val="Hyperlink"/>
            <w:rFonts w:ascii="Arial" w:hAnsi="Arial" w:cs="Arial"/>
            <w:noProof/>
            <w:lang w:val="hr-HR"/>
          </w:rPr>
          <w:t>2.5.2. Komparacija budžetske podrške sa zemljama Zapadnog Balkana i EU</w:t>
        </w:r>
        <w:r w:rsidR="00FE57FF">
          <w:rPr>
            <w:noProof/>
            <w:webHidden/>
          </w:rPr>
          <w:tab/>
        </w:r>
        <w:r w:rsidR="00FE57FF">
          <w:rPr>
            <w:noProof/>
            <w:webHidden/>
          </w:rPr>
          <w:fldChar w:fldCharType="begin"/>
        </w:r>
        <w:r w:rsidR="00FE57FF">
          <w:rPr>
            <w:noProof/>
            <w:webHidden/>
          </w:rPr>
          <w:instrText xml:space="preserve"> PAGEREF _Toc113542637 \h </w:instrText>
        </w:r>
        <w:r w:rsidR="00FE57FF">
          <w:rPr>
            <w:noProof/>
            <w:webHidden/>
          </w:rPr>
        </w:r>
        <w:r w:rsidR="00FE57FF">
          <w:rPr>
            <w:noProof/>
            <w:webHidden/>
          </w:rPr>
          <w:fldChar w:fldCharType="separate"/>
        </w:r>
        <w:r w:rsidR="00FE57FF">
          <w:rPr>
            <w:noProof/>
            <w:webHidden/>
          </w:rPr>
          <w:t>24</w:t>
        </w:r>
        <w:r w:rsidR="00FE57FF">
          <w:rPr>
            <w:noProof/>
            <w:webHidden/>
          </w:rPr>
          <w:fldChar w:fldCharType="end"/>
        </w:r>
      </w:hyperlink>
    </w:p>
    <w:p w14:paraId="5F1FCC83" w14:textId="456BE3F4"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38" w:history="1">
        <w:r w:rsidR="00FE57FF" w:rsidRPr="00FA1A76">
          <w:rPr>
            <w:rStyle w:val="Hyperlink"/>
            <w:rFonts w:ascii="Arial" w:hAnsi="Arial" w:cs="Arial"/>
            <w:noProof/>
            <w:lang w:val="hr-HR"/>
          </w:rPr>
          <w:t>2.6- Prirodni resursi i okoliš</w:t>
        </w:r>
        <w:r w:rsidR="00FE57FF">
          <w:rPr>
            <w:noProof/>
            <w:webHidden/>
          </w:rPr>
          <w:tab/>
        </w:r>
        <w:r w:rsidR="00FE57FF">
          <w:rPr>
            <w:noProof/>
            <w:webHidden/>
          </w:rPr>
          <w:fldChar w:fldCharType="begin"/>
        </w:r>
        <w:r w:rsidR="00FE57FF">
          <w:rPr>
            <w:noProof/>
            <w:webHidden/>
          </w:rPr>
          <w:instrText xml:space="preserve"> PAGEREF _Toc113542638 \h </w:instrText>
        </w:r>
        <w:r w:rsidR="00FE57FF">
          <w:rPr>
            <w:noProof/>
            <w:webHidden/>
          </w:rPr>
        </w:r>
        <w:r w:rsidR="00FE57FF">
          <w:rPr>
            <w:noProof/>
            <w:webHidden/>
          </w:rPr>
          <w:fldChar w:fldCharType="separate"/>
        </w:r>
        <w:r w:rsidR="00FE57FF">
          <w:rPr>
            <w:noProof/>
            <w:webHidden/>
          </w:rPr>
          <w:t>24</w:t>
        </w:r>
        <w:r w:rsidR="00FE57FF">
          <w:rPr>
            <w:noProof/>
            <w:webHidden/>
          </w:rPr>
          <w:fldChar w:fldCharType="end"/>
        </w:r>
      </w:hyperlink>
    </w:p>
    <w:p w14:paraId="61F5AD4E" w14:textId="337DDD60"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39" w:history="1">
        <w:r w:rsidR="00FE57FF" w:rsidRPr="00FA1A76">
          <w:rPr>
            <w:rStyle w:val="Hyperlink"/>
            <w:rFonts w:ascii="Arial" w:hAnsi="Arial" w:cs="Arial"/>
            <w:noProof/>
            <w:lang w:val="hr-HR"/>
          </w:rPr>
          <w:t>2.6.1. Osnovne geografske informacije</w:t>
        </w:r>
        <w:r w:rsidR="00FE57FF">
          <w:rPr>
            <w:noProof/>
            <w:webHidden/>
          </w:rPr>
          <w:tab/>
        </w:r>
        <w:r w:rsidR="00FE57FF">
          <w:rPr>
            <w:noProof/>
            <w:webHidden/>
          </w:rPr>
          <w:fldChar w:fldCharType="begin"/>
        </w:r>
        <w:r w:rsidR="00FE57FF">
          <w:rPr>
            <w:noProof/>
            <w:webHidden/>
          </w:rPr>
          <w:instrText xml:space="preserve"> PAGEREF _Toc113542639 \h </w:instrText>
        </w:r>
        <w:r w:rsidR="00FE57FF">
          <w:rPr>
            <w:noProof/>
            <w:webHidden/>
          </w:rPr>
        </w:r>
        <w:r w:rsidR="00FE57FF">
          <w:rPr>
            <w:noProof/>
            <w:webHidden/>
          </w:rPr>
          <w:fldChar w:fldCharType="separate"/>
        </w:r>
        <w:r w:rsidR="00FE57FF">
          <w:rPr>
            <w:noProof/>
            <w:webHidden/>
          </w:rPr>
          <w:t>24</w:t>
        </w:r>
        <w:r w:rsidR="00FE57FF">
          <w:rPr>
            <w:noProof/>
            <w:webHidden/>
          </w:rPr>
          <w:fldChar w:fldCharType="end"/>
        </w:r>
      </w:hyperlink>
    </w:p>
    <w:p w14:paraId="290682DF" w14:textId="33685EC2"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40" w:history="1">
        <w:r w:rsidR="00FE57FF" w:rsidRPr="00FA1A76">
          <w:rPr>
            <w:rStyle w:val="Hyperlink"/>
            <w:rFonts w:ascii="Arial" w:hAnsi="Arial" w:cs="Arial"/>
            <w:noProof/>
            <w:lang w:val="hr-HR"/>
          </w:rPr>
          <w:t>2.6.2. Klima Federacije BiH</w:t>
        </w:r>
        <w:r w:rsidR="00FE57FF">
          <w:rPr>
            <w:noProof/>
            <w:webHidden/>
          </w:rPr>
          <w:tab/>
        </w:r>
        <w:r w:rsidR="00FE57FF">
          <w:rPr>
            <w:noProof/>
            <w:webHidden/>
          </w:rPr>
          <w:fldChar w:fldCharType="begin"/>
        </w:r>
        <w:r w:rsidR="00FE57FF">
          <w:rPr>
            <w:noProof/>
            <w:webHidden/>
          </w:rPr>
          <w:instrText xml:space="preserve"> PAGEREF _Toc113542640 \h </w:instrText>
        </w:r>
        <w:r w:rsidR="00FE57FF">
          <w:rPr>
            <w:noProof/>
            <w:webHidden/>
          </w:rPr>
        </w:r>
        <w:r w:rsidR="00FE57FF">
          <w:rPr>
            <w:noProof/>
            <w:webHidden/>
          </w:rPr>
          <w:fldChar w:fldCharType="separate"/>
        </w:r>
        <w:r w:rsidR="00FE57FF">
          <w:rPr>
            <w:noProof/>
            <w:webHidden/>
          </w:rPr>
          <w:t>25</w:t>
        </w:r>
        <w:r w:rsidR="00FE57FF">
          <w:rPr>
            <w:noProof/>
            <w:webHidden/>
          </w:rPr>
          <w:fldChar w:fldCharType="end"/>
        </w:r>
      </w:hyperlink>
    </w:p>
    <w:p w14:paraId="79D77050" w14:textId="271D235C"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41" w:history="1">
        <w:r w:rsidR="00FE57FF" w:rsidRPr="00FA1A76">
          <w:rPr>
            <w:rStyle w:val="Hyperlink"/>
            <w:rFonts w:ascii="Arial" w:hAnsi="Arial" w:cs="Arial"/>
            <w:noProof/>
            <w:lang w:val="hr-HR"/>
          </w:rPr>
          <w:t>2.6.3. Poljoprivredno zemljište</w:t>
        </w:r>
        <w:r w:rsidR="00FE57FF">
          <w:rPr>
            <w:noProof/>
            <w:webHidden/>
          </w:rPr>
          <w:tab/>
        </w:r>
        <w:r w:rsidR="00FE57FF">
          <w:rPr>
            <w:noProof/>
            <w:webHidden/>
          </w:rPr>
          <w:fldChar w:fldCharType="begin"/>
        </w:r>
        <w:r w:rsidR="00FE57FF">
          <w:rPr>
            <w:noProof/>
            <w:webHidden/>
          </w:rPr>
          <w:instrText xml:space="preserve"> PAGEREF _Toc113542641 \h </w:instrText>
        </w:r>
        <w:r w:rsidR="00FE57FF">
          <w:rPr>
            <w:noProof/>
            <w:webHidden/>
          </w:rPr>
        </w:r>
        <w:r w:rsidR="00FE57FF">
          <w:rPr>
            <w:noProof/>
            <w:webHidden/>
          </w:rPr>
          <w:fldChar w:fldCharType="separate"/>
        </w:r>
        <w:r w:rsidR="00FE57FF">
          <w:rPr>
            <w:noProof/>
            <w:webHidden/>
          </w:rPr>
          <w:t>27</w:t>
        </w:r>
        <w:r w:rsidR="00FE57FF">
          <w:rPr>
            <w:noProof/>
            <w:webHidden/>
          </w:rPr>
          <w:fldChar w:fldCharType="end"/>
        </w:r>
      </w:hyperlink>
    </w:p>
    <w:p w14:paraId="58FC9BF5" w14:textId="182A714C" w:rsidR="00FE57FF" w:rsidRDefault="00D324C3">
      <w:pPr>
        <w:pStyle w:val="TOC4"/>
        <w:tabs>
          <w:tab w:val="right" w:leader="dot" w:pos="9040"/>
        </w:tabs>
        <w:rPr>
          <w:noProof/>
          <w:lang w:val="bs-Latn-BA" w:eastAsia="bs-Latn-BA"/>
        </w:rPr>
      </w:pPr>
      <w:hyperlink w:anchor="_Toc113542642" w:history="1">
        <w:r w:rsidR="00FE57FF" w:rsidRPr="00FA1A76">
          <w:rPr>
            <w:rStyle w:val="Hyperlink"/>
            <w:rFonts w:ascii="Arial" w:hAnsi="Arial" w:cs="Arial"/>
            <w:noProof/>
            <w:lang w:val="hr-HR"/>
          </w:rPr>
          <w:t>2.6.3.1. Zemljišne osnove</w:t>
        </w:r>
        <w:r w:rsidR="00FE57FF">
          <w:rPr>
            <w:noProof/>
            <w:webHidden/>
          </w:rPr>
          <w:tab/>
        </w:r>
        <w:r w:rsidR="00FE57FF">
          <w:rPr>
            <w:noProof/>
            <w:webHidden/>
          </w:rPr>
          <w:fldChar w:fldCharType="begin"/>
        </w:r>
        <w:r w:rsidR="00FE57FF">
          <w:rPr>
            <w:noProof/>
            <w:webHidden/>
          </w:rPr>
          <w:instrText xml:space="preserve"> PAGEREF _Toc113542642 \h </w:instrText>
        </w:r>
        <w:r w:rsidR="00FE57FF">
          <w:rPr>
            <w:noProof/>
            <w:webHidden/>
          </w:rPr>
        </w:r>
        <w:r w:rsidR="00FE57FF">
          <w:rPr>
            <w:noProof/>
            <w:webHidden/>
          </w:rPr>
          <w:fldChar w:fldCharType="separate"/>
        </w:r>
        <w:r w:rsidR="00FE57FF">
          <w:rPr>
            <w:noProof/>
            <w:webHidden/>
          </w:rPr>
          <w:t>28</w:t>
        </w:r>
        <w:r w:rsidR="00FE57FF">
          <w:rPr>
            <w:noProof/>
            <w:webHidden/>
          </w:rPr>
          <w:fldChar w:fldCharType="end"/>
        </w:r>
      </w:hyperlink>
    </w:p>
    <w:p w14:paraId="6DF7D93F" w14:textId="361C5521" w:rsidR="00FE57FF" w:rsidRDefault="00D324C3">
      <w:pPr>
        <w:pStyle w:val="TOC4"/>
        <w:tabs>
          <w:tab w:val="right" w:leader="dot" w:pos="9040"/>
        </w:tabs>
        <w:rPr>
          <w:noProof/>
          <w:lang w:val="bs-Latn-BA" w:eastAsia="bs-Latn-BA"/>
        </w:rPr>
      </w:pPr>
      <w:hyperlink w:anchor="_Toc113542643" w:history="1">
        <w:r w:rsidR="00FE57FF" w:rsidRPr="00FA1A76">
          <w:rPr>
            <w:rStyle w:val="Hyperlink"/>
            <w:rFonts w:ascii="Arial" w:hAnsi="Arial" w:cs="Arial"/>
            <w:noProof/>
            <w:lang w:val="hr-HR"/>
          </w:rPr>
          <w:t>2.6.3.2. Melioracije zemljišta</w:t>
        </w:r>
        <w:r w:rsidR="00FE57FF">
          <w:rPr>
            <w:noProof/>
            <w:webHidden/>
          </w:rPr>
          <w:tab/>
        </w:r>
        <w:r w:rsidR="00FE57FF">
          <w:rPr>
            <w:noProof/>
            <w:webHidden/>
          </w:rPr>
          <w:fldChar w:fldCharType="begin"/>
        </w:r>
        <w:r w:rsidR="00FE57FF">
          <w:rPr>
            <w:noProof/>
            <w:webHidden/>
          </w:rPr>
          <w:instrText xml:space="preserve"> PAGEREF _Toc113542643 \h </w:instrText>
        </w:r>
        <w:r w:rsidR="00FE57FF">
          <w:rPr>
            <w:noProof/>
            <w:webHidden/>
          </w:rPr>
        </w:r>
        <w:r w:rsidR="00FE57FF">
          <w:rPr>
            <w:noProof/>
            <w:webHidden/>
          </w:rPr>
          <w:fldChar w:fldCharType="separate"/>
        </w:r>
        <w:r w:rsidR="00FE57FF">
          <w:rPr>
            <w:noProof/>
            <w:webHidden/>
          </w:rPr>
          <w:t>29</w:t>
        </w:r>
        <w:r w:rsidR="00FE57FF">
          <w:rPr>
            <w:noProof/>
            <w:webHidden/>
          </w:rPr>
          <w:fldChar w:fldCharType="end"/>
        </w:r>
      </w:hyperlink>
    </w:p>
    <w:p w14:paraId="58563E85" w14:textId="3440C422" w:rsidR="00FE57FF" w:rsidRDefault="00D324C3">
      <w:pPr>
        <w:pStyle w:val="TOC4"/>
        <w:tabs>
          <w:tab w:val="right" w:leader="dot" w:pos="9040"/>
        </w:tabs>
        <w:rPr>
          <w:noProof/>
          <w:lang w:val="bs-Latn-BA" w:eastAsia="bs-Latn-BA"/>
        </w:rPr>
      </w:pPr>
      <w:hyperlink w:anchor="_Toc113542644" w:history="1">
        <w:r w:rsidR="00FE57FF" w:rsidRPr="00FA1A76">
          <w:rPr>
            <w:rStyle w:val="Hyperlink"/>
            <w:rFonts w:ascii="Arial" w:hAnsi="Arial" w:cs="Arial"/>
            <w:noProof/>
            <w:lang w:val="hr-HR"/>
          </w:rPr>
          <w:t>2.6.3.3. Minirana područja</w:t>
        </w:r>
        <w:r w:rsidR="00FE57FF">
          <w:rPr>
            <w:noProof/>
            <w:webHidden/>
          </w:rPr>
          <w:tab/>
        </w:r>
        <w:r w:rsidR="00FE57FF">
          <w:rPr>
            <w:noProof/>
            <w:webHidden/>
          </w:rPr>
          <w:fldChar w:fldCharType="begin"/>
        </w:r>
        <w:r w:rsidR="00FE57FF">
          <w:rPr>
            <w:noProof/>
            <w:webHidden/>
          </w:rPr>
          <w:instrText xml:space="preserve"> PAGEREF _Toc113542644 \h </w:instrText>
        </w:r>
        <w:r w:rsidR="00FE57FF">
          <w:rPr>
            <w:noProof/>
            <w:webHidden/>
          </w:rPr>
        </w:r>
        <w:r w:rsidR="00FE57FF">
          <w:rPr>
            <w:noProof/>
            <w:webHidden/>
          </w:rPr>
          <w:fldChar w:fldCharType="separate"/>
        </w:r>
        <w:r w:rsidR="00FE57FF">
          <w:rPr>
            <w:noProof/>
            <w:webHidden/>
          </w:rPr>
          <w:t>29</w:t>
        </w:r>
        <w:r w:rsidR="00FE57FF">
          <w:rPr>
            <w:noProof/>
            <w:webHidden/>
          </w:rPr>
          <w:fldChar w:fldCharType="end"/>
        </w:r>
      </w:hyperlink>
    </w:p>
    <w:p w14:paraId="7FA95F3C" w14:textId="7DF14465"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45" w:history="1">
        <w:r w:rsidR="00FE57FF" w:rsidRPr="00FA1A76">
          <w:rPr>
            <w:rStyle w:val="Hyperlink"/>
            <w:rFonts w:ascii="Arial" w:eastAsia="Times New Roman" w:hAnsi="Arial" w:cs="Arial"/>
            <w:noProof/>
            <w:lang w:val="hr-HR"/>
          </w:rPr>
          <w:t>2.6.4. Šume Federacije BiH</w:t>
        </w:r>
        <w:r w:rsidR="00FE57FF">
          <w:rPr>
            <w:noProof/>
            <w:webHidden/>
          </w:rPr>
          <w:tab/>
        </w:r>
        <w:r w:rsidR="00FE57FF">
          <w:rPr>
            <w:noProof/>
            <w:webHidden/>
          </w:rPr>
          <w:fldChar w:fldCharType="begin"/>
        </w:r>
        <w:r w:rsidR="00FE57FF">
          <w:rPr>
            <w:noProof/>
            <w:webHidden/>
          </w:rPr>
          <w:instrText xml:space="preserve"> PAGEREF _Toc113542645 \h </w:instrText>
        </w:r>
        <w:r w:rsidR="00FE57FF">
          <w:rPr>
            <w:noProof/>
            <w:webHidden/>
          </w:rPr>
        </w:r>
        <w:r w:rsidR="00FE57FF">
          <w:rPr>
            <w:noProof/>
            <w:webHidden/>
          </w:rPr>
          <w:fldChar w:fldCharType="separate"/>
        </w:r>
        <w:r w:rsidR="00FE57FF">
          <w:rPr>
            <w:noProof/>
            <w:webHidden/>
          </w:rPr>
          <w:t>29</w:t>
        </w:r>
        <w:r w:rsidR="00FE57FF">
          <w:rPr>
            <w:noProof/>
            <w:webHidden/>
          </w:rPr>
          <w:fldChar w:fldCharType="end"/>
        </w:r>
      </w:hyperlink>
    </w:p>
    <w:p w14:paraId="1FB788B8" w14:textId="2377A487"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46" w:history="1">
        <w:r w:rsidR="00FE57FF" w:rsidRPr="00FA1A76">
          <w:rPr>
            <w:rStyle w:val="Hyperlink"/>
            <w:rFonts w:ascii="Arial" w:hAnsi="Arial" w:cs="Arial"/>
            <w:noProof/>
            <w:lang w:val="hr-HR"/>
          </w:rPr>
          <w:t>2.6.5. Biogeografija, biodiverzitet i zaštićena područja Federacije BiH</w:t>
        </w:r>
        <w:r w:rsidR="00FE57FF">
          <w:rPr>
            <w:noProof/>
            <w:webHidden/>
          </w:rPr>
          <w:tab/>
        </w:r>
        <w:r w:rsidR="00FE57FF">
          <w:rPr>
            <w:noProof/>
            <w:webHidden/>
          </w:rPr>
          <w:fldChar w:fldCharType="begin"/>
        </w:r>
        <w:r w:rsidR="00FE57FF">
          <w:rPr>
            <w:noProof/>
            <w:webHidden/>
          </w:rPr>
          <w:instrText xml:space="preserve"> PAGEREF _Toc113542646 \h </w:instrText>
        </w:r>
        <w:r w:rsidR="00FE57FF">
          <w:rPr>
            <w:noProof/>
            <w:webHidden/>
          </w:rPr>
        </w:r>
        <w:r w:rsidR="00FE57FF">
          <w:rPr>
            <w:noProof/>
            <w:webHidden/>
          </w:rPr>
          <w:fldChar w:fldCharType="separate"/>
        </w:r>
        <w:r w:rsidR="00FE57FF">
          <w:rPr>
            <w:noProof/>
            <w:webHidden/>
          </w:rPr>
          <w:t>30</w:t>
        </w:r>
        <w:r w:rsidR="00FE57FF">
          <w:rPr>
            <w:noProof/>
            <w:webHidden/>
          </w:rPr>
          <w:fldChar w:fldCharType="end"/>
        </w:r>
      </w:hyperlink>
    </w:p>
    <w:p w14:paraId="5F04C180" w14:textId="7FFDC2FA"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47" w:history="1">
        <w:r w:rsidR="00FE57FF" w:rsidRPr="00FA1A76">
          <w:rPr>
            <w:rStyle w:val="Hyperlink"/>
            <w:rFonts w:ascii="Arial" w:hAnsi="Arial" w:cs="Arial"/>
            <w:noProof/>
            <w:lang w:val="hr-HR"/>
          </w:rPr>
          <w:t>2.6. 6. Zaštita okoliša i upravljanje otpadom u Federaciji BiH</w:t>
        </w:r>
        <w:r w:rsidR="00FE57FF">
          <w:rPr>
            <w:noProof/>
            <w:webHidden/>
          </w:rPr>
          <w:tab/>
        </w:r>
        <w:r w:rsidR="00FE57FF">
          <w:rPr>
            <w:noProof/>
            <w:webHidden/>
          </w:rPr>
          <w:fldChar w:fldCharType="begin"/>
        </w:r>
        <w:r w:rsidR="00FE57FF">
          <w:rPr>
            <w:noProof/>
            <w:webHidden/>
          </w:rPr>
          <w:instrText xml:space="preserve"> PAGEREF _Toc113542647 \h </w:instrText>
        </w:r>
        <w:r w:rsidR="00FE57FF">
          <w:rPr>
            <w:noProof/>
            <w:webHidden/>
          </w:rPr>
        </w:r>
        <w:r w:rsidR="00FE57FF">
          <w:rPr>
            <w:noProof/>
            <w:webHidden/>
          </w:rPr>
          <w:fldChar w:fldCharType="separate"/>
        </w:r>
        <w:r w:rsidR="00FE57FF">
          <w:rPr>
            <w:noProof/>
            <w:webHidden/>
          </w:rPr>
          <w:t>30</w:t>
        </w:r>
        <w:r w:rsidR="00FE57FF">
          <w:rPr>
            <w:noProof/>
            <w:webHidden/>
          </w:rPr>
          <w:fldChar w:fldCharType="end"/>
        </w:r>
      </w:hyperlink>
    </w:p>
    <w:p w14:paraId="5480305A" w14:textId="443346A5"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48" w:history="1">
        <w:r w:rsidR="00FE57FF" w:rsidRPr="00FA1A76">
          <w:rPr>
            <w:rStyle w:val="Hyperlink"/>
            <w:rFonts w:ascii="Arial" w:hAnsi="Arial" w:cs="Arial"/>
            <w:noProof/>
            <w:lang w:val="hr-HR"/>
          </w:rPr>
          <w:t>2.7. Poljoprivredna gazdinstva</w:t>
        </w:r>
        <w:r w:rsidR="00FE57FF">
          <w:rPr>
            <w:noProof/>
            <w:webHidden/>
          </w:rPr>
          <w:tab/>
        </w:r>
        <w:r w:rsidR="00FE57FF">
          <w:rPr>
            <w:noProof/>
            <w:webHidden/>
          </w:rPr>
          <w:fldChar w:fldCharType="begin"/>
        </w:r>
        <w:r w:rsidR="00FE57FF">
          <w:rPr>
            <w:noProof/>
            <w:webHidden/>
          </w:rPr>
          <w:instrText xml:space="preserve"> PAGEREF _Toc113542648 \h </w:instrText>
        </w:r>
        <w:r w:rsidR="00FE57FF">
          <w:rPr>
            <w:noProof/>
            <w:webHidden/>
          </w:rPr>
        </w:r>
        <w:r w:rsidR="00FE57FF">
          <w:rPr>
            <w:noProof/>
            <w:webHidden/>
          </w:rPr>
          <w:fldChar w:fldCharType="separate"/>
        </w:r>
        <w:r w:rsidR="00FE57FF">
          <w:rPr>
            <w:noProof/>
            <w:webHidden/>
          </w:rPr>
          <w:t>31</w:t>
        </w:r>
        <w:r w:rsidR="00FE57FF">
          <w:rPr>
            <w:noProof/>
            <w:webHidden/>
          </w:rPr>
          <w:fldChar w:fldCharType="end"/>
        </w:r>
      </w:hyperlink>
    </w:p>
    <w:p w14:paraId="54CBD944" w14:textId="4F781FDA"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49" w:history="1">
        <w:r w:rsidR="00FE57FF" w:rsidRPr="00FA1A76">
          <w:rPr>
            <w:rStyle w:val="Hyperlink"/>
            <w:rFonts w:ascii="Arial" w:hAnsi="Arial" w:cs="Arial"/>
            <w:noProof/>
            <w:lang w:val="hr-HR"/>
          </w:rPr>
          <w:t>2.8. Biljna proizvodnja</w:t>
        </w:r>
        <w:r w:rsidR="00FE57FF">
          <w:rPr>
            <w:noProof/>
            <w:webHidden/>
          </w:rPr>
          <w:tab/>
        </w:r>
        <w:r w:rsidR="00FE57FF">
          <w:rPr>
            <w:noProof/>
            <w:webHidden/>
          </w:rPr>
          <w:fldChar w:fldCharType="begin"/>
        </w:r>
        <w:r w:rsidR="00FE57FF">
          <w:rPr>
            <w:noProof/>
            <w:webHidden/>
          </w:rPr>
          <w:instrText xml:space="preserve"> PAGEREF _Toc113542649 \h </w:instrText>
        </w:r>
        <w:r w:rsidR="00FE57FF">
          <w:rPr>
            <w:noProof/>
            <w:webHidden/>
          </w:rPr>
        </w:r>
        <w:r w:rsidR="00FE57FF">
          <w:rPr>
            <w:noProof/>
            <w:webHidden/>
          </w:rPr>
          <w:fldChar w:fldCharType="separate"/>
        </w:r>
        <w:r w:rsidR="00FE57FF">
          <w:rPr>
            <w:noProof/>
            <w:webHidden/>
          </w:rPr>
          <w:t>31</w:t>
        </w:r>
        <w:r w:rsidR="00FE57FF">
          <w:rPr>
            <w:noProof/>
            <w:webHidden/>
          </w:rPr>
          <w:fldChar w:fldCharType="end"/>
        </w:r>
      </w:hyperlink>
    </w:p>
    <w:p w14:paraId="2B5AE71D" w14:textId="795066A9"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0" w:history="1">
        <w:r w:rsidR="00FE57FF" w:rsidRPr="00FA1A76">
          <w:rPr>
            <w:rStyle w:val="Hyperlink"/>
            <w:rFonts w:ascii="Arial" w:hAnsi="Arial" w:cs="Arial"/>
            <w:noProof/>
            <w:lang w:val="hr-HR"/>
          </w:rPr>
          <w:t>2.8.1. Ratarstvo</w:t>
        </w:r>
        <w:r w:rsidR="00FE57FF">
          <w:rPr>
            <w:noProof/>
            <w:webHidden/>
          </w:rPr>
          <w:tab/>
        </w:r>
        <w:r w:rsidR="00FE57FF">
          <w:rPr>
            <w:noProof/>
            <w:webHidden/>
          </w:rPr>
          <w:fldChar w:fldCharType="begin"/>
        </w:r>
        <w:r w:rsidR="00FE57FF">
          <w:rPr>
            <w:noProof/>
            <w:webHidden/>
          </w:rPr>
          <w:instrText xml:space="preserve"> PAGEREF _Toc113542650 \h </w:instrText>
        </w:r>
        <w:r w:rsidR="00FE57FF">
          <w:rPr>
            <w:noProof/>
            <w:webHidden/>
          </w:rPr>
        </w:r>
        <w:r w:rsidR="00FE57FF">
          <w:rPr>
            <w:noProof/>
            <w:webHidden/>
          </w:rPr>
          <w:fldChar w:fldCharType="separate"/>
        </w:r>
        <w:r w:rsidR="00FE57FF">
          <w:rPr>
            <w:noProof/>
            <w:webHidden/>
          </w:rPr>
          <w:t>32</w:t>
        </w:r>
        <w:r w:rsidR="00FE57FF">
          <w:rPr>
            <w:noProof/>
            <w:webHidden/>
          </w:rPr>
          <w:fldChar w:fldCharType="end"/>
        </w:r>
      </w:hyperlink>
    </w:p>
    <w:p w14:paraId="5960FC1B" w14:textId="2AF8249A"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1" w:history="1">
        <w:r w:rsidR="00FE57FF" w:rsidRPr="00FA1A76">
          <w:rPr>
            <w:rStyle w:val="Hyperlink"/>
            <w:rFonts w:ascii="Arial" w:hAnsi="Arial" w:cs="Arial"/>
            <w:noProof/>
            <w:lang w:val="hr-HR"/>
          </w:rPr>
          <w:t>2.8.2. Povrtlarstvo</w:t>
        </w:r>
        <w:r w:rsidR="00FE57FF">
          <w:rPr>
            <w:noProof/>
            <w:webHidden/>
          </w:rPr>
          <w:tab/>
        </w:r>
        <w:r w:rsidR="00FE57FF">
          <w:rPr>
            <w:noProof/>
            <w:webHidden/>
          </w:rPr>
          <w:fldChar w:fldCharType="begin"/>
        </w:r>
        <w:r w:rsidR="00FE57FF">
          <w:rPr>
            <w:noProof/>
            <w:webHidden/>
          </w:rPr>
          <w:instrText xml:space="preserve"> PAGEREF _Toc113542651 \h </w:instrText>
        </w:r>
        <w:r w:rsidR="00FE57FF">
          <w:rPr>
            <w:noProof/>
            <w:webHidden/>
          </w:rPr>
        </w:r>
        <w:r w:rsidR="00FE57FF">
          <w:rPr>
            <w:noProof/>
            <w:webHidden/>
          </w:rPr>
          <w:fldChar w:fldCharType="separate"/>
        </w:r>
        <w:r w:rsidR="00FE57FF">
          <w:rPr>
            <w:noProof/>
            <w:webHidden/>
          </w:rPr>
          <w:t>33</w:t>
        </w:r>
        <w:r w:rsidR="00FE57FF">
          <w:rPr>
            <w:noProof/>
            <w:webHidden/>
          </w:rPr>
          <w:fldChar w:fldCharType="end"/>
        </w:r>
      </w:hyperlink>
    </w:p>
    <w:p w14:paraId="78B476F7" w14:textId="2CADD765"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2" w:history="1">
        <w:r w:rsidR="00FE57FF" w:rsidRPr="00FA1A76">
          <w:rPr>
            <w:rStyle w:val="Hyperlink"/>
            <w:rFonts w:ascii="Arial" w:hAnsi="Arial" w:cs="Arial"/>
            <w:noProof/>
            <w:lang w:val="hr-HR"/>
          </w:rPr>
          <w:t>2.8.3. Proizvodnja povrća u zaštićenom prostoru</w:t>
        </w:r>
        <w:r w:rsidR="00FE57FF">
          <w:rPr>
            <w:noProof/>
            <w:webHidden/>
          </w:rPr>
          <w:tab/>
        </w:r>
        <w:r w:rsidR="00FE57FF">
          <w:rPr>
            <w:noProof/>
            <w:webHidden/>
          </w:rPr>
          <w:fldChar w:fldCharType="begin"/>
        </w:r>
        <w:r w:rsidR="00FE57FF">
          <w:rPr>
            <w:noProof/>
            <w:webHidden/>
          </w:rPr>
          <w:instrText xml:space="preserve"> PAGEREF _Toc113542652 \h </w:instrText>
        </w:r>
        <w:r w:rsidR="00FE57FF">
          <w:rPr>
            <w:noProof/>
            <w:webHidden/>
          </w:rPr>
        </w:r>
        <w:r w:rsidR="00FE57FF">
          <w:rPr>
            <w:noProof/>
            <w:webHidden/>
          </w:rPr>
          <w:fldChar w:fldCharType="separate"/>
        </w:r>
        <w:r w:rsidR="00FE57FF">
          <w:rPr>
            <w:noProof/>
            <w:webHidden/>
          </w:rPr>
          <w:t>34</w:t>
        </w:r>
        <w:r w:rsidR="00FE57FF">
          <w:rPr>
            <w:noProof/>
            <w:webHidden/>
          </w:rPr>
          <w:fldChar w:fldCharType="end"/>
        </w:r>
      </w:hyperlink>
    </w:p>
    <w:p w14:paraId="3E44D5CB" w14:textId="7D67F7FC"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3" w:history="1">
        <w:r w:rsidR="00FE57FF" w:rsidRPr="00FA1A76">
          <w:rPr>
            <w:rStyle w:val="Hyperlink"/>
            <w:rFonts w:ascii="Arial" w:hAnsi="Arial" w:cs="Arial"/>
            <w:noProof/>
            <w:lang w:val="hr-HR"/>
          </w:rPr>
          <w:t>2.8.4. Poljoprivredna mehanizacija</w:t>
        </w:r>
        <w:r w:rsidR="00FE57FF">
          <w:rPr>
            <w:noProof/>
            <w:webHidden/>
          </w:rPr>
          <w:tab/>
        </w:r>
        <w:r w:rsidR="00FE57FF">
          <w:rPr>
            <w:noProof/>
            <w:webHidden/>
          </w:rPr>
          <w:fldChar w:fldCharType="begin"/>
        </w:r>
        <w:r w:rsidR="00FE57FF">
          <w:rPr>
            <w:noProof/>
            <w:webHidden/>
          </w:rPr>
          <w:instrText xml:space="preserve"> PAGEREF _Toc113542653 \h </w:instrText>
        </w:r>
        <w:r w:rsidR="00FE57FF">
          <w:rPr>
            <w:noProof/>
            <w:webHidden/>
          </w:rPr>
        </w:r>
        <w:r w:rsidR="00FE57FF">
          <w:rPr>
            <w:noProof/>
            <w:webHidden/>
          </w:rPr>
          <w:fldChar w:fldCharType="separate"/>
        </w:r>
        <w:r w:rsidR="00FE57FF">
          <w:rPr>
            <w:noProof/>
            <w:webHidden/>
          </w:rPr>
          <w:t>35</w:t>
        </w:r>
        <w:r w:rsidR="00FE57FF">
          <w:rPr>
            <w:noProof/>
            <w:webHidden/>
          </w:rPr>
          <w:fldChar w:fldCharType="end"/>
        </w:r>
      </w:hyperlink>
    </w:p>
    <w:p w14:paraId="71CAB485" w14:textId="0B8AEBCE"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4" w:history="1">
        <w:r w:rsidR="00FE57FF" w:rsidRPr="00FA1A76">
          <w:rPr>
            <w:rStyle w:val="Hyperlink"/>
            <w:rFonts w:ascii="Arial" w:hAnsi="Arial" w:cs="Arial"/>
            <w:noProof/>
            <w:lang w:val="hr-HR"/>
          </w:rPr>
          <w:t>2.8.6. Sjemenarstvo</w:t>
        </w:r>
        <w:r w:rsidR="00FE57FF">
          <w:rPr>
            <w:noProof/>
            <w:webHidden/>
          </w:rPr>
          <w:tab/>
        </w:r>
        <w:r w:rsidR="00FE57FF">
          <w:rPr>
            <w:noProof/>
            <w:webHidden/>
          </w:rPr>
          <w:fldChar w:fldCharType="begin"/>
        </w:r>
        <w:r w:rsidR="00FE57FF">
          <w:rPr>
            <w:noProof/>
            <w:webHidden/>
          </w:rPr>
          <w:instrText xml:space="preserve"> PAGEREF _Toc113542654 \h </w:instrText>
        </w:r>
        <w:r w:rsidR="00FE57FF">
          <w:rPr>
            <w:noProof/>
            <w:webHidden/>
          </w:rPr>
        </w:r>
        <w:r w:rsidR="00FE57FF">
          <w:rPr>
            <w:noProof/>
            <w:webHidden/>
          </w:rPr>
          <w:fldChar w:fldCharType="separate"/>
        </w:r>
        <w:r w:rsidR="00FE57FF">
          <w:rPr>
            <w:noProof/>
            <w:webHidden/>
          </w:rPr>
          <w:t>35</w:t>
        </w:r>
        <w:r w:rsidR="00FE57FF">
          <w:rPr>
            <w:noProof/>
            <w:webHidden/>
          </w:rPr>
          <w:fldChar w:fldCharType="end"/>
        </w:r>
      </w:hyperlink>
    </w:p>
    <w:p w14:paraId="087C421D" w14:textId="1927A95A"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5" w:history="1">
        <w:r w:rsidR="00FE57FF" w:rsidRPr="00FA1A76">
          <w:rPr>
            <w:rStyle w:val="Hyperlink"/>
            <w:rFonts w:ascii="Arial" w:hAnsi="Arial" w:cs="Arial"/>
            <w:noProof/>
            <w:lang w:val="hr-HR"/>
          </w:rPr>
          <w:t>2.8.7. Integralna proizvodnja</w:t>
        </w:r>
        <w:r w:rsidR="00FE57FF">
          <w:rPr>
            <w:noProof/>
            <w:webHidden/>
          </w:rPr>
          <w:tab/>
        </w:r>
        <w:r w:rsidR="00FE57FF">
          <w:rPr>
            <w:noProof/>
            <w:webHidden/>
          </w:rPr>
          <w:fldChar w:fldCharType="begin"/>
        </w:r>
        <w:r w:rsidR="00FE57FF">
          <w:rPr>
            <w:noProof/>
            <w:webHidden/>
          </w:rPr>
          <w:instrText xml:space="preserve"> PAGEREF _Toc113542655 \h </w:instrText>
        </w:r>
        <w:r w:rsidR="00FE57FF">
          <w:rPr>
            <w:noProof/>
            <w:webHidden/>
          </w:rPr>
        </w:r>
        <w:r w:rsidR="00FE57FF">
          <w:rPr>
            <w:noProof/>
            <w:webHidden/>
          </w:rPr>
          <w:fldChar w:fldCharType="separate"/>
        </w:r>
        <w:r w:rsidR="00FE57FF">
          <w:rPr>
            <w:noProof/>
            <w:webHidden/>
          </w:rPr>
          <w:t>36</w:t>
        </w:r>
        <w:r w:rsidR="00FE57FF">
          <w:rPr>
            <w:noProof/>
            <w:webHidden/>
          </w:rPr>
          <w:fldChar w:fldCharType="end"/>
        </w:r>
      </w:hyperlink>
    </w:p>
    <w:p w14:paraId="22010650" w14:textId="622EE887"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6" w:history="1">
        <w:r w:rsidR="00FE57FF" w:rsidRPr="00FA1A76">
          <w:rPr>
            <w:rStyle w:val="Hyperlink"/>
            <w:rFonts w:ascii="Arial" w:hAnsi="Arial" w:cs="Arial"/>
            <w:noProof/>
            <w:lang w:val="hr-HR"/>
          </w:rPr>
          <w:t>2.8.8. Organska proizvodnja</w:t>
        </w:r>
        <w:r w:rsidR="00FE57FF">
          <w:rPr>
            <w:noProof/>
            <w:webHidden/>
          </w:rPr>
          <w:tab/>
        </w:r>
        <w:r w:rsidR="00FE57FF">
          <w:rPr>
            <w:noProof/>
            <w:webHidden/>
          </w:rPr>
          <w:fldChar w:fldCharType="begin"/>
        </w:r>
        <w:r w:rsidR="00FE57FF">
          <w:rPr>
            <w:noProof/>
            <w:webHidden/>
          </w:rPr>
          <w:instrText xml:space="preserve"> PAGEREF _Toc113542656 \h </w:instrText>
        </w:r>
        <w:r w:rsidR="00FE57FF">
          <w:rPr>
            <w:noProof/>
            <w:webHidden/>
          </w:rPr>
        </w:r>
        <w:r w:rsidR="00FE57FF">
          <w:rPr>
            <w:noProof/>
            <w:webHidden/>
          </w:rPr>
          <w:fldChar w:fldCharType="separate"/>
        </w:r>
        <w:r w:rsidR="00FE57FF">
          <w:rPr>
            <w:noProof/>
            <w:webHidden/>
          </w:rPr>
          <w:t>36</w:t>
        </w:r>
        <w:r w:rsidR="00FE57FF">
          <w:rPr>
            <w:noProof/>
            <w:webHidden/>
          </w:rPr>
          <w:fldChar w:fldCharType="end"/>
        </w:r>
      </w:hyperlink>
    </w:p>
    <w:p w14:paraId="1C5BF23F" w14:textId="6F4157BB"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7" w:history="1">
        <w:r w:rsidR="00FE57FF" w:rsidRPr="00FA1A76">
          <w:rPr>
            <w:rStyle w:val="Hyperlink"/>
            <w:rFonts w:ascii="Arial" w:hAnsi="Arial" w:cs="Arial"/>
            <w:noProof/>
            <w:lang w:val="hr-HR"/>
          </w:rPr>
          <w:t>2.8.9. Voćarstvo</w:t>
        </w:r>
        <w:r w:rsidR="00FE57FF">
          <w:rPr>
            <w:noProof/>
            <w:webHidden/>
          </w:rPr>
          <w:tab/>
        </w:r>
        <w:r w:rsidR="00FE57FF">
          <w:rPr>
            <w:noProof/>
            <w:webHidden/>
          </w:rPr>
          <w:fldChar w:fldCharType="begin"/>
        </w:r>
        <w:r w:rsidR="00FE57FF">
          <w:rPr>
            <w:noProof/>
            <w:webHidden/>
          </w:rPr>
          <w:instrText xml:space="preserve"> PAGEREF _Toc113542657 \h </w:instrText>
        </w:r>
        <w:r w:rsidR="00FE57FF">
          <w:rPr>
            <w:noProof/>
            <w:webHidden/>
          </w:rPr>
        </w:r>
        <w:r w:rsidR="00FE57FF">
          <w:rPr>
            <w:noProof/>
            <w:webHidden/>
          </w:rPr>
          <w:fldChar w:fldCharType="separate"/>
        </w:r>
        <w:r w:rsidR="00FE57FF">
          <w:rPr>
            <w:noProof/>
            <w:webHidden/>
          </w:rPr>
          <w:t>37</w:t>
        </w:r>
        <w:r w:rsidR="00FE57FF">
          <w:rPr>
            <w:noProof/>
            <w:webHidden/>
          </w:rPr>
          <w:fldChar w:fldCharType="end"/>
        </w:r>
      </w:hyperlink>
    </w:p>
    <w:p w14:paraId="0E6923CC" w14:textId="520466EE"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8" w:history="1">
        <w:r w:rsidR="00FE57FF" w:rsidRPr="00FA1A76">
          <w:rPr>
            <w:rStyle w:val="Hyperlink"/>
            <w:rFonts w:ascii="Arial" w:hAnsi="Arial" w:cs="Arial"/>
            <w:noProof/>
            <w:lang w:val="hr-HR"/>
          </w:rPr>
          <w:t>2.8.10. Vinogradarstvo i vinarstvo</w:t>
        </w:r>
        <w:r w:rsidR="00FE57FF">
          <w:rPr>
            <w:noProof/>
            <w:webHidden/>
          </w:rPr>
          <w:tab/>
        </w:r>
        <w:r w:rsidR="00FE57FF">
          <w:rPr>
            <w:noProof/>
            <w:webHidden/>
          </w:rPr>
          <w:fldChar w:fldCharType="begin"/>
        </w:r>
        <w:r w:rsidR="00FE57FF">
          <w:rPr>
            <w:noProof/>
            <w:webHidden/>
          </w:rPr>
          <w:instrText xml:space="preserve"> PAGEREF _Toc113542658 \h </w:instrText>
        </w:r>
        <w:r w:rsidR="00FE57FF">
          <w:rPr>
            <w:noProof/>
            <w:webHidden/>
          </w:rPr>
        </w:r>
        <w:r w:rsidR="00FE57FF">
          <w:rPr>
            <w:noProof/>
            <w:webHidden/>
          </w:rPr>
          <w:fldChar w:fldCharType="separate"/>
        </w:r>
        <w:r w:rsidR="00FE57FF">
          <w:rPr>
            <w:noProof/>
            <w:webHidden/>
          </w:rPr>
          <w:t>39</w:t>
        </w:r>
        <w:r w:rsidR="00FE57FF">
          <w:rPr>
            <w:noProof/>
            <w:webHidden/>
          </w:rPr>
          <w:fldChar w:fldCharType="end"/>
        </w:r>
      </w:hyperlink>
    </w:p>
    <w:p w14:paraId="728EF278" w14:textId="2834EF43"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59" w:history="1">
        <w:r w:rsidR="00FE57FF" w:rsidRPr="00FA1A76">
          <w:rPr>
            <w:rStyle w:val="Hyperlink"/>
            <w:rFonts w:ascii="Arial" w:hAnsi="Arial" w:cs="Arial"/>
            <w:noProof/>
            <w:lang w:val="hr-HR"/>
          </w:rPr>
          <w:t>2.8.11. Vinarstvo</w:t>
        </w:r>
        <w:r w:rsidR="00FE57FF">
          <w:rPr>
            <w:noProof/>
            <w:webHidden/>
          </w:rPr>
          <w:tab/>
        </w:r>
        <w:r w:rsidR="00FE57FF">
          <w:rPr>
            <w:noProof/>
            <w:webHidden/>
          </w:rPr>
          <w:fldChar w:fldCharType="begin"/>
        </w:r>
        <w:r w:rsidR="00FE57FF">
          <w:rPr>
            <w:noProof/>
            <w:webHidden/>
          </w:rPr>
          <w:instrText xml:space="preserve"> PAGEREF _Toc113542659 \h </w:instrText>
        </w:r>
        <w:r w:rsidR="00FE57FF">
          <w:rPr>
            <w:noProof/>
            <w:webHidden/>
          </w:rPr>
        </w:r>
        <w:r w:rsidR="00FE57FF">
          <w:rPr>
            <w:noProof/>
            <w:webHidden/>
          </w:rPr>
          <w:fldChar w:fldCharType="separate"/>
        </w:r>
        <w:r w:rsidR="00FE57FF">
          <w:rPr>
            <w:noProof/>
            <w:webHidden/>
          </w:rPr>
          <w:t>40</w:t>
        </w:r>
        <w:r w:rsidR="00FE57FF">
          <w:rPr>
            <w:noProof/>
            <w:webHidden/>
          </w:rPr>
          <w:fldChar w:fldCharType="end"/>
        </w:r>
      </w:hyperlink>
    </w:p>
    <w:p w14:paraId="70F8C99F" w14:textId="189CAA09"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0" w:history="1">
        <w:r w:rsidR="00FE57FF" w:rsidRPr="00FA1A76">
          <w:rPr>
            <w:rStyle w:val="Hyperlink"/>
            <w:rFonts w:ascii="Arial" w:hAnsi="Arial" w:cs="Arial"/>
            <w:noProof/>
            <w:lang w:val="hr-HR"/>
          </w:rPr>
          <w:t>2.8.12. Rasadničarstvo</w:t>
        </w:r>
        <w:r w:rsidR="00FE57FF">
          <w:rPr>
            <w:noProof/>
            <w:webHidden/>
          </w:rPr>
          <w:tab/>
        </w:r>
        <w:r w:rsidR="00FE57FF">
          <w:rPr>
            <w:noProof/>
            <w:webHidden/>
          </w:rPr>
          <w:fldChar w:fldCharType="begin"/>
        </w:r>
        <w:r w:rsidR="00FE57FF">
          <w:rPr>
            <w:noProof/>
            <w:webHidden/>
          </w:rPr>
          <w:instrText xml:space="preserve"> PAGEREF _Toc113542660 \h </w:instrText>
        </w:r>
        <w:r w:rsidR="00FE57FF">
          <w:rPr>
            <w:noProof/>
            <w:webHidden/>
          </w:rPr>
        </w:r>
        <w:r w:rsidR="00FE57FF">
          <w:rPr>
            <w:noProof/>
            <w:webHidden/>
          </w:rPr>
          <w:fldChar w:fldCharType="separate"/>
        </w:r>
        <w:r w:rsidR="00FE57FF">
          <w:rPr>
            <w:noProof/>
            <w:webHidden/>
          </w:rPr>
          <w:t>41</w:t>
        </w:r>
        <w:r w:rsidR="00FE57FF">
          <w:rPr>
            <w:noProof/>
            <w:webHidden/>
          </w:rPr>
          <w:fldChar w:fldCharType="end"/>
        </w:r>
      </w:hyperlink>
    </w:p>
    <w:p w14:paraId="135BC57C" w14:textId="0E3E0652"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61" w:history="1">
        <w:r w:rsidR="00FE57FF" w:rsidRPr="00FA1A76">
          <w:rPr>
            <w:rStyle w:val="Hyperlink"/>
            <w:rFonts w:ascii="Arial" w:hAnsi="Arial" w:cs="Arial"/>
            <w:noProof/>
            <w:lang w:val="hr-HR"/>
          </w:rPr>
          <w:t>2.9. Animalna proizvodnja</w:t>
        </w:r>
        <w:r w:rsidR="00FE57FF">
          <w:rPr>
            <w:noProof/>
            <w:webHidden/>
          </w:rPr>
          <w:tab/>
        </w:r>
        <w:r w:rsidR="00FE57FF">
          <w:rPr>
            <w:noProof/>
            <w:webHidden/>
          </w:rPr>
          <w:fldChar w:fldCharType="begin"/>
        </w:r>
        <w:r w:rsidR="00FE57FF">
          <w:rPr>
            <w:noProof/>
            <w:webHidden/>
          </w:rPr>
          <w:instrText xml:space="preserve"> PAGEREF _Toc113542661 \h </w:instrText>
        </w:r>
        <w:r w:rsidR="00FE57FF">
          <w:rPr>
            <w:noProof/>
            <w:webHidden/>
          </w:rPr>
        </w:r>
        <w:r w:rsidR="00FE57FF">
          <w:rPr>
            <w:noProof/>
            <w:webHidden/>
          </w:rPr>
          <w:fldChar w:fldCharType="separate"/>
        </w:r>
        <w:r w:rsidR="00FE57FF">
          <w:rPr>
            <w:noProof/>
            <w:webHidden/>
          </w:rPr>
          <w:t>41</w:t>
        </w:r>
        <w:r w:rsidR="00FE57FF">
          <w:rPr>
            <w:noProof/>
            <w:webHidden/>
          </w:rPr>
          <w:fldChar w:fldCharType="end"/>
        </w:r>
      </w:hyperlink>
    </w:p>
    <w:p w14:paraId="42B3EF1A" w14:textId="349C2E85"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2" w:history="1">
        <w:r w:rsidR="00FE57FF" w:rsidRPr="00FA1A76">
          <w:rPr>
            <w:rStyle w:val="Hyperlink"/>
            <w:rFonts w:ascii="Arial" w:hAnsi="Arial" w:cs="Arial"/>
            <w:noProof/>
            <w:lang w:val="hr-HR"/>
          </w:rPr>
          <w:t>2.9.1. Proizvodnja mlijeka</w:t>
        </w:r>
        <w:r w:rsidR="00FE57FF">
          <w:rPr>
            <w:noProof/>
            <w:webHidden/>
          </w:rPr>
          <w:tab/>
        </w:r>
        <w:r w:rsidR="00FE57FF">
          <w:rPr>
            <w:noProof/>
            <w:webHidden/>
          </w:rPr>
          <w:fldChar w:fldCharType="begin"/>
        </w:r>
        <w:r w:rsidR="00FE57FF">
          <w:rPr>
            <w:noProof/>
            <w:webHidden/>
          </w:rPr>
          <w:instrText xml:space="preserve"> PAGEREF _Toc113542662 \h </w:instrText>
        </w:r>
        <w:r w:rsidR="00FE57FF">
          <w:rPr>
            <w:noProof/>
            <w:webHidden/>
          </w:rPr>
        </w:r>
        <w:r w:rsidR="00FE57FF">
          <w:rPr>
            <w:noProof/>
            <w:webHidden/>
          </w:rPr>
          <w:fldChar w:fldCharType="separate"/>
        </w:r>
        <w:r w:rsidR="00FE57FF">
          <w:rPr>
            <w:noProof/>
            <w:webHidden/>
          </w:rPr>
          <w:t>42</w:t>
        </w:r>
        <w:r w:rsidR="00FE57FF">
          <w:rPr>
            <w:noProof/>
            <w:webHidden/>
          </w:rPr>
          <w:fldChar w:fldCharType="end"/>
        </w:r>
      </w:hyperlink>
    </w:p>
    <w:p w14:paraId="0BE8961C" w14:textId="13ED0269"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3" w:history="1">
        <w:r w:rsidR="00FE57FF" w:rsidRPr="00FA1A76">
          <w:rPr>
            <w:rStyle w:val="Hyperlink"/>
            <w:rFonts w:ascii="Arial" w:hAnsi="Arial" w:cs="Arial"/>
            <w:noProof/>
            <w:lang w:val="hr-HR"/>
          </w:rPr>
          <w:t>2.9.2. Proizvodnja mesa</w:t>
        </w:r>
        <w:r w:rsidR="00FE57FF">
          <w:rPr>
            <w:noProof/>
            <w:webHidden/>
          </w:rPr>
          <w:tab/>
        </w:r>
        <w:r w:rsidR="00FE57FF">
          <w:rPr>
            <w:noProof/>
            <w:webHidden/>
          </w:rPr>
          <w:fldChar w:fldCharType="begin"/>
        </w:r>
        <w:r w:rsidR="00FE57FF">
          <w:rPr>
            <w:noProof/>
            <w:webHidden/>
          </w:rPr>
          <w:instrText xml:space="preserve"> PAGEREF _Toc113542663 \h </w:instrText>
        </w:r>
        <w:r w:rsidR="00FE57FF">
          <w:rPr>
            <w:noProof/>
            <w:webHidden/>
          </w:rPr>
        </w:r>
        <w:r w:rsidR="00FE57FF">
          <w:rPr>
            <w:noProof/>
            <w:webHidden/>
          </w:rPr>
          <w:fldChar w:fldCharType="separate"/>
        </w:r>
        <w:r w:rsidR="00FE57FF">
          <w:rPr>
            <w:noProof/>
            <w:webHidden/>
          </w:rPr>
          <w:t>42</w:t>
        </w:r>
        <w:r w:rsidR="00FE57FF">
          <w:rPr>
            <w:noProof/>
            <w:webHidden/>
          </w:rPr>
          <w:fldChar w:fldCharType="end"/>
        </w:r>
      </w:hyperlink>
    </w:p>
    <w:p w14:paraId="74D36598" w14:textId="4EBDBDA2"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4" w:history="1">
        <w:r w:rsidR="00FE57FF" w:rsidRPr="00FA1A76">
          <w:rPr>
            <w:rStyle w:val="Hyperlink"/>
            <w:rFonts w:ascii="Arial" w:hAnsi="Arial" w:cs="Arial"/>
            <w:noProof/>
            <w:lang w:val="hr-HR"/>
          </w:rPr>
          <w:t>2.9.3. Govedarstvo</w:t>
        </w:r>
        <w:r w:rsidR="00FE57FF">
          <w:rPr>
            <w:noProof/>
            <w:webHidden/>
          </w:rPr>
          <w:tab/>
        </w:r>
        <w:r w:rsidR="00FE57FF">
          <w:rPr>
            <w:noProof/>
            <w:webHidden/>
          </w:rPr>
          <w:fldChar w:fldCharType="begin"/>
        </w:r>
        <w:r w:rsidR="00FE57FF">
          <w:rPr>
            <w:noProof/>
            <w:webHidden/>
          </w:rPr>
          <w:instrText xml:space="preserve"> PAGEREF _Toc113542664 \h </w:instrText>
        </w:r>
        <w:r w:rsidR="00FE57FF">
          <w:rPr>
            <w:noProof/>
            <w:webHidden/>
          </w:rPr>
        </w:r>
        <w:r w:rsidR="00FE57FF">
          <w:rPr>
            <w:noProof/>
            <w:webHidden/>
          </w:rPr>
          <w:fldChar w:fldCharType="separate"/>
        </w:r>
        <w:r w:rsidR="00FE57FF">
          <w:rPr>
            <w:noProof/>
            <w:webHidden/>
          </w:rPr>
          <w:t>43</w:t>
        </w:r>
        <w:r w:rsidR="00FE57FF">
          <w:rPr>
            <w:noProof/>
            <w:webHidden/>
          </w:rPr>
          <w:fldChar w:fldCharType="end"/>
        </w:r>
      </w:hyperlink>
    </w:p>
    <w:p w14:paraId="6CED659D" w14:textId="46FA1B02"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5" w:history="1">
        <w:r w:rsidR="00FE57FF" w:rsidRPr="00FA1A76">
          <w:rPr>
            <w:rStyle w:val="Hyperlink"/>
            <w:rFonts w:ascii="Arial" w:hAnsi="Arial" w:cs="Arial"/>
            <w:noProof/>
            <w:lang w:val="hr-HR"/>
          </w:rPr>
          <w:t>2.9.4. Svinjogojstvo</w:t>
        </w:r>
        <w:r w:rsidR="00FE57FF">
          <w:rPr>
            <w:noProof/>
            <w:webHidden/>
          </w:rPr>
          <w:tab/>
        </w:r>
        <w:r w:rsidR="00FE57FF">
          <w:rPr>
            <w:noProof/>
            <w:webHidden/>
          </w:rPr>
          <w:fldChar w:fldCharType="begin"/>
        </w:r>
        <w:r w:rsidR="00FE57FF">
          <w:rPr>
            <w:noProof/>
            <w:webHidden/>
          </w:rPr>
          <w:instrText xml:space="preserve"> PAGEREF _Toc113542665 \h </w:instrText>
        </w:r>
        <w:r w:rsidR="00FE57FF">
          <w:rPr>
            <w:noProof/>
            <w:webHidden/>
          </w:rPr>
        </w:r>
        <w:r w:rsidR="00FE57FF">
          <w:rPr>
            <w:noProof/>
            <w:webHidden/>
          </w:rPr>
          <w:fldChar w:fldCharType="separate"/>
        </w:r>
        <w:r w:rsidR="00FE57FF">
          <w:rPr>
            <w:noProof/>
            <w:webHidden/>
          </w:rPr>
          <w:t>44</w:t>
        </w:r>
        <w:r w:rsidR="00FE57FF">
          <w:rPr>
            <w:noProof/>
            <w:webHidden/>
          </w:rPr>
          <w:fldChar w:fldCharType="end"/>
        </w:r>
      </w:hyperlink>
    </w:p>
    <w:p w14:paraId="6A60195D" w14:textId="69B67763"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6" w:history="1">
        <w:r w:rsidR="00FE57FF" w:rsidRPr="00FA1A76">
          <w:rPr>
            <w:rStyle w:val="Hyperlink"/>
            <w:rFonts w:ascii="Arial" w:hAnsi="Arial" w:cs="Arial"/>
            <w:noProof/>
            <w:lang w:val="hr-HR"/>
          </w:rPr>
          <w:t>2.9.5. Ovčarstvo i kozarstvo</w:t>
        </w:r>
        <w:r w:rsidR="00FE57FF">
          <w:rPr>
            <w:noProof/>
            <w:webHidden/>
          </w:rPr>
          <w:tab/>
        </w:r>
        <w:r w:rsidR="00FE57FF">
          <w:rPr>
            <w:noProof/>
            <w:webHidden/>
          </w:rPr>
          <w:fldChar w:fldCharType="begin"/>
        </w:r>
        <w:r w:rsidR="00FE57FF">
          <w:rPr>
            <w:noProof/>
            <w:webHidden/>
          </w:rPr>
          <w:instrText xml:space="preserve"> PAGEREF _Toc113542666 \h </w:instrText>
        </w:r>
        <w:r w:rsidR="00FE57FF">
          <w:rPr>
            <w:noProof/>
            <w:webHidden/>
          </w:rPr>
        </w:r>
        <w:r w:rsidR="00FE57FF">
          <w:rPr>
            <w:noProof/>
            <w:webHidden/>
          </w:rPr>
          <w:fldChar w:fldCharType="separate"/>
        </w:r>
        <w:r w:rsidR="00FE57FF">
          <w:rPr>
            <w:noProof/>
            <w:webHidden/>
          </w:rPr>
          <w:t>45</w:t>
        </w:r>
        <w:r w:rsidR="00FE57FF">
          <w:rPr>
            <w:noProof/>
            <w:webHidden/>
          </w:rPr>
          <w:fldChar w:fldCharType="end"/>
        </w:r>
      </w:hyperlink>
    </w:p>
    <w:p w14:paraId="03BA0331" w14:textId="405D1947"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7" w:history="1">
        <w:r w:rsidR="00FE57FF" w:rsidRPr="00FA1A76">
          <w:rPr>
            <w:rStyle w:val="Hyperlink"/>
            <w:rFonts w:ascii="Arial" w:hAnsi="Arial" w:cs="Arial"/>
            <w:noProof/>
            <w:lang w:val="hr-HR"/>
          </w:rPr>
          <w:t>2.9.6. Konjogojstvo</w:t>
        </w:r>
        <w:r w:rsidR="00FE57FF">
          <w:rPr>
            <w:noProof/>
            <w:webHidden/>
          </w:rPr>
          <w:tab/>
        </w:r>
        <w:r w:rsidR="00FE57FF">
          <w:rPr>
            <w:noProof/>
            <w:webHidden/>
          </w:rPr>
          <w:fldChar w:fldCharType="begin"/>
        </w:r>
        <w:r w:rsidR="00FE57FF">
          <w:rPr>
            <w:noProof/>
            <w:webHidden/>
          </w:rPr>
          <w:instrText xml:space="preserve"> PAGEREF _Toc113542667 \h </w:instrText>
        </w:r>
        <w:r w:rsidR="00FE57FF">
          <w:rPr>
            <w:noProof/>
            <w:webHidden/>
          </w:rPr>
        </w:r>
        <w:r w:rsidR="00FE57FF">
          <w:rPr>
            <w:noProof/>
            <w:webHidden/>
          </w:rPr>
          <w:fldChar w:fldCharType="separate"/>
        </w:r>
        <w:r w:rsidR="00FE57FF">
          <w:rPr>
            <w:noProof/>
            <w:webHidden/>
          </w:rPr>
          <w:t>46</w:t>
        </w:r>
        <w:r w:rsidR="00FE57FF">
          <w:rPr>
            <w:noProof/>
            <w:webHidden/>
          </w:rPr>
          <w:fldChar w:fldCharType="end"/>
        </w:r>
      </w:hyperlink>
    </w:p>
    <w:p w14:paraId="121932B0" w14:textId="46687840"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8" w:history="1">
        <w:r w:rsidR="00FE57FF" w:rsidRPr="00FA1A76">
          <w:rPr>
            <w:rStyle w:val="Hyperlink"/>
            <w:rFonts w:ascii="Arial" w:hAnsi="Arial" w:cs="Arial"/>
            <w:noProof/>
            <w:lang w:val="hr-HR"/>
          </w:rPr>
          <w:t>2.9.7. Peradarstvo</w:t>
        </w:r>
        <w:r w:rsidR="00FE57FF">
          <w:rPr>
            <w:noProof/>
            <w:webHidden/>
          </w:rPr>
          <w:tab/>
        </w:r>
        <w:r w:rsidR="00FE57FF">
          <w:rPr>
            <w:noProof/>
            <w:webHidden/>
          </w:rPr>
          <w:fldChar w:fldCharType="begin"/>
        </w:r>
        <w:r w:rsidR="00FE57FF">
          <w:rPr>
            <w:noProof/>
            <w:webHidden/>
          </w:rPr>
          <w:instrText xml:space="preserve"> PAGEREF _Toc113542668 \h </w:instrText>
        </w:r>
        <w:r w:rsidR="00FE57FF">
          <w:rPr>
            <w:noProof/>
            <w:webHidden/>
          </w:rPr>
        </w:r>
        <w:r w:rsidR="00FE57FF">
          <w:rPr>
            <w:noProof/>
            <w:webHidden/>
          </w:rPr>
          <w:fldChar w:fldCharType="separate"/>
        </w:r>
        <w:r w:rsidR="00FE57FF">
          <w:rPr>
            <w:noProof/>
            <w:webHidden/>
          </w:rPr>
          <w:t>46</w:t>
        </w:r>
        <w:r w:rsidR="00FE57FF">
          <w:rPr>
            <w:noProof/>
            <w:webHidden/>
          </w:rPr>
          <w:fldChar w:fldCharType="end"/>
        </w:r>
      </w:hyperlink>
    </w:p>
    <w:p w14:paraId="6BBA5324" w14:textId="5DC80C13"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69" w:history="1">
        <w:r w:rsidR="00FE57FF" w:rsidRPr="00FA1A76">
          <w:rPr>
            <w:rStyle w:val="Hyperlink"/>
            <w:rFonts w:ascii="Arial" w:hAnsi="Arial" w:cs="Arial"/>
            <w:noProof/>
            <w:lang w:val="hr-HR"/>
          </w:rPr>
          <w:t>2.9.8. Pčelarstvo i proizvodnja meda</w:t>
        </w:r>
        <w:r w:rsidR="00FE57FF">
          <w:rPr>
            <w:noProof/>
            <w:webHidden/>
          </w:rPr>
          <w:tab/>
        </w:r>
        <w:r w:rsidR="00FE57FF">
          <w:rPr>
            <w:noProof/>
            <w:webHidden/>
          </w:rPr>
          <w:fldChar w:fldCharType="begin"/>
        </w:r>
        <w:r w:rsidR="00FE57FF">
          <w:rPr>
            <w:noProof/>
            <w:webHidden/>
          </w:rPr>
          <w:instrText xml:space="preserve"> PAGEREF _Toc113542669 \h </w:instrText>
        </w:r>
        <w:r w:rsidR="00FE57FF">
          <w:rPr>
            <w:noProof/>
            <w:webHidden/>
          </w:rPr>
        </w:r>
        <w:r w:rsidR="00FE57FF">
          <w:rPr>
            <w:noProof/>
            <w:webHidden/>
          </w:rPr>
          <w:fldChar w:fldCharType="separate"/>
        </w:r>
        <w:r w:rsidR="00FE57FF">
          <w:rPr>
            <w:noProof/>
            <w:webHidden/>
          </w:rPr>
          <w:t>46</w:t>
        </w:r>
        <w:r w:rsidR="00FE57FF">
          <w:rPr>
            <w:noProof/>
            <w:webHidden/>
          </w:rPr>
          <w:fldChar w:fldCharType="end"/>
        </w:r>
      </w:hyperlink>
    </w:p>
    <w:p w14:paraId="661477AC" w14:textId="63F1E27D"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70" w:history="1">
        <w:r w:rsidR="00FE57FF" w:rsidRPr="00FA1A76">
          <w:rPr>
            <w:rStyle w:val="Hyperlink"/>
            <w:rFonts w:ascii="Arial" w:hAnsi="Arial" w:cs="Arial"/>
            <w:noProof/>
            <w:lang w:val="hr-HR"/>
          </w:rPr>
          <w:t>2.10. Ribarstvo</w:t>
        </w:r>
        <w:r w:rsidR="00FE57FF">
          <w:rPr>
            <w:noProof/>
            <w:webHidden/>
          </w:rPr>
          <w:tab/>
        </w:r>
        <w:r w:rsidR="00FE57FF">
          <w:rPr>
            <w:noProof/>
            <w:webHidden/>
          </w:rPr>
          <w:fldChar w:fldCharType="begin"/>
        </w:r>
        <w:r w:rsidR="00FE57FF">
          <w:rPr>
            <w:noProof/>
            <w:webHidden/>
          </w:rPr>
          <w:instrText xml:space="preserve"> PAGEREF _Toc113542670 \h </w:instrText>
        </w:r>
        <w:r w:rsidR="00FE57FF">
          <w:rPr>
            <w:noProof/>
            <w:webHidden/>
          </w:rPr>
        </w:r>
        <w:r w:rsidR="00FE57FF">
          <w:rPr>
            <w:noProof/>
            <w:webHidden/>
          </w:rPr>
          <w:fldChar w:fldCharType="separate"/>
        </w:r>
        <w:r w:rsidR="00FE57FF">
          <w:rPr>
            <w:noProof/>
            <w:webHidden/>
          </w:rPr>
          <w:t>47</w:t>
        </w:r>
        <w:r w:rsidR="00FE57FF">
          <w:rPr>
            <w:noProof/>
            <w:webHidden/>
          </w:rPr>
          <w:fldChar w:fldCharType="end"/>
        </w:r>
      </w:hyperlink>
    </w:p>
    <w:p w14:paraId="3A3FFB65" w14:textId="3D693F1B"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71" w:history="1">
        <w:r w:rsidR="00FE57FF" w:rsidRPr="00FA1A76">
          <w:rPr>
            <w:rStyle w:val="Hyperlink"/>
            <w:rFonts w:ascii="Arial" w:hAnsi="Arial" w:cs="Arial"/>
            <w:noProof/>
            <w:lang w:val="hr-HR"/>
          </w:rPr>
          <w:t>2.11. Prehrambena industrija</w:t>
        </w:r>
        <w:r w:rsidR="00FE57FF">
          <w:rPr>
            <w:noProof/>
            <w:webHidden/>
          </w:rPr>
          <w:tab/>
        </w:r>
        <w:r w:rsidR="00FE57FF">
          <w:rPr>
            <w:noProof/>
            <w:webHidden/>
          </w:rPr>
          <w:fldChar w:fldCharType="begin"/>
        </w:r>
        <w:r w:rsidR="00FE57FF">
          <w:rPr>
            <w:noProof/>
            <w:webHidden/>
          </w:rPr>
          <w:instrText xml:space="preserve"> PAGEREF _Toc113542671 \h </w:instrText>
        </w:r>
        <w:r w:rsidR="00FE57FF">
          <w:rPr>
            <w:noProof/>
            <w:webHidden/>
          </w:rPr>
        </w:r>
        <w:r w:rsidR="00FE57FF">
          <w:rPr>
            <w:noProof/>
            <w:webHidden/>
          </w:rPr>
          <w:fldChar w:fldCharType="separate"/>
        </w:r>
        <w:r w:rsidR="00FE57FF">
          <w:rPr>
            <w:noProof/>
            <w:webHidden/>
          </w:rPr>
          <w:t>49</w:t>
        </w:r>
        <w:r w:rsidR="00FE57FF">
          <w:rPr>
            <w:noProof/>
            <w:webHidden/>
          </w:rPr>
          <w:fldChar w:fldCharType="end"/>
        </w:r>
      </w:hyperlink>
    </w:p>
    <w:p w14:paraId="439C1979" w14:textId="0CE74574"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72" w:history="1">
        <w:r w:rsidR="00FE57FF" w:rsidRPr="00FA1A76">
          <w:rPr>
            <w:rStyle w:val="Hyperlink"/>
            <w:rFonts w:ascii="Arial" w:hAnsi="Arial" w:cs="Arial"/>
            <w:noProof/>
            <w:lang w:val="hr-HR"/>
          </w:rPr>
          <w:t>2.11.1. Prerada mlijeka</w:t>
        </w:r>
        <w:r w:rsidR="00FE57FF">
          <w:rPr>
            <w:noProof/>
            <w:webHidden/>
          </w:rPr>
          <w:tab/>
        </w:r>
        <w:r w:rsidR="00FE57FF">
          <w:rPr>
            <w:noProof/>
            <w:webHidden/>
          </w:rPr>
          <w:fldChar w:fldCharType="begin"/>
        </w:r>
        <w:r w:rsidR="00FE57FF">
          <w:rPr>
            <w:noProof/>
            <w:webHidden/>
          </w:rPr>
          <w:instrText xml:space="preserve"> PAGEREF _Toc113542672 \h </w:instrText>
        </w:r>
        <w:r w:rsidR="00FE57FF">
          <w:rPr>
            <w:noProof/>
            <w:webHidden/>
          </w:rPr>
        </w:r>
        <w:r w:rsidR="00FE57FF">
          <w:rPr>
            <w:noProof/>
            <w:webHidden/>
          </w:rPr>
          <w:fldChar w:fldCharType="separate"/>
        </w:r>
        <w:r w:rsidR="00FE57FF">
          <w:rPr>
            <w:noProof/>
            <w:webHidden/>
          </w:rPr>
          <w:t>50</w:t>
        </w:r>
        <w:r w:rsidR="00FE57FF">
          <w:rPr>
            <w:noProof/>
            <w:webHidden/>
          </w:rPr>
          <w:fldChar w:fldCharType="end"/>
        </w:r>
      </w:hyperlink>
    </w:p>
    <w:p w14:paraId="568A113F" w14:textId="39AABDAF"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73" w:history="1">
        <w:r w:rsidR="00FE57FF" w:rsidRPr="00FA1A76">
          <w:rPr>
            <w:rStyle w:val="Hyperlink"/>
            <w:rFonts w:ascii="Arial" w:hAnsi="Arial" w:cs="Arial"/>
            <w:noProof/>
            <w:lang w:val="hr-HR"/>
          </w:rPr>
          <w:t>2.11.2. Prerada mesa</w:t>
        </w:r>
        <w:r w:rsidR="00FE57FF">
          <w:rPr>
            <w:noProof/>
            <w:webHidden/>
          </w:rPr>
          <w:tab/>
        </w:r>
        <w:r w:rsidR="00FE57FF">
          <w:rPr>
            <w:noProof/>
            <w:webHidden/>
          </w:rPr>
          <w:fldChar w:fldCharType="begin"/>
        </w:r>
        <w:r w:rsidR="00FE57FF">
          <w:rPr>
            <w:noProof/>
            <w:webHidden/>
          </w:rPr>
          <w:instrText xml:space="preserve"> PAGEREF _Toc113542673 \h </w:instrText>
        </w:r>
        <w:r w:rsidR="00FE57FF">
          <w:rPr>
            <w:noProof/>
            <w:webHidden/>
          </w:rPr>
        </w:r>
        <w:r w:rsidR="00FE57FF">
          <w:rPr>
            <w:noProof/>
            <w:webHidden/>
          </w:rPr>
          <w:fldChar w:fldCharType="separate"/>
        </w:r>
        <w:r w:rsidR="00FE57FF">
          <w:rPr>
            <w:noProof/>
            <w:webHidden/>
          </w:rPr>
          <w:t>51</w:t>
        </w:r>
        <w:r w:rsidR="00FE57FF">
          <w:rPr>
            <w:noProof/>
            <w:webHidden/>
          </w:rPr>
          <w:fldChar w:fldCharType="end"/>
        </w:r>
      </w:hyperlink>
    </w:p>
    <w:p w14:paraId="09C47302" w14:textId="7328070F"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74" w:history="1">
        <w:r w:rsidR="00FE57FF" w:rsidRPr="00FA1A76">
          <w:rPr>
            <w:rStyle w:val="Hyperlink"/>
            <w:rFonts w:ascii="Arial" w:hAnsi="Arial" w:cs="Arial"/>
            <w:noProof/>
            <w:lang w:val="hr-HR"/>
          </w:rPr>
          <w:t>2.11.3. Prerada voća i povrća</w:t>
        </w:r>
        <w:r w:rsidR="00FE57FF">
          <w:rPr>
            <w:noProof/>
            <w:webHidden/>
          </w:rPr>
          <w:tab/>
        </w:r>
        <w:r w:rsidR="00FE57FF">
          <w:rPr>
            <w:noProof/>
            <w:webHidden/>
          </w:rPr>
          <w:fldChar w:fldCharType="begin"/>
        </w:r>
        <w:r w:rsidR="00FE57FF">
          <w:rPr>
            <w:noProof/>
            <w:webHidden/>
          </w:rPr>
          <w:instrText xml:space="preserve"> PAGEREF _Toc113542674 \h </w:instrText>
        </w:r>
        <w:r w:rsidR="00FE57FF">
          <w:rPr>
            <w:noProof/>
            <w:webHidden/>
          </w:rPr>
        </w:r>
        <w:r w:rsidR="00FE57FF">
          <w:rPr>
            <w:noProof/>
            <w:webHidden/>
          </w:rPr>
          <w:fldChar w:fldCharType="separate"/>
        </w:r>
        <w:r w:rsidR="00FE57FF">
          <w:rPr>
            <w:noProof/>
            <w:webHidden/>
          </w:rPr>
          <w:t>51</w:t>
        </w:r>
        <w:r w:rsidR="00FE57FF">
          <w:rPr>
            <w:noProof/>
            <w:webHidden/>
          </w:rPr>
          <w:fldChar w:fldCharType="end"/>
        </w:r>
      </w:hyperlink>
    </w:p>
    <w:p w14:paraId="507CD464" w14:textId="04CC1451"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75" w:history="1">
        <w:r w:rsidR="00FE57FF" w:rsidRPr="00FA1A76">
          <w:rPr>
            <w:rStyle w:val="Hyperlink"/>
            <w:rFonts w:ascii="Arial" w:hAnsi="Arial" w:cs="Arial"/>
            <w:noProof/>
            <w:lang w:val="hr-HR"/>
          </w:rPr>
          <w:t>2.11.4. Mlinsko-pekarska industrija</w:t>
        </w:r>
        <w:r w:rsidR="00FE57FF">
          <w:rPr>
            <w:noProof/>
            <w:webHidden/>
          </w:rPr>
          <w:tab/>
        </w:r>
        <w:r w:rsidR="00FE57FF">
          <w:rPr>
            <w:noProof/>
            <w:webHidden/>
          </w:rPr>
          <w:fldChar w:fldCharType="begin"/>
        </w:r>
        <w:r w:rsidR="00FE57FF">
          <w:rPr>
            <w:noProof/>
            <w:webHidden/>
          </w:rPr>
          <w:instrText xml:space="preserve"> PAGEREF _Toc113542675 \h </w:instrText>
        </w:r>
        <w:r w:rsidR="00FE57FF">
          <w:rPr>
            <w:noProof/>
            <w:webHidden/>
          </w:rPr>
        </w:r>
        <w:r w:rsidR="00FE57FF">
          <w:rPr>
            <w:noProof/>
            <w:webHidden/>
          </w:rPr>
          <w:fldChar w:fldCharType="separate"/>
        </w:r>
        <w:r w:rsidR="00FE57FF">
          <w:rPr>
            <w:noProof/>
            <w:webHidden/>
          </w:rPr>
          <w:t>53</w:t>
        </w:r>
        <w:r w:rsidR="00FE57FF">
          <w:rPr>
            <w:noProof/>
            <w:webHidden/>
          </w:rPr>
          <w:fldChar w:fldCharType="end"/>
        </w:r>
      </w:hyperlink>
    </w:p>
    <w:p w14:paraId="5FECD0CD" w14:textId="6F5E87DC"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76" w:history="1">
        <w:r w:rsidR="00FE57FF" w:rsidRPr="00FA1A76">
          <w:rPr>
            <w:rStyle w:val="Hyperlink"/>
            <w:rFonts w:ascii="Arial" w:hAnsi="Arial" w:cs="Arial"/>
            <w:noProof/>
            <w:lang w:val="hr-HR"/>
          </w:rPr>
          <w:t>2.11.5. Proizvodnja destilisanih alkoholnih i osvježavajućih bezalkoholnih pića</w:t>
        </w:r>
        <w:r w:rsidR="00FE57FF">
          <w:rPr>
            <w:noProof/>
            <w:webHidden/>
          </w:rPr>
          <w:tab/>
        </w:r>
        <w:r w:rsidR="00FE57FF">
          <w:rPr>
            <w:noProof/>
            <w:webHidden/>
          </w:rPr>
          <w:fldChar w:fldCharType="begin"/>
        </w:r>
        <w:r w:rsidR="00FE57FF">
          <w:rPr>
            <w:noProof/>
            <w:webHidden/>
          </w:rPr>
          <w:instrText xml:space="preserve"> PAGEREF _Toc113542676 \h </w:instrText>
        </w:r>
        <w:r w:rsidR="00FE57FF">
          <w:rPr>
            <w:noProof/>
            <w:webHidden/>
          </w:rPr>
        </w:r>
        <w:r w:rsidR="00FE57FF">
          <w:rPr>
            <w:noProof/>
            <w:webHidden/>
          </w:rPr>
          <w:fldChar w:fldCharType="separate"/>
        </w:r>
        <w:r w:rsidR="00FE57FF">
          <w:rPr>
            <w:noProof/>
            <w:webHidden/>
          </w:rPr>
          <w:t>53</w:t>
        </w:r>
        <w:r w:rsidR="00FE57FF">
          <w:rPr>
            <w:noProof/>
            <w:webHidden/>
          </w:rPr>
          <w:fldChar w:fldCharType="end"/>
        </w:r>
      </w:hyperlink>
    </w:p>
    <w:p w14:paraId="1B132576" w14:textId="4AB8C30F"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77" w:history="1">
        <w:r w:rsidR="00FE57FF" w:rsidRPr="00FA1A76">
          <w:rPr>
            <w:rStyle w:val="Hyperlink"/>
            <w:rFonts w:ascii="Arial" w:hAnsi="Arial" w:cs="Arial"/>
            <w:noProof/>
            <w:lang w:val="hr-HR"/>
          </w:rPr>
          <w:t>2.12. Vanjskotrgovinska razmjena poljoprivredno-prehrambenim proizvodima</w:t>
        </w:r>
        <w:r w:rsidR="00FE57FF">
          <w:rPr>
            <w:noProof/>
            <w:webHidden/>
          </w:rPr>
          <w:tab/>
        </w:r>
        <w:r w:rsidR="00FE57FF">
          <w:rPr>
            <w:noProof/>
            <w:webHidden/>
          </w:rPr>
          <w:fldChar w:fldCharType="begin"/>
        </w:r>
        <w:r w:rsidR="00FE57FF">
          <w:rPr>
            <w:noProof/>
            <w:webHidden/>
          </w:rPr>
          <w:instrText xml:space="preserve"> PAGEREF _Toc113542677 \h </w:instrText>
        </w:r>
        <w:r w:rsidR="00FE57FF">
          <w:rPr>
            <w:noProof/>
            <w:webHidden/>
          </w:rPr>
        </w:r>
        <w:r w:rsidR="00FE57FF">
          <w:rPr>
            <w:noProof/>
            <w:webHidden/>
          </w:rPr>
          <w:fldChar w:fldCharType="separate"/>
        </w:r>
        <w:r w:rsidR="00FE57FF">
          <w:rPr>
            <w:noProof/>
            <w:webHidden/>
          </w:rPr>
          <w:t>54</w:t>
        </w:r>
        <w:r w:rsidR="00FE57FF">
          <w:rPr>
            <w:noProof/>
            <w:webHidden/>
          </w:rPr>
          <w:fldChar w:fldCharType="end"/>
        </w:r>
      </w:hyperlink>
    </w:p>
    <w:p w14:paraId="4890E34D" w14:textId="64478B61"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78" w:history="1">
        <w:r w:rsidR="00FE57FF" w:rsidRPr="00FA1A76">
          <w:rPr>
            <w:rStyle w:val="Hyperlink"/>
            <w:rFonts w:ascii="Arial" w:hAnsi="Arial" w:cs="Arial"/>
            <w:noProof/>
            <w:lang w:val="hr-HR"/>
          </w:rPr>
          <w:t>2.13. Poslovno okruženje</w:t>
        </w:r>
        <w:r w:rsidR="00FE57FF">
          <w:rPr>
            <w:noProof/>
            <w:webHidden/>
          </w:rPr>
          <w:tab/>
        </w:r>
        <w:r w:rsidR="00FE57FF">
          <w:rPr>
            <w:noProof/>
            <w:webHidden/>
          </w:rPr>
          <w:fldChar w:fldCharType="begin"/>
        </w:r>
        <w:r w:rsidR="00FE57FF">
          <w:rPr>
            <w:noProof/>
            <w:webHidden/>
          </w:rPr>
          <w:instrText xml:space="preserve"> PAGEREF _Toc113542678 \h </w:instrText>
        </w:r>
        <w:r w:rsidR="00FE57FF">
          <w:rPr>
            <w:noProof/>
            <w:webHidden/>
          </w:rPr>
        </w:r>
        <w:r w:rsidR="00FE57FF">
          <w:rPr>
            <w:noProof/>
            <w:webHidden/>
          </w:rPr>
          <w:fldChar w:fldCharType="separate"/>
        </w:r>
        <w:r w:rsidR="00FE57FF">
          <w:rPr>
            <w:noProof/>
            <w:webHidden/>
          </w:rPr>
          <w:t>55</w:t>
        </w:r>
        <w:r w:rsidR="00FE57FF">
          <w:rPr>
            <w:noProof/>
            <w:webHidden/>
          </w:rPr>
          <w:fldChar w:fldCharType="end"/>
        </w:r>
      </w:hyperlink>
    </w:p>
    <w:p w14:paraId="796CED17" w14:textId="0956A1BB"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79" w:history="1">
        <w:r w:rsidR="00FE57FF" w:rsidRPr="00FA1A76">
          <w:rPr>
            <w:rStyle w:val="Hyperlink"/>
            <w:rFonts w:ascii="Arial" w:hAnsi="Arial" w:cs="Arial"/>
            <w:noProof/>
            <w:lang w:val="hr-HR"/>
          </w:rPr>
          <w:t>2.13.1. Institucije od važnosti za sektor</w:t>
        </w:r>
        <w:r w:rsidR="00FE57FF">
          <w:rPr>
            <w:noProof/>
            <w:webHidden/>
          </w:rPr>
          <w:tab/>
        </w:r>
        <w:r w:rsidR="00FE57FF">
          <w:rPr>
            <w:noProof/>
            <w:webHidden/>
          </w:rPr>
          <w:fldChar w:fldCharType="begin"/>
        </w:r>
        <w:r w:rsidR="00FE57FF">
          <w:rPr>
            <w:noProof/>
            <w:webHidden/>
          </w:rPr>
          <w:instrText xml:space="preserve"> PAGEREF _Toc113542679 \h </w:instrText>
        </w:r>
        <w:r w:rsidR="00FE57FF">
          <w:rPr>
            <w:noProof/>
            <w:webHidden/>
          </w:rPr>
        </w:r>
        <w:r w:rsidR="00FE57FF">
          <w:rPr>
            <w:noProof/>
            <w:webHidden/>
          </w:rPr>
          <w:fldChar w:fldCharType="separate"/>
        </w:r>
        <w:r w:rsidR="00FE57FF">
          <w:rPr>
            <w:noProof/>
            <w:webHidden/>
          </w:rPr>
          <w:t>55</w:t>
        </w:r>
        <w:r w:rsidR="00FE57FF">
          <w:rPr>
            <w:noProof/>
            <w:webHidden/>
          </w:rPr>
          <w:fldChar w:fldCharType="end"/>
        </w:r>
      </w:hyperlink>
    </w:p>
    <w:p w14:paraId="62D08FAD" w14:textId="7B9B73D5"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0" w:history="1">
        <w:r w:rsidR="00FE57FF" w:rsidRPr="00FA1A76">
          <w:rPr>
            <w:rStyle w:val="Hyperlink"/>
            <w:rFonts w:ascii="Arial" w:hAnsi="Arial" w:cs="Arial"/>
            <w:noProof/>
            <w:lang w:val="hr-HR"/>
          </w:rPr>
          <w:t>2.13.2. Međunarodni sporazumi važni za sektor poljoprivrede</w:t>
        </w:r>
        <w:r w:rsidR="00FE57FF">
          <w:rPr>
            <w:noProof/>
            <w:webHidden/>
          </w:rPr>
          <w:tab/>
        </w:r>
        <w:r w:rsidR="00FE57FF">
          <w:rPr>
            <w:noProof/>
            <w:webHidden/>
          </w:rPr>
          <w:fldChar w:fldCharType="begin"/>
        </w:r>
        <w:r w:rsidR="00FE57FF">
          <w:rPr>
            <w:noProof/>
            <w:webHidden/>
          </w:rPr>
          <w:instrText xml:space="preserve"> PAGEREF _Toc113542680 \h </w:instrText>
        </w:r>
        <w:r w:rsidR="00FE57FF">
          <w:rPr>
            <w:noProof/>
            <w:webHidden/>
          </w:rPr>
        </w:r>
        <w:r w:rsidR="00FE57FF">
          <w:rPr>
            <w:noProof/>
            <w:webHidden/>
          </w:rPr>
          <w:fldChar w:fldCharType="separate"/>
        </w:r>
        <w:r w:rsidR="00FE57FF">
          <w:rPr>
            <w:noProof/>
            <w:webHidden/>
          </w:rPr>
          <w:t>56</w:t>
        </w:r>
        <w:r w:rsidR="00FE57FF">
          <w:rPr>
            <w:noProof/>
            <w:webHidden/>
          </w:rPr>
          <w:fldChar w:fldCharType="end"/>
        </w:r>
      </w:hyperlink>
    </w:p>
    <w:p w14:paraId="7624D7A8" w14:textId="7C892547"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1" w:history="1">
        <w:r w:rsidR="00FE57FF" w:rsidRPr="00FA1A76">
          <w:rPr>
            <w:rStyle w:val="Hyperlink"/>
            <w:rFonts w:ascii="Arial" w:hAnsi="Arial" w:cs="Arial"/>
            <w:noProof/>
            <w:lang w:val="hr-HR"/>
          </w:rPr>
          <w:t>2.13.4. Međunarodni fondovi</w:t>
        </w:r>
        <w:r w:rsidR="00FE57FF">
          <w:rPr>
            <w:noProof/>
            <w:webHidden/>
          </w:rPr>
          <w:tab/>
        </w:r>
        <w:r w:rsidR="00FE57FF">
          <w:rPr>
            <w:noProof/>
            <w:webHidden/>
          </w:rPr>
          <w:fldChar w:fldCharType="begin"/>
        </w:r>
        <w:r w:rsidR="00FE57FF">
          <w:rPr>
            <w:noProof/>
            <w:webHidden/>
          </w:rPr>
          <w:instrText xml:space="preserve"> PAGEREF _Toc113542681 \h </w:instrText>
        </w:r>
        <w:r w:rsidR="00FE57FF">
          <w:rPr>
            <w:noProof/>
            <w:webHidden/>
          </w:rPr>
        </w:r>
        <w:r w:rsidR="00FE57FF">
          <w:rPr>
            <w:noProof/>
            <w:webHidden/>
          </w:rPr>
          <w:fldChar w:fldCharType="separate"/>
        </w:r>
        <w:r w:rsidR="00FE57FF">
          <w:rPr>
            <w:noProof/>
            <w:webHidden/>
          </w:rPr>
          <w:t>57</w:t>
        </w:r>
        <w:r w:rsidR="00FE57FF">
          <w:rPr>
            <w:noProof/>
            <w:webHidden/>
          </w:rPr>
          <w:fldChar w:fldCharType="end"/>
        </w:r>
      </w:hyperlink>
    </w:p>
    <w:p w14:paraId="7E7232E0" w14:textId="20F6FAB2"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2" w:history="1">
        <w:r w:rsidR="00FE57FF" w:rsidRPr="00FA1A76">
          <w:rPr>
            <w:rStyle w:val="Hyperlink"/>
            <w:rFonts w:ascii="Arial" w:hAnsi="Arial" w:cs="Arial"/>
            <w:noProof/>
            <w:lang w:val="hr-HR"/>
          </w:rPr>
          <w:t>2.13.5. Finansiranje sektora (finansijska infrastruktura)</w:t>
        </w:r>
        <w:r w:rsidR="00FE57FF">
          <w:rPr>
            <w:noProof/>
            <w:webHidden/>
          </w:rPr>
          <w:tab/>
        </w:r>
        <w:r w:rsidR="00FE57FF">
          <w:rPr>
            <w:noProof/>
            <w:webHidden/>
          </w:rPr>
          <w:fldChar w:fldCharType="begin"/>
        </w:r>
        <w:r w:rsidR="00FE57FF">
          <w:rPr>
            <w:noProof/>
            <w:webHidden/>
          </w:rPr>
          <w:instrText xml:space="preserve"> PAGEREF _Toc113542682 \h </w:instrText>
        </w:r>
        <w:r w:rsidR="00FE57FF">
          <w:rPr>
            <w:noProof/>
            <w:webHidden/>
          </w:rPr>
        </w:r>
        <w:r w:rsidR="00FE57FF">
          <w:rPr>
            <w:noProof/>
            <w:webHidden/>
          </w:rPr>
          <w:fldChar w:fldCharType="separate"/>
        </w:r>
        <w:r w:rsidR="00FE57FF">
          <w:rPr>
            <w:noProof/>
            <w:webHidden/>
          </w:rPr>
          <w:t>58</w:t>
        </w:r>
        <w:r w:rsidR="00FE57FF">
          <w:rPr>
            <w:noProof/>
            <w:webHidden/>
          </w:rPr>
          <w:fldChar w:fldCharType="end"/>
        </w:r>
      </w:hyperlink>
    </w:p>
    <w:p w14:paraId="7E16BC79" w14:textId="04691792"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3" w:history="1">
        <w:r w:rsidR="00FE57FF" w:rsidRPr="00FA1A76">
          <w:rPr>
            <w:rStyle w:val="Hyperlink"/>
            <w:rFonts w:ascii="Arial" w:hAnsi="Arial" w:cs="Arial"/>
            <w:noProof/>
            <w:lang w:val="hr-HR"/>
          </w:rPr>
          <w:t>2.13.6. Zakonodavstvo u sektoru</w:t>
        </w:r>
        <w:r w:rsidR="00FE57FF">
          <w:rPr>
            <w:noProof/>
            <w:webHidden/>
          </w:rPr>
          <w:tab/>
        </w:r>
        <w:r w:rsidR="00FE57FF">
          <w:rPr>
            <w:noProof/>
            <w:webHidden/>
          </w:rPr>
          <w:fldChar w:fldCharType="begin"/>
        </w:r>
        <w:r w:rsidR="00FE57FF">
          <w:rPr>
            <w:noProof/>
            <w:webHidden/>
          </w:rPr>
          <w:instrText xml:space="preserve"> PAGEREF _Toc113542683 \h </w:instrText>
        </w:r>
        <w:r w:rsidR="00FE57FF">
          <w:rPr>
            <w:noProof/>
            <w:webHidden/>
          </w:rPr>
        </w:r>
        <w:r w:rsidR="00FE57FF">
          <w:rPr>
            <w:noProof/>
            <w:webHidden/>
          </w:rPr>
          <w:fldChar w:fldCharType="separate"/>
        </w:r>
        <w:r w:rsidR="00FE57FF">
          <w:rPr>
            <w:noProof/>
            <w:webHidden/>
          </w:rPr>
          <w:t>58</w:t>
        </w:r>
        <w:r w:rsidR="00FE57FF">
          <w:rPr>
            <w:noProof/>
            <w:webHidden/>
          </w:rPr>
          <w:fldChar w:fldCharType="end"/>
        </w:r>
      </w:hyperlink>
    </w:p>
    <w:p w14:paraId="49496CF6" w14:textId="06036229" w:rsidR="00FE57FF" w:rsidRDefault="00D324C3">
      <w:pPr>
        <w:pStyle w:val="TOC4"/>
        <w:tabs>
          <w:tab w:val="right" w:leader="dot" w:pos="9040"/>
        </w:tabs>
        <w:rPr>
          <w:noProof/>
          <w:lang w:val="bs-Latn-BA" w:eastAsia="bs-Latn-BA"/>
        </w:rPr>
      </w:pPr>
      <w:hyperlink w:anchor="_Toc113542684" w:history="1">
        <w:r w:rsidR="00FE57FF" w:rsidRPr="00FA1A76">
          <w:rPr>
            <w:rStyle w:val="Hyperlink"/>
            <w:rFonts w:ascii="Arial" w:hAnsi="Arial" w:cs="Arial"/>
            <w:noProof/>
            <w:lang w:val="hr-HR"/>
          </w:rPr>
          <w:t>2.13.6.1. Opće i administrativno-upravno okruženje sektorske legislative u Federaciji BiH</w:t>
        </w:r>
        <w:r w:rsidR="00FE57FF">
          <w:rPr>
            <w:noProof/>
            <w:webHidden/>
          </w:rPr>
          <w:tab/>
        </w:r>
        <w:r w:rsidR="00FE57FF">
          <w:rPr>
            <w:noProof/>
            <w:webHidden/>
          </w:rPr>
          <w:fldChar w:fldCharType="begin"/>
        </w:r>
        <w:r w:rsidR="00FE57FF">
          <w:rPr>
            <w:noProof/>
            <w:webHidden/>
          </w:rPr>
          <w:instrText xml:space="preserve"> PAGEREF _Toc113542684 \h </w:instrText>
        </w:r>
        <w:r w:rsidR="00FE57FF">
          <w:rPr>
            <w:noProof/>
            <w:webHidden/>
          </w:rPr>
        </w:r>
        <w:r w:rsidR="00FE57FF">
          <w:rPr>
            <w:noProof/>
            <w:webHidden/>
          </w:rPr>
          <w:fldChar w:fldCharType="separate"/>
        </w:r>
        <w:r w:rsidR="00FE57FF">
          <w:rPr>
            <w:noProof/>
            <w:webHidden/>
          </w:rPr>
          <w:t>58</w:t>
        </w:r>
        <w:r w:rsidR="00FE57FF">
          <w:rPr>
            <w:noProof/>
            <w:webHidden/>
          </w:rPr>
          <w:fldChar w:fldCharType="end"/>
        </w:r>
      </w:hyperlink>
    </w:p>
    <w:p w14:paraId="20E5EEB6" w14:textId="47B3300C" w:rsidR="00FE57FF" w:rsidRDefault="00D324C3">
      <w:pPr>
        <w:pStyle w:val="TOC4"/>
        <w:tabs>
          <w:tab w:val="right" w:leader="dot" w:pos="9040"/>
        </w:tabs>
        <w:rPr>
          <w:noProof/>
          <w:lang w:val="bs-Latn-BA" w:eastAsia="bs-Latn-BA"/>
        </w:rPr>
      </w:pPr>
      <w:hyperlink w:anchor="_Toc113542685" w:history="1">
        <w:r w:rsidR="00FE57FF" w:rsidRPr="00FA1A76">
          <w:rPr>
            <w:rStyle w:val="Hyperlink"/>
            <w:rFonts w:ascii="Arial" w:hAnsi="Arial" w:cs="Arial"/>
            <w:noProof/>
            <w:lang w:val="hr-HR"/>
          </w:rPr>
          <w:t>2.13.6.2. Zakonodavstvo o poljoprivredi, hrani i ruralnom razvoju na nivou Bosne i Hercegovine</w:t>
        </w:r>
        <w:r w:rsidR="00FE57FF">
          <w:rPr>
            <w:noProof/>
            <w:webHidden/>
          </w:rPr>
          <w:tab/>
        </w:r>
        <w:r w:rsidR="00FE57FF">
          <w:rPr>
            <w:noProof/>
            <w:webHidden/>
          </w:rPr>
          <w:fldChar w:fldCharType="begin"/>
        </w:r>
        <w:r w:rsidR="00FE57FF">
          <w:rPr>
            <w:noProof/>
            <w:webHidden/>
          </w:rPr>
          <w:instrText xml:space="preserve"> PAGEREF _Toc113542685 \h </w:instrText>
        </w:r>
        <w:r w:rsidR="00FE57FF">
          <w:rPr>
            <w:noProof/>
            <w:webHidden/>
          </w:rPr>
        </w:r>
        <w:r w:rsidR="00FE57FF">
          <w:rPr>
            <w:noProof/>
            <w:webHidden/>
          </w:rPr>
          <w:fldChar w:fldCharType="separate"/>
        </w:r>
        <w:r w:rsidR="00FE57FF">
          <w:rPr>
            <w:noProof/>
            <w:webHidden/>
          </w:rPr>
          <w:t>59</w:t>
        </w:r>
        <w:r w:rsidR="00FE57FF">
          <w:rPr>
            <w:noProof/>
            <w:webHidden/>
          </w:rPr>
          <w:fldChar w:fldCharType="end"/>
        </w:r>
      </w:hyperlink>
    </w:p>
    <w:p w14:paraId="300391B0" w14:textId="1342C948" w:rsidR="00FE57FF" w:rsidRDefault="00D324C3">
      <w:pPr>
        <w:pStyle w:val="TOC4"/>
        <w:tabs>
          <w:tab w:val="right" w:leader="dot" w:pos="9040"/>
        </w:tabs>
        <w:rPr>
          <w:noProof/>
          <w:lang w:val="bs-Latn-BA" w:eastAsia="bs-Latn-BA"/>
        </w:rPr>
      </w:pPr>
      <w:hyperlink w:anchor="_Toc113542686" w:history="1">
        <w:r w:rsidR="00FE57FF" w:rsidRPr="00FA1A76">
          <w:rPr>
            <w:rStyle w:val="Hyperlink"/>
            <w:rFonts w:ascii="Arial" w:hAnsi="Arial" w:cs="Arial"/>
            <w:noProof/>
            <w:lang w:val="hr-HR"/>
          </w:rPr>
          <w:t>2.13.6.3. Zakonodavstvo o poljoprivredi, hrani i ruralnom razvoju Federacije BiH</w:t>
        </w:r>
        <w:r w:rsidR="00FE57FF">
          <w:rPr>
            <w:noProof/>
            <w:webHidden/>
          </w:rPr>
          <w:tab/>
        </w:r>
        <w:r w:rsidR="00FE57FF">
          <w:rPr>
            <w:noProof/>
            <w:webHidden/>
          </w:rPr>
          <w:fldChar w:fldCharType="begin"/>
        </w:r>
        <w:r w:rsidR="00FE57FF">
          <w:rPr>
            <w:noProof/>
            <w:webHidden/>
          </w:rPr>
          <w:instrText xml:space="preserve"> PAGEREF _Toc113542686 \h </w:instrText>
        </w:r>
        <w:r w:rsidR="00FE57FF">
          <w:rPr>
            <w:noProof/>
            <w:webHidden/>
          </w:rPr>
        </w:r>
        <w:r w:rsidR="00FE57FF">
          <w:rPr>
            <w:noProof/>
            <w:webHidden/>
          </w:rPr>
          <w:fldChar w:fldCharType="separate"/>
        </w:r>
        <w:r w:rsidR="00FE57FF">
          <w:rPr>
            <w:noProof/>
            <w:webHidden/>
          </w:rPr>
          <w:t>59</w:t>
        </w:r>
        <w:r w:rsidR="00FE57FF">
          <w:rPr>
            <w:noProof/>
            <w:webHidden/>
          </w:rPr>
          <w:fldChar w:fldCharType="end"/>
        </w:r>
      </w:hyperlink>
    </w:p>
    <w:p w14:paraId="13F8D10D" w14:textId="03A3E6A1"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7" w:history="1">
        <w:r w:rsidR="00FE57FF" w:rsidRPr="00FA1A76">
          <w:rPr>
            <w:rStyle w:val="Hyperlink"/>
            <w:rFonts w:ascii="Arial" w:hAnsi="Arial" w:cs="Arial"/>
            <w:noProof/>
            <w:lang w:val="hr-HR"/>
          </w:rPr>
          <w:t>2.13.7.  Sistemi osiguranja kvaliteta i sigurnosti hrane</w:t>
        </w:r>
        <w:r w:rsidR="00FE57FF">
          <w:rPr>
            <w:noProof/>
            <w:webHidden/>
          </w:rPr>
          <w:tab/>
        </w:r>
        <w:r w:rsidR="00FE57FF">
          <w:rPr>
            <w:noProof/>
            <w:webHidden/>
          </w:rPr>
          <w:fldChar w:fldCharType="begin"/>
        </w:r>
        <w:r w:rsidR="00FE57FF">
          <w:rPr>
            <w:noProof/>
            <w:webHidden/>
          </w:rPr>
          <w:instrText xml:space="preserve"> PAGEREF _Toc113542687 \h </w:instrText>
        </w:r>
        <w:r w:rsidR="00FE57FF">
          <w:rPr>
            <w:noProof/>
            <w:webHidden/>
          </w:rPr>
        </w:r>
        <w:r w:rsidR="00FE57FF">
          <w:rPr>
            <w:noProof/>
            <w:webHidden/>
          </w:rPr>
          <w:fldChar w:fldCharType="separate"/>
        </w:r>
        <w:r w:rsidR="00FE57FF">
          <w:rPr>
            <w:noProof/>
            <w:webHidden/>
          </w:rPr>
          <w:t>61</w:t>
        </w:r>
        <w:r w:rsidR="00FE57FF">
          <w:rPr>
            <w:noProof/>
            <w:webHidden/>
          </w:rPr>
          <w:fldChar w:fldCharType="end"/>
        </w:r>
      </w:hyperlink>
    </w:p>
    <w:p w14:paraId="4B789778" w14:textId="75584D5D"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8" w:history="1">
        <w:r w:rsidR="00FE57FF" w:rsidRPr="00FA1A76">
          <w:rPr>
            <w:rStyle w:val="Hyperlink"/>
            <w:rFonts w:ascii="Arial" w:hAnsi="Arial" w:cs="Arial"/>
            <w:noProof/>
            <w:lang w:val="hr-HR"/>
          </w:rPr>
          <w:t>2.13.8. Transfer znanja i AKIS</w:t>
        </w:r>
        <w:r w:rsidR="00FE57FF">
          <w:rPr>
            <w:noProof/>
            <w:webHidden/>
          </w:rPr>
          <w:tab/>
        </w:r>
        <w:r w:rsidR="00FE57FF">
          <w:rPr>
            <w:noProof/>
            <w:webHidden/>
          </w:rPr>
          <w:fldChar w:fldCharType="begin"/>
        </w:r>
        <w:r w:rsidR="00FE57FF">
          <w:rPr>
            <w:noProof/>
            <w:webHidden/>
          </w:rPr>
          <w:instrText xml:space="preserve"> PAGEREF _Toc113542688 \h </w:instrText>
        </w:r>
        <w:r w:rsidR="00FE57FF">
          <w:rPr>
            <w:noProof/>
            <w:webHidden/>
          </w:rPr>
        </w:r>
        <w:r w:rsidR="00FE57FF">
          <w:rPr>
            <w:noProof/>
            <w:webHidden/>
          </w:rPr>
          <w:fldChar w:fldCharType="separate"/>
        </w:r>
        <w:r w:rsidR="00FE57FF">
          <w:rPr>
            <w:noProof/>
            <w:webHidden/>
          </w:rPr>
          <w:t>62</w:t>
        </w:r>
        <w:r w:rsidR="00FE57FF">
          <w:rPr>
            <w:noProof/>
            <w:webHidden/>
          </w:rPr>
          <w:fldChar w:fldCharType="end"/>
        </w:r>
      </w:hyperlink>
    </w:p>
    <w:p w14:paraId="6C57B5D3" w14:textId="191C4449"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89" w:history="1">
        <w:r w:rsidR="00FE57FF" w:rsidRPr="00FA1A76">
          <w:rPr>
            <w:rStyle w:val="Hyperlink"/>
            <w:rFonts w:ascii="Arial" w:hAnsi="Arial" w:cs="Arial"/>
            <w:noProof/>
            <w:lang w:val="hr-HR"/>
          </w:rPr>
          <w:t>2.13.9. Zadrugarstvo</w:t>
        </w:r>
        <w:r w:rsidR="00FE57FF">
          <w:rPr>
            <w:noProof/>
            <w:webHidden/>
          </w:rPr>
          <w:tab/>
        </w:r>
        <w:r w:rsidR="00FE57FF">
          <w:rPr>
            <w:noProof/>
            <w:webHidden/>
          </w:rPr>
          <w:fldChar w:fldCharType="begin"/>
        </w:r>
        <w:r w:rsidR="00FE57FF">
          <w:rPr>
            <w:noProof/>
            <w:webHidden/>
          </w:rPr>
          <w:instrText xml:space="preserve"> PAGEREF _Toc113542689 \h </w:instrText>
        </w:r>
        <w:r w:rsidR="00FE57FF">
          <w:rPr>
            <w:noProof/>
            <w:webHidden/>
          </w:rPr>
        </w:r>
        <w:r w:rsidR="00FE57FF">
          <w:rPr>
            <w:noProof/>
            <w:webHidden/>
          </w:rPr>
          <w:fldChar w:fldCharType="separate"/>
        </w:r>
        <w:r w:rsidR="00FE57FF">
          <w:rPr>
            <w:noProof/>
            <w:webHidden/>
          </w:rPr>
          <w:t>63</w:t>
        </w:r>
        <w:r w:rsidR="00FE57FF">
          <w:rPr>
            <w:noProof/>
            <w:webHidden/>
          </w:rPr>
          <w:fldChar w:fldCharType="end"/>
        </w:r>
      </w:hyperlink>
    </w:p>
    <w:p w14:paraId="7BE75AAE" w14:textId="0E2EAB18"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690" w:history="1">
        <w:r w:rsidR="00FE57FF" w:rsidRPr="00FA1A76">
          <w:rPr>
            <w:rStyle w:val="Hyperlink"/>
            <w:rFonts w:ascii="Arial" w:hAnsi="Arial" w:cs="Arial"/>
            <w:noProof/>
            <w:lang w:val="hr-HR"/>
          </w:rPr>
          <w:t>2.13.10. Udruženja/proizvođačke organizacije</w:t>
        </w:r>
        <w:r w:rsidR="00FE57FF">
          <w:rPr>
            <w:noProof/>
            <w:webHidden/>
          </w:rPr>
          <w:tab/>
        </w:r>
        <w:r w:rsidR="00FE57FF">
          <w:rPr>
            <w:noProof/>
            <w:webHidden/>
          </w:rPr>
          <w:fldChar w:fldCharType="begin"/>
        </w:r>
        <w:r w:rsidR="00FE57FF">
          <w:rPr>
            <w:noProof/>
            <w:webHidden/>
          </w:rPr>
          <w:instrText xml:space="preserve"> PAGEREF _Toc113542690 \h </w:instrText>
        </w:r>
        <w:r w:rsidR="00FE57FF">
          <w:rPr>
            <w:noProof/>
            <w:webHidden/>
          </w:rPr>
        </w:r>
        <w:r w:rsidR="00FE57FF">
          <w:rPr>
            <w:noProof/>
            <w:webHidden/>
          </w:rPr>
          <w:fldChar w:fldCharType="separate"/>
        </w:r>
        <w:r w:rsidR="00FE57FF">
          <w:rPr>
            <w:noProof/>
            <w:webHidden/>
          </w:rPr>
          <w:t>64</w:t>
        </w:r>
        <w:r w:rsidR="00FE57FF">
          <w:rPr>
            <w:noProof/>
            <w:webHidden/>
          </w:rPr>
          <w:fldChar w:fldCharType="end"/>
        </w:r>
      </w:hyperlink>
    </w:p>
    <w:p w14:paraId="758ECF4D" w14:textId="106F7B1D"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91" w:history="1">
        <w:r w:rsidR="00FE57FF" w:rsidRPr="00FA1A76">
          <w:rPr>
            <w:rStyle w:val="Hyperlink"/>
            <w:rFonts w:ascii="Arial" w:hAnsi="Arial" w:cs="Arial"/>
            <w:noProof/>
            <w:lang w:val="hr-HR"/>
          </w:rPr>
          <w:t>2.14. Poljoprivredni informacioni sistem</w:t>
        </w:r>
        <w:r w:rsidR="00FE57FF">
          <w:rPr>
            <w:noProof/>
            <w:webHidden/>
          </w:rPr>
          <w:tab/>
        </w:r>
        <w:r w:rsidR="00FE57FF">
          <w:rPr>
            <w:noProof/>
            <w:webHidden/>
          </w:rPr>
          <w:fldChar w:fldCharType="begin"/>
        </w:r>
        <w:r w:rsidR="00FE57FF">
          <w:rPr>
            <w:noProof/>
            <w:webHidden/>
          </w:rPr>
          <w:instrText xml:space="preserve"> PAGEREF _Toc113542691 \h </w:instrText>
        </w:r>
        <w:r w:rsidR="00FE57FF">
          <w:rPr>
            <w:noProof/>
            <w:webHidden/>
          </w:rPr>
        </w:r>
        <w:r w:rsidR="00FE57FF">
          <w:rPr>
            <w:noProof/>
            <w:webHidden/>
          </w:rPr>
          <w:fldChar w:fldCharType="separate"/>
        </w:r>
        <w:r w:rsidR="00FE57FF">
          <w:rPr>
            <w:noProof/>
            <w:webHidden/>
          </w:rPr>
          <w:t>65</w:t>
        </w:r>
        <w:r w:rsidR="00FE57FF">
          <w:rPr>
            <w:noProof/>
            <w:webHidden/>
          </w:rPr>
          <w:fldChar w:fldCharType="end"/>
        </w:r>
      </w:hyperlink>
    </w:p>
    <w:p w14:paraId="02B3B430" w14:textId="2401CFB7" w:rsidR="00FE57FF" w:rsidRDefault="00D324C3">
      <w:pPr>
        <w:pStyle w:val="TOC1"/>
        <w:rPr>
          <w:rFonts w:asciiTheme="minorHAnsi" w:eastAsiaTheme="minorEastAsia" w:hAnsiTheme="minorHAnsi" w:cstheme="minorBidi"/>
          <w:b w:val="0"/>
          <w:i w:val="0"/>
          <w:lang w:eastAsia="bs-Latn-BA"/>
        </w:rPr>
      </w:pPr>
      <w:hyperlink w:anchor="_Toc113542692" w:history="1">
        <w:r w:rsidR="00FE57FF" w:rsidRPr="00FA1A76">
          <w:rPr>
            <w:rStyle w:val="Hyperlink"/>
            <w:rFonts w:ascii="Arial" w:hAnsi="Arial" w:cs="Arial"/>
            <w:lang w:val="hr-HR"/>
          </w:rPr>
          <w:t>3. SWOT ANALIZA (PO CILJEVIMA)</w:t>
        </w:r>
        <w:r w:rsidR="00FE57FF">
          <w:rPr>
            <w:webHidden/>
          </w:rPr>
          <w:tab/>
        </w:r>
        <w:r w:rsidR="00FE57FF">
          <w:rPr>
            <w:webHidden/>
          </w:rPr>
          <w:fldChar w:fldCharType="begin"/>
        </w:r>
        <w:r w:rsidR="00FE57FF">
          <w:rPr>
            <w:webHidden/>
          </w:rPr>
          <w:instrText xml:space="preserve"> PAGEREF _Toc113542692 \h </w:instrText>
        </w:r>
        <w:r w:rsidR="00FE57FF">
          <w:rPr>
            <w:webHidden/>
          </w:rPr>
        </w:r>
        <w:r w:rsidR="00FE57FF">
          <w:rPr>
            <w:webHidden/>
          </w:rPr>
          <w:fldChar w:fldCharType="separate"/>
        </w:r>
        <w:r w:rsidR="00FE57FF">
          <w:rPr>
            <w:webHidden/>
          </w:rPr>
          <w:t>66</w:t>
        </w:r>
        <w:r w:rsidR="00FE57FF">
          <w:rPr>
            <w:webHidden/>
          </w:rPr>
          <w:fldChar w:fldCharType="end"/>
        </w:r>
      </w:hyperlink>
    </w:p>
    <w:p w14:paraId="4314489D" w14:textId="54CB7481" w:rsidR="00FE57FF" w:rsidRDefault="00D324C3">
      <w:pPr>
        <w:pStyle w:val="TOC1"/>
        <w:rPr>
          <w:rFonts w:asciiTheme="minorHAnsi" w:eastAsiaTheme="minorEastAsia" w:hAnsiTheme="minorHAnsi" w:cstheme="minorBidi"/>
          <w:b w:val="0"/>
          <w:i w:val="0"/>
          <w:lang w:eastAsia="bs-Latn-BA"/>
        </w:rPr>
      </w:pPr>
      <w:hyperlink w:anchor="_Toc113542693" w:history="1">
        <w:r w:rsidR="00FE57FF" w:rsidRPr="00FA1A76">
          <w:rPr>
            <w:rStyle w:val="Hyperlink"/>
            <w:rFonts w:ascii="Arial" w:hAnsi="Arial" w:cs="Arial"/>
            <w:lang w:val="hr-HR"/>
          </w:rPr>
          <w:t>Strateški cilj 3 – Snažnija socio-ekonomska struktura (održivog razvoja) ruralnih područja</w:t>
        </w:r>
        <w:r w:rsidR="00FE57FF">
          <w:rPr>
            <w:webHidden/>
          </w:rPr>
          <w:tab/>
        </w:r>
        <w:r w:rsidR="00FE57FF">
          <w:rPr>
            <w:webHidden/>
          </w:rPr>
          <w:fldChar w:fldCharType="begin"/>
        </w:r>
        <w:r w:rsidR="00FE57FF">
          <w:rPr>
            <w:webHidden/>
          </w:rPr>
          <w:instrText xml:space="preserve"> PAGEREF _Toc113542693 \h </w:instrText>
        </w:r>
        <w:r w:rsidR="00FE57FF">
          <w:rPr>
            <w:webHidden/>
          </w:rPr>
        </w:r>
        <w:r w:rsidR="00FE57FF">
          <w:rPr>
            <w:webHidden/>
          </w:rPr>
          <w:fldChar w:fldCharType="separate"/>
        </w:r>
        <w:r w:rsidR="00FE57FF">
          <w:rPr>
            <w:webHidden/>
          </w:rPr>
          <w:t>69</w:t>
        </w:r>
        <w:r w:rsidR="00FE57FF">
          <w:rPr>
            <w:webHidden/>
          </w:rPr>
          <w:fldChar w:fldCharType="end"/>
        </w:r>
      </w:hyperlink>
    </w:p>
    <w:p w14:paraId="7C328B32" w14:textId="49086CC4" w:rsidR="00FE57FF" w:rsidRDefault="00D324C3">
      <w:pPr>
        <w:pStyle w:val="TOC1"/>
        <w:rPr>
          <w:rFonts w:asciiTheme="minorHAnsi" w:eastAsiaTheme="minorEastAsia" w:hAnsiTheme="minorHAnsi" w:cstheme="minorBidi"/>
          <w:b w:val="0"/>
          <w:i w:val="0"/>
          <w:lang w:eastAsia="bs-Latn-BA"/>
        </w:rPr>
      </w:pPr>
      <w:hyperlink w:anchor="_Toc113542694" w:history="1">
        <w:r w:rsidR="00FE57FF" w:rsidRPr="00FA1A76">
          <w:rPr>
            <w:rStyle w:val="Hyperlink"/>
            <w:rFonts w:ascii="Arial" w:hAnsi="Arial" w:cs="Arial"/>
            <w:lang w:val="hr-HR"/>
          </w:rPr>
          <w:t>4. VIZIJA, CILJEVI, PRIORITETI I MJERE SA INDIKATORIMA PRAĆENJA</w:t>
        </w:r>
        <w:r w:rsidR="00FE57FF">
          <w:rPr>
            <w:webHidden/>
          </w:rPr>
          <w:tab/>
        </w:r>
        <w:r w:rsidR="00FE57FF">
          <w:rPr>
            <w:webHidden/>
          </w:rPr>
          <w:fldChar w:fldCharType="begin"/>
        </w:r>
        <w:r w:rsidR="00FE57FF">
          <w:rPr>
            <w:webHidden/>
          </w:rPr>
          <w:instrText xml:space="preserve"> PAGEREF _Toc113542694 \h </w:instrText>
        </w:r>
        <w:r w:rsidR="00FE57FF">
          <w:rPr>
            <w:webHidden/>
          </w:rPr>
        </w:r>
        <w:r w:rsidR="00FE57FF">
          <w:rPr>
            <w:webHidden/>
          </w:rPr>
          <w:fldChar w:fldCharType="separate"/>
        </w:r>
        <w:r w:rsidR="00FE57FF">
          <w:rPr>
            <w:webHidden/>
          </w:rPr>
          <w:t>71</w:t>
        </w:r>
        <w:r w:rsidR="00FE57FF">
          <w:rPr>
            <w:webHidden/>
          </w:rPr>
          <w:fldChar w:fldCharType="end"/>
        </w:r>
      </w:hyperlink>
    </w:p>
    <w:p w14:paraId="3A12FE0B" w14:textId="44DD40F6"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95" w:history="1">
        <w:r w:rsidR="00FE57FF" w:rsidRPr="00FA1A76">
          <w:rPr>
            <w:rStyle w:val="Hyperlink"/>
            <w:rFonts w:ascii="Arial" w:hAnsi="Arial" w:cs="Arial"/>
            <w:noProof/>
            <w:lang w:val="hr-HR"/>
          </w:rPr>
          <w:t>4.1. Izvod iz situacione analize i povezanost sa strateškim ciljevima i prioritetima</w:t>
        </w:r>
        <w:r w:rsidR="00FE57FF">
          <w:rPr>
            <w:noProof/>
            <w:webHidden/>
          </w:rPr>
          <w:tab/>
        </w:r>
        <w:r w:rsidR="00FE57FF">
          <w:rPr>
            <w:noProof/>
            <w:webHidden/>
          </w:rPr>
          <w:fldChar w:fldCharType="begin"/>
        </w:r>
        <w:r w:rsidR="00FE57FF">
          <w:rPr>
            <w:noProof/>
            <w:webHidden/>
          </w:rPr>
          <w:instrText xml:space="preserve"> PAGEREF _Toc113542695 \h </w:instrText>
        </w:r>
        <w:r w:rsidR="00FE57FF">
          <w:rPr>
            <w:noProof/>
            <w:webHidden/>
          </w:rPr>
        </w:r>
        <w:r w:rsidR="00FE57FF">
          <w:rPr>
            <w:noProof/>
            <w:webHidden/>
          </w:rPr>
          <w:fldChar w:fldCharType="separate"/>
        </w:r>
        <w:r w:rsidR="00FE57FF">
          <w:rPr>
            <w:noProof/>
            <w:webHidden/>
          </w:rPr>
          <w:t>71</w:t>
        </w:r>
        <w:r w:rsidR="00FE57FF">
          <w:rPr>
            <w:noProof/>
            <w:webHidden/>
          </w:rPr>
          <w:fldChar w:fldCharType="end"/>
        </w:r>
      </w:hyperlink>
    </w:p>
    <w:p w14:paraId="05A8AFA9" w14:textId="7B333B0A"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96" w:history="1">
        <w:r w:rsidR="00FE57FF" w:rsidRPr="00FA1A76">
          <w:rPr>
            <w:rStyle w:val="Hyperlink"/>
            <w:rFonts w:ascii="Arial" w:hAnsi="Arial" w:cs="Arial"/>
            <w:noProof/>
            <w:lang w:val="hr-HR"/>
          </w:rPr>
          <w:t>4.2. Vizija</w:t>
        </w:r>
        <w:r w:rsidR="00FE57FF">
          <w:rPr>
            <w:noProof/>
            <w:webHidden/>
          </w:rPr>
          <w:tab/>
        </w:r>
        <w:r w:rsidR="00FE57FF">
          <w:rPr>
            <w:noProof/>
            <w:webHidden/>
          </w:rPr>
          <w:fldChar w:fldCharType="begin"/>
        </w:r>
        <w:r w:rsidR="00FE57FF">
          <w:rPr>
            <w:noProof/>
            <w:webHidden/>
          </w:rPr>
          <w:instrText xml:space="preserve"> PAGEREF _Toc113542696 \h </w:instrText>
        </w:r>
        <w:r w:rsidR="00FE57FF">
          <w:rPr>
            <w:noProof/>
            <w:webHidden/>
          </w:rPr>
        </w:r>
        <w:r w:rsidR="00FE57FF">
          <w:rPr>
            <w:noProof/>
            <w:webHidden/>
          </w:rPr>
          <w:fldChar w:fldCharType="separate"/>
        </w:r>
        <w:r w:rsidR="00FE57FF">
          <w:rPr>
            <w:noProof/>
            <w:webHidden/>
          </w:rPr>
          <w:t>76</w:t>
        </w:r>
        <w:r w:rsidR="00FE57FF">
          <w:rPr>
            <w:noProof/>
            <w:webHidden/>
          </w:rPr>
          <w:fldChar w:fldCharType="end"/>
        </w:r>
      </w:hyperlink>
    </w:p>
    <w:p w14:paraId="33679AB2" w14:textId="57C2D689"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697" w:history="1">
        <w:r w:rsidR="00FE57FF" w:rsidRPr="00FA1A76">
          <w:rPr>
            <w:rStyle w:val="Hyperlink"/>
            <w:rFonts w:ascii="Arial" w:hAnsi="Arial" w:cs="Arial"/>
            <w:noProof/>
            <w:lang w:val="hr-HR"/>
          </w:rPr>
          <w:t>4.3. Utvrđivanje ciljeva i prioriteta</w:t>
        </w:r>
        <w:r w:rsidR="00FE57FF">
          <w:rPr>
            <w:noProof/>
            <w:webHidden/>
          </w:rPr>
          <w:tab/>
        </w:r>
        <w:r w:rsidR="00FE57FF">
          <w:rPr>
            <w:noProof/>
            <w:webHidden/>
          </w:rPr>
          <w:fldChar w:fldCharType="begin"/>
        </w:r>
        <w:r w:rsidR="00FE57FF">
          <w:rPr>
            <w:noProof/>
            <w:webHidden/>
          </w:rPr>
          <w:instrText xml:space="preserve"> PAGEREF _Toc113542697 \h </w:instrText>
        </w:r>
        <w:r w:rsidR="00FE57FF">
          <w:rPr>
            <w:noProof/>
            <w:webHidden/>
          </w:rPr>
        </w:r>
        <w:r w:rsidR="00FE57FF">
          <w:rPr>
            <w:noProof/>
            <w:webHidden/>
          </w:rPr>
          <w:fldChar w:fldCharType="separate"/>
        </w:r>
        <w:r w:rsidR="00FE57FF">
          <w:rPr>
            <w:noProof/>
            <w:webHidden/>
          </w:rPr>
          <w:t>76</w:t>
        </w:r>
        <w:r w:rsidR="00FE57FF">
          <w:rPr>
            <w:noProof/>
            <w:webHidden/>
          </w:rPr>
          <w:fldChar w:fldCharType="end"/>
        </w:r>
      </w:hyperlink>
    </w:p>
    <w:p w14:paraId="28A67043" w14:textId="34F9602D" w:rsidR="00FE57FF" w:rsidRDefault="00D324C3">
      <w:pPr>
        <w:pStyle w:val="TOC1"/>
        <w:rPr>
          <w:rFonts w:asciiTheme="minorHAnsi" w:eastAsiaTheme="minorEastAsia" w:hAnsiTheme="minorHAnsi" w:cstheme="minorBidi"/>
          <w:b w:val="0"/>
          <w:i w:val="0"/>
          <w:lang w:eastAsia="bs-Latn-BA"/>
        </w:rPr>
      </w:pPr>
      <w:hyperlink w:anchor="_Toc113542698" w:history="1">
        <w:r w:rsidR="00FE57FF" w:rsidRPr="00FA1A76">
          <w:rPr>
            <w:rStyle w:val="Hyperlink"/>
            <w:rFonts w:ascii="Arial" w:hAnsi="Arial" w:cs="Arial"/>
            <w:lang w:val="hr-HR"/>
          </w:rPr>
          <w:t>Strateški cilj 1</w:t>
        </w:r>
        <w:r w:rsidR="00FE57FF">
          <w:rPr>
            <w:webHidden/>
          </w:rPr>
          <w:tab/>
        </w:r>
        <w:r w:rsidR="00FE57FF">
          <w:rPr>
            <w:webHidden/>
          </w:rPr>
          <w:fldChar w:fldCharType="begin"/>
        </w:r>
        <w:r w:rsidR="00FE57FF">
          <w:rPr>
            <w:webHidden/>
          </w:rPr>
          <w:instrText xml:space="preserve"> PAGEREF _Toc113542698 \h </w:instrText>
        </w:r>
        <w:r w:rsidR="00FE57FF">
          <w:rPr>
            <w:webHidden/>
          </w:rPr>
        </w:r>
        <w:r w:rsidR="00FE57FF">
          <w:rPr>
            <w:webHidden/>
          </w:rPr>
          <w:fldChar w:fldCharType="separate"/>
        </w:r>
        <w:r w:rsidR="00FE57FF">
          <w:rPr>
            <w:webHidden/>
          </w:rPr>
          <w:t>77</w:t>
        </w:r>
        <w:r w:rsidR="00FE57FF">
          <w:rPr>
            <w:webHidden/>
          </w:rPr>
          <w:fldChar w:fldCharType="end"/>
        </w:r>
      </w:hyperlink>
    </w:p>
    <w:p w14:paraId="142D8CC4" w14:textId="6CB06B24" w:rsidR="00FE57FF" w:rsidRDefault="00D324C3">
      <w:pPr>
        <w:pStyle w:val="TOC1"/>
        <w:rPr>
          <w:rFonts w:asciiTheme="minorHAnsi" w:eastAsiaTheme="minorEastAsia" w:hAnsiTheme="minorHAnsi" w:cstheme="minorBidi"/>
          <w:b w:val="0"/>
          <w:i w:val="0"/>
          <w:lang w:eastAsia="bs-Latn-BA"/>
        </w:rPr>
      </w:pPr>
      <w:hyperlink w:anchor="_Toc113542699" w:history="1">
        <w:r w:rsidR="00FE57FF" w:rsidRPr="00FA1A76">
          <w:rPr>
            <w:rStyle w:val="Hyperlink"/>
            <w:rFonts w:ascii="Arial" w:hAnsi="Arial" w:cs="Arial"/>
            <w:lang w:val="hr-HR"/>
          </w:rPr>
          <w:t>Strateški cilj 2</w:t>
        </w:r>
        <w:r w:rsidR="00FE57FF">
          <w:rPr>
            <w:webHidden/>
          </w:rPr>
          <w:tab/>
        </w:r>
        <w:r w:rsidR="00FE57FF">
          <w:rPr>
            <w:webHidden/>
          </w:rPr>
          <w:fldChar w:fldCharType="begin"/>
        </w:r>
        <w:r w:rsidR="00FE57FF">
          <w:rPr>
            <w:webHidden/>
          </w:rPr>
          <w:instrText xml:space="preserve"> PAGEREF _Toc113542699 \h </w:instrText>
        </w:r>
        <w:r w:rsidR="00FE57FF">
          <w:rPr>
            <w:webHidden/>
          </w:rPr>
        </w:r>
        <w:r w:rsidR="00FE57FF">
          <w:rPr>
            <w:webHidden/>
          </w:rPr>
          <w:fldChar w:fldCharType="separate"/>
        </w:r>
        <w:r w:rsidR="00FE57FF">
          <w:rPr>
            <w:webHidden/>
          </w:rPr>
          <w:t>79</w:t>
        </w:r>
        <w:r w:rsidR="00FE57FF">
          <w:rPr>
            <w:webHidden/>
          </w:rPr>
          <w:fldChar w:fldCharType="end"/>
        </w:r>
      </w:hyperlink>
    </w:p>
    <w:p w14:paraId="327DE730" w14:textId="3348D1C4" w:rsidR="00FE57FF" w:rsidRDefault="00D324C3">
      <w:pPr>
        <w:pStyle w:val="TOC1"/>
        <w:rPr>
          <w:rFonts w:asciiTheme="minorHAnsi" w:eastAsiaTheme="minorEastAsia" w:hAnsiTheme="minorHAnsi" w:cstheme="minorBidi"/>
          <w:b w:val="0"/>
          <w:i w:val="0"/>
          <w:lang w:eastAsia="bs-Latn-BA"/>
        </w:rPr>
      </w:pPr>
      <w:hyperlink w:anchor="_Toc113542700" w:history="1">
        <w:r w:rsidR="00FE57FF" w:rsidRPr="00FA1A76">
          <w:rPr>
            <w:rStyle w:val="Hyperlink"/>
            <w:rFonts w:ascii="Arial" w:hAnsi="Arial" w:cs="Arial"/>
            <w:lang w:val="hr-HR"/>
          </w:rPr>
          <w:t>Strateški cilj 3</w:t>
        </w:r>
        <w:r w:rsidR="00FE57FF">
          <w:rPr>
            <w:webHidden/>
          </w:rPr>
          <w:tab/>
        </w:r>
        <w:r w:rsidR="00FE57FF">
          <w:rPr>
            <w:webHidden/>
          </w:rPr>
          <w:fldChar w:fldCharType="begin"/>
        </w:r>
        <w:r w:rsidR="00FE57FF">
          <w:rPr>
            <w:webHidden/>
          </w:rPr>
          <w:instrText xml:space="preserve"> PAGEREF _Toc113542700 \h </w:instrText>
        </w:r>
        <w:r w:rsidR="00FE57FF">
          <w:rPr>
            <w:webHidden/>
          </w:rPr>
        </w:r>
        <w:r w:rsidR="00FE57FF">
          <w:rPr>
            <w:webHidden/>
          </w:rPr>
          <w:fldChar w:fldCharType="separate"/>
        </w:r>
        <w:r w:rsidR="00FE57FF">
          <w:rPr>
            <w:webHidden/>
          </w:rPr>
          <w:t>81</w:t>
        </w:r>
        <w:r w:rsidR="00FE57FF">
          <w:rPr>
            <w:webHidden/>
          </w:rPr>
          <w:fldChar w:fldCharType="end"/>
        </w:r>
      </w:hyperlink>
    </w:p>
    <w:p w14:paraId="231AE7D1" w14:textId="26894812" w:rsidR="00FE57FF" w:rsidRDefault="00D324C3">
      <w:pPr>
        <w:pStyle w:val="TOC1"/>
        <w:rPr>
          <w:rFonts w:asciiTheme="minorHAnsi" w:eastAsiaTheme="minorEastAsia" w:hAnsiTheme="minorHAnsi" w:cstheme="minorBidi"/>
          <w:b w:val="0"/>
          <w:i w:val="0"/>
          <w:lang w:eastAsia="bs-Latn-BA"/>
        </w:rPr>
      </w:pPr>
      <w:hyperlink w:anchor="_Toc113542701" w:history="1">
        <w:r w:rsidR="00FE57FF" w:rsidRPr="00FA1A76">
          <w:rPr>
            <w:rStyle w:val="Hyperlink"/>
            <w:rFonts w:ascii="Arial" w:hAnsi="Arial" w:cs="Arial"/>
            <w:lang w:val="hr-HR"/>
          </w:rPr>
          <w:t>Strateški cilj 4</w:t>
        </w:r>
        <w:r w:rsidR="00FE57FF">
          <w:rPr>
            <w:webHidden/>
          </w:rPr>
          <w:tab/>
        </w:r>
        <w:r w:rsidR="00FE57FF">
          <w:rPr>
            <w:webHidden/>
          </w:rPr>
          <w:fldChar w:fldCharType="begin"/>
        </w:r>
        <w:r w:rsidR="00FE57FF">
          <w:rPr>
            <w:webHidden/>
          </w:rPr>
          <w:instrText xml:space="preserve"> PAGEREF _Toc113542701 \h </w:instrText>
        </w:r>
        <w:r w:rsidR="00FE57FF">
          <w:rPr>
            <w:webHidden/>
          </w:rPr>
        </w:r>
        <w:r w:rsidR="00FE57FF">
          <w:rPr>
            <w:webHidden/>
          </w:rPr>
          <w:fldChar w:fldCharType="separate"/>
        </w:r>
        <w:r w:rsidR="00FE57FF">
          <w:rPr>
            <w:webHidden/>
          </w:rPr>
          <w:t>83</w:t>
        </w:r>
        <w:r w:rsidR="00FE57FF">
          <w:rPr>
            <w:webHidden/>
          </w:rPr>
          <w:fldChar w:fldCharType="end"/>
        </w:r>
      </w:hyperlink>
    </w:p>
    <w:p w14:paraId="5A3C0C6C" w14:textId="29647FF8"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702" w:history="1">
        <w:r w:rsidR="00FE57FF" w:rsidRPr="00FA1A76">
          <w:rPr>
            <w:rStyle w:val="Hyperlink"/>
            <w:rFonts w:ascii="Arial" w:hAnsi="Arial" w:cs="Arial"/>
            <w:noProof/>
            <w:lang w:val="hr-HR"/>
          </w:rPr>
          <w:t>4.4.  Principi izrade prioriteta i  mjera</w:t>
        </w:r>
        <w:r w:rsidR="00FE57FF">
          <w:rPr>
            <w:noProof/>
            <w:webHidden/>
          </w:rPr>
          <w:tab/>
        </w:r>
        <w:r w:rsidR="00FE57FF">
          <w:rPr>
            <w:noProof/>
            <w:webHidden/>
          </w:rPr>
          <w:fldChar w:fldCharType="begin"/>
        </w:r>
        <w:r w:rsidR="00FE57FF">
          <w:rPr>
            <w:noProof/>
            <w:webHidden/>
          </w:rPr>
          <w:instrText xml:space="preserve"> PAGEREF _Toc113542702 \h </w:instrText>
        </w:r>
        <w:r w:rsidR="00FE57FF">
          <w:rPr>
            <w:noProof/>
            <w:webHidden/>
          </w:rPr>
        </w:r>
        <w:r w:rsidR="00FE57FF">
          <w:rPr>
            <w:noProof/>
            <w:webHidden/>
          </w:rPr>
          <w:fldChar w:fldCharType="separate"/>
        </w:r>
        <w:r w:rsidR="00FE57FF">
          <w:rPr>
            <w:noProof/>
            <w:webHidden/>
          </w:rPr>
          <w:t>83</w:t>
        </w:r>
        <w:r w:rsidR="00FE57FF">
          <w:rPr>
            <w:noProof/>
            <w:webHidden/>
          </w:rPr>
          <w:fldChar w:fldCharType="end"/>
        </w:r>
      </w:hyperlink>
    </w:p>
    <w:p w14:paraId="4CB580B9" w14:textId="1324C66F"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703" w:history="1">
        <w:r w:rsidR="00FE57FF" w:rsidRPr="00FA1A76">
          <w:rPr>
            <w:rStyle w:val="Hyperlink"/>
            <w:rFonts w:ascii="Arial" w:hAnsi="Arial" w:cs="Arial"/>
            <w:noProof/>
            <w:lang w:val="hr-HR"/>
          </w:rPr>
          <w:t>4.4.1. Opće napomene</w:t>
        </w:r>
        <w:r w:rsidR="00FE57FF">
          <w:rPr>
            <w:noProof/>
            <w:webHidden/>
          </w:rPr>
          <w:tab/>
        </w:r>
        <w:r w:rsidR="00FE57FF">
          <w:rPr>
            <w:noProof/>
            <w:webHidden/>
          </w:rPr>
          <w:fldChar w:fldCharType="begin"/>
        </w:r>
        <w:r w:rsidR="00FE57FF">
          <w:rPr>
            <w:noProof/>
            <w:webHidden/>
          </w:rPr>
          <w:instrText xml:space="preserve"> PAGEREF _Toc113542703 \h </w:instrText>
        </w:r>
        <w:r w:rsidR="00FE57FF">
          <w:rPr>
            <w:noProof/>
            <w:webHidden/>
          </w:rPr>
        </w:r>
        <w:r w:rsidR="00FE57FF">
          <w:rPr>
            <w:noProof/>
            <w:webHidden/>
          </w:rPr>
          <w:fldChar w:fldCharType="separate"/>
        </w:r>
        <w:r w:rsidR="00FE57FF">
          <w:rPr>
            <w:noProof/>
            <w:webHidden/>
          </w:rPr>
          <w:t>83</w:t>
        </w:r>
        <w:r w:rsidR="00FE57FF">
          <w:rPr>
            <w:noProof/>
            <w:webHidden/>
          </w:rPr>
          <w:fldChar w:fldCharType="end"/>
        </w:r>
      </w:hyperlink>
    </w:p>
    <w:p w14:paraId="6A180BDA" w14:textId="098F00E7"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704" w:history="1">
        <w:r w:rsidR="00FE57FF" w:rsidRPr="00FA1A76">
          <w:rPr>
            <w:rStyle w:val="Hyperlink"/>
            <w:rFonts w:ascii="Arial" w:hAnsi="Arial" w:cs="Arial"/>
            <w:noProof/>
            <w:lang w:val="hr-HR"/>
          </w:rPr>
          <w:t>4.4.2. Područja intervencije u podsektorima poljoprivrede i prehrambene industrije</w:t>
        </w:r>
        <w:r w:rsidR="00FE57FF">
          <w:rPr>
            <w:noProof/>
            <w:webHidden/>
          </w:rPr>
          <w:tab/>
        </w:r>
        <w:r w:rsidR="00FE57FF">
          <w:rPr>
            <w:noProof/>
            <w:webHidden/>
          </w:rPr>
          <w:fldChar w:fldCharType="begin"/>
        </w:r>
        <w:r w:rsidR="00FE57FF">
          <w:rPr>
            <w:noProof/>
            <w:webHidden/>
          </w:rPr>
          <w:instrText xml:space="preserve"> PAGEREF _Toc113542704 \h </w:instrText>
        </w:r>
        <w:r w:rsidR="00FE57FF">
          <w:rPr>
            <w:noProof/>
            <w:webHidden/>
          </w:rPr>
        </w:r>
        <w:r w:rsidR="00FE57FF">
          <w:rPr>
            <w:noProof/>
            <w:webHidden/>
          </w:rPr>
          <w:fldChar w:fldCharType="separate"/>
        </w:r>
        <w:r w:rsidR="00FE57FF">
          <w:rPr>
            <w:noProof/>
            <w:webHidden/>
          </w:rPr>
          <w:t>84</w:t>
        </w:r>
        <w:r w:rsidR="00FE57FF">
          <w:rPr>
            <w:noProof/>
            <w:webHidden/>
          </w:rPr>
          <w:fldChar w:fldCharType="end"/>
        </w:r>
      </w:hyperlink>
    </w:p>
    <w:p w14:paraId="378B9173" w14:textId="4AB18A4A" w:rsidR="00FE57FF" w:rsidRDefault="00D324C3">
      <w:pPr>
        <w:pStyle w:val="TOC4"/>
        <w:tabs>
          <w:tab w:val="right" w:leader="dot" w:pos="9040"/>
        </w:tabs>
        <w:rPr>
          <w:noProof/>
          <w:lang w:val="bs-Latn-BA" w:eastAsia="bs-Latn-BA"/>
        </w:rPr>
      </w:pPr>
      <w:hyperlink w:anchor="_Toc113542705" w:history="1">
        <w:r w:rsidR="00FE57FF" w:rsidRPr="00FA1A76">
          <w:rPr>
            <w:rStyle w:val="Hyperlink"/>
            <w:rFonts w:ascii="Arial" w:hAnsi="Arial" w:cs="Arial"/>
            <w:noProof/>
            <w:lang w:val="hr-HR"/>
          </w:rPr>
          <w:t>4.4.2.1. Biljna proizvodnja</w:t>
        </w:r>
        <w:r w:rsidR="00FE57FF">
          <w:rPr>
            <w:noProof/>
            <w:webHidden/>
          </w:rPr>
          <w:tab/>
        </w:r>
        <w:r w:rsidR="00FE57FF">
          <w:rPr>
            <w:noProof/>
            <w:webHidden/>
          </w:rPr>
          <w:fldChar w:fldCharType="begin"/>
        </w:r>
        <w:r w:rsidR="00FE57FF">
          <w:rPr>
            <w:noProof/>
            <w:webHidden/>
          </w:rPr>
          <w:instrText xml:space="preserve"> PAGEREF _Toc113542705 \h </w:instrText>
        </w:r>
        <w:r w:rsidR="00FE57FF">
          <w:rPr>
            <w:noProof/>
            <w:webHidden/>
          </w:rPr>
        </w:r>
        <w:r w:rsidR="00FE57FF">
          <w:rPr>
            <w:noProof/>
            <w:webHidden/>
          </w:rPr>
          <w:fldChar w:fldCharType="separate"/>
        </w:r>
        <w:r w:rsidR="00FE57FF">
          <w:rPr>
            <w:noProof/>
            <w:webHidden/>
          </w:rPr>
          <w:t>84</w:t>
        </w:r>
        <w:r w:rsidR="00FE57FF">
          <w:rPr>
            <w:noProof/>
            <w:webHidden/>
          </w:rPr>
          <w:fldChar w:fldCharType="end"/>
        </w:r>
      </w:hyperlink>
    </w:p>
    <w:p w14:paraId="0057A7CC" w14:textId="68EE0F86" w:rsidR="00FE57FF" w:rsidRDefault="00D324C3">
      <w:pPr>
        <w:pStyle w:val="TOC5"/>
        <w:tabs>
          <w:tab w:val="right" w:leader="dot" w:pos="9040"/>
        </w:tabs>
        <w:rPr>
          <w:noProof/>
          <w:lang w:val="bs-Latn-BA" w:eastAsia="bs-Latn-BA"/>
        </w:rPr>
      </w:pPr>
      <w:hyperlink w:anchor="_Toc113542706" w:history="1">
        <w:r w:rsidR="00FE57FF" w:rsidRPr="00FA1A76">
          <w:rPr>
            <w:rStyle w:val="Hyperlink"/>
            <w:rFonts w:ascii="Arial" w:hAnsi="Arial" w:cs="Arial"/>
            <w:noProof/>
            <w:lang w:val="hr-HR"/>
          </w:rPr>
          <w:t>4.4.2.1.1. Proizvodnja žitarica i krmnog bilja</w:t>
        </w:r>
        <w:r w:rsidR="00FE57FF">
          <w:rPr>
            <w:noProof/>
            <w:webHidden/>
          </w:rPr>
          <w:tab/>
        </w:r>
        <w:r w:rsidR="00FE57FF">
          <w:rPr>
            <w:noProof/>
            <w:webHidden/>
          </w:rPr>
          <w:fldChar w:fldCharType="begin"/>
        </w:r>
        <w:r w:rsidR="00FE57FF">
          <w:rPr>
            <w:noProof/>
            <w:webHidden/>
          </w:rPr>
          <w:instrText xml:space="preserve"> PAGEREF _Toc113542706 \h </w:instrText>
        </w:r>
        <w:r w:rsidR="00FE57FF">
          <w:rPr>
            <w:noProof/>
            <w:webHidden/>
          </w:rPr>
        </w:r>
        <w:r w:rsidR="00FE57FF">
          <w:rPr>
            <w:noProof/>
            <w:webHidden/>
          </w:rPr>
          <w:fldChar w:fldCharType="separate"/>
        </w:r>
        <w:r w:rsidR="00FE57FF">
          <w:rPr>
            <w:noProof/>
            <w:webHidden/>
          </w:rPr>
          <w:t>84</w:t>
        </w:r>
        <w:r w:rsidR="00FE57FF">
          <w:rPr>
            <w:noProof/>
            <w:webHidden/>
          </w:rPr>
          <w:fldChar w:fldCharType="end"/>
        </w:r>
      </w:hyperlink>
    </w:p>
    <w:p w14:paraId="3DCCE75F" w14:textId="3B4B2FC7" w:rsidR="00FE57FF" w:rsidRDefault="00D324C3">
      <w:pPr>
        <w:pStyle w:val="TOC5"/>
        <w:tabs>
          <w:tab w:val="right" w:leader="dot" w:pos="9040"/>
        </w:tabs>
        <w:rPr>
          <w:noProof/>
          <w:lang w:val="bs-Latn-BA" w:eastAsia="bs-Latn-BA"/>
        </w:rPr>
      </w:pPr>
      <w:hyperlink w:anchor="_Toc113542707" w:history="1">
        <w:r w:rsidR="00FE57FF" w:rsidRPr="00FA1A76">
          <w:rPr>
            <w:rStyle w:val="Hyperlink"/>
            <w:rFonts w:ascii="Arial" w:hAnsi="Arial" w:cs="Arial"/>
            <w:noProof/>
            <w:lang w:val="hr-HR"/>
          </w:rPr>
          <w:t>4.4.2.1.2. Proizvodnja industrijskog bilja</w:t>
        </w:r>
        <w:r w:rsidR="00FE57FF">
          <w:rPr>
            <w:noProof/>
            <w:webHidden/>
          </w:rPr>
          <w:tab/>
        </w:r>
        <w:r w:rsidR="00FE57FF">
          <w:rPr>
            <w:noProof/>
            <w:webHidden/>
          </w:rPr>
          <w:fldChar w:fldCharType="begin"/>
        </w:r>
        <w:r w:rsidR="00FE57FF">
          <w:rPr>
            <w:noProof/>
            <w:webHidden/>
          </w:rPr>
          <w:instrText xml:space="preserve"> PAGEREF _Toc113542707 \h </w:instrText>
        </w:r>
        <w:r w:rsidR="00FE57FF">
          <w:rPr>
            <w:noProof/>
            <w:webHidden/>
          </w:rPr>
        </w:r>
        <w:r w:rsidR="00FE57FF">
          <w:rPr>
            <w:noProof/>
            <w:webHidden/>
          </w:rPr>
          <w:fldChar w:fldCharType="separate"/>
        </w:r>
        <w:r w:rsidR="00FE57FF">
          <w:rPr>
            <w:noProof/>
            <w:webHidden/>
          </w:rPr>
          <w:t>85</w:t>
        </w:r>
        <w:r w:rsidR="00FE57FF">
          <w:rPr>
            <w:noProof/>
            <w:webHidden/>
          </w:rPr>
          <w:fldChar w:fldCharType="end"/>
        </w:r>
      </w:hyperlink>
    </w:p>
    <w:p w14:paraId="78D4EC12" w14:textId="5C4E0750" w:rsidR="00FE57FF" w:rsidRDefault="00D324C3">
      <w:pPr>
        <w:pStyle w:val="TOC5"/>
        <w:tabs>
          <w:tab w:val="right" w:leader="dot" w:pos="9040"/>
        </w:tabs>
        <w:rPr>
          <w:noProof/>
          <w:lang w:val="bs-Latn-BA" w:eastAsia="bs-Latn-BA"/>
        </w:rPr>
      </w:pPr>
      <w:hyperlink w:anchor="_Toc113542708" w:history="1">
        <w:r w:rsidR="00FE57FF" w:rsidRPr="00FA1A76">
          <w:rPr>
            <w:rStyle w:val="Hyperlink"/>
            <w:rFonts w:ascii="Arial" w:hAnsi="Arial" w:cs="Arial"/>
            <w:noProof/>
            <w:lang w:val="hr-HR"/>
          </w:rPr>
          <w:t>4.4.2.1.3. Proizvodnja povrća</w:t>
        </w:r>
        <w:r w:rsidR="00FE57FF">
          <w:rPr>
            <w:noProof/>
            <w:webHidden/>
          </w:rPr>
          <w:tab/>
        </w:r>
        <w:r w:rsidR="00FE57FF">
          <w:rPr>
            <w:noProof/>
            <w:webHidden/>
          </w:rPr>
          <w:fldChar w:fldCharType="begin"/>
        </w:r>
        <w:r w:rsidR="00FE57FF">
          <w:rPr>
            <w:noProof/>
            <w:webHidden/>
          </w:rPr>
          <w:instrText xml:space="preserve"> PAGEREF _Toc113542708 \h </w:instrText>
        </w:r>
        <w:r w:rsidR="00FE57FF">
          <w:rPr>
            <w:noProof/>
            <w:webHidden/>
          </w:rPr>
        </w:r>
        <w:r w:rsidR="00FE57FF">
          <w:rPr>
            <w:noProof/>
            <w:webHidden/>
          </w:rPr>
          <w:fldChar w:fldCharType="separate"/>
        </w:r>
        <w:r w:rsidR="00FE57FF">
          <w:rPr>
            <w:noProof/>
            <w:webHidden/>
          </w:rPr>
          <w:t>86</w:t>
        </w:r>
        <w:r w:rsidR="00FE57FF">
          <w:rPr>
            <w:noProof/>
            <w:webHidden/>
          </w:rPr>
          <w:fldChar w:fldCharType="end"/>
        </w:r>
      </w:hyperlink>
    </w:p>
    <w:p w14:paraId="1B715E7C" w14:textId="699132D1" w:rsidR="00FE57FF" w:rsidRDefault="00D324C3">
      <w:pPr>
        <w:pStyle w:val="TOC5"/>
        <w:tabs>
          <w:tab w:val="right" w:leader="dot" w:pos="9040"/>
        </w:tabs>
        <w:rPr>
          <w:noProof/>
          <w:lang w:val="bs-Latn-BA" w:eastAsia="bs-Latn-BA"/>
        </w:rPr>
      </w:pPr>
      <w:hyperlink w:anchor="_Toc113542709" w:history="1">
        <w:r w:rsidR="00FE57FF" w:rsidRPr="00FA1A76">
          <w:rPr>
            <w:rStyle w:val="Hyperlink"/>
            <w:rFonts w:ascii="Arial" w:hAnsi="Arial" w:cs="Arial"/>
            <w:noProof/>
            <w:lang w:val="hr-HR"/>
          </w:rPr>
          <w:t>4.4.2.1.4. Proizvodnja ljekovitog bilja</w:t>
        </w:r>
        <w:r w:rsidR="00FE57FF">
          <w:rPr>
            <w:noProof/>
            <w:webHidden/>
          </w:rPr>
          <w:tab/>
        </w:r>
        <w:r w:rsidR="00FE57FF">
          <w:rPr>
            <w:noProof/>
            <w:webHidden/>
          </w:rPr>
          <w:fldChar w:fldCharType="begin"/>
        </w:r>
        <w:r w:rsidR="00FE57FF">
          <w:rPr>
            <w:noProof/>
            <w:webHidden/>
          </w:rPr>
          <w:instrText xml:space="preserve"> PAGEREF _Toc113542709 \h </w:instrText>
        </w:r>
        <w:r w:rsidR="00FE57FF">
          <w:rPr>
            <w:noProof/>
            <w:webHidden/>
          </w:rPr>
        </w:r>
        <w:r w:rsidR="00FE57FF">
          <w:rPr>
            <w:noProof/>
            <w:webHidden/>
          </w:rPr>
          <w:fldChar w:fldCharType="separate"/>
        </w:r>
        <w:r w:rsidR="00FE57FF">
          <w:rPr>
            <w:noProof/>
            <w:webHidden/>
          </w:rPr>
          <w:t>87</w:t>
        </w:r>
        <w:r w:rsidR="00FE57FF">
          <w:rPr>
            <w:noProof/>
            <w:webHidden/>
          </w:rPr>
          <w:fldChar w:fldCharType="end"/>
        </w:r>
      </w:hyperlink>
    </w:p>
    <w:p w14:paraId="67427CE8" w14:textId="69AED51F" w:rsidR="00FE57FF" w:rsidRDefault="00D324C3">
      <w:pPr>
        <w:pStyle w:val="TOC5"/>
        <w:tabs>
          <w:tab w:val="right" w:leader="dot" w:pos="9040"/>
        </w:tabs>
        <w:rPr>
          <w:noProof/>
          <w:lang w:val="bs-Latn-BA" w:eastAsia="bs-Latn-BA"/>
        </w:rPr>
      </w:pPr>
      <w:hyperlink w:anchor="_Toc113542710" w:history="1">
        <w:r w:rsidR="00FE57FF" w:rsidRPr="00FA1A76">
          <w:rPr>
            <w:rStyle w:val="Hyperlink"/>
            <w:rFonts w:ascii="Arial" w:hAnsi="Arial" w:cs="Arial"/>
            <w:noProof/>
            <w:lang w:val="hr-HR"/>
          </w:rPr>
          <w:t>4.4.2.1.5. Sjemenska proizvodnja</w:t>
        </w:r>
        <w:r w:rsidR="00FE57FF">
          <w:rPr>
            <w:noProof/>
            <w:webHidden/>
          </w:rPr>
          <w:tab/>
        </w:r>
        <w:r w:rsidR="00FE57FF">
          <w:rPr>
            <w:noProof/>
            <w:webHidden/>
          </w:rPr>
          <w:fldChar w:fldCharType="begin"/>
        </w:r>
        <w:r w:rsidR="00FE57FF">
          <w:rPr>
            <w:noProof/>
            <w:webHidden/>
          </w:rPr>
          <w:instrText xml:space="preserve"> PAGEREF _Toc113542710 \h </w:instrText>
        </w:r>
        <w:r w:rsidR="00FE57FF">
          <w:rPr>
            <w:noProof/>
            <w:webHidden/>
          </w:rPr>
        </w:r>
        <w:r w:rsidR="00FE57FF">
          <w:rPr>
            <w:noProof/>
            <w:webHidden/>
          </w:rPr>
          <w:fldChar w:fldCharType="separate"/>
        </w:r>
        <w:r w:rsidR="00FE57FF">
          <w:rPr>
            <w:noProof/>
            <w:webHidden/>
          </w:rPr>
          <w:t>87</w:t>
        </w:r>
        <w:r w:rsidR="00FE57FF">
          <w:rPr>
            <w:noProof/>
            <w:webHidden/>
          </w:rPr>
          <w:fldChar w:fldCharType="end"/>
        </w:r>
      </w:hyperlink>
    </w:p>
    <w:p w14:paraId="7CBEC385" w14:textId="238D82F9" w:rsidR="00FE57FF" w:rsidRDefault="00D324C3">
      <w:pPr>
        <w:pStyle w:val="TOC5"/>
        <w:tabs>
          <w:tab w:val="right" w:leader="dot" w:pos="9040"/>
        </w:tabs>
        <w:rPr>
          <w:noProof/>
          <w:lang w:val="bs-Latn-BA" w:eastAsia="bs-Latn-BA"/>
        </w:rPr>
      </w:pPr>
      <w:hyperlink w:anchor="_Toc113542711" w:history="1">
        <w:r w:rsidR="00FE57FF" w:rsidRPr="00FA1A76">
          <w:rPr>
            <w:rStyle w:val="Hyperlink"/>
            <w:rFonts w:ascii="Arial" w:hAnsi="Arial" w:cs="Arial"/>
            <w:noProof/>
            <w:lang w:val="hr-HR"/>
          </w:rPr>
          <w:t>4.4.2.1.6. Organska proizvodnja</w:t>
        </w:r>
        <w:r w:rsidR="00FE57FF">
          <w:rPr>
            <w:noProof/>
            <w:webHidden/>
          </w:rPr>
          <w:tab/>
        </w:r>
        <w:r w:rsidR="00FE57FF">
          <w:rPr>
            <w:noProof/>
            <w:webHidden/>
          </w:rPr>
          <w:fldChar w:fldCharType="begin"/>
        </w:r>
        <w:r w:rsidR="00FE57FF">
          <w:rPr>
            <w:noProof/>
            <w:webHidden/>
          </w:rPr>
          <w:instrText xml:space="preserve"> PAGEREF _Toc113542711 \h </w:instrText>
        </w:r>
        <w:r w:rsidR="00FE57FF">
          <w:rPr>
            <w:noProof/>
            <w:webHidden/>
          </w:rPr>
        </w:r>
        <w:r w:rsidR="00FE57FF">
          <w:rPr>
            <w:noProof/>
            <w:webHidden/>
          </w:rPr>
          <w:fldChar w:fldCharType="separate"/>
        </w:r>
        <w:r w:rsidR="00FE57FF">
          <w:rPr>
            <w:noProof/>
            <w:webHidden/>
          </w:rPr>
          <w:t>87</w:t>
        </w:r>
        <w:r w:rsidR="00FE57FF">
          <w:rPr>
            <w:noProof/>
            <w:webHidden/>
          </w:rPr>
          <w:fldChar w:fldCharType="end"/>
        </w:r>
      </w:hyperlink>
    </w:p>
    <w:p w14:paraId="3D5FAD18" w14:textId="5327AC12" w:rsidR="00FE57FF" w:rsidRDefault="00D324C3">
      <w:pPr>
        <w:pStyle w:val="TOC5"/>
        <w:tabs>
          <w:tab w:val="right" w:leader="dot" w:pos="9040"/>
        </w:tabs>
        <w:rPr>
          <w:noProof/>
          <w:lang w:val="bs-Latn-BA" w:eastAsia="bs-Latn-BA"/>
        </w:rPr>
      </w:pPr>
      <w:hyperlink w:anchor="_Toc113542712" w:history="1">
        <w:r w:rsidR="00FE57FF" w:rsidRPr="00FA1A76">
          <w:rPr>
            <w:rStyle w:val="Hyperlink"/>
            <w:rFonts w:ascii="Arial" w:hAnsi="Arial" w:cs="Arial"/>
            <w:noProof/>
            <w:lang w:val="hr-HR"/>
          </w:rPr>
          <w:t>4.4.2.1.7. Voćarsko-vinogradarska proizvodnja i vinarstvo</w:t>
        </w:r>
        <w:r w:rsidR="00FE57FF">
          <w:rPr>
            <w:noProof/>
            <w:webHidden/>
          </w:rPr>
          <w:tab/>
        </w:r>
        <w:r w:rsidR="00FE57FF">
          <w:rPr>
            <w:noProof/>
            <w:webHidden/>
          </w:rPr>
          <w:fldChar w:fldCharType="begin"/>
        </w:r>
        <w:r w:rsidR="00FE57FF">
          <w:rPr>
            <w:noProof/>
            <w:webHidden/>
          </w:rPr>
          <w:instrText xml:space="preserve"> PAGEREF _Toc113542712 \h </w:instrText>
        </w:r>
        <w:r w:rsidR="00FE57FF">
          <w:rPr>
            <w:noProof/>
            <w:webHidden/>
          </w:rPr>
        </w:r>
        <w:r w:rsidR="00FE57FF">
          <w:rPr>
            <w:noProof/>
            <w:webHidden/>
          </w:rPr>
          <w:fldChar w:fldCharType="separate"/>
        </w:r>
        <w:r w:rsidR="00FE57FF">
          <w:rPr>
            <w:noProof/>
            <w:webHidden/>
          </w:rPr>
          <w:t>88</w:t>
        </w:r>
        <w:r w:rsidR="00FE57FF">
          <w:rPr>
            <w:noProof/>
            <w:webHidden/>
          </w:rPr>
          <w:fldChar w:fldCharType="end"/>
        </w:r>
      </w:hyperlink>
    </w:p>
    <w:p w14:paraId="1A803B3A" w14:textId="4B098621" w:rsidR="00FE57FF" w:rsidRDefault="00D324C3">
      <w:pPr>
        <w:pStyle w:val="TOC4"/>
        <w:tabs>
          <w:tab w:val="right" w:leader="dot" w:pos="9040"/>
        </w:tabs>
        <w:rPr>
          <w:noProof/>
          <w:lang w:val="bs-Latn-BA" w:eastAsia="bs-Latn-BA"/>
        </w:rPr>
      </w:pPr>
      <w:hyperlink w:anchor="_Toc113542713" w:history="1">
        <w:r w:rsidR="00FE57FF" w:rsidRPr="00FA1A76">
          <w:rPr>
            <w:rStyle w:val="Hyperlink"/>
            <w:rFonts w:ascii="Arial" w:hAnsi="Arial" w:cs="Arial"/>
            <w:noProof/>
            <w:lang w:val="hr-HR"/>
          </w:rPr>
          <w:t>4.4.2.2. Animalna proizvodnja</w:t>
        </w:r>
        <w:r w:rsidR="00FE57FF">
          <w:rPr>
            <w:noProof/>
            <w:webHidden/>
          </w:rPr>
          <w:tab/>
        </w:r>
        <w:r w:rsidR="00FE57FF">
          <w:rPr>
            <w:noProof/>
            <w:webHidden/>
          </w:rPr>
          <w:fldChar w:fldCharType="begin"/>
        </w:r>
        <w:r w:rsidR="00FE57FF">
          <w:rPr>
            <w:noProof/>
            <w:webHidden/>
          </w:rPr>
          <w:instrText xml:space="preserve"> PAGEREF _Toc113542713 \h </w:instrText>
        </w:r>
        <w:r w:rsidR="00FE57FF">
          <w:rPr>
            <w:noProof/>
            <w:webHidden/>
          </w:rPr>
        </w:r>
        <w:r w:rsidR="00FE57FF">
          <w:rPr>
            <w:noProof/>
            <w:webHidden/>
          </w:rPr>
          <w:fldChar w:fldCharType="separate"/>
        </w:r>
        <w:r w:rsidR="00FE57FF">
          <w:rPr>
            <w:noProof/>
            <w:webHidden/>
          </w:rPr>
          <w:t>89</w:t>
        </w:r>
        <w:r w:rsidR="00FE57FF">
          <w:rPr>
            <w:noProof/>
            <w:webHidden/>
          </w:rPr>
          <w:fldChar w:fldCharType="end"/>
        </w:r>
      </w:hyperlink>
    </w:p>
    <w:p w14:paraId="446CDAD0" w14:textId="532C2806" w:rsidR="00FE57FF" w:rsidRDefault="00D324C3">
      <w:pPr>
        <w:pStyle w:val="TOC5"/>
        <w:tabs>
          <w:tab w:val="right" w:leader="dot" w:pos="9040"/>
        </w:tabs>
        <w:rPr>
          <w:noProof/>
          <w:lang w:val="bs-Latn-BA" w:eastAsia="bs-Latn-BA"/>
        </w:rPr>
      </w:pPr>
      <w:hyperlink w:anchor="_Toc113542714" w:history="1">
        <w:r w:rsidR="00FE57FF" w:rsidRPr="00FA1A76">
          <w:rPr>
            <w:rStyle w:val="Hyperlink"/>
            <w:rFonts w:ascii="Arial" w:hAnsi="Arial" w:cs="Arial"/>
            <w:noProof/>
            <w:lang w:val="hr-HR"/>
          </w:rPr>
          <w:t>4.4.2.2.1. Govedarstvo i proizvodnja mlijeka</w:t>
        </w:r>
        <w:r w:rsidR="00FE57FF">
          <w:rPr>
            <w:noProof/>
            <w:webHidden/>
          </w:rPr>
          <w:tab/>
        </w:r>
        <w:r w:rsidR="00FE57FF">
          <w:rPr>
            <w:noProof/>
            <w:webHidden/>
          </w:rPr>
          <w:fldChar w:fldCharType="begin"/>
        </w:r>
        <w:r w:rsidR="00FE57FF">
          <w:rPr>
            <w:noProof/>
            <w:webHidden/>
          </w:rPr>
          <w:instrText xml:space="preserve"> PAGEREF _Toc113542714 \h </w:instrText>
        </w:r>
        <w:r w:rsidR="00FE57FF">
          <w:rPr>
            <w:noProof/>
            <w:webHidden/>
          </w:rPr>
        </w:r>
        <w:r w:rsidR="00FE57FF">
          <w:rPr>
            <w:noProof/>
            <w:webHidden/>
          </w:rPr>
          <w:fldChar w:fldCharType="separate"/>
        </w:r>
        <w:r w:rsidR="00FE57FF">
          <w:rPr>
            <w:noProof/>
            <w:webHidden/>
          </w:rPr>
          <w:t>90</w:t>
        </w:r>
        <w:r w:rsidR="00FE57FF">
          <w:rPr>
            <w:noProof/>
            <w:webHidden/>
          </w:rPr>
          <w:fldChar w:fldCharType="end"/>
        </w:r>
      </w:hyperlink>
    </w:p>
    <w:p w14:paraId="1F1346FD" w14:textId="52C43F6B" w:rsidR="00FE57FF" w:rsidRDefault="00D324C3">
      <w:pPr>
        <w:pStyle w:val="TOC5"/>
        <w:tabs>
          <w:tab w:val="right" w:leader="dot" w:pos="9040"/>
        </w:tabs>
        <w:rPr>
          <w:noProof/>
          <w:lang w:val="bs-Latn-BA" w:eastAsia="bs-Latn-BA"/>
        </w:rPr>
      </w:pPr>
      <w:hyperlink w:anchor="_Toc113542715" w:history="1">
        <w:r w:rsidR="00FE57FF" w:rsidRPr="00FA1A76">
          <w:rPr>
            <w:rStyle w:val="Hyperlink"/>
            <w:rFonts w:ascii="Arial" w:hAnsi="Arial" w:cs="Arial"/>
            <w:noProof/>
            <w:lang w:val="hr-HR"/>
          </w:rPr>
          <w:t>4.4.2.2.2. Svinjogojstvo</w:t>
        </w:r>
        <w:r w:rsidR="00FE57FF">
          <w:rPr>
            <w:noProof/>
            <w:webHidden/>
          </w:rPr>
          <w:tab/>
        </w:r>
        <w:r w:rsidR="00FE57FF">
          <w:rPr>
            <w:noProof/>
            <w:webHidden/>
          </w:rPr>
          <w:fldChar w:fldCharType="begin"/>
        </w:r>
        <w:r w:rsidR="00FE57FF">
          <w:rPr>
            <w:noProof/>
            <w:webHidden/>
          </w:rPr>
          <w:instrText xml:space="preserve"> PAGEREF _Toc113542715 \h </w:instrText>
        </w:r>
        <w:r w:rsidR="00FE57FF">
          <w:rPr>
            <w:noProof/>
            <w:webHidden/>
          </w:rPr>
        </w:r>
        <w:r w:rsidR="00FE57FF">
          <w:rPr>
            <w:noProof/>
            <w:webHidden/>
          </w:rPr>
          <w:fldChar w:fldCharType="separate"/>
        </w:r>
        <w:r w:rsidR="00FE57FF">
          <w:rPr>
            <w:noProof/>
            <w:webHidden/>
          </w:rPr>
          <w:t>91</w:t>
        </w:r>
        <w:r w:rsidR="00FE57FF">
          <w:rPr>
            <w:noProof/>
            <w:webHidden/>
          </w:rPr>
          <w:fldChar w:fldCharType="end"/>
        </w:r>
      </w:hyperlink>
    </w:p>
    <w:p w14:paraId="41972131" w14:textId="31054C83" w:rsidR="00FE57FF" w:rsidRDefault="00D324C3">
      <w:pPr>
        <w:pStyle w:val="TOC5"/>
        <w:tabs>
          <w:tab w:val="right" w:leader="dot" w:pos="9040"/>
        </w:tabs>
        <w:rPr>
          <w:noProof/>
          <w:lang w:val="bs-Latn-BA" w:eastAsia="bs-Latn-BA"/>
        </w:rPr>
      </w:pPr>
      <w:hyperlink w:anchor="_Toc113542716" w:history="1">
        <w:r w:rsidR="00FE57FF" w:rsidRPr="00FA1A76">
          <w:rPr>
            <w:rStyle w:val="Hyperlink"/>
            <w:rFonts w:ascii="Arial" w:hAnsi="Arial" w:cs="Arial"/>
            <w:noProof/>
            <w:lang w:val="hr-HR"/>
          </w:rPr>
          <w:t>4.4.2.2.3. Ovčarstvo i kozarstvo</w:t>
        </w:r>
        <w:r w:rsidR="00FE57FF">
          <w:rPr>
            <w:noProof/>
            <w:webHidden/>
          </w:rPr>
          <w:tab/>
        </w:r>
        <w:r w:rsidR="00FE57FF">
          <w:rPr>
            <w:noProof/>
            <w:webHidden/>
          </w:rPr>
          <w:fldChar w:fldCharType="begin"/>
        </w:r>
        <w:r w:rsidR="00FE57FF">
          <w:rPr>
            <w:noProof/>
            <w:webHidden/>
          </w:rPr>
          <w:instrText xml:space="preserve"> PAGEREF _Toc113542716 \h </w:instrText>
        </w:r>
        <w:r w:rsidR="00FE57FF">
          <w:rPr>
            <w:noProof/>
            <w:webHidden/>
          </w:rPr>
        </w:r>
        <w:r w:rsidR="00FE57FF">
          <w:rPr>
            <w:noProof/>
            <w:webHidden/>
          </w:rPr>
          <w:fldChar w:fldCharType="separate"/>
        </w:r>
        <w:r w:rsidR="00FE57FF">
          <w:rPr>
            <w:noProof/>
            <w:webHidden/>
          </w:rPr>
          <w:t>91</w:t>
        </w:r>
        <w:r w:rsidR="00FE57FF">
          <w:rPr>
            <w:noProof/>
            <w:webHidden/>
          </w:rPr>
          <w:fldChar w:fldCharType="end"/>
        </w:r>
      </w:hyperlink>
    </w:p>
    <w:p w14:paraId="5DE12100" w14:textId="39181AB3" w:rsidR="00FE57FF" w:rsidRDefault="00D324C3">
      <w:pPr>
        <w:pStyle w:val="TOC5"/>
        <w:tabs>
          <w:tab w:val="right" w:leader="dot" w:pos="9040"/>
        </w:tabs>
        <w:rPr>
          <w:noProof/>
          <w:lang w:val="bs-Latn-BA" w:eastAsia="bs-Latn-BA"/>
        </w:rPr>
      </w:pPr>
      <w:hyperlink w:anchor="_Toc113542717" w:history="1">
        <w:r w:rsidR="00FE57FF" w:rsidRPr="00FA1A76">
          <w:rPr>
            <w:rStyle w:val="Hyperlink"/>
            <w:rFonts w:ascii="Arial" w:hAnsi="Arial" w:cs="Arial"/>
            <w:noProof/>
            <w:lang w:val="hr-HR"/>
          </w:rPr>
          <w:t>4.4.2.2.4. Peradarstvo</w:t>
        </w:r>
        <w:r w:rsidR="00FE57FF">
          <w:rPr>
            <w:noProof/>
            <w:webHidden/>
          </w:rPr>
          <w:tab/>
        </w:r>
        <w:r w:rsidR="00FE57FF">
          <w:rPr>
            <w:noProof/>
            <w:webHidden/>
          </w:rPr>
          <w:fldChar w:fldCharType="begin"/>
        </w:r>
        <w:r w:rsidR="00FE57FF">
          <w:rPr>
            <w:noProof/>
            <w:webHidden/>
          </w:rPr>
          <w:instrText xml:space="preserve"> PAGEREF _Toc113542717 \h </w:instrText>
        </w:r>
        <w:r w:rsidR="00FE57FF">
          <w:rPr>
            <w:noProof/>
            <w:webHidden/>
          </w:rPr>
        </w:r>
        <w:r w:rsidR="00FE57FF">
          <w:rPr>
            <w:noProof/>
            <w:webHidden/>
          </w:rPr>
          <w:fldChar w:fldCharType="separate"/>
        </w:r>
        <w:r w:rsidR="00FE57FF">
          <w:rPr>
            <w:noProof/>
            <w:webHidden/>
          </w:rPr>
          <w:t>92</w:t>
        </w:r>
        <w:r w:rsidR="00FE57FF">
          <w:rPr>
            <w:noProof/>
            <w:webHidden/>
          </w:rPr>
          <w:fldChar w:fldCharType="end"/>
        </w:r>
      </w:hyperlink>
    </w:p>
    <w:p w14:paraId="20BBF2CA" w14:textId="057BD822" w:rsidR="00FE57FF" w:rsidRDefault="00D324C3">
      <w:pPr>
        <w:pStyle w:val="TOC5"/>
        <w:tabs>
          <w:tab w:val="right" w:leader="dot" w:pos="9040"/>
        </w:tabs>
        <w:rPr>
          <w:noProof/>
          <w:lang w:val="bs-Latn-BA" w:eastAsia="bs-Latn-BA"/>
        </w:rPr>
      </w:pPr>
      <w:hyperlink w:anchor="_Toc113542718" w:history="1">
        <w:r w:rsidR="00FE57FF" w:rsidRPr="00FA1A76">
          <w:rPr>
            <w:rStyle w:val="Hyperlink"/>
            <w:rFonts w:ascii="Arial" w:hAnsi="Arial" w:cs="Arial"/>
            <w:noProof/>
            <w:lang w:val="hr-HR"/>
          </w:rPr>
          <w:t>4.4.2.2.5. Pčelarstvo</w:t>
        </w:r>
        <w:r w:rsidR="00FE57FF">
          <w:rPr>
            <w:noProof/>
            <w:webHidden/>
          </w:rPr>
          <w:tab/>
        </w:r>
        <w:r w:rsidR="00FE57FF">
          <w:rPr>
            <w:noProof/>
            <w:webHidden/>
          </w:rPr>
          <w:fldChar w:fldCharType="begin"/>
        </w:r>
        <w:r w:rsidR="00FE57FF">
          <w:rPr>
            <w:noProof/>
            <w:webHidden/>
          </w:rPr>
          <w:instrText xml:space="preserve"> PAGEREF _Toc113542718 \h </w:instrText>
        </w:r>
        <w:r w:rsidR="00FE57FF">
          <w:rPr>
            <w:noProof/>
            <w:webHidden/>
          </w:rPr>
        </w:r>
        <w:r w:rsidR="00FE57FF">
          <w:rPr>
            <w:noProof/>
            <w:webHidden/>
          </w:rPr>
          <w:fldChar w:fldCharType="separate"/>
        </w:r>
        <w:r w:rsidR="00FE57FF">
          <w:rPr>
            <w:noProof/>
            <w:webHidden/>
          </w:rPr>
          <w:t>92</w:t>
        </w:r>
        <w:r w:rsidR="00FE57FF">
          <w:rPr>
            <w:noProof/>
            <w:webHidden/>
          </w:rPr>
          <w:fldChar w:fldCharType="end"/>
        </w:r>
      </w:hyperlink>
    </w:p>
    <w:p w14:paraId="655DF789" w14:textId="5B16453B" w:rsidR="00FE57FF" w:rsidRDefault="00D324C3">
      <w:pPr>
        <w:pStyle w:val="TOC5"/>
        <w:tabs>
          <w:tab w:val="right" w:leader="dot" w:pos="9040"/>
        </w:tabs>
        <w:rPr>
          <w:noProof/>
          <w:lang w:val="bs-Latn-BA" w:eastAsia="bs-Latn-BA"/>
        </w:rPr>
      </w:pPr>
      <w:hyperlink w:anchor="_Toc113542719" w:history="1">
        <w:r w:rsidR="00FE57FF" w:rsidRPr="00FA1A76">
          <w:rPr>
            <w:rStyle w:val="Hyperlink"/>
            <w:rFonts w:ascii="Arial" w:hAnsi="Arial" w:cs="Arial"/>
            <w:noProof/>
            <w:lang w:val="hr-HR"/>
          </w:rPr>
          <w:t>4.4.2.2.6. Konjogojstvo</w:t>
        </w:r>
        <w:r w:rsidR="00FE57FF">
          <w:rPr>
            <w:noProof/>
            <w:webHidden/>
          </w:rPr>
          <w:tab/>
        </w:r>
        <w:r w:rsidR="00FE57FF">
          <w:rPr>
            <w:noProof/>
            <w:webHidden/>
          </w:rPr>
          <w:fldChar w:fldCharType="begin"/>
        </w:r>
        <w:r w:rsidR="00FE57FF">
          <w:rPr>
            <w:noProof/>
            <w:webHidden/>
          </w:rPr>
          <w:instrText xml:space="preserve"> PAGEREF _Toc113542719 \h </w:instrText>
        </w:r>
        <w:r w:rsidR="00FE57FF">
          <w:rPr>
            <w:noProof/>
            <w:webHidden/>
          </w:rPr>
        </w:r>
        <w:r w:rsidR="00FE57FF">
          <w:rPr>
            <w:noProof/>
            <w:webHidden/>
          </w:rPr>
          <w:fldChar w:fldCharType="separate"/>
        </w:r>
        <w:r w:rsidR="00FE57FF">
          <w:rPr>
            <w:noProof/>
            <w:webHidden/>
          </w:rPr>
          <w:t>93</w:t>
        </w:r>
        <w:r w:rsidR="00FE57FF">
          <w:rPr>
            <w:noProof/>
            <w:webHidden/>
          </w:rPr>
          <w:fldChar w:fldCharType="end"/>
        </w:r>
      </w:hyperlink>
    </w:p>
    <w:p w14:paraId="60EE3FE6" w14:textId="24E63F83" w:rsidR="00FE57FF" w:rsidRDefault="00D324C3">
      <w:pPr>
        <w:pStyle w:val="TOC4"/>
        <w:tabs>
          <w:tab w:val="right" w:leader="dot" w:pos="9040"/>
        </w:tabs>
        <w:rPr>
          <w:noProof/>
          <w:lang w:val="bs-Latn-BA" w:eastAsia="bs-Latn-BA"/>
        </w:rPr>
      </w:pPr>
      <w:hyperlink w:anchor="_Toc113542720" w:history="1">
        <w:r w:rsidR="00FE57FF" w:rsidRPr="00FA1A76">
          <w:rPr>
            <w:rStyle w:val="Hyperlink"/>
            <w:rFonts w:ascii="Arial" w:hAnsi="Arial" w:cs="Arial"/>
            <w:noProof/>
            <w:lang w:val="hr-HR"/>
          </w:rPr>
          <w:t>4.4.2.3. Ribarstvo</w:t>
        </w:r>
        <w:r w:rsidR="00FE57FF">
          <w:rPr>
            <w:noProof/>
            <w:webHidden/>
          </w:rPr>
          <w:tab/>
        </w:r>
        <w:r w:rsidR="00FE57FF">
          <w:rPr>
            <w:noProof/>
            <w:webHidden/>
          </w:rPr>
          <w:fldChar w:fldCharType="begin"/>
        </w:r>
        <w:r w:rsidR="00FE57FF">
          <w:rPr>
            <w:noProof/>
            <w:webHidden/>
          </w:rPr>
          <w:instrText xml:space="preserve"> PAGEREF _Toc113542720 \h </w:instrText>
        </w:r>
        <w:r w:rsidR="00FE57FF">
          <w:rPr>
            <w:noProof/>
            <w:webHidden/>
          </w:rPr>
        </w:r>
        <w:r w:rsidR="00FE57FF">
          <w:rPr>
            <w:noProof/>
            <w:webHidden/>
          </w:rPr>
          <w:fldChar w:fldCharType="separate"/>
        </w:r>
        <w:r w:rsidR="00FE57FF">
          <w:rPr>
            <w:noProof/>
            <w:webHidden/>
          </w:rPr>
          <w:t>93</w:t>
        </w:r>
        <w:r w:rsidR="00FE57FF">
          <w:rPr>
            <w:noProof/>
            <w:webHidden/>
          </w:rPr>
          <w:fldChar w:fldCharType="end"/>
        </w:r>
      </w:hyperlink>
    </w:p>
    <w:p w14:paraId="2F16416F" w14:textId="6BC16378" w:rsidR="00FE57FF" w:rsidRDefault="00D324C3">
      <w:pPr>
        <w:pStyle w:val="TOC4"/>
        <w:tabs>
          <w:tab w:val="right" w:leader="dot" w:pos="9040"/>
        </w:tabs>
        <w:rPr>
          <w:noProof/>
          <w:lang w:val="bs-Latn-BA" w:eastAsia="bs-Latn-BA"/>
        </w:rPr>
      </w:pPr>
      <w:hyperlink w:anchor="_Toc113542721" w:history="1">
        <w:r w:rsidR="00FE57FF" w:rsidRPr="00FA1A76">
          <w:rPr>
            <w:rStyle w:val="Hyperlink"/>
            <w:rFonts w:ascii="Arial" w:hAnsi="Arial" w:cs="Arial"/>
            <w:noProof/>
            <w:lang w:val="hr-HR"/>
          </w:rPr>
          <w:t>4.4.2.4. Prehrambena industrija</w:t>
        </w:r>
        <w:r w:rsidR="00FE57FF">
          <w:rPr>
            <w:noProof/>
            <w:webHidden/>
          </w:rPr>
          <w:tab/>
        </w:r>
        <w:r w:rsidR="00FE57FF">
          <w:rPr>
            <w:noProof/>
            <w:webHidden/>
          </w:rPr>
          <w:fldChar w:fldCharType="begin"/>
        </w:r>
        <w:r w:rsidR="00FE57FF">
          <w:rPr>
            <w:noProof/>
            <w:webHidden/>
          </w:rPr>
          <w:instrText xml:space="preserve"> PAGEREF _Toc113542721 \h </w:instrText>
        </w:r>
        <w:r w:rsidR="00FE57FF">
          <w:rPr>
            <w:noProof/>
            <w:webHidden/>
          </w:rPr>
        </w:r>
        <w:r w:rsidR="00FE57FF">
          <w:rPr>
            <w:noProof/>
            <w:webHidden/>
          </w:rPr>
          <w:fldChar w:fldCharType="separate"/>
        </w:r>
        <w:r w:rsidR="00FE57FF">
          <w:rPr>
            <w:noProof/>
            <w:webHidden/>
          </w:rPr>
          <w:t>95</w:t>
        </w:r>
        <w:r w:rsidR="00FE57FF">
          <w:rPr>
            <w:noProof/>
            <w:webHidden/>
          </w:rPr>
          <w:fldChar w:fldCharType="end"/>
        </w:r>
      </w:hyperlink>
    </w:p>
    <w:p w14:paraId="03D901DD" w14:textId="7BB4E300"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722" w:history="1">
        <w:r w:rsidR="00FE57FF" w:rsidRPr="00FA1A76">
          <w:rPr>
            <w:rStyle w:val="Hyperlink"/>
            <w:rFonts w:ascii="Arial" w:hAnsi="Arial" w:cs="Arial"/>
            <w:noProof/>
            <w:lang w:val="hr-HR"/>
          </w:rPr>
          <w:t>4.4.3. Mjere u području direktnih plaćanja</w:t>
        </w:r>
        <w:r w:rsidR="00FE57FF">
          <w:rPr>
            <w:noProof/>
            <w:webHidden/>
          </w:rPr>
          <w:tab/>
        </w:r>
        <w:r w:rsidR="00FE57FF">
          <w:rPr>
            <w:noProof/>
            <w:webHidden/>
          </w:rPr>
          <w:fldChar w:fldCharType="begin"/>
        </w:r>
        <w:r w:rsidR="00FE57FF">
          <w:rPr>
            <w:noProof/>
            <w:webHidden/>
          </w:rPr>
          <w:instrText xml:space="preserve"> PAGEREF _Toc113542722 \h </w:instrText>
        </w:r>
        <w:r w:rsidR="00FE57FF">
          <w:rPr>
            <w:noProof/>
            <w:webHidden/>
          </w:rPr>
        </w:r>
        <w:r w:rsidR="00FE57FF">
          <w:rPr>
            <w:noProof/>
            <w:webHidden/>
          </w:rPr>
          <w:fldChar w:fldCharType="separate"/>
        </w:r>
        <w:r w:rsidR="00FE57FF">
          <w:rPr>
            <w:noProof/>
            <w:webHidden/>
          </w:rPr>
          <w:t>96</w:t>
        </w:r>
        <w:r w:rsidR="00FE57FF">
          <w:rPr>
            <w:noProof/>
            <w:webHidden/>
          </w:rPr>
          <w:fldChar w:fldCharType="end"/>
        </w:r>
      </w:hyperlink>
    </w:p>
    <w:p w14:paraId="37293A27" w14:textId="277B5D7D" w:rsidR="00FE57FF" w:rsidRDefault="00D324C3">
      <w:pPr>
        <w:pStyle w:val="TOC4"/>
        <w:tabs>
          <w:tab w:val="right" w:leader="dot" w:pos="9040"/>
        </w:tabs>
        <w:rPr>
          <w:noProof/>
          <w:lang w:val="bs-Latn-BA" w:eastAsia="bs-Latn-BA"/>
        </w:rPr>
      </w:pPr>
      <w:hyperlink w:anchor="_Toc113542723" w:history="1">
        <w:r w:rsidR="00FE57FF" w:rsidRPr="00FA1A76">
          <w:rPr>
            <w:rStyle w:val="Hyperlink"/>
            <w:rFonts w:ascii="Arial" w:hAnsi="Arial" w:cs="Arial"/>
            <w:noProof/>
            <w:lang w:val="hr-HR"/>
          </w:rPr>
          <w:t>4.4.3.1. Proizvodno nevezana direktna plaćanja</w:t>
        </w:r>
        <w:r w:rsidR="00FE57FF">
          <w:rPr>
            <w:noProof/>
            <w:webHidden/>
          </w:rPr>
          <w:tab/>
        </w:r>
        <w:r w:rsidR="00FE57FF">
          <w:rPr>
            <w:noProof/>
            <w:webHidden/>
          </w:rPr>
          <w:fldChar w:fldCharType="begin"/>
        </w:r>
        <w:r w:rsidR="00FE57FF">
          <w:rPr>
            <w:noProof/>
            <w:webHidden/>
          </w:rPr>
          <w:instrText xml:space="preserve"> PAGEREF _Toc113542723 \h </w:instrText>
        </w:r>
        <w:r w:rsidR="00FE57FF">
          <w:rPr>
            <w:noProof/>
            <w:webHidden/>
          </w:rPr>
        </w:r>
        <w:r w:rsidR="00FE57FF">
          <w:rPr>
            <w:noProof/>
            <w:webHidden/>
          </w:rPr>
          <w:fldChar w:fldCharType="separate"/>
        </w:r>
        <w:r w:rsidR="00FE57FF">
          <w:rPr>
            <w:noProof/>
            <w:webHidden/>
          </w:rPr>
          <w:t>97</w:t>
        </w:r>
        <w:r w:rsidR="00FE57FF">
          <w:rPr>
            <w:noProof/>
            <w:webHidden/>
          </w:rPr>
          <w:fldChar w:fldCharType="end"/>
        </w:r>
      </w:hyperlink>
    </w:p>
    <w:p w14:paraId="43A8ACDB" w14:textId="725F9984" w:rsidR="00FE57FF" w:rsidRDefault="00D324C3">
      <w:pPr>
        <w:pStyle w:val="TOC4"/>
        <w:tabs>
          <w:tab w:val="right" w:leader="dot" w:pos="9040"/>
        </w:tabs>
        <w:rPr>
          <w:noProof/>
          <w:lang w:val="bs-Latn-BA" w:eastAsia="bs-Latn-BA"/>
        </w:rPr>
      </w:pPr>
      <w:hyperlink w:anchor="_Toc113542724" w:history="1">
        <w:r w:rsidR="00FE57FF" w:rsidRPr="00FA1A76">
          <w:rPr>
            <w:rStyle w:val="Hyperlink"/>
            <w:rFonts w:ascii="Arial" w:hAnsi="Arial" w:cs="Arial"/>
            <w:noProof/>
            <w:lang w:val="hr-HR"/>
          </w:rPr>
          <w:t>4.4.3.2. Proizvodno vezana plaćanja</w:t>
        </w:r>
        <w:r w:rsidR="00FE57FF">
          <w:rPr>
            <w:noProof/>
            <w:webHidden/>
          </w:rPr>
          <w:tab/>
        </w:r>
        <w:r w:rsidR="00FE57FF">
          <w:rPr>
            <w:noProof/>
            <w:webHidden/>
          </w:rPr>
          <w:fldChar w:fldCharType="begin"/>
        </w:r>
        <w:r w:rsidR="00FE57FF">
          <w:rPr>
            <w:noProof/>
            <w:webHidden/>
          </w:rPr>
          <w:instrText xml:space="preserve"> PAGEREF _Toc113542724 \h </w:instrText>
        </w:r>
        <w:r w:rsidR="00FE57FF">
          <w:rPr>
            <w:noProof/>
            <w:webHidden/>
          </w:rPr>
        </w:r>
        <w:r w:rsidR="00FE57FF">
          <w:rPr>
            <w:noProof/>
            <w:webHidden/>
          </w:rPr>
          <w:fldChar w:fldCharType="separate"/>
        </w:r>
        <w:r w:rsidR="00FE57FF">
          <w:rPr>
            <w:noProof/>
            <w:webHidden/>
          </w:rPr>
          <w:t>101</w:t>
        </w:r>
        <w:r w:rsidR="00FE57FF">
          <w:rPr>
            <w:noProof/>
            <w:webHidden/>
          </w:rPr>
          <w:fldChar w:fldCharType="end"/>
        </w:r>
      </w:hyperlink>
    </w:p>
    <w:p w14:paraId="38FC1A5C" w14:textId="7E2C1A0D"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725" w:history="1">
        <w:r w:rsidR="00FE57FF" w:rsidRPr="00FA1A76">
          <w:rPr>
            <w:rStyle w:val="Hyperlink"/>
            <w:rFonts w:ascii="Arial" w:hAnsi="Arial" w:cs="Arial"/>
            <w:noProof/>
            <w:lang w:val="hr-HR"/>
          </w:rPr>
          <w:t>4.4.4. Mjere vezane za uređenje tržišta poljoprivrednih proizvoda</w:t>
        </w:r>
        <w:r w:rsidR="00FE57FF">
          <w:rPr>
            <w:noProof/>
            <w:webHidden/>
          </w:rPr>
          <w:tab/>
        </w:r>
        <w:r w:rsidR="00FE57FF">
          <w:rPr>
            <w:noProof/>
            <w:webHidden/>
          </w:rPr>
          <w:fldChar w:fldCharType="begin"/>
        </w:r>
        <w:r w:rsidR="00FE57FF">
          <w:rPr>
            <w:noProof/>
            <w:webHidden/>
          </w:rPr>
          <w:instrText xml:space="preserve"> PAGEREF _Toc113542725 \h </w:instrText>
        </w:r>
        <w:r w:rsidR="00FE57FF">
          <w:rPr>
            <w:noProof/>
            <w:webHidden/>
          </w:rPr>
        </w:r>
        <w:r w:rsidR="00FE57FF">
          <w:rPr>
            <w:noProof/>
            <w:webHidden/>
          </w:rPr>
          <w:fldChar w:fldCharType="separate"/>
        </w:r>
        <w:r w:rsidR="00FE57FF">
          <w:rPr>
            <w:noProof/>
            <w:webHidden/>
          </w:rPr>
          <w:t>110</w:t>
        </w:r>
        <w:r w:rsidR="00FE57FF">
          <w:rPr>
            <w:noProof/>
            <w:webHidden/>
          </w:rPr>
          <w:fldChar w:fldCharType="end"/>
        </w:r>
      </w:hyperlink>
    </w:p>
    <w:p w14:paraId="3A8C1C3B" w14:textId="6F1FBD10"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726" w:history="1">
        <w:r w:rsidR="00FE57FF" w:rsidRPr="00FA1A76">
          <w:rPr>
            <w:rStyle w:val="Hyperlink"/>
            <w:rFonts w:ascii="Arial" w:hAnsi="Arial" w:cs="Arial"/>
            <w:noProof/>
            <w:lang w:val="hr-HR"/>
          </w:rPr>
          <w:t>4.4.5. Mjere u području ruralnog razvoja</w:t>
        </w:r>
        <w:r w:rsidR="00FE57FF">
          <w:rPr>
            <w:noProof/>
            <w:webHidden/>
          </w:rPr>
          <w:tab/>
        </w:r>
        <w:r w:rsidR="00FE57FF">
          <w:rPr>
            <w:noProof/>
            <w:webHidden/>
          </w:rPr>
          <w:fldChar w:fldCharType="begin"/>
        </w:r>
        <w:r w:rsidR="00FE57FF">
          <w:rPr>
            <w:noProof/>
            <w:webHidden/>
          </w:rPr>
          <w:instrText xml:space="preserve"> PAGEREF _Toc113542726 \h </w:instrText>
        </w:r>
        <w:r w:rsidR="00FE57FF">
          <w:rPr>
            <w:noProof/>
            <w:webHidden/>
          </w:rPr>
        </w:r>
        <w:r w:rsidR="00FE57FF">
          <w:rPr>
            <w:noProof/>
            <w:webHidden/>
          </w:rPr>
          <w:fldChar w:fldCharType="separate"/>
        </w:r>
        <w:r w:rsidR="00FE57FF">
          <w:rPr>
            <w:noProof/>
            <w:webHidden/>
          </w:rPr>
          <w:t>115</w:t>
        </w:r>
        <w:r w:rsidR="00FE57FF">
          <w:rPr>
            <w:noProof/>
            <w:webHidden/>
          </w:rPr>
          <w:fldChar w:fldCharType="end"/>
        </w:r>
      </w:hyperlink>
    </w:p>
    <w:p w14:paraId="2C23D0FC" w14:textId="4B39BCAC" w:rsidR="00FE57FF" w:rsidRDefault="00D324C3">
      <w:pPr>
        <w:pStyle w:val="TOC4"/>
        <w:tabs>
          <w:tab w:val="right" w:leader="dot" w:pos="9040"/>
        </w:tabs>
        <w:rPr>
          <w:noProof/>
          <w:lang w:val="bs-Latn-BA" w:eastAsia="bs-Latn-BA"/>
        </w:rPr>
      </w:pPr>
      <w:hyperlink w:anchor="_Toc113542727" w:history="1">
        <w:r w:rsidR="00FE57FF" w:rsidRPr="00FA1A76">
          <w:rPr>
            <w:rStyle w:val="Hyperlink"/>
            <w:rFonts w:ascii="Arial" w:hAnsi="Arial" w:cs="Arial"/>
            <w:noProof/>
            <w:lang w:val="hr-HR"/>
          </w:rPr>
          <w:t>4.4.5.1. Upravljanje prirodnim resursima i ublažavanje uticaja klimatskih promjena</w:t>
        </w:r>
        <w:r w:rsidR="00FE57FF">
          <w:rPr>
            <w:noProof/>
            <w:webHidden/>
          </w:rPr>
          <w:tab/>
        </w:r>
        <w:r w:rsidR="00FE57FF">
          <w:rPr>
            <w:noProof/>
            <w:webHidden/>
          </w:rPr>
          <w:fldChar w:fldCharType="begin"/>
        </w:r>
        <w:r w:rsidR="00FE57FF">
          <w:rPr>
            <w:noProof/>
            <w:webHidden/>
          </w:rPr>
          <w:instrText xml:space="preserve"> PAGEREF _Toc113542727 \h </w:instrText>
        </w:r>
        <w:r w:rsidR="00FE57FF">
          <w:rPr>
            <w:noProof/>
            <w:webHidden/>
          </w:rPr>
        </w:r>
        <w:r w:rsidR="00FE57FF">
          <w:rPr>
            <w:noProof/>
            <w:webHidden/>
          </w:rPr>
          <w:fldChar w:fldCharType="separate"/>
        </w:r>
        <w:r w:rsidR="00FE57FF">
          <w:rPr>
            <w:noProof/>
            <w:webHidden/>
          </w:rPr>
          <w:t>115</w:t>
        </w:r>
        <w:r w:rsidR="00FE57FF">
          <w:rPr>
            <w:noProof/>
            <w:webHidden/>
          </w:rPr>
          <w:fldChar w:fldCharType="end"/>
        </w:r>
      </w:hyperlink>
    </w:p>
    <w:p w14:paraId="75152D4F" w14:textId="1D3ACFA7" w:rsidR="00FE57FF" w:rsidRDefault="00D324C3">
      <w:pPr>
        <w:pStyle w:val="TOC5"/>
        <w:tabs>
          <w:tab w:val="right" w:leader="dot" w:pos="9040"/>
        </w:tabs>
        <w:rPr>
          <w:noProof/>
          <w:lang w:val="bs-Latn-BA" w:eastAsia="bs-Latn-BA"/>
        </w:rPr>
      </w:pPr>
      <w:hyperlink w:anchor="_Toc113542728" w:history="1">
        <w:r w:rsidR="00FE57FF" w:rsidRPr="00FA1A76">
          <w:rPr>
            <w:rStyle w:val="Hyperlink"/>
            <w:rFonts w:ascii="Arial" w:hAnsi="Arial" w:cs="Arial"/>
            <w:noProof/>
            <w:lang w:val="hr-HR"/>
          </w:rPr>
          <w:t>4.4.5.1.1. Upravljanje prirodnim resursima</w:t>
        </w:r>
        <w:r w:rsidR="00FE57FF">
          <w:rPr>
            <w:noProof/>
            <w:webHidden/>
          </w:rPr>
          <w:tab/>
        </w:r>
        <w:r w:rsidR="00FE57FF">
          <w:rPr>
            <w:noProof/>
            <w:webHidden/>
          </w:rPr>
          <w:fldChar w:fldCharType="begin"/>
        </w:r>
        <w:r w:rsidR="00FE57FF">
          <w:rPr>
            <w:noProof/>
            <w:webHidden/>
          </w:rPr>
          <w:instrText xml:space="preserve"> PAGEREF _Toc113542728 \h </w:instrText>
        </w:r>
        <w:r w:rsidR="00FE57FF">
          <w:rPr>
            <w:noProof/>
            <w:webHidden/>
          </w:rPr>
        </w:r>
        <w:r w:rsidR="00FE57FF">
          <w:rPr>
            <w:noProof/>
            <w:webHidden/>
          </w:rPr>
          <w:fldChar w:fldCharType="separate"/>
        </w:r>
        <w:r w:rsidR="00FE57FF">
          <w:rPr>
            <w:noProof/>
            <w:webHidden/>
          </w:rPr>
          <w:t>115</w:t>
        </w:r>
        <w:r w:rsidR="00FE57FF">
          <w:rPr>
            <w:noProof/>
            <w:webHidden/>
          </w:rPr>
          <w:fldChar w:fldCharType="end"/>
        </w:r>
      </w:hyperlink>
    </w:p>
    <w:p w14:paraId="487820C4" w14:textId="5BBA8BE1" w:rsidR="00FE57FF" w:rsidRDefault="00D324C3">
      <w:pPr>
        <w:pStyle w:val="TOC5"/>
        <w:tabs>
          <w:tab w:val="right" w:leader="dot" w:pos="9040"/>
        </w:tabs>
        <w:rPr>
          <w:noProof/>
          <w:lang w:val="bs-Latn-BA" w:eastAsia="bs-Latn-BA"/>
        </w:rPr>
      </w:pPr>
      <w:hyperlink w:anchor="_Toc113542729" w:history="1">
        <w:r w:rsidR="00FE57FF" w:rsidRPr="00FA1A76">
          <w:rPr>
            <w:rStyle w:val="Hyperlink"/>
            <w:rFonts w:ascii="Arial" w:hAnsi="Arial" w:cs="Arial"/>
            <w:noProof/>
            <w:lang w:val="hr-HR"/>
          </w:rPr>
          <w:t>4.4.5.2.2. Prilagođavanje klimatskim promjenama i borba protiv klimatskih promjena</w:t>
        </w:r>
        <w:r w:rsidR="00FE57FF">
          <w:rPr>
            <w:noProof/>
            <w:webHidden/>
          </w:rPr>
          <w:tab/>
        </w:r>
        <w:r w:rsidR="00FE57FF">
          <w:rPr>
            <w:noProof/>
            <w:webHidden/>
          </w:rPr>
          <w:fldChar w:fldCharType="begin"/>
        </w:r>
        <w:r w:rsidR="00FE57FF">
          <w:rPr>
            <w:noProof/>
            <w:webHidden/>
          </w:rPr>
          <w:instrText xml:space="preserve"> PAGEREF _Toc113542729 \h </w:instrText>
        </w:r>
        <w:r w:rsidR="00FE57FF">
          <w:rPr>
            <w:noProof/>
            <w:webHidden/>
          </w:rPr>
        </w:r>
        <w:r w:rsidR="00FE57FF">
          <w:rPr>
            <w:noProof/>
            <w:webHidden/>
          </w:rPr>
          <w:fldChar w:fldCharType="separate"/>
        </w:r>
        <w:r w:rsidR="00FE57FF">
          <w:rPr>
            <w:noProof/>
            <w:webHidden/>
          </w:rPr>
          <w:t>120</w:t>
        </w:r>
        <w:r w:rsidR="00FE57FF">
          <w:rPr>
            <w:noProof/>
            <w:webHidden/>
          </w:rPr>
          <w:fldChar w:fldCharType="end"/>
        </w:r>
      </w:hyperlink>
    </w:p>
    <w:p w14:paraId="438DDCCA" w14:textId="4C932AF0" w:rsidR="00FE57FF" w:rsidRDefault="00D324C3">
      <w:pPr>
        <w:pStyle w:val="TOC4"/>
        <w:tabs>
          <w:tab w:val="right" w:leader="dot" w:pos="9040"/>
        </w:tabs>
        <w:rPr>
          <w:noProof/>
          <w:lang w:val="bs-Latn-BA" w:eastAsia="bs-Latn-BA"/>
        </w:rPr>
      </w:pPr>
      <w:hyperlink w:anchor="_Toc113542730" w:history="1">
        <w:r w:rsidR="00FE57FF" w:rsidRPr="00FA1A76">
          <w:rPr>
            <w:rStyle w:val="Hyperlink"/>
            <w:rFonts w:ascii="Arial" w:eastAsia="Arial" w:hAnsi="Arial" w:cs="Arial"/>
            <w:noProof/>
            <w:lang w:val="hr-HR"/>
          </w:rPr>
          <w:t>4.4.5.2. Ulaganja</w:t>
        </w:r>
        <w:r w:rsidR="00FE57FF">
          <w:rPr>
            <w:noProof/>
            <w:webHidden/>
          </w:rPr>
          <w:tab/>
        </w:r>
        <w:r w:rsidR="00FE57FF">
          <w:rPr>
            <w:noProof/>
            <w:webHidden/>
          </w:rPr>
          <w:fldChar w:fldCharType="begin"/>
        </w:r>
        <w:r w:rsidR="00FE57FF">
          <w:rPr>
            <w:noProof/>
            <w:webHidden/>
          </w:rPr>
          <w:instrText xml:space="preserve"> PAGEREF _Toc113542730 \h </w:instrText>
        </w:r>
        <w:r w:rsidR="00FE57FF">
          <w:rPr>
            <w:noProof/>
            <w:webHidden/>
          </w:rPr>
        </w:r>
        <w:r w:rsidR="00FE57FF">
          <w:rPr>
            <w:noProof/>
            <w:webHidden/>
          </w:rPr>
          <w:fldChar w:fldCharType="separate"/>
        </w:r>
        <w:r w:rsidR="00FE57FF">
          <w:rPr>
            <w:noProof/>
            <w:webHidden/>
          </w:rPr>
          <w:t>121</w:t>
        </w:r>
        <w:r w:rsidR="00FE57FF">
          <w:rPr>
            <w:noProof/>
            <w:webHidden/>
          </w:rPr>
          <w:fldChar w:fldCharType="end"/>
        </w:r>
      </w:hyperlink>
    </w:p>
    <w:p w14:paraId="345C0634" w14:textId="0137CD8D" w:rsidR="00FE57FF" w:rsidRDefault="00D324C3">
      <w:pPr>
        <w:pStyle w:val="TOC1"/>
        <w:rPr>
          <w:rFonts w:asciiTheme="minorHAnsi" w:eastAsiaTheme="minorEastAsia" w:hAnsiTheme="minorHAnsi" w:cstheme="minorBidi"/>
          <w:b w:val="0"/>
          <w:i w:val="0"/>
          <w:lang w:eastAsia="bs-Latn-BA"/>
        </w:rPr>
      </w:pPr>
      <w:hyperlink w:anchor="_Toc113542731" w:history="1">
        <w:r w:rsidR="00FE57FF" w:rsidRPr="00FA1A76">
          <w:rPr>
            <w:rStyle w:val="Hyperlink"/>
            <w:rFonts w:ascii="Arial" w:hAnsi="Arial" w:cs="Arial"/>
            <w:lang w:val="hr-HR"/>
          </w:rPr>
          <w:t>Mjera 1.2.1. Podrška ulaganjima</w:t>
        </w:r>
        <w:r w:rsidR="00FE57FF">
          <w:rPr>
            <w:webHidden/>
          </w:rPr>
          <w:tab/>
        </w:r>
        <w:r w:rsidR="00FE57FF">
          <w:rPr>
            <w:webHidden/>
          </w:rPr>
          <w:fldChar w:fldCharType="begin"/>
        </w:r>
        <w:r w:rsidR="00FE57FF">
          <w:rPr>
            <w:webHidden/>
          </w:rPr>
          <w:instrText xml:space="preserve"> PAGEREF _Toc113542731 \h </w:instrText>
        </w:r>
        <w:r w:rsidR="00FE57FF">
          <w:rPr>
            <w:webHidden/>
          </w:rPr>
        </w:r>
        <w:r w:rsidR="00FE57FF">
          <w:rPr>
            <w:webHidden/>
          </w:rPr>
          <w:fldChar w:fldCharType="separate"/>
        </w:r>
        <w:r w:rsidR="00FE57FF">
          <w:rPr>
            <w:webHidden/>
          </w:rPr>
          <w:t>121</w:t>
        </w:r>
        <w:r w:rsidR="00FE57FF">
          <w:rPr>
            <w:webHidden/>
          </w:rPr>
          <w:fldChar w:fldCharType="end"/>
        </w:r>
      </w:hyperlink>
    </w:p>
    <w:p w14:paraId="4966C40B" w14:textId="6430EC31" w:rsidR="00FE57FF" w:rsidRDefault="00D324C3">
      <w:pPr>
        <w:pStyle w:val="TOC4"/>
        <w:tabs>
          <w:tab w:val="right" w:leader="dot" w:pos="9040"/>
        </w:tabs>
        <w:rPr>
          <w:noProof/>
          <w:lang w:val="bs-Latn-BA" w:eastAsia="bs-Latn-BA"/>
        </w:rPr>
      </w:pPr>
      <w:hyperlink w:anchor="_Toc113542732" w:history="1">
        <w:r w:rsidR="00FE57FF" w:rsidRPr="00FA1A76">
          <w:rPr>
            <w:rStyle w:val="Hyperlink"/>
            <w:rFonts w:ascii="Arial" w:eastAsia="Arial" w:hAnsi="Arial" w:cs="Arial"/>
            <w:noProof/>
            <w:lang w:val="hr-HR"/>
          </w:rPr>
          <w:t>4.4.5.4. Instrumenti upravljanja rizikom poslovanja</w:t>
        </w:r>
        <w:r w:rsidR="00FE57FF">
          <w:rPr>
            <w:noProof/>
            <w:webHidden/>
          </w:rPr>
          <w:tab/>
        </w:r>
        <w:r w:rsidR="00FE57FF">
          <w:rPr>
            <w:noProof/>
            <w:webHidden/>
          </w:rPr>
          <w:fldChar w:fldCharType="begin"/>
        </w:r>
        <w:r w:rsidR="00FE57FF">
          <w:rPr>
            <w:noProof/>
            <w:webHidden/>
          </w:rPr>
          <w:instrText xml:space="preserve"> PAGEREF _Toc113542732 \h </w:instrText>
        </w:r>
        <w:r w:rsidR="00FE57FF">
          <w:rPr>
            <w:noProof/>
            <w:webHidden/>
          </w:rPr>
        </w:r>
        <w:r w:rsidR="00FE57FF">
          <w:rPr>
            <w:noProof/>
            <w:webHidden/>
          </w:rPr>
          <w:fldChar w:fldCharType="separate"/>
        </w:r>
        <w:r w:rsidR="00FE57FF">
          <w:rPr>
            <w:noProof/>
            <w:webHidden/>
          </w:rPr>
          <w:t>125</w:t>
        </w:r>
        <w:r w:rsidR="00FE57FF">
          <w:rPr>
            <w:noProof/>
            <w:webHidden/>
          </w:rPr>
          <w:fldChar w:fldCharType="end"/>
        </w:r>
      </w:hyperlink>
    </w:p>
    <w:p w14:paraId="067BBAF5" w14:textId="5F384E93" w:rsidR="00FE57FF" w:rsidRDefault="00D324C3">
      <w:pPr>
        <w:pStyle w:val="TOC1"/>
        <w:rPr>
          <w:rFonts w:asciiTheme="minorHAnsi" w:eastAsiaTheme="minorEastAsia" w:hAnsiTheme="minorHAnsi" w:cstheme="minorBidi"/>
          <w:b w:val="0"/>
          <w:i w:val="0"/>
          <w:lang w:eastAsia="bs-Latn-BA"/>
        </w:rPr>
      </w:pPr>
      <w:hyperlink w:anchor="_Toc113542733" w:history="1">
        <w:r w:rsidR="00FE57FF" w:rsidRPr="00FA1A76">
          <w:rPr>
            <w:rStyle w:val="Hyperlink"/>
            <w:rFonts w:ascii="Arial" w:hAnsi="Arial" w:cs="Arial"/>
            <w:lang w:val="hr-HR"/>
          </w:rPr>
          <w:t>Mjera 1.1.9. Podrška osiguranju poljoprivredne proizvodnje</w:t>
        </w:r>
        <w:r w:rsidR="00FE57FF">
          <w:rPr>
            <w:webHidden/>
          </w:rPr>
          <w:tab/>
        </w:r>
        <w:r w:rsidR="00FE57FF">
          <w:rPr>
            <w:webHidden/>
          </w:rPr>
          <w:fldChar w:fldCharType="begin"/>
        </w:r>
        <w:r w:rsidR="00FE57FF">
          <w:rPr>
            <w:webHidden/>
          </w:rPr>
          <w:instrText xml:space="preserve"> PAGEREF _Toc113542733 \h </w:instrText>
        </w:r>
        <w:r w:rsidR="00FE57FF">
          <w:rPr>
            <w:webHidden/>
          </w:rPr>
        </w:r>
        <w:r w:rsidR="00FE57FF">
          <w:rPr>
            <w:webHidden/>
          </w:rPr>
          <w:fldChar w:fldCharType="separate"/>
        </w:r>
        <w:r w:rsidR="00FE57FF">
          <w:rPr>
            <w:webHidden/>
          </w:rPr>
          <w:t>126</w:t>
        </w:r>
        <w:r w:rsidR="00FE57FF">
          <w:rPr>
            <w:webHidden/>
          </w:rPr>
          <w:fldChar w:fldCharType="end"/>
        </w:r>
      </w:hyperlink>
    </w:p>
    <w:p w14:paraId="53BFFE21" w14:textId="4092DCED" w:rsidR="00FE57FF" w:rsidRDefault="00D324C3">
      <w:pPr>
        <w:pStyle w:val="TOC4"/>
        <w:tabs>
          <w:tab w:val="right" w:leader="dot" w:pos="9040"/>
        </w:tabs>
        <w:rPr>
          <w:noProof/>
          <w:lang w:val="bs-Latn-BA" w:eastAsia="bs-Latn-BA"/>
        </w:rPr>
      </w:pPr>
      <w:hyperlink w:anchor="_Toc113542734" w:history="1">
        <w:r w:rsidR="00FE57FF" w:rsidRPr="00FA1A76">
          <w:rPr>
            <w:rStyle w:val="Hyperlink"/>
            <w:rFonts w:ascii="Arial" w:eastAsia="Arial" w:hAnsi="Arial" w:cs="Arial"/>
            <w:noProof/>
            <w:lang w:val="hr-HR"/>
          </w:rPr>
          <w:t>4.4.5.5. Saradnja</w:t>
        </w:r>
        <w:r w:rsidR="00FE57FF">
          <w:rPr>
            <w:noProof/>
            <w:webHidden/>
          </w:rPr>
          <w:tab/>
        </w:r>
        <w:r w:rsidR="00FE57FF">
          <w:rPr>
            <w:noProof/>
            <w:webHidden/>
          </w:rPr>
          <w:fldChar w:fldCharType="begin"/>
        </w:r>
        <w:r w:rsidR="00FE57FF">
          <w:rPr>
            <w:noProof/>
            <w:webHidden/>
          </w:rPr>
          <w:instrText xml:space="preserve"> PAGEREF _Toc113542734 \h </w:instrText>
        </w:r>
        <w:r w:rsidR="00FE57FF">
          <w:rPr>
            <w:noProof/>
            <w:webHidden/>
          </w:rPr>
        </w:r>
        <w:r w:rsidR="00FE57FF">
          <w:rPr>
            <w:noProof/>
            <w:webHidden/>
          </w:rPr>
          <w:fldChar w:fldCharType="separate"/>
        </w:r>
        <w:r w:rsidR="00FE57FF">
          <w:rPr>
            <w:noProof/>
            <w:webHidden/>
          </w:rPr>
          <w:t>127</w:t>
        </w:r>
        <w:r w:rsidR="00FE57FF">
          <w:rPr>
            <w:noProof/>
            <w:webHidden/>
          </w:rPr>
          <w:fldChar w:fldCharType="end"/>
        </w:r>
      </w:hyperlink>
    </w:p>
    <w:p w14:paraId="07850984" w14:textId="19415450" w:rsidR="00FE57FF" w:rsidRDefault="00D324C3">
      <w:pPr>
        <w:pStyle w:val="TOC1"/>
        <w:rPr>
          <w:rFonts w:asciiTheme="minorHAnsi" w:eastAsiaTheme="minorEastAsia" w:hAnsiTheme="minorHAnsi" w:cstheme="minorBidi"/>
          <w:b w:val="0"/>
          <w:i w:val="0"/>
          <w:lang w:eastAsia="bs-Latn-BA"/>
        </w:rPr>
      </w:pPr>
      <w:hyperlink w:anchor="_Toc113542735" w:history="1">
        <w:r w:rsidR="00FE57FF" w:rsidRPr="00FA1A76">
          <w:rPr>
            <w:rStyle w:val="Hyperlink"/>
            <w:rFonts w:ascii="Arial" w:eastAsia="Arial" w:hAnsi="Arial" w:cs="Arial"/>
            <w:bCs/>
            <w:lang w:val="hr-HR"/>
          </w:rPr>
          <w:t>Mjera 1.3.4. Podrška saradnji od interesa za poljoprivredu i ruralni razvoj</w:t>
        </w:r>
        <w:r w:rsidR="00FE57FF">
          <w:rPr>
            <w:webHidden/>
          </w:rPr>
          <w:tab/>
        </w:r>
        <w:r w:rsidR="00FE57FF">
          <w:rPr>
            <w:webHidden/>
          </w:rPr>
          <w:fldChar w:fldCharType="begin"/>
        </w:r>
        <w:r w:rsidR="00FE57FF">
          <w:rPr>
            <w:webHidden/>
          </w:rPr>
          <w:instrText xml:space="preserve"> PAGEREF _Toc113542735 \h </w:instrText>
        </w:r>
        <w:r w:rsidR="00FE57FF">
          <w:rPr>
            <w:webHidden/>
          </w:rPr>
        </w:r>
        <w:r w:rsidR="00FE57FF">
          <w:rPr>
            <w:webHidden/>
          </w:rPr>
          <w:fldChar w:fldCharType="separate"/>
        </w:r>
        <w:r w:rsidR="00FE57FF">
          <w:rPr>
            <w:webHidden/>
          </w:rPr>
          <w:t>127</w:t>
        </w:r>
        <w:r w:rsidR="00FE57FF">
          <w:rPr>
            <w:webHidden/>
          </w:rPr>
          <w:fldChar w:fldCharType="end"/>
        </w:r>
      </w:hyperlink>
    </w:p>
    <w:p w14:paraId="15CAB20C" w14:textId="1E47D685" w:rsidR="00FE57FF" w:rsidRDefault="00D324C3">
      <w:pPr>
        <w:pStyle w:val="TOC4"/>
        <w:tabs>
          <w:tab w:val="right" w:leader="dot" w:pos="9040"/>
        </w:tabs>
        <w:rPr>
          <w:noProof/>
          <w:lang w:val="bs-Latn-BA" w:eastAsia="bs-Latn-BA"/>
        </w:rPr>
      </w:pPr>
      <w:hyperlink w:anchor="_Toc113542736" w:history="1">
        <w:r w:rsidR="00FE57FF" w:rsidRPr="00FA1A76">
          <w:rPr>
            <w:rStyle w:val="Hyperlink"/>
            <w:rFonts w:ascii="Arial" w:eastAsia="Arial" w:hAnsi="Arial" w:cs="Arial"/>
            <w:noProof/>
            <w:lang w:val="hr-HR"/>
          </w:rPr>
          <w:t>3.3.5.6. Razmjena znanja i informacija</w:t>
        </w:r>
        <w:r w:rsidR="00FE57FF">
          <w:rPr>
            <w:noProof/>
            <w:webHidden/>
          </w:rPr>
          <w:tab/>
        </w:r>
        <w:r w:rsidR="00FE57FF">
          <w:rPr>
            <w:noProof/>
            <w:webHidden/>
          </w:rPr>
          <w:fldChar w:fldCharType="begin"/>
        </w:r>
        <w:r w:rsidR="00FE57FF">
          <w:rPr>
            <w:noProof/>
            <w:webHidden/>
          </w:rPr>
          <w:instrText xml:space="preserve"> PAGEREF _Toc113542736 \h </w:instrText>
        </w:r>
        <w:r w:rsidR="00FE57FF">
          <w:rPr>
            <w:noProof/>
            <w:webHidden/>
          </w:rPr>
        </w:r>
        <w:r w:rsidR="00FE57FF">
          <w:rPr>
            <w:noProof/>
            <w:webHidden/>
          </w:rPr>
          <w:fldChar w:fldCharType="separate"/>
        </w:r>
        <w:r w:rsidR="00FE57FF">
          <w:rPr>
            <w:noProof/>
            <w:webHidden/>
          </w:rPr>
          <w:t>129</w:t>
        </w:r>
        <w:r w:rsidR="00FE57FF">
          <w:rPr>
            <w:noProof/>
            <w:webHidden/>
          </w:rPr>
          <w:fldChar w:fldCharType="end"/>
        </w:r>
      </w:hyperlink>
    </w:p>
    <w:p w14:paraId="1C1D2677" w14:textId="06374A96" w:rsidR="00FE57FF" w:rsidRDefault="00D324C3">
      <w:pPr>
        <w:pStyle w:val="TOC4"/>
        <w:tabs>
          <w:tab w:val="right" w:leader="dot" w:pos="9040"/>
        </w:tabs>
        <w:rPr>
          <w:noProof/>
          <w:lang w:val="bs-Latn-BA" w:eastAsia="bs-Latn-BA"/>
        </w:rPr>
      </w:pPr>
      <w:hyperlink w:anchor="_Toc113542737" w:history="1">
        <w:r w:rsidR="00FE57FF" w:rsidRPr="00FA1A76">
          <w:rPr>
            <w:rStyle w:val="Hyperlink"/>
            <w:rFonts w:ascii="Arial" w:eastAsia="Arial" w:hAnsi="Arial" w:cs="Arial"/>
            <w:noProof/>
            <w:lang w:val="hr-HR"/>
          </w:rPr>
          <w:t>4.4.5.7. Razvoj ruralne infrastrukture I poboljšanje dostupnosti usluga seoskom stanovništvu</w:t>
        </w:r>
        <w:r w:rsidR="00FE57FF">
          <w:rPr>
            <w:noProof/>
            <w:webHidden/>
          </w:rPr>
          <w:tab/>
        </w:r>
        <w:r w:rsidR="00FE57FF">
          <w:rPr>
            <w:noProof/>
            <w:webHidden/>
          </w:rPr>
          <w:fldChar w:fldCharType="begin"/>
        </w:r>
        <w:r w:rsidR="00FE57FF">
          <w:rPr>
            <w:noProof/>
            <w:webHidden/>
          </w:rPr>
          <w:instrText xml:space="preserve"> PAGEREF _Toc113542737 \h </w:instrText>
        </w:r>
        <w:r w:rsidR="00FE57FF">
          <w:rPr>
            <w:noProof/>
            <w:webHidden/>
          </w:rPr>
        </w:r>
        <w:r w:rsidR="00FE57FF">
          <w:rPr>
            <w:noProof/>
            <w:webHidden/>
          </w:rPr>
          <w:fldChar w:fldCharType="separate"/>
        </w:r>
        <w:r w:rsidR="00FE57FF">
          <w:rPr>
            <w:noProof/>
            <w:webHidden/>
          </w:rPr>
          <w:t>133</w:t>
        </w:r>
        <w:r w:rsidR="00FE57FF">
          <w:rPr>
            <w:noProof/>
            <w:webHidden/>
          </w:rPr>
          <w:fldChar w:fldCharType="end"/>
        </w:r>
      </w:hyperlink>
    </w:p>
    <w:p w14:paraId="25596E3C" w14:textId="6BA07628" w:rsidR="00FE57FF" w:rsidRDefault="00D324C3">
      <w:pPr>
        <w:pStyle w:val="TOC1"/>
        <w:rPr>
          <w:rFonts w:asciiTheme="minorHAnsi" w:eastAsiaTheme="minorEastAsia" w:hAnsiTheme="minorHAnsi" w:cstheme="minorBidi"/>
          <w:b w:val="0"/>
          <w:i w:val="0"/>
          <w:lang w:eastAsia="bs-Latn-BA"/>
        </w:rPr>
      </w:pPr>
      <w:hyperlink w:anchor="_Toc113542738" w:history="1">
        <w:r w:rsidR="00FE57FF" w:rsidRPr="00FA1A76">
          <w:rPr>
            <w:rStyle w:val="Hyperlink"/>
            <w:rFonts w:ascii="Arial" w:eastAsia="Arial" w:hAnsi="Arial" w:cs="Arial"/>
            <w:lang w:val="hr-HR"/>
          </w:rPr>
          <w:t>Mjera 3.1.3. Podrška razvoju ruralne infrastrukture</w:t>
        </w:r>
        <w:r w:rsidR="00FE57FF">
          <w:rPr>
            <w:webHidden/>
          </w:rPr>
          <w:tab/>
        </w:r>
        <w:r w:rsidR="00FE57FF">
          <w:rPr>
            <w:webHidden/>
          </w:rPr>
          <w:fldChar w:fldCharType="begin"/>
        </w:r>
        <w:r w:rsidR="00FE57FF">
          <w:rPr>
            <w:webHidden/>
          </w:rPr>
          <w:instrText xml:space="preserve"> PAGEREF _Toc113542738 \h </w:instrText>
        </w:r>
        <w:r w:rsidR="00FE57FF">
          <w:rPr>
            <w:webHidden/>
          </w:rPr>
        </w:r>
        <w:r w:rsidR="00FE57FF">
          <w:rPr>
            <w:webHidden/>
          </w:rPr>
          <w:fldChar w:fldCharType="separate"/>
        </w:r>
        <w:r w:rsidR="00FE57FF">
          <w:rPr>
            <w:webHidden/>
          </w:rPr>
          <w:t>133</w:t>
        </w:r>
        <w:r w:rsidR="00FE57FF">
          <w:rPr>
            <w:webHidden/>
          </w:rPr>
          <w:fldChar w:fldCharType="end"/>
        </w:r>
      </w:hyperlink>
    </w:p>
    <w:p w14:paraId="72E6C6D1" w14:textId="0401310C" w:rsidR="00FE57FF" w:rsidRDefault="00D324C3">
      <w:pPr>
        <w:pStyle w:val="TOC3"/>
        <w:tabs>
          <w:tab w:val="right" w:leader="dot" w:pos="9040"/>
        </w:tabs>
        <w:rPr>
          <w:rFonts w:asciiTheme="minorHAnsi" w:eastAsiaTheme="minorEastAsia" w:hAnsiTheme="minorHAnsi" w:cstheme="minorBidi"/>
          <w:noProof/>
          <w:sz w:val="22"/>
          <w:szCs w:val="22"/>
          <w:lang w:val="bs-Latn-BA" w:eastAsia="bs-Latn-BA"/>
        </w:rPr>
      </w:pPr>
      <w:hyperlink w:anchor="_Toc113542739" w:history="1">
        <w:r w:rsidR="00FE57FF" w:rsidRPr="00FA1A76">
          <w:rPr>
            <w:rStyle w:val="Hyperlink"/>
            <w:rFonts w:ascii="Arial" w:hAnsi="Arial" w:cs="Arial"/>
            <w:noProof/>
            <w:lang w:val="hr-HR"/>
          </w:rPr>
          <w:t>4.4.6. Opće usluge u poljoprivredi</w:t>
        </w:r>
        <w:r w:rsidR="00FE57FF">
          <w:rPr>
            <w:noProof/>
            <w:webHidden/>
          </w:rPr>
          <w:tab/>
        </w:r>
        <w:r w:rsidR="00FE57FF">
          <w:rPr>
            <w:noProof/>
            <w:webHidden/>
          </w:rPr>
          <w:fldChar w:fldCharType="begin"/>
        </w:r>
        <w:r w:rsidR="00FE57FF">
          <w:rPr>
            <w:noProof/>
            <w:webHidden/>
          </w:rPr>
          <w:instrText xml:space="preserve"> PAGEREF _Toc113542739 \h </w:instrText>
        </w:r>
        <w:r w:rsidR="00FE57FF">
          <w:rPr>
            <w:noProof/>
            <w:webHidden/>
          </w:rPr>
        </w:r>
        <w:r w:rsidR="00FE57FF">
          <w:rPr>
            <w:noProof/>
            <w:webHidden/>
          </w:rPr>
          <w:fldChar w:fldCharType="separate"/>
        </w:r>
        <w:r w:rsidR="00FE57FF">
          <w:rPr>
            <w:noProof/>
            <w:webHidden/>
          </w:rPr>
          <w:t>135</w:t>
        </w:r>
        <w:r w:rsidR="00FE57FF">
          <w:rPr>
            <w:noProof/>
            <w:webHidden/>
          </w:rPr>
          <w:fldChar w:fldCharType="end"/>
        </w:r>
      </w:hyperlink>
    </w:p>
    <w:p w14:paraId="1A6623A8" w14:textId="0565EB12" w:rsidR="00FE57FF" w:rsidRDefault="00D324C3">
      <w:pPr>
        <w:pStyle w:val="TOC4"/>
        <w:tabs>
          <w:tab w:val="right" w:leader="dot" w:pos="9040"/>
        </w:tabs>
        <w:rPr>
          <w:noProof/>
          <w:lang w:val="bs-Latn-BA" w:eastAsia="bs-Latn-BA"/>
        </w:rPr>
      </w:pPr>
      <w:hyperlink w:anchor="_Toc113542740" w:history="1">
        <w:r w:rsidR="00FE57FF" w:rsidRPr="00FA1A76">
          <w:rPr>
            <w:rStyle w:val="Hyperlink"/>
            <w:rFonts w:ascii="Arial" w:hAnsi="Arial" w:cs="Arial"/>
            <w:noProof/>
            <w:lang w:val="hr-HR"/>
          </w:rPr>
          <w:t>4.4.6.1. Politika sigurnosti hrane</w:t>
        </w:r>
        <w:r w:rsidR="00FE57FF">
          <w:rPr>
            <w:noProof/>
            <w:webHidden/>
          </w:rPr>
          <w:tab/>
        </w:r>
        <w:r w:rsidR="00FE57FF">
          <w:rPr>
            <w:noProof/>
            <w:webHidden/>
          </w:rPr>
          <w:fldChar w:fldCharType="begin"/>
        </w:r>
        <w:r w:rsidR="00FE57FF">
          <w:rPr>
            <w:noProof/>
            <w:webHidden/>
          </w:rPr>
          <w:instrText xml:space="preserve"> PAGEREF _Toc113542740 \h </w:instrText>
        </w:r>
        <w:r w:rsidR="00FE57FF">
          <w:rPr>
            <w:noProof/>
            <w:webHidden/>
          </w:rPr>
        </w:r>
        <w:r w:rsidR="00FE57FF">
          <w:rPr>
            <w:noProof/>
            <w:webHidden/>
          </w:rPr>
          <w:fldChar w:fldCharType="separate"/>
        </w:r>
        <w:r w:rsidR="00FE57FF">
          <w:rPr>
            <w:noProof/>
            <w:webHidden/>
          </w:rPr>
          <w:t>135</w:t>
        </w:r>
        <w:r w:rsidR="00FE57FF">
          <w:rPr>
            <w:noProof/>
            <w:webHidden/>
          </w:rPr>
          <w:fldChar w:fldCharType="end"/>
        </w:r>
      </w:hyperlink>
    </w:p>
    <w:p w14:paraId="5B72B4E1" w14:textId="7EFFBBB9" w:rsidR="00FE57FF" w:rsidRDefault="00D324C3">
      <w:pPr>
        <w:pStyle w:val="TOC4"/>
        <w:tabs>
          <w:tab w:val="right" w:leader="dot" w:pos="9040"/>
        </w:tabs>
        <w:rPr>
          <w:noProof/>
          <w:lang w:val="bs-Latn-BA" w:eastAsia="bs-Latn-BA"/>
        </w:rPr>
      </w:pPr>
      <w:hyperlink w:anchor="_Toc113542741" w:history="1">
        <w:r w:rsidR="00FE57FF" w:rsidRPr="00FA1A76">
          <w:rPr>
            <w:rStyle w:val="Hyperlink"/>
            <w:rFonts w:ascii="Arial" w:hAnsi="Arial" w:cs="Arial"/>
            <w:noProof/>
            <w:lang w:val="hr-HR"/>
          </w:rPr>
          <w:t>4.4.6.2. Unapređenje institucionalnog i zakonodavnog okvira</w:t>
        </w:r>
        <w:r w:rsidR="00FE57FF">
          <w:rPr>
            <w:noProof/>
            <w:webHidden/>
          </w:rPr>
          <w:tab/>
        </w:r>
        <w:r w:rsidR="00FE57FF">
          <w:rPr>
            <w:noProof/>
            <w:webHidden/>
          </w:rPr>
          <w:fldChar w:fldCharType="begin"/>
        </w:r>
        <w:r w:rsidR="00FE57FF">
          <w:rPr>
            <w:noProof/>
            <w:webHidden/>
          </w:rPr>
          <w:instrText xml:space="preserve"> PAGEREF _Toc113542741 \h </w:instrText>
        </w:r>
        <w:r w:rsidR="00FE57FF">
          <w:rPr>
            <w:noProof/>
            <w:webHidden/>
          </w:rPr>
        </w:r>
        <w:r w:rsidR="00FE57FF">
          <w:rPr>
            <w:noProof/>
            <w:webHidden/>
          </w:rPr>
          <w:fldChar w:fldCharType="separate"/>
        </w:r>
        <w:r w:rsidR="00FE57FF">
          <w:rPr>
            <w:noProof/>
            <w:webHidden/>
          </w:rPr>
          <w:t>140</w:t>
        </w:r>
        <w:r w:rsidR="00FE57FF">
          <w:rPr>
            <w:noProof/>
            <w:webHidden/>
          </w:rPr>
          <w:fldChar w:fldCharType="end"/>
        </w:r>
      </w:hyperlink>
    </w:p>
    <w:p w14:paraId="5A91F534" w14:textId="1E7287C1" w:rsidR="00FE57FF" w:rsidRDefault="00D324C3">
      <w:pPr>
        <w:pStyle w:val="TOC1"/>
        <w:rPr>
          <w:rFonts w:asciiTheme="minorHAnsi" w:eastAsiaTheme="minorEastAsia" w:hAnsiTheme="minorHAnsi" w:cstheme="minorBidi"/>
          <w:b w:val="0"/>
          <w:i w:val="0"/>
          <w:lang w:eastAsia="bs-Latn-BA"/>
        </w:rPr>
      </w:pPr>
      <w:hyperlink w:anchor="_Toc113542742" w:history="1">
        <w:r w:rsidR="00FE57FF" w:rsidRPr="00FA1A76">
          <w:rPr>
            <w:rStyle w:val="Hyperlink"/>
            <w:rFonts w:ascii="Arial" w:hAnsi="Arial" w:cs="Arial"/>
            <w:lang w:val="hr-HR"/>
          </w:rPr>
          <w:t>5. IDENTIFIKACIJA STRATEŠKIH PROJEKATA</w:t>
        </w:r>
        <w:r w:rsidR="00FE57FF">
          <w:rPr>
            <w:webHidden/>
          </w:rPr>
          <w:tab/>
        </w:r>
        <w:r w:rsidR="00FE57FF">
          <w:rPr>
            <w:webHidden/>
          </w:rPr>
          <w:fldChar w:fldCharType="begin"/>
        </w:r>
        <w:r w:rsidR="00FE57FF">
          <w:rPr>
            <w:webHidden/>
          </w:rPr>
          <w:instrText xml:space="preserve"> PAGEREF _Toc113542742 \h </w:instrText>
        </w:r>
        <w:r w:rsidR="00FE57FF">
          <w:rPr>
            <w:webHidden/>
          </w:rPr>
        </w:r>
        <w:r w:rsidR="00FE57FF">
          <w:rPr>
            <w:webHidden/>
          </w:rPr>
          <w:fldChar w:fldCharType="separate"/>
        </w:r>
        <w:r w:rsidR="00FE57FF">
          <w:rPr>
            <w:webHidden/>
          </w:rPr>
          <w:t>144</w:t>
        </w:r>
        <w:r w:rsidR="00FE57FF">
          <w:rPr>
            <w:webHidden/>
          </w:rPr>
          <w:fldChar w:fldCharType="end"/>
        </w:r>
      </w:hyperlink>
    </w:p>
    <w:p w14:paraId="2C78A116" w14:textId="1602DF13"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743" w:history="1">
        <w:r w:rsidR="00FE57FF" w:rsidRPr="00FA1A76">
          <w:rPr>
            <w:rStyle w:val="Hyperlink"/>
            <w:rFonts w:ascii="Arial" w:hAnsi="Arial" w:cs="Arial"/>
            <w:noProof/>
            <w:lang w:val="hr-HR"/>
          </w:rPr>
          <w:t>5.1. Strateški projekti identifikovani u Strategiji poljoprivrede i ruralnog razvoja</w:t>
        </w:r>
        <w:r w:rsidR="00FE57FF">
          <w:rPr>
            <w:noProof/>
            <w:webHidden/>
          </w:rPr>
          <w:tab/>
        </w:r>
        <w:r w:rsidR="00FE57FF">
          <w:rPr>
            <w:noProof/>
            <w:webHidden/>
          </w:rPr>
          <w:fldChar w:fldCharType="begin"/>
        </w:r>
        <w:r w:rsidR="00FE57FF">
          <w:rPr>
            <w:noProof/>
            <w:webHidden/>
          </w:rPr>
          <w:instrText xml:space="preserve"> PAGEREF _Toc113542743 \h </w:instrText>
        </w:r>
        <w:r w:rsidR="00FE57FF">
          <w:rPr>
            <w:noProof/>
            <w:webHidden/>
          </w:rPr>
        </w:r>
        <w:r w:rsidR="00FE57FF">
          <w:rPr>
            <w:noProof/>
            <w:webHidden/>
          </w:rPr>
          <w:fldChar w:fldCharType="separate"/>
        </w:r>
        <w:r w:rsidR="00FE57FF">
          <w:rPr>
            <w:noProof/>
            <w:webHidden/>
          </w:rPr>
          <w:t>144</w:t>
        </w:r>
        <w:r w:rsidR="00FE57FF">
          <w:rPr>
            <w:noProof/>
            <w:webHidden/>
          </w:rPr>
          <w:fldChar w:fldCharType="end"/>
        </w:r>
      </w:hyperlink>
    </w:p>
    <w:p w14:paraId="2AC890A0" w14:textId="715180DF" w:rsidR="00FE57FF" w:rsidRDefault="00D324C3">
      <w:pPr>
        <w:pStyle w:val="TOC1"/>
        <w:rPr>
          <w:rFonts w:asciiTheme="minorHAnsi" w:eastAsiaTheme="minorEastAsia" w:hAnsiTheme="minorHAnsi" w:cstheme="minorBidi"/>
          <w:b w:val="0"/>
          <w:i w:val="0"/>
          <w:lang w:eastAsia="bs-Latn-BA"/>
        </w:rPr>
      </w:pPr>
      <w:hyperlink w:anchor="_Toc113542744" w:history="1">
        <w:r w:rsidR="00FE57FF" w:rsidRPr="00FA1A76">
          <w:rPr>
            <w:rStyle w:val="Hyperlink"/>
            <w:rFonts w:ascii="Arial" w:hAnsi="Arial" w:cs="Arial"/>
            <w:lang w:val="hr-HR"/>
          </w:rPr>
          <w:t>6. PROVJERA MEĐUSOBNE USKLAĐENOSTI STRATEŠKIH DOKUMENATA</w:t>
        </w:r>
        <w:r w:rsidR="00FE57FF">
          <w:rPr>
            <w:webHidden/>
          </w:rPr>
          <w:tab/>
        </w:r>
        <w:r w:rsidR="00FE57FF">
          <w:rPr>
            <w:webHidden/>
          </w:rPr>
          <w:fldChar w:fldCharType="begin"/>
        </w:r>
        <w:r w:rsidR="00FE57FF">
          <w:rPr>
            <w:webHidden/>
          </w:rPr>
          <w:instrText xml:space="preserve"> PAGEREF _Toc113542744 \h </w:instrText>
        </w:r>
        <w:r w:rsidR="00FE57FF">
          <w:rPr>
            <w:webHidden/>
          </w:rPr>
        </w:r>
        <w:r w:rsidR="00FE57FF">
          <w:rPr>
            <w:webHidden/>
          </w:rPr>
          <w:fldChar w:fldCharType="separate"/>
        </w:r>
        <w:r w:rsidR="00FE57FF">
          <w:rPr>
            <w:webHidden/>
          </w:rPr>
          <w:t>147</w:t>
        </w:r>
        <w:r w:rsidR="00FE57FF">
          <w:rPr>
            <w:webHidden/>
          </w:rPr>
          <w:fldChar w:fldCharType="end"/>
        </w:r>
      </w:hyperlink>
    </w:p>
    <w:p w14:paraId="6B611679" w14:textId="2CFFF5EE" w:rsidR="00FE57FF" w:rsidRDefault="00D324C3">
      <w:pPr>
        <w:pStyle w:val="TOC1"/>
        <w:rPr>
          <w:rFonts w:asciiTheme="minorHAnsi" w:eastAsiaTheme="minorEastAsia" w:hAnsiTheme="minorHAnsi" w:cstheme="minorBidi"/>
          <w:b w:val="0"/>
          <w:i w:val="0"/>
          <w:lang w:eastAsia="bs-Latn-BA"/>
        </w:rPr>
      </w:pPr>
      <w:hyperlink w:anchor="_Toc113542745" w:history="1">
        <w:r w:rsidR="00FE57FF" w:rsidRPr="00FA1A76">
          <w:rPr>
            <w:rStyle w:val="Hyperlink"/>
            <w:rFonts w:ascii="Arial" w:hAnsi="Arial" w:cs="Arial"/>
            <w:lang w:val="hr-HR"/>
          </w:rPr>
          <w:t>7. INDIKATIVNI FINANSIJSKI OKVIR ZA PROVOĐENJE STRATEGIJE</w:t>
        </w:r>
        <w:r w:rsidR="00FE57FF">
          <w:rPr>
            <w:webHidden/>
          </w:rPr>
          <w:tab/>
        </w:r>
        <w:r w:rsidR="00FE57FF">
          <w:rPr>
            <w:webHidden/>
          </w:rPr>
          <w:fldChar w:fldCharType="begin"/>
        </w:r>
        <w:r w:rsidR="00FE57FF">
          <w:rPr>
            <w:webHidden/>
          </w:rPr>
          <w:instrText xml:space="preserve"> PAGEREF _Toc113542745 \h </w:instrText>
        </w:r>
        <w:r w:rsidR="00FE57FF">
          <w:rPr>
            <w:webHidden/>
          </w:rPr>
        </w:r>
        <w:r w:rsidR="00FE57FF">
          <w:rPr>
            <w:webHidden/>
          </w:rPr>
          <w:fldChar w:fldCharType="separate"/>
        </w:r>
        <w:r w:rsidR="00FE57FF">
          <w:rPr>
            <w:webHidden/>
          </w:rPr>
          <w:t>147</w:t>
        </w:r>
        <w:r w:rsidR="00FE57FF">
          <w:rPr>
            <w:webHidden/>
          </w:rPr>
          <w:fldChar w:fldCharType="end"/>
        </w:r>
      </w:hyperlink>
    </w:p>
    <w:p w14:paraId="06A823AF" w14:textId="328C2500"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746" w:history="1">
        <w:r w:rsidR="00FE57FF" w:rsidRPr="00FA1A76">
          <w:rPr>
            <w:rStyle w:val="Hyperlink"/>
            <w:rFonts w:ascii="Arial" w:hAnsi="Arial" w:cs="Arial"/>
            <w:noProof/>
            <w:lang w:val="hr-HR"/>
          </w:rPr>
          <w:t>7.1. Indikativni finansijski okvir</w:t>
        </w:r>
        <w:r w:rsidR="00FE57FF">
          <w:rPr>
            <w:noProof/>
            <w:webHidden/>
          </w:rPr>
          <w:tab/>
        </w:r>
        <w:r w:rsidR="00FE57FF">
          <w:rPr>
            <w:noProof/>
            <w:webHidden/>
          </w:rPr>
          <w:fldChar w:fldCharType="begin"/>
        </w:r>
        <w:r w:rsidR="00FE57FF">
          <w:rPr>
            <w:noProof/>
            <w:webHidden/>
          </w:rPr>
          <w:instrText xml:space="preserve"> PAGEREF _Toc113542746 \h </w:instrText>
        </w:r>
        <w:r w:rsidR="00FE57FF">
          <w:rPr>
            <w:noProof/>
            <w:webHidden/>
          </w:rPr>
        </w:r>
        <w:r w:rsidR="00FE57FF">
          <w:rPr>
            <w:noProof/>
            <w:webHidden/>
          </w:rPr>
          <w:fldChar w:fldCharType="separate"/>
        </w:r>
        <w:r w:rsidR="00FE57FF">
          <w:rPr>
            <w:noProof/>
            <w:webHidden/>
          </w:rPr>
          <w:t>147</w:t>
        </w:r>
        <w:r w:rsidR="00FE57FF">
          <w:rPr>
            <w:noProof/>
            <w:webHidden/>
          </w:rPr>
          <w:fldChar w:fldCharType="end"/>
        </w:r>
      </w:hyperlink>
    </w:p>
    <w:p w14:paraId="7B6DB0A2" w14:textId="4C898386" w:rsidR="00FE57FF" w:rsidRDefault="00D324C3">
      <w:pPr>
        <w:pStyle w:val="TOC1"/>
        <w:rPr>
          <w:rFonts w:asciiTheme="minorHAnsi" w:eastAsiaTheme="minorEastAsia" w:hAnsiTheme="minorHAnsi" w:cstheme="minorBidi"/>
          <w:b w:val="0"/>
          <w:i w:val="0"/>
          <w:lang w:eastAsia="bs-Latn-BA"/>
        </w:rPr>
      </w:pPr>
      <w:hyperlink w:anchor="_Toc113542747" w:history="1">
        <w:r w:rsidR="00FE57FF" w:rsidRPr="00FA1A76">
          <w:rPr>
            <w:rStyle w:val="Hyperlink"/>
            <w:rFonts w:ascii="Arial" w:hAnsi="Arial" w:cs="Arial"/>
            <w:lang w:val="hr-HR"/>
          </w:rPr>
          <w:t>8. SAŽETI PREGLED STRATEGIJE POLJOPRIVREDE I RURALNOG RAZVOJA</w:t>
        </w:r>
        <w:r w:rsidR="00FE57FF">
          <w:rPr>
            <w:webHidden/>
          </w:rPr>
          <w:tab/>
        </w:r>
        <w:r w:rsidR="00FE57FF">
          <w:rPr>
            <w:webHidden/>
          </w:rPr>
          <w:fldChar w:fldCharType="begin"/>
        </w:r>
        <w:r w:rsidR="00FE57FF">
          <w:rPr>
            <w:webHidden/>
          </w:rPr>
          <w:instrText xml:space="preserve"> PAGEREF _Toc113542747 \h </w:instrText>
        </w:r>
        <w:r w:rsidR="00FE57FF">
          <w:rPr>
            <w:webHidden/>
          </w:rPr>
        </w:r>
        <w:r w:rsidR="00FE57FF">
          <w:rPr>
            <w:webHidden/>
          </w:rPr>
          <w:fldChar w:fldCharType="separate"/>
        </w:r>
        <w:r w:rsidR="00FE57FF">
          <w:rPr>
            <w:webHidden/>
          </w:rPr>
          <w:t>148</w:t>
        </w:r>
        <w:r w:rsidR="00FE57FF">
          <w:rPr>
            <w:webHidden/>
          </w:rPr>
          <w:fldChar w:fldCharType="end"/>
        </w:r>
      </w:hyperlink>
    </w:p>
    <w:p w14:paraId="3A1E42AB" w14:textId="592F0C9B"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748" w:history="1">
        <w:r w:rsidR="00FE57FF" w:rsidRPr="00FA1A76">
          <w:rPr>
            <w:rStyle w:val="Hyperlink"/>
            <w:rFonts w:ascii="Arial" w:hAnsi="Arial" w:cs="Arial"/>
            <w:noProof/>
            <w:lang w:val="hr-HR"/>
          </w:rPr>
          <w:t>8.1. Sažeti pregled strateškog dokumenta</w:t>
        </w:r>
        <w:r w:rsidR="00FE57FF">
          <w:rPr>
            <w:noProof/>
            <w:webHidden/>
          </w:rPr>
          <w:tab/>
        </w:r>
        <w:r w:rsidR="00FE57FF">
          <w:rPr>
            <w:noProof/>
            <w:webHidden/>
          </w:rPr>
          <w:fldChar w:fldCharType="begin"/>
        </w:r>
        <w:r w:rsidR="00FE57FF">
          <w:rPr>
            <w:noProof/>
            <w:webHidden/>
          </w:rPr>
          <w:instrText xml:space="preserve"> PAGEREF _Toc113542748 \h </w:instrText>
        </w:r>
        <w:r w:rsidR="00FE57FF">
          <w:rPr>
            <w:noProof/>
            <w:webHidden/>
          </w:rPr>
        </w:r>
        <w:r w:rsidR="00FE57FF">
          <w:rPr>
            <w:noProof/>
            <w:webHidden/>
          </w:rPr>
          <w:fldChar w:fldCharType="separate"/>
        </w:r>
        <w:r w:rsidR="00FE57FF">
          <w:rPr>
            <w:noProof/>
            <w:webHidden/>
          </w:rPr>
          <w:t>148</w:t>
        </w:r>
        <w:r w:rsidR="00FE57FF">
          <w:rPr>
            <w:noProof/>
            <w:webHidden/>
          </w:rPr>
          <w:fldChar w:fldCharType="end"/>
        </w:r>
      </w:hyperlink>
    </w:p>
    <w:p w14:paraId="35F071DD" w14:textId="0D785DC2" w:rsidR="00FE57FF" w:rsidRDefault="00D324C3">
      <w:pPr>
        <w:pStyle w:val="TOC1"/>
        <w:rPr>
          <w:rFonts w:asciiTheme="minorHAnsi" w:eastAsiaTheme="minorEastAsia" w:hAnsiTheme="minorHAnsi" w:cstheme="minorBidi"/>
          <w:b w:val="0"/>
          <w:i w:val="0"/>
          <w:lang w:eastAsia="bs-Latn-BA"/>
        </w:rPr>
      </w:pPr>
      <w:hyperlink w:anchor="_Toc113542749" w:history="1">
        <w:r w:rsidR="00FE57FF" w:rsidRPr="00FA1A76">
          <w:rPr>
            <w:rStyle w:val="Hyperlink"/>
            <w:rFonts w:ascii="Arial" w:hAnsi="Arial" w:cs="Arial"/>
            <w:lang w:val="hr-HR"/>
          </w:rPr>
          <w:t>9. DEFINISANJE OKVIRA ZA PROVOĐENJE, PRAĆENJE, IZVJEŠTAVANJA I EVALUACIJU STRATEGIJE</w:t>
        </w:r>
        <w:r w:rsidR="00FE57FF">
          <w:rPr>
            <w:webHidden/>
          </w:rPr>
          <w:tab/>
        </w:r>
        <w:r w:rsidR="00FE57FF">
          <w:rPr>
            <w:webHidden/>
          </w:rPr>
          <w:fldChar w:fldCharType="begin"/>
        </w:r>
        <w:r w:rsidR="00FE57FF">
          <w:rPr>
            <w:webHidden/>
          </w:rPr>
          <w:instrText xml:space="preserve"> PAGEREF _Toc113542749 \h </w:instrText>
        </w:r>
        <w:r w:rsidR="00FE57FF">
          <w:rPr>
            <w:webHidden/>
          </w:rPr>
        </w:r>
        <w:r w:rsidR="00FE57FF">
          <w:rPr>
            <w:webHidden/>
          </w:rPr>
          <w:fldChar w:fldCharType="separate"/>
        </w:r>
        <w:r w:rsidR="00FE57FF">
          <w:rPr>
            <w:webHidden/>
          </w:rPr>
          <w:t>154</w:t>
        </w:r>
        <w:r w:rsidR="00FE57FF">
          <w:rPr>
            <w:webHidden/>
          </w:rPr>
          <w:fldChar w:fldCharType="end"/>
        </w:r>
      </w:hyperlink>
    </w:p>
    <w:p w14:paraId="644CF9A9" w14:textId="0BA69D95"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750" w:history="1">
        <w:r w:rsidR="00FE57FF" w:rsidRPr="00FA1A76">
          <w:rPr>
            <w:rStyle w:val="Hyperlink"/>
            <w:rFonts w:ascii="Arial" w:hAnsi="Arial" w:cs="Arial"/>
            <w:noProof/>
            <w:lang w:val="hr-HR"/>
          </w:rPr>
          <w:t>9.1. Uspostava osnova za provođenje i praćenje Strategije</w:t>
        </w:r>
        <w:r w:rsidR="00FE57FF">
          <w:rPr>
            <w:noProof/>
            <w:webHidden/>
          </w:rPr>
          <w:tab/>
        </w:r>
        <w:r w:rsidR="00FE57FF">
          <w:rPr>
            <w:noProof/>
            <w:webHidden/>
          </w:rPr>
          <w:fldChar w:fldCharType="begin"/>
        </w:r>
        <w:r w:rsidR="00FE57FF">
          <w:rPr>
            <w:noProof/>
            <w:webHidden/>
          </w:rPr>
          <w:instrText xml:space="preserve"> PAGEREF _Toc113542750 \h </w:instrText>
        </w:r>
        <w:r w:rsidR="00FE57FF">
          <w:rPr>
            <w:noProof/>
            <w:webHidden/>
          </w:rPr>
        </w:r>
        <w:r w:rsidR="00FE57FF">
          <w:rPr>
            <w:noProof/>
            <w:webHidden/>
          </w:rPr>
          <w:fldChar w:fldCharType="separate"/>
        </w:r>
        <w:r w:rsidR="00FE57FF">
          <w:rPr>
            <w:noProof/>
            <w:webHidden/>
          </w:rPr>
          <w:t>154</w:t>
        </w:r>
        <w:r w:rsidR="00FE57FF">
          <w:rPr>
            <w:noProof/>
            <w:webHidden/>
          </w:rPr>
          <w:fldChar w:fldCharType="end"/>
        </w:r>
      </w:hyperlink>
    </w:p>
    <w:p w14:paraId="7812A215" w14:textId="4776B169" w:rsidR="00FE57FF" w:rsidRDefault="00D324C3">
      <w:pPr>
        <w:pStyle w:val="TOC2"/>
        <w:tabs>
          <w:tab w:val="right" w:leader="dot" w:pos="9040"/>
        </w:tabs>
        <w:rPr>
          <w:rFonts w:asciiTheme="minorHAnsi" w:eastAsiaTheme="minorEastAsia" w:hAnsiTheme="minorHAnsi" w:cstheme="minorBidi"/>
          <w:noProof/>
          <w:sz w:val="22"/>
          <w:szCs w:val="22"/>
          <w:lang w:val="bs-Latn-BA" w:eastAsia="bs-Latn-BA"/>
        </w:rPr>
      </w:pPr>
      <w:hyperlink w:anchor="_Toc113542751" w:history="1">
        <w:r w:rsidR="00FE57FF" w:rsidRPr="00FA1A76">
          <w:rPr>
            <w:rStyle w:val="Hyperlink"/>
            <w:rFonts w:ascii="Arial" w:hAnsi="Arial" w:cs="Arial"/>
            <w:noProof/>
            <w:lang w:val="hr-HR"/>
          </w:rPr>
          <w:t>9.2. Opis sistema za upravljanje i koordinaciju implementacije Strategije</w:t>
        </w:r>
        <w:r w:rsidR="00FE57FF">
          <w:rPr>
            <w:noProof/>
            <w:webHidden/>
          </w:rPr>
          <w:tab/>
        </w:r>
        <w:r w:rsidR="00FE57FF">
          <w:rPr>
            <w:noProof/>
            <w:webHidden/>
          </w:rPr>
          <w:fldChar w:fldCharType="begin"/>
        </w:r>
        <w:r w:rsidR="00FE57FF">
          <w:rPr>
            <w:noProof/>
            <w:webHidden/>
          </w:rPr>
          <w:instrText xml:space="preserve"> PAGEREF _Toc113542751 \h </w:instrText>
        </w:r>
        <w:r w:rsidR="00FE57FF">
          <w:rPr>
            <w:noProof/>
            <w:webHidden/>
          </w:rPr>
        </w:r>
        <w:r w:rsidR="00FE57FF">
          <w:rPr>
            <w:noProof/>
            <w:webHidden/>
          </w:rPr>
          <w:fldChar w:fldCharType="separate"/>
        </w:r>
        <w:r w:rsidR="00FE57FF">
          <w:rPr>
            <w:noProof/>
            <w:webHidden/>
          </w:rPr>
          <w:t>156</w:t>
        </w:r>
        <w:r w:rsidR="00FE57FF">
          <w:rPr>
            <w:noProof/>
            <w:webHidden/>
          </w:rPr>
          <w:fldChar w:fldCharType="end"/>
        </w:r>
      </w:hyperlink>
    </w:p>
    <w:p w14:paraId="3B2C9394" w14:textId="381969C0" w:rsidR="00092EEA" w:rsidRPr="00781742" w:rsidRDefault="0095378B">
      <w:pPr>
        <w:rPr>
          <w:rFonts w:ascii="Arial" w:hAnsi="Arial" w:cs="Arial"/>
          <w:color w:val="002060"/>
          <w:sz w:val="22"/>
          <w:szCs w:val="22"/>
          <w:lang w:val="hr-HR"/>
        </w:rPr>
      </w:pPr>
      <w:r w:rsidRPr="00781742">
        <w:rPr>
          <w:rFonts w:ascii="Arial" w:hAnsi="Arial" w:cs="Arial"/>
          <w:color w:val="002060"/>
          <w:sz w:val="22"/>
          <w:szCs w:val="22"/>
          <w:lang w:val="hr-HR"/>
        </w:rPr>
        <w:fldChar w:fldCharType="end"/>
      </w:r>
    </w:p>
    <w:p w14:paraId="3F924C15" w14:textId="77777777" w:rsidR="00092EEA" w:rsidRPr="00781742" w:rsidRDefault="00092EEA">
      <w:pPr>
        <w:rPr>
          <w:rFonts w:ascii="Arial" w:hAnsi="Arial" w:cs="Arial"/>
          <w:color w:val="002060"/>
          <w:sz w:val="22"/>
          <w:szCs w:val="22"/>
          <w:lang w:val="hr-HR"/>
        </w:rPr>
      </w:pPr>
    </w:p>
    <w:p w14:paraId="495C56DB" w14:textId="77777777" w:rsidR="00092EEA" w:rsidRPr="00781742" w:rsidRDefault="00092EEA">
      <w:pPr>
        <w:rPr>
          <w:rFonts w:ascii="Arial" w:hAnsi="Arial" w:cs="Arial"/>
          <w:color w:val="002060"/>
          <w:sz w:val="22"/>
          <w:szCs w:val="22"/>
          <w:lang w:val="hr-HR"/>
        </w:rPr>
      </w:pPr>
    </w:p>
    <w:p w14:paraId="2BBB517E" w14:textId="4F7ABAE2" w:rsidR="00E87E88" w:rsidRPr="00781742" w:rsidRDefault="00D47A46">
      <w:pPr>
        <w:rPr>
          <w:rFonts w:ascii="Arial" w:hAnsi="Arial" w:cs="Arial"/>
          <w:color w:val="002060"/>
          <w:sz w:val="22"/>
          <w:szCs w:val="22"/>
          <w:lang w:val="hr-HR"/>
        </w:rPr>
      </w:pPr>
      <w:r w:rsidRPr="00781742">
        <w:rPr>
          <w:rFonts w:ascii="Arial" w:hAnsi="Arial" w:cs="Arial"/>
          <w:color w:val="002060"/>
          <w:sz w:val="22"/>
          <w:szCs w:val="22"/>
          <w:lang w:val="hr-HR"/>
        </w:rPr>
        <w:t>Izrada Strategije poljoprivrede i ruralnog razvoja Federacije Bosne</w:t>
      </w:r>
      <w:r w:rsidR="00F4442D" w:rsidRPr="00781742">
        <w:rPr>
          <w:rFonts w:ascii="Arial" w:hAnsi="Arial" w:cs="Arial"/>
          <w:color w:val="002060"/>
          <w:sz w:val="22"/>
          <w:szCs w:val="22"/>
          <w:lang w:val="hr-HR"/>
        </w:rPr>
        <w:t xml:space="preserve"> i Hercegovine za period 2021</w:t>
      </w:r>
      <w:r w:rsidR="00D00ACB">
        <w:rPr>
          <w:rFonts w:ascii="Arial" w:hAnsi="Arial" w:cs="Arial"/>
          <w:color w:val="002060"/>
          <w:sz w:val="22"/>
          <w:szCs w:val="22"/>
          <w:lang w:val="sr-Cyrl-RS"/>
        </w:rPr>
        <w:t>.</w:t>
      </w:r>
      <w:r w:rsidR="0044571E" w:rsidRPr="00781742">
        <w:rPr>
          <w:rFonts w:ascii="Arial" w:hAnsi="Arial" w:cs="Arial"/>
          <w:color w:val="002060"/>
          <w:sz w:val="22"/>
          <w:szCs w:val="22"/>
          <w:lang w:val="hr-HR"/>
        </w:rPr>
        <w:t>–</w:t>
      </w:r>
      <w:r w:rsidRPr="00781742">
        <w:rPr>
          <w:rFonts w:ascii="Arial" w:hAnsi="Arial" w:cs="Arial"/>
          <w:color w:val="002060"/>
          <w:sz w:val="22"/>
          <w:szCs w:val="22"/>
          <w:lang w:val="hr-HR"/>
        </w:rPr>
        <w:t>2027. rađena je u koordina</w:t>
      </w:r>
      <w:r w:rsidR="00042950" w:rsidRPr="00781742">
        <w:rPr>
          <w:rFonts w:ascii="Arial" w:hAnsi="Arial" w:cs="Arial"/>
          <w:color w:val="002060"/>
          <w:sz w:val="22"/>
          <w:szCs w:val="22"/>
          <w:lang w:val="hr-HR"/>
        </w:rPr>
        <w:t>ciji Centralnog tima i angažmana</w:t>
      </w:r>
      <w:r w:rsidRPr="00781742">
        <w:rPr>
          <w:rFonts w:ascii="Arial" w:hAnsi="Arial" w:cs="Arial"/>
          <w:color w:val="002060"/>
          <w:sz w:val="22"/>
          <w:szCs w:val="22"/>
          <w:lang w:val="hr-HR"/>
        </w:rPr>
        <w:t xml:space="preserve"> radnih grupa imenovanih od strane Federalnog ministarstva poljoprivrede, vodoprivrede i šumarstva.</w:t>
      </w:r>
    </w:p>
    <w:p w14:paraId="2DE3E433" w14:textId="77777777" w:rsidR="00D47A46" w:rsidRPr="00781742" w:rsidRDefault="00D47A46">
      <w:pPr>
        <w:rPr>
          <w:rFonts w:ascii="Arial" w:hAnsi="Arial" w:cs="Arial"/>
          <w:color w:val="002060"/>
          <w:sz w:val="22"/>
          <w:szCs w:val="22"/>
          <w:lang w:val="hr-HR"/>
        </w:rPr>
      </w:pPr>
    </w:p>
    <w:p w14:paraId="78A849FC" w14:textId="77777777" w:rsidR="005904EF" w:rsidRPr="00781742" w:rsidRDefault="005904EF">
      <w:pPr>
        <w:rPr>
          <w:rFonts w:ascii="Arial" w:hAnsi="Arial" w:cs="Arial"/>
          <w:b/>
          <w:color w:val="002060"/>
          <w:sz w:val="22"/>
          <w:szCs w:val="22"/>
          <w:lang w:val="hr-HR"/>
        </w:rPr>
      </w:pPr>
    </w:p>
    <w:p w14:paraId="6B2B4A9F" w14:textId="77777777" w:rsidR="005904EF" w:rsidRPr="00781742" w:rsidRDefault="005904EF">
      <w:pPr>
        <w:rPr>
          <w:rFonts w:ascii="Arial" w:hAnsi="Arial" w:cs="Arial"/>
          <w:b/>
          <w:color w:val="002060"/>
          <w:sz w:val="22"/>
          <w:szCs w:val="22"/>
          <w:lang w:val="hr-HR"/>
        </w:rPr>
      </w:pPr>
    </w:p>
    <w:p w14:paraId="5C1E98E0" w14:textId="3389AA34" w:rsidR="00D47A46" w:rsidRPr="00781742" w:rsidRDefault="00D47A46">
      <w:pPr>
        <w:rPr>
          <w:rFonts w:ascii="Arial" w:hAnsi="Arial" w:cs="Arial"/>
          <w:b/>
          <w:color w:val="002060"/>
          <w:sz w:val="22"/>
          <w:szCs w:val="22"/>
          <w:lang w:val="hr-HR"/>
        </w:rPr>
      </w:pPr>
      <w:r w:rsidRPr="00781742">
        <w:rPr>
          <w:rFonts w:ascii="Arial" w:hAnsi="Arial" w:cs="Arial"/>
          <w:b/>
          <w:color w:val="002060"/>
          <w:sz w:val="22"/>
          <w:szCs w:val="22"/>
          <w:lang w:val="hr-HR"/>
        </w:rPr>
        <w:t>Centralni tim:</w:t>
      </w:r>
    </w:p>
    <w:p w14:paraId="1CDBB3B3" w14:textId="61C4A9CA" w:rsidR="00D47A46" w:rsidRPr="00781742" w:rsidRDefault="00E84A87" w:rsidP="00042950">
      <w:pPr>
        <w:pStyle w:val="ListParagraph"/>
        <w:numPr>
          <w:ilvl w:val="0"/>
          <w:numId w:val="1"/>
        </w:numPr>
        <w:rPr>
          <w:rFonts w:ascii="Arial" w:hAnsi="Arial" w:cs="Arial"/>
          <w:color w:val="002060"/>
          <w:sz w:val="22"/>
          <w:szCs w:val="22"/>
          <w:lang w:val="hr-HR"/>
        </w:rPr>
      </w:pPr>
      <w:r w:rsidRPr="00781742">
        <w:rPr>
          <w:rFonts w:ascii="Arial" w:hAnsi="Arial" w:cs="Arial"/>
          <w:color w:val="002060"/>
          <w:sz w:val="22"/>
          <w:szCs w:val="22"/>
          <w:lang w:val="hr-HR"/>
        </w:rPr>
        <w:t>Sabahudi</w:t>
      </w:r>
      <w:r w:rsidR="00D47A46" w:rsidRPr="00781742">
        <w:rPr>
          <w:rFonts w:ascii="Arial" w:hAnsi="Arial" w:cs="Arial"/>
          <w:color w:val="002060"/>
          <w:sz w:val="22"/>
          <w:szCs w:val="22"/>
          <w:lang w:val="hr-HR"/>
        </w:rPr>
        <w:t>n Bajramović, glavni ekspert</w:t>
      </w:r>
      <w:r w:rsidR="00FE57FF">
        <w:rPr>
          <w:rFonts w:ascii="Arial" w:hAnsi="Arial" w:cs="Arial"/>
          <w:color w:val="002060"/>
          <w:sz w:val="22"/>
          <w:szCs w:val="22"/>
          <w:lang w:val="hr-HR"/>
        </w:rPr>
        <w:t xml:space="preserve"> za izradu Strategije (angažovan</w:t>
      </w:r>
      <w:r w:rsidR="00D47A46" w:rsidRPr="00781742">
        <w:rPr>
          <w:rFonts w:ascii="Arial" w:hAnsi="Arial" w:cs="Arial"/>
          <w:color w:val="002060"/>
          <w:sz w:val="22"/>
          <w:szCs w:val="22"/>
          <w:lang w:val="hr-HR"/>
        </w:rPr>
        <w:t xml:space="preserve"> od strane UNDP BiH)</w:t>
      </w:r>
    </w:p>
    <w:p w14:paraId="4DBCB782" w14:textId="2ACF2A07" w:rsidR="00D47A46" w:rsidRPr="00781742" w:rsidRDefault="00D47A46" w:rsidP="00042950">
      <w:pPr>
        <w:pStyle w:val="ListParagraph"/>
        <w:numPr>
          <w:ilvl w:val="0"/>
          <w:numId w:val="1"/>
        </w:numPr>
        <w:rPr>
          <w:rFonts w:ascii="Arial" w:hAnsi="Arial" w:cs="Arial"/>
          <w:color w:val="002060"/>
          <w:sz w:val="22"/>
          <w:szCs w:val="22"/>
          <w:lang w:val="hr-HR"/>
        </w:rPr>
      </w:pPr>
      <w:r w:rsidRPr="00781742">
        <w:rPr>
          <w:rFonts w:ascii="Arial" w:hAnsi="Arial" w:cs="Arial"/>
          <w:color w:val="002060"/>
          <w:sz w:val="22"/>
          <w:szCs w:val="22"/>
          <w:lang w:val="hr-HR"/>
        </w:rPr>
        <w:t>Hanefija Topuz, član (Federalno ministarstvo poljoprivrede, vodoprivrede i šumarstva)</w:t>
      </w:r>
    </w:p>
    <w:p w14:paraId="26B60CCA" w14:textId="77777777" w:rsidR="00D47A46" w:rsidRPr="00781742" w:rsidRDefault="00D47A46" w:rsidP="00042950">
      <w:pPr>
        <w:pStyle w:val="ListParagraph"/>
        <w:numPr>
          <w:ilvl w:val="0"/>
          <w:numId w:val="1"/>
        </w:numPr>
        <w:rPr>
          <w:rFonts w:ascii="Arial" w:hAnsi="Arial" w:cs="Arial"/>
          <w:color w:val="002060"/>
          <w:sz w:val="22"/>
          <w:szCs w:val="22"/>
          <w:lang w:val="hr-HR"/>
        </w:rPr>
      </w:pPr>
      <w:r w:rsidRPr="00781742">
        <w:rPr>
          <w:rFonts w:ascii="Arial" w:hAnsi="Arial" w:cs="Arial"/>
          <w:color w:val="002060"/>
          <w:sz w:val="22"/>
          <w:szCs w:val="22"/>
          <w:lang w:val="hr-HR"/>
        </w:rPr>
        <w:t>Pejo Janjić, član (Federalno ministarstvo poljoprivrede, vodoprivrede i šumarstva)</w:t>
      </w:r>
    </w:p>
    <w:p w14:paraId="5BD8E4D2" w14:textId="1F5614B1" w:rsidR="00D47A46" w:rsidRPr="00781742" w:rsidRDefault="00D47A46" w:rsidP="00042950">
      <w:pPr>
        <w:pStyle w:val="ListParagraph"/>
        <w:numPr>
          <w:ilvl w:val="0"/>
          <w:numId w:val="1"/>
        </w:numPr>
        <w:rPr>
          <w:rFonts w:ascii="Arial" w:hAnsi="Arial" w:cs="Arial"/>
          <w:color w:val="002060"/>
          <w:sz w:val="22"/>
          <w:szCs w:val="22"/>
          <w:lang w:val="hr-HR"/>
        </w:rPr>
      </w:pPr>
      <w:r w:rsidRPr="00781742">
        <w:rPr>
          <w:rFonts w:ascii="Arial" w:hAnsi="Arial" w:cs="Arial"/>
          <w:color w:val="002060"/>
          <w:sz w:val="22"/>
          <w:szCs w:val="22"/>
          <w:lang w:val="hr-HR"/>
        </w:rPr>
        <w:t>Milenko Blesić, pridruženi član, Poljoprivredno-prehrambeni fakultet Univerziteta u Sarajevu</w:t>
      </w:r>
    </w:p>
    <w:p w14:paraId="311575D4" w14:textId="5EA0F45C" w:rsidR="00D47A46" w:rsidRPr="00781742" w:rsidRDefault="00D47A46" w:rsidP="00560C17">
      <w:pPr>
        <w:pStyle w:val="ListParagraph"/>
        <w:numPr>
          <w:ilvl w:val="0"/>
          <w:numId w:val="1"/>
        </w:numPr>
        <w:rPr>
          <w:rFonts w:ascii="Arial" w:hAnsi="Arial" w:cs="Arial"/>
          <w:color w:val="002060"/>
          <w:sz w:val="22"/>
          <w:szCs w:val="22"/>
          <w:lang w:val="hr-HR"/>
        </w:rPr>
      </w:pPr>
      <w:r w:rsidRPr="00781742">
        <w:rPr>
          <w:rFonts w:ascii="Arial" w:hAnsi="Arial" w:cs="Arial"/>
          <w:color w:val="002060"/>
          <w:sz w:val="22"/>
          <w:szCs w:val="22"/>
          <w:lang w:val="hr-HR"/>
        </w:rPr>
        <w:t xml:space="preserve">Jakub Butković, pridruženi član, </w:t>
      </w:r>
      <w:r w:rsidR="00560C17" w:rsidRPr="00560C17">
        <w:rPr>
          <w:rFonts w:ascii="Arial" w:hAnsi="Arial" w:cs="Arial"/>
          <w:color w:val="002060"/>
          <w:sz w:val="22"/>
          <w:szCs w:val="22"/>
          <w:lang w:val="hr-HR"/>
        </w:rPr>
        <w:t xml:space="preserve">Ured za harmonizaciju i koordinaciju sistema plaćanja u poljoprivredi, ishrani i ruralnom razvoju BiH </w:t>
      </w:r>
      <w:r w:rsidRPr="00781742">
        <w:rPr>
          <w:rFonts w:ascii="Arial" w:hAnsi="Arial" w:cs="Arial"/>
          <w:color w:val="002060"/>
          <w:sz w:val="22"/>
          <w:szCs w:val="22"/>
          <w:lang w:val="hr-HR"/>
        </w:rPr>
        <w:t>pri BiH Ministarstvu vanjske trgovine i ekonomskih odnosa</w:t>
      </w:r>
    </w:p>
    <w:p w14:paraId="62619D1D" w14:textId="77777777" w:rsidR="00D47A46" w:rsidRPr="00781742" w:rsidRDefault="00D47A46" w:rsidP="00D47A46">
      <w:pPr>
        <w:rPr>
          <w:rFonts w:ascii="Arial" w:hAnsi="Arial" w:cs="Arial"/>
          <w:color w:val="002060"/>
          <w:sz w:val="22"/>
          <w:szCs w:val="22"/>
          <w:lang w:val="hr-HR"/>
        </w:rPr>
      </w:pPr>
    </w:p>
    <w:p w14:paraId="71B81382" w14:textId="284FB3FE"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Voćarstvo, vinogradarstvo, vinarstvo i uljarstvo</w:t>
      </w:r>
    </w:p>
    <w:p w14:paraId="14B8D012" w14:textId="4101FD37" w:rsidR="00D47A46" w:rsidRPr="00781742" w:rsidRDefault="008674D0"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Semina Hadžiabulić, Glavna</w:t>
      </w:r>
      <w:r w:rsidR="00D47A46" w:rsidRPr="00781742">
        <w:rPr>
          <w:rFonts w:ascii="Arial" w:hAnsi="Arial" w:cs="Arial"/>
          <w:color w:val="002060"/>
          <w:sz w:val="22"/>
          <w:szCs w:val="22"/>
          <w:lang w:val="hr-HR"/>
        </w:rPr>
        <w:t xml:space="preserve"> ekspert</w:t>
      </w:r>
      <w:r w:rsidRPr="00781742">
        <w:rPr>
          <w:rFonts w:ascii="Arial" w:hAnsi="Arial" w:cs="Arial"/>
          <w:color w:val="002060"/>
          <w:sz w:val="22"/>
          <w:szCs w:val="22"/>
          <w:lang w:val="hr-HR"/>
        </w:rPr>
        <w:t>ica</w:t>
      </w:r>
      <w:r w:rsidR="00D47A46" w:rsidRPr="00781742">
        <w:rPr>
          <w:rFonts w:ascii="Arial" w:hAnsi="Arial" w:cs="Arial"/>
          <w:color w:val="002060"/>
          <w:sz w:val="22"/>
          <w:szCs w:val="22"/>
          <w:lang w:val="hr-HR"/>
        </w:rPr>
        <w:t xml:space="preserve"> i vo</w:t>
      </w:r>
      <w:r w:rsidRPr="00781742">
        <w:rPr>
          <w:rFonts w:ascii="Arial" w:hAnsi="Arial" w:cs="Arial"/>
          <w:color w:val="002060"/>
          <w:sz w:val="22"/>
          <w:szCs w:val="22"/>
          <w:lang w:val="hr-HR"/>
        </w:rPr>
        <w:t>diteljica</w:t>
      </w:r>
      <w:r w:rsidR="00D47A46" w:rsidRPr="00781742">
        <w:rPr>
          <w:rFonts w:ascii="Arial" w:hAnsi="Arial" w:cs="Arial"/>
          <w:color w:val="002060"/>
          <w:sz w:val="22"/>
          <w:szCs w:val="22"/>
          <w:lang w:val="hr-HR"/>
        </w:rPr>
        <w:t xml:space="preserve"> radne grupe, Agromediteranski fakultet Univerziteta Džemal Bijedić u Mostaru</w:t>
      </w:r>
    </w:p>
    <w:p w14:paraId="3C8D41E9" w14:textId="61EB95BE" w:rsidR="00042950" w:rsidRPr="00781742" w:rsidRDefault="008A4AED"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 xml:space="preserve">Semira </w:t>
      </w:r>
      <w:r w:rsidR="00042950" w:rsidRPr="00781742">
        <w:rPr>
          <w:rFonts w:ascii="Arial" w:hAnsi="Arial" w:cs="Arial"/>
          <w:color w:val="002060"/>
          <w:sz w:val="22"/>
          <w:szCs w:val="22"/>
          <w:lang w:val="hr-HR"/>
        </w:rPr>
        <w:t>Sefo</w:t>
      </w:r>
      <w:r w:rsidRPr="00781742">
        <w:rPr>
          <w:rFonts w:ascii="Arial" w:hAnsi="Arial" w:cs="Arial"/>
          <w:color w:val="002060"/>
          <w:sz w:val="22"/>
          <w:szCs w:val="22"/>
          <w:lang w:val="hr-HR"/>
        </w:rPr>
        <w:t>,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Agromediteranski fakultet Univerziteta Džemal Bijedić u Mostaru</w:t>
      </w:r>
    </w:p>
    <w:p w14:paraId="75AB9D60" w14:textId="2B7CF98B" w:rsidR="00042950" w:rsidRPr="00781742" w:rsidRDefault="00042950"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Mario Leko</w:t>
      </w:r>
      <w:r w:rsidR="008A4AED" w:rsidRPr="00781742">
        <w:rPr>
          <w:rFonts w:ascii="Arial" w:hAnsi="Arial" w:cs="Arial"/>
          <w:color w:val="002060"/>
          <w:sz w:val="22"/>
          <w:szCs w:val="22"/>
          <w:lang w:val="hr-HR"/>
        </w:rPr>
        <w:t>, ekspert, Federalni agromediteranski zavod u Mostaru</w:t>
      </w:r>
    </w:p>
    <w:p w14:paraId="79BB8F7F" w14:textId="2FCE017A" w:rsidR="008A4AED" w:rsidRPr="00781742" w:rsidRDefault="008A4AED"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Marija Prlić, ekspert, Federalni agromediteranski zavod u Mostaru</w:t>
      </w:r>
    </w:p>
    <w:p w14:paraId="03C2FDA5" w14:textId="6BC55291" w:rsidR="00D47A46" w:rsidRPr="00781742" w:rsidRDefault="00042950"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Perica Bulić</w:t>
      </w:r>
      <w:r w:rsidR="008A4AED" w:rsidRPr="00781742">
        <w:rPr>
          <w:rFonts w:ascii="Arial" w:hAnsi="Arial" w:cs="Arial"/>
          <w:color w:val="002060"/>
          <w:sz w:val="22"/>
          <w:szCs w:val="22"/>
          <w:lang w:val="hr-HR"/>
        </w:rPr>
        <w:t xml:space="preserve">, </w:t>
      </w:r>
      <w:r w:rsidR="003B53E0" w:rsidRPr="00781742">
        <w:rPr>
          <w:rFonts w:ascii="Arial" w:hAnsi="Arial" w:cs="Arial"/>
          <w:color w:val="002060"/>
          <w:sz w:val="22"/>
          <w:szCs w:val="22"/>
          <w:lang w:val="hr-HR"/>
        </w:rPr>
        <w:t>ekspert</w:t>
      </w:r>
      <w:r w:rsidR="008A4AED" w:rsidRPr="00781742">
        <w:rPr>
          <w:rFonts w:ascii="Arial" w:hAnsi="Arial" w:cs="Arial"/>
          <w:color w:val="002060"/>
          <w:sz w:val="22"/>
          <w:szCs w:val="22"/>
          <w:lang w:val="hr-HR"/>
        </w:rPr>
        <w:t>, Ministarstvo poljoprivrede H</w:t>
      </w:r>
      <w:r w:rsidR="004921CF" w:rsidRPr="00781742">
        <w:rPr>
          <w:rFonts w:ascii="Arial" w:hAnsi="Arial" w:cs="Arial"/>
          <w:color w:val="002060"/>
          <w:sz w:val="22"/>
          <w:szCs w:val="22"/>
          <w:lang w:val="hr-HR"/>
        </w:rPr>
        <w:t>ercegovačko-neretvanskog kantona</w:t>
      </w:r>
    </w:p>
    <w:p w14:paraId="122653ED" w14:textId="1C52812D" w:rsidR="00042950" w:rsidRPr="00781742" w:rsidRDefault="00042950"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 xml:space="preserve">Besim Salkić, </w:t>
      </w:r>
      <w:r w:rsidR="003B53E0" w:rsidRPr="00781742">
        <w:rPr>
          <w:rFonts w:ascii="Arial" w:hAnsi="Arial" w:cs="Arial"/>
          <w:color w:val="002060"/>
          <w:sz w:val="22"/>
          <w:szCs w:val="22"/>
          <w:lang w:val="hr-HR"/>
        </w:rPr>
        <w:t>ekspert</w:t>
      </w:r>
      <w:r w:rsidRPr="00781742">
        <w:rPr>
          <w:rFonts w:ascii="Arial" w:hAnsi="Arial" w:cs="Arial"/>
          <w:color w:val="002060"/>
          <w:sz w:val="22"/>
          <w:szCs w:val="22"/>
          <w:lang w:val="hr-HR"/>
        </w:rPr>
        <w:t>, Tehnološki fakultet Tuzla</w:t>
      </w:r>
    </w:p>
    <w:p w14:paraId="636E5B20" w14:textId="40AA8325" w:rsidR="00042950" w:rsidRPr="00781742" w:rsidRDefault="00042950" w:rsidP="00042950">
      <w:pPr>
        <w:pStyle w:val="ListParagraph"/>
        <w:numPr>
          <w:ilvl w:val="0"/>
          <w:numId w:val="2"/>
        </w:numPr>
        <w:rPr>
          <w:rFonts w:ascii="Arial" w:hAnsi="Arial" w:cs="Arial"/>
          <w:color w:val="002060"/>
          <w:sz w:val="22"/>
          <w:szCs w:val="22"/>
          <w:lang w:val="hr-HR"/>
        </w:rPr>
      </w:pPr>
      <w:r w:rsidRPr="00781742">
        <w:rPr>
          <w:rFonts w:ascii="Arial" w:hAnsi="Arial" w:cs="Arial"/>
          <w:color w:val="002060"/>
          <w:sz w:val="22"/>
          <w:szCs w:val="22"/>
          <w:lang w:val="hr-HR"/>
        </w:rPr>
        <w:t>Fikret Javorovac, ekspert</w:t>
      </w:r>
    </w:p>
    <w:p w14:paraId="1113103E" w14:textId="77777777" w:rsidR="00D47A46" w:rsidRPr="00781742" w:rsidRDefault="00D47A46" w:rsidP="00D47A46">
      <w:pPr>
        <w:rPr>
          <w:rFonts w:ascii="Arial" w:hAnsi="Arial" w:cs="Arial"/>
          <w:color w:val="002060"/>
          <w:sz w:val="22"/>
          <w:szCs w:val="22"/>
          <w:lang w:val="hr-HR"/>
        </w:rPr>
      </w:pPr>
    </w:p>
    <w:p w14:paraId="22996FC0" w14:textId="4A78A5DD"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Ratarstvo i povrtlarstvo</w:t>
      </w:r>
    </w:p>
    <w:p w14:paraId="3DD155B1" w14:textId="732E1BB2" w:rsidR="00D47A46" w:rsidRPr="00781742" w:rsidRDefault="00BC7AD8"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Mirha Đikić, g</w:t>
      </w:r>
      <w:r w:rsidR="008674D0" w:rsidRPr="00781742">
        <w:rPr>
          <w:rFonts w:ascii="Arial" w:hAnsi="Arial" w:cs="Arial"/>
          <w:color w:val="002060"/>
          <w:sz w:val="22"/>
          <w:szCs w:val="22"/>
          <w:lang w:val="hr-HR"/>
        </w:rPr>
        <w:t>lavna</w:t>
      </w:r>
      <w:r w:rsidR="00D47A46" w:rsidRPr="00781742">
        <w:rPr>
          <w:rFonts w:ascii="Arial" w:hAnsi="Arial" w:cs="Arial"/>
          <w:color w:val="002060"/>
          <w:sz w:val="22"/>
          <w:szCs w:val="22"/>
          <w:lang w:val="hr-HR"/>
        </w:rPr>
        <w:t xml:space="preserve"> ekspert</w:t>
      </w:r>
      <w:r w:rsidR="008674D0" w:rsidRPr="00781742">
        <w:rPr>
          <w:rFonts w:ascii="Arial" w:hAnsi="Arial" w:cs="Arial"/>
          <w:color w:val="002060"/>
          <w:sz w:val="22"/>
          <w:szCs w:val="22"/>
          <w:lang w:val="hr-HR"/>
        </w:rPr>
        <w:t>ica i voditeljica</w:t>
      </w:r>
      <w:r w:rsidR="00D47A46" w:rsidRPr="00781742">
        <w:rPr>
          <w:rFonts w:ascii="Arial" w:hAnsi="Arial" w:cs="Arial"/>
          <w:color w:val="002060"/>
          <w:sz w:val="22"/>
          <w:szCs w:val="22"/>
          <w:lang w:val="hr-HR"/>
        </w:rPr>
        <w:t xml:space="preserve"> radne grupe, Poljoprivredno-prehrambeni fakultet Univerziteta u Sarajevu</w:t>
      </w:r>
    </w:p>
    <w:p w14:paraId="1C26F223" w14:textId="045C0B64" w:rsidR="00D47A46" w:rsidRPr="00781742" w:rsidRDefault="00E84A87"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Drena Gadžo,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Poljoprivredno-prehrambeni fakultet Univerziteta u Sarajevu</w:t>
      </w:r>
    </w:p>
    <w:p w14:paraId="161EDD49" w14:textId="23DA5A8E" w:rsidR="008A4AED" w:rsidRPr="00781742" w:rsidRDefault="008A4AED"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Vedrana Komlen, eksper</w:t>
      </w:r>
      <w:r w:rsidR="008674D0" w:rsidRPr="00781742">
        <w:rPr>
          <w:rFonts w:ascii="Arial" w:hAnsi="Arial" w:cs="Arial"/>
          <w:color w:val="002060"/>
          <w:sz w:val="22"/>
          <w:szCs w:val="22"/>
          <w:lang w:val="hr-HR"/>
        </w:rPr>
        <w:t>tica</w:t>
      </w:r>
      <w:r w:rsidRPr="00781742">
        <w:rPr>
          <w:rFonts w:ascii="Arial" w:hAnsi="Arial" w:cs="Arial"/>
          <w:color w:val="002060"/>
          <w:sz w:val="22"/>
          <w:szCs w:val="22"/>
          <w:lang w:val="hr-HR"/>
        </w:rPr>
        <w:t>, Agromediteranski fakultet Univerziteta Džemal Bijedić u Mostaru</w:t>
      </w:r>
    </w:p>
    <w:p w14:paraId="27C9F046" w14:textId="0AD0C591" w:rsidR="00E84A87" w:rsidRPr="00781742" w:rsidRDefault="00E84A87"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Lutvija Karić,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Poljoprivredno-prehrambeni fakultet Univerziteta u Sarajevu</w:t>
      </w:r>
    </w:p>
    <w:p w14:paraId="4B6D486E" w14:textId="313595E6" w:rsidR="00E84A87" w:rsidRPr="00781742" w:rsidRDefault="00E84A87"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Nermin Rakita, ekspert, Poljoprivredno-prehrambeni fakultet Univerziteta u Sarajevu</w:t>
      </w:r>
    </w:p>
    <w:p w14:paraId="5342E742" w14:textId="6FC4710B" w:rsidR="00E84A87" w:rsidRPr="00781742" w:rsidRDefault="00E84A87"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Omer Kurtović, ekspert, Federalni poljoprivredni zavod Sarajevo</w:t>
      </w:r>
    </w:p>
    <w:p w14:paraId="34B96BFA" w14:textId="67D25045" w:rsidR="008A4AED" w:rsidRPr="00781742" w:rsidRDefault="008A4AED"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Hajrudin Bečić, ekspert, Ministarstvo poljoprivrede, vodoprivrede i šumarstva Zeničko-dobojskog kantona</w:t>
      </w:r>
    </w:p>
    <w:p w14:paraId="0CECD54A" w14:textId="6D22DE2A" w:rsidR="008A4AED" w:rsidRPr="00781742" w:rsidRDefault="008A4AED" w:rsidP="00042950">
      <w:pPr>
        <w:pStyle w:val="ListParagraph"/>
        <w:numPr>
          <w:ilvl w:val="0"/>
          <w:numId w:val="3"/>
        </w:numPr>
        <w:rPr>
          <w:rFonts w:ascii="Arial" w:hAnsi="Arial" w:cs="Arial"/>
          <w:color w:val="002060"/>
          <w:sz w:val="22"/>
          <w:szCs w:val="22"/>
          <w:lang w:val="hr-HR"/>
        </w:rPr>
      </w:pPr>
      <w:r w:rsidRPr="00781742">
        <w:rPr>
          <w:rFonts w:ascii="Arial" w:hAnsi="Arial" w:cs="Arial"/>
          <w:color w:val="002060"/>
          <w:sz w:val="22"/>
          <w:szCs w:val="22"/>
          <w:lang w:val="hr-HR"/>
        </w:rPr>
        <w:t xml:space="preserve">Marinko Andrić, ekspert, </w:t>
      </w:r>
      <w:r w:rsidR="00B04C2C" w:rsidRPr="00781742">
        <w:rPr>
          <w:rFonts w:ascii="Arial" w:hAnsi="Arial" w:cs="Arial"/>
          <w:color w:val="002060"/>
          <w:sz w:val="22"/>
          <w:szCs w:val="22"/>
          <w:lang w:val="hr-HR"/>
        </w:rPr>
        <w:t>Poljoprivredni zavod Tuzla</w:t>
      </w:r>
      <w:r w:rsidRPr="00781742">
        <w:rPr>
          <w:rFonts w:ascii="Arial" w:hAnsi="Arial" w:cs="Arial"/>
          <w:color w:val="002060"/>
          <w:sz w:val="22"/>
          <w:szCs w:val="22"/>
          <w:lang w:val="hr-HR"/>
        </w:rPr>
        <w:t xml:space="preserve"> </w:t>
      </w:r>
    </w:p>
    <w:p w14:paraId="4C320732" w14:textId="77777777" w:rsidR="00E87E88" w:rsidRPr="00781742" w:rsidRDefault="00E87E88">
      <w:pPr>
        <w:rPr>
          <w:rFonts w:ascii="Arial" w:hAnsi="Arial" w:cs="Arial"/>
          <w:b/>
          <w:color w:val="002060"/>
          <w:sz w:val="22"/>
          <w:szCs w:val="22"/>
          <w:lang w:val="hr-HR"/>
        </w:rPr>
      </w:pPr>
    </w:p>
    <w:p w14:paraId="4CC13A64" w14:textId="73615F52"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Animalna proizvodnja</w:t>
      </w:r>
    </w:p>
    <w:p w14:paraId="364ADA63" w14:textId="5DBCC583" w:rsidR="00E87E88" w:rsidRPr="00781742" w:rsidRDefault="00BC7AD8" w:rsidP="00042950">
      <w:pPr>
        <w:pStyle w:val="ListParagraph"/>
        <w:numPr>
          <w:ilvl w:val="0"/>
          <w:numId w:val="4"/>
        </w:numPr>
        <w:rPr>
          <w:rFonts w:ascii="Arial" w:hAnsi="Arial" w:cs="Arial"/>
          <w:color w:val="002060"/>
          <w:sz w:val="22"/>
          <w:szCs w:val="22"/>
          <w:lang w:val="hr-HR"/>
        </w:rPr>
      </w:pPr>
      <w:r w:rsidRPr="00781742">
        <w:rPr>
          <w:rFonts w:ascii="Arial" w:hAnsi="Arial" w:cs="Arial"/>
          <w:color w:val="002060"/>
          <w:sz w:val="22"/>
          <w:szCs w:val="22"/>
          <w:lang w:val="hr-HR"/>
        </w:rPr>
        <w:t>Admir Dokso, g</w:t>
      </w:r>
      <w:r w:rsidR="00D47A46" w:rsidRPr="00781742">
        <w:rPr>
          <w:rFonts w:ascii="Arial" w:hAnsi="Arial" w:cs="Arial"/>
          <w:color w:val="002060"/>
          <w:sz w:val="22"/>
          <w:szCs w:val="22"/>
          <w:lang w:val="hr-HR"/>
        </w:rPr>
        <w:t>lavni ekspert i vođa radne grupe, Poljoprivredno-prehrambeni fakultet Univerziteta u Sarajevu</w:t>
      </w:r>
    </w:p>
    <w:p w14:paraId="6E05B67C" w14:textId="2290ED6F" w:rsidR="00D47A46" w:rsidRPr="00781742" w:rsidRDefault="004130CA" w:rsidP="00042950">
      <w:pPr>
        <w:pStyle w:val="ListParagraph"/>
        <w:numPr>
          <w:ilvl w:val="0"/>
          <w:numId w:val="4"/>
        </w:numPr>
        <w:rPr>
          <w:rFonts w:ascii="Arial" w:hAnsi="Arial" w:cs="Arial"/>
          <w:color w:val="002060"/>
          <w:sz w:val="22"/>
          <w:szCs w:val="22"/>
          <w:lang w:val="hr-HR"/>
        </w:rPr>
      </w:pPr>
      <w:r>
        <w:rPr>
          <w:rFonts w:ascii="Arial" w:hAnsi="Arial" w:cs="Arial"/>
          <w:color w:val="002060"/>
          <w:sz w:val="22"/>
          <w:szCs w:val="22"/>
          <w:lang w:val="hr-HR"/>
        </w:rPr>
        <w:t>Sabahudin</w:t>
      </w:r>
      <w:r w:rsidR="00E84A87" w:rsidRPr="00781742">
        <w:rPr>
          <w:rFonts w:ascii="Arial" w:hAnsi="Arial" w:cs="Arial"/>
          <w:color w:val="002060"/>
          <w:sz w:val="22"/>
          <w:szCs w:val="22"/>
          <w:lang w:val="hr-HR"/>
        </w:rPr>
        <w:t xml:space="preserve"> Tahmaz, </w:t>
      </w:r>
      <w:r w:rsidR="000C53F1" w:rsidRPr="00781742">
        <w:rPr>
          <w:rFonts w:ascii="Arial" w:hAnsi="Arial" w:cs="Arial"/>
          <w:color w:val="002060"/>
          <w:sz w:val="22"/>
          <w:szCs w:val="22"/>
          <w:lang w:val="hr-HR"/>
        </w:rPr>
        <w:t xml:space="preserve">ekspert, </w:t>
      </w:r>
      <w:r w:rsidR="00E84A87" w:rsidRPr="00781742">
        <w:rPr>
          <w:rFonts w:ascii="Arial" w:hAnsi="Arial" w:cs="Arial"/>
          <w:color w:val="002060"/>
          <w:sz w:val="22"/>
          <w:szCs w:val="22"/>
          <w:lang w:val="hr-HR"/>
        </w:rPr>
        <w:t>Federalni poljoprivredni zavod Sarajevo</w:t>
      </w:r>
    </w:p>
    <w:p w14:paraId="0052D96D" w14:textId="4C7ABB60" w:rsidR="00B04C2C" w:rsidRPr="00781742" w:rsidRDefault="00A67CF0" w:rsidP="00042950">
      <w:pPr>
        <w:pStyle w:val="ListParagraph"/>
        <w:numPr>
          <w:ilvl w:val="0"/>
          <w:numId w:val="4"/>
        </w:numPr>
        <w:rPr>
          <w:rFonts w:ascii="Arial" w:hAnsi="Arial" w:cs="Arial"/>
          <w:color w:val="002060"/>
          <w:sz w:val="22"/>
          <w:szCs w:val="22"/>
          <w:lang w:val="hr-HR"/>
        </w:rPr>
      </w:pPr>
      <w:r w:rsidRPr="00781742">
        <w:rPr>
          <w:rFonts w:ascii="Arial" w:hAnsi="Arial" w:cs="Arial"/>
          <w:color w:val="002060"/>
          <w:sz w:val="22"/>
          <w:szCs w:val="22"/>
          <w:lang w:val="hr-HR"/>
        </w:rPr>
        <w:lastRenderedPageBreak/>
        <w:t>Robert Toljišić, ekspert</w:t>
      </w:r>
    </w:p>
    <w:p w14:paraId="056BE499" w14:textId="4394FBA7" w:rsidR="00B04C2C" w:rsidRPr="00781742" w:rsidRDefault="00B04C2C" w:rsidP="00042950">
      <w:pPr>
        <w:pStyle w:val="ListParagraph"/>
        <w:numPr>
          <w:ilvl w:val="0"/>
          <w:numId w:val="4"/>
        </w:numPr>
        <w:rPr>
          <w:rFonts w:ascii="Arial" w:hAnsi="Arial" w:cs="Arial"/>
          <w:color w:val="002060"/>
          <w:sz w:val="22"/>
          <w:szCs w:val="22"/>
          <w:lang w:val="hr-HR"/>
        </w:rPr>
      </w:pPr>
      <w:r w:rsidRPr="00781742">
        <w:rPr>
          <w:rFonts w:ascii="Arial" w:hAnsi="Arial" w:cs="Arial"/>
          <w:color w:val="002060"/>
          <w:sz w:val="22"/>
          <w:szCs w:val="22"/>
          <w:lang w:val="hr-HR"/>
        </w:rPr>
        <w:t>Amir Zenunović, ekspert, PZ Tuzla</w:t>
      </w:r>
    </w:p>
    <w:p w14:paraId="1955F43C" w14:textId="77777777" w:rsidR="00E87E88" w:rsidRPr="00781742" w:rsidRDefault="00E87E88">
      <w:pPr>
        <w:rPr>
          <w:rFonts w:ascii="Arial" w:hAnsi="Arial" w:cs="Arial"/>
          <w:b/>
          <w:color w:val="002060"/>
          <w:sz w:val="22"/>
          <w:szCs w:val="22"/>
          <w:lang w:val="hr-HR"/>
        </w:rPr>
      </w:pPr>
    </w:p>
    <w:p w14:paraId="2BE9F189" w14:textId="0D08FDE4"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Prirodni resursi</w:t>
      </w:r>
    </w:p>
    <w:p w14:paraId="11876B74" w14:textId="7B01D944" w:rsidR="00E87E88" w:rsidRPr="00781742" w:rsidRDefault="00BC7AD8" w:rsidP="00042950">
      <w:pPr>
        <w:pStyle w:val="ListParagraph"/>
        <w:numPr>
          <w:ilvl w:val="0"/>
          <w:numId w:val="5"/>
        </w:numPr>
        <w:rPr>
          <w:rFonts w:ascii="Arial" w:hAnsi="Arial" w:cs="Arial"/>
          <w:color w:val="002060"/>
          <w:sz w:val="22"/>
          <w:szCs w:val="22"/>
          <w:lang w:val="hr-HR"/>
        </w:rPr>
      </w:pPr>
      <w:r w:rsidRPr="00781742">
        <w:rPr>
          <w:rFonts w:ascii="Arial" w:hAnsi="Arial" w:cs="Arial"/>
          <w:color w:val="002060"/>
          <w:sz w:val="22"/>
          <w:szCs w:val="22"/>
          <w:lang w:val="hr-HR"/>
        </w:rPr>
        <w:t>Danijela Petrović, g</w:t>
      </w:r>
      <w:r w:rsidR="008674D0" w:rsidRPr="00781742">
        <w:rPr>
          <w:rFonts w:ascii="Arial" w:hAnsi="Arial" w:cs="Arial"/>
          <w:color w:val="002060"/>
          <w:sz w:val="22"/>
          <w:szCs w:val="22"/>
          <w:lang w:val="hr-HR"/>
        </w:rPr>
        <w:t>lavna</w:t>
      </w:r>
      <w:r w:rsidR="00D47A46" w:rsidRPr="00781742">
        <w:rPr>
          <w:rFonts w:ascii="Arial" w:hAnsi="Arial" w:cs="Arial"/>
          <w:color w:val="002060"/>
          <w:sz w:val="22"/>
          <w:szCs w:val="22"/>
          <w:lang w:val="hr-HR"/>
        </w:rPr>
        <w:t xml:space="preserve"> ekspert</w:t>
      </w:r>
      <w:r w:rsidR="008674D0" w:rsidRPr="00781742">
        <w:rPr>
          <w:rFonts w:ascii="Arial" w:hAnsi="Arial" w:cs="Arial"/>
          <w:color w:val="002060"/>
          <w:sz w:val="22"/>
          <w:szCs w:val="22"/>
          <w:lang w:val="hr-HR"/>
        </w:rPr>
        <w:t>ica i voditeljica</w:t>
      </w:r>
      <w:r w:rsidR="00D47A46" w:rsidRPr="00781742">
        <w:rPr>
          <w:rFonts w:ascii="Arial" w:hAnsi="Arial" w:cs="Arial"/>
          <w:color w:val="002060"/>
          <w:sz w:val="22"/>
          <w:szCs w:val="22"/>
          <w:lang w:val="hr-HR"/>
        </w:rPr>
        <w:t xml:space="preserve"> radne grupe, Agronomski i prehrambeno-tehnološki fakultet Sveučilišta u Mostaru</w:t>
      </w:r>
    </w:p>
    <w:p w14:paraId="42605AA7" w14:textId="27A26151" w:rsidR="00D47A46" w:rsidRPr="00781742" w:rsidRDefault="005F46B6" w:rsidP="00042950">
      <w:pPr>
        <w:pStyle w:val="ListParagraph"/>
        <w:numPr>
          <w:ilvl w:val="0"/>
          <w:numId w:val="5"/>
        </w:numPr>
        <w:rPr>
          <w:rFonts w:ascii="Arial" w:hAnsi="Arial" w:cs="Arial"/>
          <w:color w:val="002060"/>
          <w:sz w:val="22"/>
          <w:szCs w:val="22"/>
          <w:lang w:val="hr-HR"/>
        </w:rPr>
      </w:pPr>
      <w:r w:rsidRPr="00781742">
        <w:rPr>
          <w:rFonts w:ascii="Arial" w:hAnsi="Arial" w:cs="Arial"/>
          <w:color w:val="002060"/>
          <w:sz w:val="22"/>
          <w:szCs w:val="22"/>
          <w:lang w:val="hr-HR"/>
        </w:rPr>
        <w:t>Larisa Majić,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Fond za zaštitu okoliša Federacije BiH</w:t>
      </w:r>
    </w:p>
    <w:p w14:paraId="094C4D1A" w14:textId="48E70E44" w:rsidR="005F46B6" w:rsidRPr="00781742" w:rsidRDefault="00241751" w:rsidP="00042950">
      <w:pPr>
        <w:pStyle w:val="ListParagraph"/>
        <w:numPr>
          <w:ilvl w:val="0"/>
          <w:numId w:val="5"/>
        </w:numPr>
        <w:rPr>
          <w:rFonts w:ascii="Arial" w:hAnsi="Arial" w:cs="Arial"/>
          <w:color w:val="002060"/>
          <w:sz w:val="22"/>
          <w:szCs w:val="22"/>
          <w:lang w:val="hr-HR"/>
        </w:rPr>
      </w:pPr>
      <w:r>
        <w:rPr>
          <w:rFonts w:ascii="Arial" w:hAnsi="Arial" w:cs="Arial"/>
          <w:color w:val="002060"/>
          <w:sz w:val="22"/>
          <w:szCs w:val="22"/>
          <w:lang w:val="hr-HR"/>
        </w:rPr>
        <w:t>Mirsad Ičanović, Biotehnički fakultet Univerziteta u Bihaću</w:t>
      </w:r>
    </w:p>
    <w:p w14:paraId="7B078239" w14:textId="69D188C3" w:rsidR="005F46B6" w:rsidRPr="00781742" w:rsidRDefault="005F46B6" w:rsidP="00042950">
      <w:pPr>
        <w:pStyle w:val="ListParagraph"/>
        <w:numPr>
          <w:ilvl w:val="0"/>
          <w:numId w:val="5"/>
        </w:numPr>
        <w:rPr>
          <w:rFonts w:ascii="Arial" w:hAnsi="Arial" w:cs="Arial"/>
          <w:color w:val="002060"/>
          <w:sz w:val="22"/>
          <w:szCs w:val="22"/>
          <w:lang w:val="hr-HR"/>
        </w:rPr>
      </w:pPr>
      <w:r w:rsidRPr="00781742">
        <w:rPr>
          <w:rFonts w:ascii="Arial" w:hAnsi="Arial" w:cs="Arial"/>
          <w:color w:val="002060"/>
          <w:sz w:val="22"/>
          <w:szCs w:val="22"/>
          <w:lang w:val="hr-HR"/>
        </w:rPr>
        <w:t>Vedran Stuhli, Univerzitet u Tuzli</w:t>
      </w:r>
    </w:p>
    <w:p w14:paraId="45585C16" w14:textId="004484D3" w:rsidR="005F46B6" w:rsidRPr="00781742" w:rsidRDefault="005F46B6" w:rsidP="00B1727A">
      <w:pPr>
        <w:pStyle w:val="ListParagraph"/>
        <w:numPr>
          <w:ilvl w:val="0"/>
          <w:numId w:val="5"/>
        </w:numPr>
        <w:rPr>
          <w:rFonts w:ascii="Arial" w:hAnsi="Arial" w:cs="Arial"/>
          <w:color w:val="002060"/>
          <w:sz w:val="22"/>
          <w:szCs w:val="22"/>
          <w:lang w:val="hr-HR"/>
        </w:rPr>
      </w:pPr>
      <w:r w:rsidRPr="00781742">
        <w:rPr>
          <w:rFonts w:ascii="Arial" w:hAnsi="Arial" w:cs="Arial"/>
          <w:color w:val="002060"/>
          <w:sz w:val="22"/>
          <w:szCs w:val="22"/>
          <w:lang w:val="hr-HR"/>
        </w:rPr>
        <w:t>Marijana Tomić, ekspert</w:t>
      </w:r>
      <w:r w:rsidR="008674D0" w:rsidRPr="00781742">
        <w:rPr>
          <w:rFonts w:ascii="Arial" w:hAnsi="Arial" w:cs="Arial"/>
          <w:color w:val="002060"/>
          <w:sz w:val="22"/>
          <w:szCs w:val="22"/>
          <w:lang w:val="hr-HR"/>
        </w:rPr>
        <w:t>ica</w:t>
      </w:r>
      <w:r w:rsidR="00B1727A">
        <w:rPr>
          <w:rFonts w:ascii="Arial" w:hAnsi="Arial" w:cs="Arial"/>
          <w:color w:val="002060"/>
          <w:sz w:val="22"/>
          <w:szCs w:val="22"/>
          <w:lang w:val="hr-HR"/>
        </w:rPr>
        <w:t>,</w:t>
      </w:r>
      <w:r w:rsidR="00B1727A" w:rsidRPr="00B1727A">
        <w:t xml:space="preserve"> </w:t>
      </w:r>
      <w:r w:rsidR="00B1727A" w:rsidRPr="00B1727A">
        <w:rPr>
          <w:rFonts w:ascii="Arial" w:hAnsi="Arial" w:cs="Arial"/>
          <w:color w:val="002060"/>
          <w:sz w:val="22"/>
          <w:szCs w:val="22"/>
          <w:lang w:val="hr-HR"/>
        </w:rPr>
        <w:t xml:space="preserve">Federalni zavod za </w:t>
      </w:r>
      <w:r w:rsidR="00B1727A">
        <w:rPr>
          <w:rFonts w:ascii="Arial" w:hAnsi="Arial" w:cs="Arial"/>
          <w:color w:val="002060"/>
          <w:sz w:val="22"/>
          <w:szCs w:val="22"/>
          <w:lang w:val="hr-HR"/>
        </w:rPr>
        <w:t>agro</w:t>
      </w:r>
      <w:r w:rsidR="00B1727A" w:rsidRPr="00B1727A">
        <w:rPr>
          <w:rFonts w:ascii="Arial" w:hAnsi="Arial" w:cs="Arial"/>
          <w:color w:val="002060"/>
          <w:sz w:val="22"/>
          <w:szCs w:val="22"/>
          <w:lang w:val="hr-HR"/>
        </w:rPr>
        <w:t>pedologiju</w:t>
      </w:r>
    </w:p>
    <w:p w14:paraId="267899B3" w14:textId="48EE151B" w:rsidR="005F46B6" w:rsidRPr="00781742" w:rsidRDefault="005F46B6" w:rsidP="00042950">
      <w:pPr>
        <w:pStyle w:val="ListParagraph"/>
        <w:numPr>
          <w:ilvl w:val="0"/>
          <w:numId w:val="5"/>
        </w:numPr>
        <w:rPr>
          <w:rFonts w:ascii="Arial" w:hAnsi="Arial" w:cs="Arial"/>
          <w:color w:val="002060"/>
          <w:sz w:val="22"/>
          <w:szCs w:val="22"/>
          <w:lang w:val="hr-HR"/>
        </w:rPr>
      </w:pPr>
      <w:r w:rsidRPr="00781742">
        <w:rPr>
          <w:rFonts w:ascii="Arial" w:hAnsi="Arial" w:cs="Arial"/>
          <w:color w:val="002060"/>
          <w:sz w:val="22"/>
          <w:szCs w:val="22"/>
          <w:lang w:val="hr-HR"/>
        </w:rPr>
        <w:t xml:space="preserve">Dženan Vukotić, ekspert, Federalni zavod za </w:t>
      </w:r>
      <w:r w:rsidR="00B1727A">
        <w:rPr>
          <w:rFonts w:ascii="Arial" w:hAnsi="Arial" w:cs="Arial"/>
          <w:color w:val="002060"/>
          <w:sz w:val="22"/>
          <w:szCs w:val="22"/>
          <w:lang w:val="hr-HR"/>
        </w:rPr>
        <w:t>agro</w:t>
      </w:r>
      <w:r w:rsidRPr="00781742">
        <w:rPr>
          <w:rFonts w:ascii="Arial" w:hAnsi="Arial" w:cs="Arial"/>
          <w:color w:val="002060"/>
          <w:sz w:val="22"/>
          <w:szCs w:val="22"/>
          <w:lang w:val="hr-HR"/>
        </w:rPr>
        <w:t>pedologiju</w:t>
      </w:r>
    </w:p>
    <w:p w14:paraId="40B0943A" w14:textId="0686A361" w:rsidR="005F46B6" w:rsidRPr="00781742" w:rsidRDefault="005F46B6" w:rsidP="00042950">
      <w:pPr>
        <w:pStyle w:val="ListParagraph"/>
        <w:numPr>
          <w:ilvl w:val="0"/>
          <w:numId w:val="5"/>
        </w:numPr>
        <w:rPr>
          <w:rFonts w:ascii="Arial" w:hAnsi="Arial" w:cs="Arial"/>
          <w:color w:val="002060"/>
          <w:sz w:val="22"/>
          <w:szCs w:val="22"/>
          <w:lang w:val="hr-HR"/>
        </w:rPr>
      </w:pPr>
      <w:r w:rsidRPr="00781742">
        <w:rPr>
          <w:rFonts w:ascii="Arial" w:hAnsi="Arial" w:cs="Arial"/>
          <w:color w:val="002060"/>
          <w:sz w:val="22"/>
          <w:szCs w:val="22"/>
          <w:lang w:val="hr-HR"/>
        </w:rPr>
        <w:t>Aleksandra Šupljeglav Jukić,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Agromediteranski fakultet Univerziteta Džemal Bijedić u Mostaru</w:t>
      </w:r>
    </w:p>
    <w:p w14:paraId="01AF9E7A" w14:textId="77777777" w:rsidR="00E87E88" w:rsidRPr="00781742" w:rsidRDefault="00E87E88">
      <w:pPr>
        <w:rPr>
          <w:rFonts w:ascii="Arial" w:hAnsi="Arial" w:cs="Arial"/>
          <w:b/>
          <w:color w:val="002060"/>
          <w:sz w:val="22"/>
          <w:szCs w:val="22"/>
          <w:lang w:val="hr-HR"/>
        </w:rPr>
      </w:pPr>
    </w:p>
    <w:p w14:paraId="48E3E983" w14:textId="2983CB25"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Prehrambena industrija</w:t>
      </w:r>
    </w:p>
    <w:p w14:paraId="3FE7C716" w14:textId="0A8502BC" w:rsidR="00D47A46" w:rsidRPr="00781742" w:rsidRDefault="00BC7AD8" w:rsidP="00042950">
      <w:pPr>
        <w:pStyle w:val="ListParagraph"/>
        <w:numPr>
          <w:ilvl w:val="0"/>
          <w:numId w:val="6"/>
        </w:numPr>
        <w:rPr>
          <w:rFonts w:ascii="Arial" w:hAnsi="Arial" w:cs="Arial"/>
          <w:color w:val="002060"/>
          <w:sz w:val="22"/>
          <w:szCs w:val="22"/>
          <w:lang w:val="hr-HR"/>
        </w:rPr>
      </w:pPr>
      <w:r w:rsidRPr="00781742">
        <w:rPr>
          <w:rFonts w:ascii="Arial" w:hAnsi="Arial" w:cs="Arial"/>
          <w:color w:val="002060"/>
          <w:sz w:val="22"/>
          <w:szCs w:val="22"/>
          <w:lang w:val="hr-HR"/>
        </w:rPr>
        <w:t>Zlatan Sarić, g</w:t>
      </w:r>
      <w:r w:rsidR="00D47A46" w:rsidRPr="00781742">
        <w:rPr>
          <w:rFonts w:ascii="Arial" w:hAnsi="Arial" w:cs="Arial"/>
          <w:color w:val="002060"/>
          <w:sz w:val="22"/>
          <w:szCs w:val="22"/>
          <w:lang w:val="hr-HR"/>
        </w:rPr>
        <w:t xml:space="preserve">lavni ekspert i vođa radne grupe, Poljoprivredno-prehrambeni </w:t>
      </w:r>
      <w:r w:rsidR="00B04C2C" w:rsidRPr="00781742">
        <w:rPr>
          <w:rFonts w:ascii="Arial" w:hAnsi="Arial" w:cs="Arial"/>
          <w:color w:val="002060"/>
          <w:sz w:val="22"/>
          <w:szCs w:val="22"/>
          <w:lang w:val="hr-HR"/>
        </w:rPr>
        <w:t>fakultet Univerziteta u Sarajevu</w:t>
      </w:r>
    </w:p>
    <w:p w14:paraId="5E137C5E" w14:textId="763684F2" w:rsidR="00B04C2C" w:rsidRPr="00781742" w:rsidRDefault="00B04C2C" w:rsidP="00042950">
      <w:pPr>
        <w:pStyle w:val="ListParagraph"/>
        <w:numPr>
          <w:ilvl w:val="0"/>
          <w:numId w:val="6"/>
        </w:numPr>
        <w:rPr>
          <w:rFonts w:ascii="Arial" w:hAnsi="Arial" w:cs="Arial"/>
          <w:color w:val="002060"/>
          <w:sz w:val="22"/>
          <w:szCs w:val="22"/>
          <w:lang w:val="hr-HR"/>
        </w:rPr>
      </w:pPr>
      <w:r w:rsidRPr="00781742">
        <w:rPr>
          <w:rFonts w:ascii="Arial" w:hAnsi="Arial" w:cs="Arial"/>
          <w:color w:val="002060"/>
          <w:sz w:val="22"/>
          <w:szCs w:val="22"/>
          <w:lang w:val="hr-HR"/>
        </w:rPr>
        <w:t>Asima Akagić,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Poljoprivredno-prehrambeni fakultet Univerziteta u Sarajevu</w:t>
      </w:r>
    </w:p>
    <w:p w14:paraId="42BDCD73" w14:textId="77E1B647" w:rsidR="007A64A1" w:rsidRPr="00781742" w:rsidRDefault="007A64A1" w:rsidP="00042950">
      <w:pPr>
        <w:pStyle w:val="ListParagraph"/>
        <w:numPr>
          <w:ilvl w:val="0"/>
          <w:numId w:val="6"/>
        </w:numPr>
        <w:rPr>
          <w:rFonts w:ascii="Arial" w:hAnsi="Arial" w:cs="Arial"/>
          <w:color w:val="002060"/>
          <w:sz w:val="22"/>
          <w:szCs w:val="22"/>
          <w:lang w:val="hr-HR"/>
        </w:rPr>
      </w:pPr>
      <w:r w:rsidRPr="00781742">
        <w:rPr>
          <w:rFonts w:ascii="Arial" w:hAnsi="Arial" w:cs="Arial"/>
          <w:color w:val="002060"/>
          <w:sz w:val="22"/>
          <w:szCs w:val="22"/>
          <w:lang w:val="hr-HR"/>
        </w:rPr>
        <w:t>Alma Mičijević, ekspert, Agromediteranski fakultet Univerziteta Džemal Bijedić u Mostaru</w:t>
      </w:r>
    </w:p>
    <w:p w14:paraId="21092BCA" w14:textId="24972769" w:rsidR="007A64A1" w:rsidRPr="00781742" w:rsidRDefault="007A64A1" w:rsidP="00042950">
      <w:pPr>
        <w:pStyle w:val="ListParagraph"/>
        <w:numPr>
          <w:ilvl w:val="0"/>
          <w:numId w:val="6"/>
        </w:numPr>
        <w:rPr>
          <w:rFonts w:ascii="Arial" w:hAnsi="Arial" w:cs="Arial"/>
          <w:color w:val="002060"/>
          <w:sz w:val="22"/>
          <w:szCs w:val="22"/>
          <w:lang w:val="hr-HR"/>
        </w:rPr>
      </w:pPr>
      <w:r w:rsidRPr="00781742">
        <w:rPr>
          <w:rFonts w:ascii="Arial" w:hAnsi="Arial" w:cs="Arial"/>
          <w:color w:val="002060"/>
          <w:sz w:val="22"/>
          <w:szCs w:val="22"/>
          <w:lang w:val="hr-HR"/>
        </w:rPr>
        <w:t>Anita Jurić,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Agronomski i prehrambeno-tehnološki fakultet Sveučilišta u Mostaru</w:t>
      </w:r>
    </w:p>
    <w:p w14:paraId="3B74F3A5" w14:textId="77777777" w:rsidR="00E84A87" w:rsidRPr="00781742" w:rsidRDefault="00E84A87" w:rsidP="00D47A46">
      <w:pPr>
        <w:rPr>
          <w:rFonts w:ascii="Arial" w:hAnsi="Arial" w:cs="Arial"/>
          <w:b/>
          <w:color w:val="002060"/>
          <w:sz w:val="22"/>
          <w:szCs w:val="22"/>
          <w:lang w:val="hr-HR"/>
        </w:rPr>
      </w:pPr>
    </w:p>
    <w:p w14:paraId="6A823123" w14:textId="34140677"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Ruralni razvoj</w:t>
      </w:r>
    </w:p>
    <w:p w14:paraId="3FC4C9AA" w14:textId="615949F4" w:rsidR="00D47A46" w:rsidRPr="00781742" w:rsidRDefault="00BC7AD8" w:rsidP="00042950">
      <w:pPr>
        <w:pStyle w:val="ListParagraph"/>
        <w:numPr>
          <w:ilvl w:val="0"/>
          <w:numId w:val="9"/>
        </w:numPr>
        <w:rPr>
          <w:rFonts w:ascii="Arial" w:hAnsi="Arial" w:cs="Arial"/>
          <w:color w:val="002060"/>
          <w:sz w:val="22"/>
          <w:szCs w:val="22"/>
          <w:lang w:val="hr-HR"/>
        </w:rPr>
      </w:pPr>
      <w:r w:rsidRPr="00781742">
        <w:rPr>
          <w:rFonts w:ascii="Arial" w:hAnsi="Arial" w:cs="Arial"/>
          <w:color w:val="002060"/>
          <w:sz w:val="22"/>
          <w:szCs w:val="22"/>
          <w:lang w:val="hr-HR"/>
        </w:rPr>
        <w:t>Marko Ivanković, g</w:t>
      </w:r>
      <w:r w:rsidR="00D47A46" w:rsidRPr="00781742">
        <w:rPr>
          <w:rFonts w:ascii="Arial" w:hAnsi="Arial" w:cs="Arial"/>
          <w:color w:val="002060"/>
          <w:sz w:val="22"/>
          <w:szCs w:val="22"/>
          <w:lang w:val="hr-HR"/>
        </w:rPr>
        <w:t>lavni ekspert i vođa radne grupe, Federalni agromediteranski zavod u Mostaru</w:t>
      </w:r>
    </w:p>
    <w:p w14:paraId="686E10C6" w14:textId="55CFA569" w:rsidR="00D47A46" w:rsidRPr="00781742" w:rsidRDefault="00D47A46" w:rsidP="00042950">
      <w:pPr>
        <w:pStyle w:val="ListParagraph"/>
        <w:numPr>
          <w:ilvl w:val="0"/>
          <w:numId w:val="9"/>
        </w:numPr>
        <w:rPr>
          <w:rFonts w:ascii="Arial" w:hAnsi="Arial" w:cs="Arial"/>
          <w:color w:val="002060"/>
          <w:sz w:val="22"/>
          <w:szCs w:val="22"/>
          <w:lang w:val="hr-HR"/>
        </w:rPr>
      </w:pPr>
      <w:r w:rsidRPr="00781742">
        <w:rPr>
          <w:rFonts w:ascii="Arial" w:hAnsi="Arial" w:cs="Arial"/>
          <w:color w:val="002060"/>
          <w:sz w:val="22"/>
          <w:szCs w:val="22"/>
          <w:lang w:val="hr-HR"/>
        </w:rPr>
        <w:t>Elma Temin,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Agromediteranski fakultet Univerziteta Džemal Bijedić u Mostaru</w:t>
      </w:r>
    </w:p>
    <w:p w14:paraId="14220A47" w14:textId="1A0984D0" w:rsidR="00D47A46" w:rsidRPr="00781742" w:rsidRDefault="00D47A46" w:rsidP="00042950">
      <w:pPr>
        <w:pStyle w:val="ListParagraph"/>
        <w:numPr>
          <w:ilvl w:val="0"/>
          <w:numId w:val="9"/>
        </w:numPr>
        <w:rPr>
          <w:rFonts w:ascii="Arial" w:hAnsi="Arial" w:cs="Arial"/>
          <w:color w:val="002060"/>
          <w:sz w:val="22"/>
          <w:szCs w:val="22"/>
          <w:lang w:val="hr-HR"/>
        </w:rPr>
      </w:pPr>
      <w:r w:rsidRPr="00781742">
        <w:rPr>
          <w:rFonts w:ascii="Arial" w:hAnsi="Arial" w:cs="Arial"/>
          <w:color w:val="002060"/>
          <w:sz w:val="22"/>
          <w:szCs w:val="22"/>
          <w:lang w:val="hr-HR"/>
        </w:rPr>
        <w:t>Dragana Ognjenović,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Poljoprivredno-prehrambeni fakultet Univerziteta u Sarajevu</w:t>
      </w:r>
    </w:p>
    <w:p w14:paraId="7022E686" w14:textId="7A38E6F7" w:rsidR="00D47A46" w:rsidRPr="00781742" w:rsidRDefault="00D47A46" w:rsidP="00042950">
      <w:pPr>
        <w:pStyle w:val="ListParagraph"/>
        <w:numPr>
          <w:ilvl w:val="0"/>
          <w:numId w:val="9"/>
        </w:numPr>
        <w:rPr>
          <w:rFonts w:ascii="Arial" w:hAnsi="Arial" w:cs="Arial"/>
          <w:color w:val="002060"/>
          <w:sz w:val="22"/>
          <w:szCs w:val="22"/>
          <w:lang w:val="hr-HR"/>
        </w:rPr>
      </w:pPr>
      <w:r w:rsidRPr="00781742">
        <w:rPr>
          <w:rFonts w:ascii="Arial" w:hAnsi="Arial" w:cs="Arial"/>
          <w:color w:val="002060"/>
          <w:sz w:val="22"/>
          <w:szCs w:val="22"/>
          <w:lang w:val="hr-HR"/>
        </w:rPr>
        <w:t>Alisa Hadžiabulić,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Agromediteranski fakultet Univerziteta Džemal Bijedić u Mostaru</w:t>
      </w:r>
    </w:p>
    <w:p w14:paraId="14F2D8D6" w14:textId="57786DEC" w:rsidR="00D47A46" w:rsidRPr="00781742" w:rsidRDefault="00D47A46" w:rsidP="00042950">
      <w:pPr>
        <w:pStyle w:val="ListParagraph"/>
        <w:numPr>
          <w:ilvl w:val="0"/>
          <w:numId w:val="9"/>
        </w:numPr>
        <w:rPr>
          <w:rFonts w:ascii="Arial" w:hAnsi="Arial" w:cs="Arial"/>
          <w:color w:val="002060"/>
          <w:sz w:val="22"/>
          <w:szCs w:val="22"/>
          <w:lang w:val="hr-HR"/>
        </w:rPr>
      </w:pPr>
      <w:r w:rsidRPr="00781742">
        <w:rPr>
          <w:rFonts w:ascii="Arial" w:hAnsi="Arial" w:cs="Arial"/>
          <w:color w:val="002060"/>
          <w:sz w:val="22"/>
          <w:szCs w:val="22"/>
          <w:lang w:val="hr-HR"/>
        </w:rPr>
        <w:t>Ivica Sivrić, ekspert, REDAH - Regionalna razvojna agencija za Hercegovinu</w:t>
      </w:r>
    </w:p>
    <w:p w14:paraId="6EEBB3D1" w14:textId="77777777" w:rsidR="00E87E88" w:rsidRPr="00781742" w:rsidRDefault="00E87E88">
      <w:pPr>
        <w:rPr>
          <w:rFonts w:ascii="Arial" w:hAnsi="Arial" w:cs="Arial"/>
          <w:b/>
          <w:color w:val="002060"/>
          <w:sz w:val="22"/>
          <w:szCs w:val="22"/>
          <w:lang w:val="hr-HR"/>
        </w:rPr>
      </w:pPr>
    </w:p>
    <w:p w14:paraId="1FA3F0CC" w14:textId="01F05FF1"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Poslovno okruženje</w:t>
      </w:r>
    </w:p>
    <w:p w14:paraId="6D9AB84F" w14:textId="628387BA" w:rsidR="00D47A46" w:rsidRPr="00781742" w:rsidRDefault="00BC7AD8" w:rsidP="00042950">
      <w:pPr>
        <w:pStyle w:val="ListParagraph"/>
        <w:numPr>
          <w:ilvl w:val="0"/>
          <w:numId w:val="7"/>
        </w:numPr>
        <w:rPr>
          <w:rFonts w:ascii="Arial" w:hAnsi="Arial" w:cs="Arial"/>
          <w:color w:val="002060"/>
          <w:sz w:val="22"/>
          <w:szCs w:val="22"/>
          <w:lang w:val="hr-HR"/>
        </w:rPr>
      </w:pPr>
      <w:r w:rsidRPr="00781742">
        <w:rPr>
          <w:rFonts w:ascii="Arial" w:hAnsi="Arial" w:cs="Arial"/>
          <w:color w:val="002060"/>
          <w:sz w:val="22"/>
          <w:szCs w:val="22"/>
          <w:lang w:val="hr-HR"/>
        </w:rPr>
        <w:t>Mirjana Miličević, g</w:t>
      </w:r>
      <w:r w:rsidR="008674D0" w:rsidRPr="00781742">
        <w:rPr>
          <w:rFonts w:ascii="Arial" w:hAnsi="Arial" w:cs="Arial"/>
          <w:color w:val="002060"/>
          <w:sz w:val="22"/>
          <w:szCs w:val="22"/>
          <w:lang w:val="hr-HR"/>
        </w:rPr>
        <w:t>lavna</w:t>
      </w:r>
      <w:r w:rsidR="00D47A46" w:rsidRPr="00781742">
        <w:rPr>
          <w:rFonts w:ascii="Arial" w:hAnsi="Arial" w:cs="Arial"/>
          <w:color w:val="002060"/>
          <w:sz w:val="22"/>
          <w:szCs w:val="22"/>
          <w:lang w:val="hr-HR"/>
        </w:rPr>
        <w:t xml:space="preserve"> ekspert</w:t>
      </w:r>
      <w:r w:rsidR="008674D0" w:rsidRPr="00781742">
        <w:rPr>
          <w:rFonts w:ascii="Arial" w:hAnsi="Arial" w:cs="Arial"/>
          <w:color w:val="002060"/>
          <w:sz w:val="22"/>
          <w:szCs w:val="22"/>
          <w:lang w:val="hr-HR"/>
        </w:rPr>
        <w:t>ica i voditeljica</w:t>
      </w:r>
      <w:r w:rsidR="00D47A46" w:rsidRPr="00781742">
        <w:rPr>
          <w:rFonts w:ascii="Arial" w:hAnsi="Arial" w:cs="Arial"/>
          <w:color w:val="002060"/>
          <w:sz w:val="22"/>
          <w:szCs w:val="22"/>
          <w:lang w:val="hr-HR"/>
        </w:rPr>
        <w:t xml:space="preserve"> radne grupe, Agronomski i prehrambeno-tehnološki fakultet Sveučilišta u Mostaru</w:t>
      </w:r>
    </w:p>
    <w:p w14:paraId="51F5FC5B" w14:textId="3E93C47A" w:rsidR="00D47A46" w:rsidRPr="00781742" w:rsidRDefault="00A67CF0" w:rsidP="00042950">
      <w:pPr>
        <w:pStyle w:val="ListParagraph"/>
        <w:numPr>
          <w:ilvl w:val="0"/>
          <w:numId w:val="7"/>
        </w:numPr>
        <w:rPr>
          <w:rFonts w:ascii="Arial" w:hAnsi="Arial" w:cs="Arial"/>
          <w:color w:val="002060"/>
          <w:sz w:val="22"/>
          <w:szCs w:val="22"/>
          <w:lang w:val="hr-HR"/>
        </w:rPr>
      </w:pPr>
      <w:r w:rsidRPr="00781742">
        <w:rPr>
          <w:rFonts w:ascii="Arial" w:hAnsi="Arial" w:cs="Arial"/>
          <w:color w:val="002060"/>
          <w:sz w:val="22"/>
          <w:szCs w:val="22"/>
          <w:lang w:val="hr-HR"/>
        </w:rPr>
        <w:t>Milenko Blesić, ekspert, Poljoprivredno-prehrambeni fakultet Univerziteta u Sarajevu</w:t>
      </w:r>
    </w:p>
    <w:p w14:paraId="3F01AE98" w14:textId="04ECE074" w:rsidR="00A67CF0" w:rsidRPr="00781742" w:rsidRDefault="00A67CF0" w:rsidP="00EA72D9">
      <w:pPr>
        <w:pStyle w:val="ListParagraph"/>
        <w:numPr>
          <w:ilvl w:val="0"/>
          <w:numId w:val="7"/>
        </w:numPr>
        <w:rPr>
          <w:rFonts w:ascii="Arial" w:hAnsi="Arial" w:cs="Arial"/>
          <w:color w:val="002060"/>
          <w:sz w:val="22"/>
          <w:szCs w:val="22"/>
          <w:lang w:val="hr-HR"/>
        </w:rPr>
      </w:pPr>
      <w:r w:rsidRPr="00781742">
        <w:rPr>
          <w:rFonts w:ascii="Arial" w:hAnsi="Arial" w:cs="Arial"/>
          <w:color w:val="002060"/>
          <w:sz w:val="22"/>
          <w:szCs w:val="22"/>
          <w:lang w:val="hr-HR"/>
        </w:rPr>
        <w:t xml:space="preserve">Jakub Butković, ekspert, </w:t>
      </w:r>
      <w:r w:rsidR="00EA72D9" w:rsidRPr="00EA72D9">
        <w:rPr>
          <w:rFonts w:ascii="Arial" w:hAnsi="Arial" w:cs="Arial"/>
          <w:color w:val="002060"/>
          <w:sz w:val="22"/>
          <w:szCs w:val="22"/>
          <w:lang w:val="hr-HR"/>
        </w:rPr>
        <w:t xml:space="preserve">Ured za harmonizaciju i koordinaciju sistema plaćanja u poljoprivredi, ishrani i ruralnom razvoju BiH </w:t>
      </w:r>
      <w:r w:rsidRPr="00781742">
        <w:rPr>
          <w:rFonts w:ascii="Arial" w:hAnsi="Arial" w:cs="Arial"/>
          <w:color w:val="002060"/>
          <w:sz w:val="22"/>
          <w:szCs w:val="22"/>
          <w:lang w:val="hr-HR"/>
        </w:rPr>
        <w:t>pri BiH Ministarstvu vanjske trgovine i ekonomskih odnosa</w:t>
      </w:r>
    </w:p>
    <w:p w14:paraId="52BEEDB5" w14:textId="382F0759" w:rsidR="00A67CF0" w:rsidRPr="00781742" w:rsidRDefault="00A67CF0" w:rsidP="00042950">
      <w:pPr>
        <w:pStyle w:val="ListParagraph"/>
        <w:numPr>
          <w:ilvl w:val="0"/>
          <w:numId w:val="7"/>
        </w:numPr>
        <w:rPr>
          <w:rFonts w:ascii="Arial" w:hAnsi="Arial" w:cs="Arial"/>
          <w:color w:val="002060"/>
          <w:sz w:val="22"/>
          <w:szCs w:val="22"/>
          <w:lang w:val="hr-HR"/>
        </w:rPr>
      </w:pPr>
      <w:r w:rsidRPr="00781742">
        <w:rPr>
          <w:rFonts w:ascii="Arial" w:hAnsi="Arial" w:cs="Arial"/>
          <w:color w:val="002060"/>
          <w:sz w:val="22"/>
          <w:szCs w:val="22"/>
          <w:lang w:val="hr-HR"/>
        </w:rPr>
        <w:t>Amra Kraksner,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Univerzitet u Vitezu</w:t>
      </w:r>
    </w:p>
    <w:p w14:paraId="1B733CA6" w14:textId="7F39B21A" w:rsidR="00A67CF0" w:rsidRPr="00781742" w:rsidRDefault="00A67CF0" w:rsidP="00042950">
      <w:pPr>
        <w:pStyle w:val="ListParagraph"/>
        <w:numPr>
          <w:ilvl w:val="0"/>
          <w:numId w:val="7"/>
        </w:numPr>
        <w:rPr>
          <w:rFonts w:ascii="Arial" w:hAnsi="Arial" w:cs="Arial"/>
          <w:color w:val="002060"/>
          <w:sz w:val="22"/>
          <w:szCs w:val="22"/>
          <w:lang w:val="hr-HR"/>
        </w:rPr>
      </w:pPr>
      <w:r w:rsidRPr="00781742">
        <w:rPr>
          <w:rFonts w:ascii="Arial" w:hAnsi="Arial" w:cs="Arial"/>
          <w:color w:val="002060"/>
          <w:sz w:val="22"/>
          <w:szCs w:val="22"/>
          <w:lang w:val="hr-HR"/>
        </w:rPr>
        <w:t>Aida Šukalić,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Agromediteranski fakultet Univerziteta Džemal Bijedić u Mostaru</w:t>
      </w:r>
    </w:p>
    <w:p w14:paraId="72C4A204" w14:textId="3A17BBB0" w:rsidR="00A67CF0" w:rsidRPr="00781742" w:rsidRDefault="00A67CF0" w:rsidP="00042950">
      <w:pPr>
        <w:pStyle w:val="ListParagraph"/>
        <w:numPr>
          <w:ilvl w:val="0"/>
          <w:numId w:val="7"/>
        </w:numPr>
        <w:rPr>
          <w:rFonts w:ascii="Arial" w:hAnsi="Arial" w:cs="Arial"/>
          <w:color w:val="002060"/>
          <w:sz w:val="22"/>
          <w:szCs w:val="22"/>
          <w:lang w:val="hr-HR"/>
        </w:rPr>
      </w:pPr>
      <w:r w:rsidRPr="00781742">
        <w:rPr>
          <w:rFonts w:ascii="Arial" w:hAnsi="Arial" w:cs="Arial"/>
          <w:color w:val="002060"/>
          <w:sz w:val="22"/>
          <w:szCs w:val="22"/>
          <w:lang w:val="hr-HR"/>
        </w:rPr>
        <w:t>Nagib Hadžić, ekspert, Zadružni savez Federacije BiH</w:t>
      </w:r>
    </w:p>
    <w:p w14:paraId="23554195" w14:textId="77777777" w:rsidR="00E87E88" w:rsidRPr="00781742" w:rsidRDefault="00E87E88">
      <w:pPr>
        <w:rPr>
          <w:rFonts w:ascii="Arial" w:hAnsi="Arial" w:cs="Arial"/>
          <w:b/>
          <w:color w:val="002060"/>
          <w:sz w:val="22"/>
          <w:szCs w:val="22"/>
          <w:lang w:val="hr-HR"/>
        </w:rPr>
      </w:pPr>
    </w:p>
    <w:p w14:paraId="6F5976DB" w14:textId="775F8AA1" w:rsidR="00D47A46" w:rsidRPr="00781742" w:rsidRDefault="00D47A46" w:rsidP="00D47A46">
      <w:pPr>
        <w:rPr>
          <w:rFonts w:ascii="Arial" w:hAnsi="Arial" w:cs="Arial"/>
          <w:b/>
          <w:color w:val="002060"/>
          <w:sz w:val="22"/>
          <w:szCs w:val="22"/>
          <w:lang w:val="hr-HR"/>
        </w:rPr>
      </w:pPr>
      <w:r w:rsidRPr="00781742">
        <w:rPr>
          <w:rFonts w:ascii="Arial" w:hAnsi="Arial" w:cs="Arial"/>
          <w:b/>
          <w:color w:val="002060"/>
          <w:sz w:val="22"/>
          <w:szCs w:val="22"/>
          <w:lang w:val="hr-HR"/>
        </w:rPr>
        <w:t>Radna grupa - Ribarstvo</w:t>
      </w:r>
    </w:p>
    <w:p w14:paraId="18C1ACC6" w14:textId="2F3B977D" w:rsidR="00E87E88" w:rsidRPr="00781742" w:rsidRDefault="00BC7AD8" w:rsidP="00042950">
      <w:pPr>
        <w:pStyle w:val="ListParagraph"/>
        <w:numPr>
          <w:ilvl w:val="0"/>
          <w:numId w:val="8"/>
        </w:numPr>
        <w:rPr>
          <w:rFonts w:ascii="Arial" w:hAnsi="Arial" w:cs="Arial"/>
          <w:b/>
          <w:color w:val="002060"/>
          <w:sz w:val="22"/>
          <w:szCs w:val="22"/>
          <w:lang w:val="hr-HR"/>
        </w:rPr>
      </w:pPr>
      <w:r w:rsidRPr="00781742">
        <w:rPr>
          <w:rFonts w:ascii="Arial" w:hAnsi="Arial" w:cs="Arial"/>
          <w:color w:val="002060"/>
          <w:sz w:val="22"/>
          <w:szCs w:val="22"/>
          <w:lang w:val="hr-HR"/>
        </w:rPr>
        <w:t>Samir Muhamedagić, g</w:t>
      </w:r>
      <w:r w:rsidR="00D47A46" w:rsidRPr="00781742">
        <w:rPr>
          <w:rFonts w:ascii="Arial" w:hAnsi="Arial" w:cs="Arial"/>
          <w:color w:val="002060"/>
          <w:sz w:val="22"/>
          <w:szCs w:val="22"/>
          <w:lang w:val="hr-HR"/>
        </w:rPr>
        <w:t>lavni ekspert i vođa radne grupe, Poljoprivredno-prehrambeni fakultet Univerziteta u Sarajevu</w:t>
      </w:r>
    </w:p>
    <w:p w14:paraId="36D0CDA5" w14:textId="422B4CD4" w:rsidR="00D47A46" w:rsidRPr="00781742" w:rsidRDefault="007A64A1" w:rsidP="007A64A1">
      <w:pPr>
        <w:pStyle w:val="ListParagraph"/>
        <w:numPr>
          <w:ilvl w:val="0"/>
          <w:numId w:val="8"/>
        </w:numPr>
        <w:rPr>
          <w:rFonts w:ascii="Arial" w:hAnsi="Arial" w:cs="Arial"/>
          <w:color w:val="002060"/>
          <w:sz w:val="22"/>
          <w:szCs w:val="22"/>
          <w:lang w:val="hr-HR"/>
        </w:rPr>
      </w:pPr>
      <w:r w:rsidRPr="00781742">
        <w:rPr>
          <w:rFonts w:ascii="Arial" w:hAnsi="Arial" w:cs="Arial"/>
          <w:color w:val="002060"/>
          <w:sz w:val="22"/>
          <w:szCs w:val="22"/>
          <w:lang w:val="hr-HR"/>
        </w:rPr>
        <w:t>Jerko Pavličević, ekspert, Agronomski i prehrambeno-tehnološki fakultet Sveučilišta u Mostaru</w:t>
      </w:r>
    </w:p>
    <w:p w14:paraId="7AFC7542" w14:textId="6372884E" w:rsidR="007A64A1" w:rsidRPr="00781742" w:rsidRDefault="007A64A1" w:rsidP="007A64A1">
      <w:pPr>
        <w:pStyle w:val="ListParagraph"/>
        <w:numPr>
          <w:ilvl w:val="0"/>
          <w:numId w:val="8"/>
        </w:numPr>
        <w:rPr>
          <w:rFonts w:ascii="Arial" w:hAnsi="Arial" w:cs="Arial"/>
          <w:color w:val="002060"/>
          <w:sz w:val="22"/>
          <w:szCs w:val="22"/>
          <w:lang w:val="hr-HR"/>
        </w:rPr>
      </w:pPr>
      <w:r w:rsidRPr="00781742">
        <w:rPr>
          <w:rFonts w:ascii="Arial" w:hAnsi="Arial" w:cs="Arial"/>
          <w:color w:val="002060"/>
          <w:sz w:val="22"/>
          <w:szCs w:val="22"/>
          <w:lang w:val="hr-HR"/>
        </w:rPr>
        <w:t>Subha Avdić, ekspert</w:t>
      </w:r>
      <w:r w:rsidR="008674D0" w:rsidRPr="00781742">
        <w:rPr>
          <w:rFonts w:ascii="Arial" w:hAnsi="Arial" w:cs="Arial"/>
          <w:color w:val="002060"/>
          <w:sz w:val="22"/>
          <w:szCs w:val="22"/>
          <w:lang w:val="hr-HR"/>
        </w:rPr>
        <w:t>ica</w:t>
      </w:r>
      <w:r w:rsidRPr="00781742">
        <w:rPr>
          <w:rFonts w:ascii="Arial" w:hAnsi="Arial" w:cs="Arial"/>
          <w:color w:val="002060"/>
          <w:sz w:val="22"/>
          <w:szCs w:val="22"/>
          <w:lang w:val="hr-HR"/>
        </w:rPr>
        <w:t>, Biotehnički fakultet Univerziteta u Bihaću</w:t>
      </w:r>
    </w:p>
    <w:p w14:paraId="036DFC9A" w14:textId="77777777" w:rsidR="00D47A46" w:rsidRPr="00781742" w:rsidRDefault="00D47A46">
      <w:pPr>
        <w:rPr>
          <w:rFonts w:ascii="Arial" w:hAnsi="Arial" w:cs="Arial"/>
          <w:b/>
          <w:color w:val="002060"/>
          <w:sz w:val="22"/>
          <w:szCs w:val="22"/>
          <w:lang w:val="hr-HR"/>
        </w:rPr>
      </w:pPr>
    </w:p>
    <w:p w14:paraId="2D804244" w14:textId="77777777" w:rsidR="00D47A46" w:rsidRPr="00781742" w:rsidRDefault="00D47A46">
      <w:pPr>
        <w:rPr>
          <w:rFonts w:ascii="Arial" w:hAnsi="Arial" w:cs="Arial"/>
          <w:b/>
          <w:color w:val="002060"/>
          <w:sz w:val="22"/>
          <w:szCs w:val="22"/>
          <w:lang w:val="hr-HR"/>
        </w:rPr>
      </w:pPr>
    </w:p>
    <w:p w14:paraId="542C6AB2" w14:textId="4F91BE21" w:rsidR="00DD183F" w:rsidRPr="00781742" w:rsidRDefault="00DD183F">
      <w:pPr>
        <w:rPr>
          <w:rFonts w:ascii="Arial" w:hAnsi="Arial" w:cs="Arial"/>
          <w:b/>
          <w:color w:val="002060"/>
          <w:sz w:val="22"/>
          <w:szCs w:val="22"/>
          <w:lang w:val="hr-HR"/>
        </w:rPr>
      </w:pPr>
    </w:p>
    <w:p w14:paraId="03461975" w14:textId="1CA7B433" w:rsidR="006D6591" w:rsidRPr="00781742" w:rsidRDefault="006D6591" w:rsidP="00042950">
      <w:pPr>
        <w:rPr>
          <w:rFonts w:ascii="Arial" w:hAnsi="Arial" w:cs="Arial"/>
          <w:b/>
          <w:color w:val="002060"/>
          <w:sz w:val="22"/>
          <w:szCs w:val="22"/>
          <w:lang w:val="hr-HR"/>
        </w:rPr>
      </w:pPr>
    </w:p>
    <w:p w14:paraId="1F4264CF" w14:textId="52FCB259" w:rsidR="00AA2141" w:rsidRPr="00781742" w:rsidRDefault="00042950" w:rsidP="00042950">
      <w:pPr>
        <w:rPr>
          <w:rFonts w:ascii="Arial" w:hAnsi="Arial" w:cs="Arial"/>
          <w:b/>
          <w:color w:val="002060"/>
          <w:sz w:val="22"/>
          <w:szCs w:val="22"/>
          <w:lang w:val="hr-HR"/>
        </w:rPr>
      </w:pPr>
      <w:r w:rsidRPr="00781742">
        <w:rPr>
          <w:rFonts w:ascii="Arial" w:hAnsi="Arial" w:cs="Arial"/>
          <w:b/>
          <w:color w:val="002060"/>
          <w:sz w:val="22"/>
          <w:szCs w:val="22"/>
          <w:lang w:val="hr-HR"/>
        </w:rPr>
        <w:t>LISTA SKRAĆENICA</w:t>
      </w:r>
    </w:p>
    <w:p w14:paraId="4352E3D6" w14:textId="77777777" w:rsidR="00FA6B49" w:rsidRPr="00781742" w:rsidRDefault="00FA6B49" w:rsidP="00042950">
      <w:pPr>
        <w:rPr>
          <w:rFonts w:ascii="Arial" w:hAnsi="Arial" w:cs="Arial"/>
          <w:b/>
          <w:color w:val="002060"/>
          <w:sz w:val="22"/>
          <w:szCs w:val="22"/>
          <w:lang w:val="hr-HR"/>
        </w:rPr>
      </w:pPr>
    </w:p>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8206"/>
      </w:tblGrid>
      <w:tr w:rsidR="00F120D4" w:rsidRPr="00781742" w14:paraId="1BD2F8A6" w14:textId="77777777" w:rsidTr="00DD183F">
        <w:tc>
          <w:tcPr>
            <w:tcW w:w="1434" w:type="dxa"/>
          </w:tcPr>
          <w:p w14:paraId="3CAA6900"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AKIS</w:t>
            </w:r>
          </w:p>
        </w:tc>
        <w:tc>
          <w:tcPr>
            <w:tcW w:w="8206" w:type="dxa"/>
          </w:tcPr>
          <w:p w14:paraId="708AE729" w14:textId="62FEC6BB"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Agricultural Knowledge and Innovation System - </w:t>
            </w:r>
            <w:r w:rsidR="00F120D4" w:rsidRPr="00781742">
              <w:rPr>
                <w:rFonts w:ascii="Arial" w:hAnsi="Arial" w:cs="Arial"/>
                <w:color w:val="000000" w:themeColor="text1"/>
                <w:sz w:val="22"/>
                <w:szCs w:val="22"/>
                <w:lang w:val="hr-HR"/>
              </w:rPr>
              <w:t>Sistem znanja i inovacija u poljoprivredi</w:t>
            </w:r>
          </w:p>
        </w:tc>
      </w:tr>
      <w:tr w:rsidR="00F120D4" w:rsidRPr="00781742" w14:paraId="0AB9D868" w14:textId="77777777" w:rsidTr="00DD183F">
        <w:tc>
          <w:tcPr>
            <w:tcW w:w="1434" w:type="dxa"/>
          </w:tcPr>
          <w:p w14:paraId="0799A963"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AMS</w:t>
            </w:r>
          </w:p>
        </w:tc>
        <w:tc>
          <w:tcPr>
            <w:tcW w:w="8206" w:type="dxa"/>
          </w:tcPr>
          <w:p w14:paraId="2D03ED78" w14:textId="1699F380"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Aggregate Measures of Support - </w:t>
            </w:r>
            <w:r w:rsidR="00F120D4" w:rsidRPr="00781742">
              <w:rPr>
                <w:rFonts w:ascii="Arial" w:hAnsi="Arial" w:cs="Arial"/>
                <w:color w:val="000000" w:themeColor="text1"/>
                <w:sz w:val="22"/>
                <w:szCs w:val="22"/>
                <w:lang w:val="hr-HR"/>
              </w:rPr>
              <w:t>Agregatne mjere podrške</w:t>
            </w:r>
          </w:p>
        </w:tc>
      </w:tr>
      <w:tr w:rsidR="00F120D4" w:rsidRPr="00781742" w14:paraId="3DEE8028" w14:textId="77777777" w:rsidTr="00DD183F">
        <w:tc>
          <w:tcPr>
            <w:tcW w:w="1434" w:type="dxa"/>
          </w:tcPr>
          <w:p w14:paraId="16AFD005"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AoA</w:t>
            </w:r>
          </w:p>
        </w:tc>
        <w:tc>
          <w:tcPr>
            <w:tcW w:w="8206" w:type="dxa"/>
          </w:tcPr>
          <w:p w14:paraId="71CC192B" w14:textId="631ACF92"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Agreement of Agriculture - </w:t>
            </w:r>
            <w:r w:rsidR="00F120D4" w:rsidRPr="00781742">
              <w:rPr>
                <w:rFonts w:ascii="Arial" w:hAnsi="Arial" w:cs="Arial"/>
                <w:color w:val="000000" w:themeColor="text1"/>
                <w:sz w:val="22"/>
                <w:szCs w:val="22"/>
                <w:lang w:val="hr-HR"/>
              </w:rPr>
              <w:t>Sporazum o poljoprivredi</w:t>
            </w:r>
          </w:p>
        </w:tc>
      </w:tr>
      <w:tr w:rsidR="00F120D4" w:rsidRPr="00781742" w14:paraId="2018A776" w14:textId="77777777" w:rsidTr="00DD183F">
        <w:tc>
          <w:tcPr>
            <w:tcW w:w="1434" w:type="dxa"/>
          </w:tcPr>
          <w:p w14:paraId="01B749FD"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APM</w:t>
            </w:r>
          </w:p>
        </w:tc>
        <w:tc>
          <w:tcPr>
            <w:tcW w:w="8206" w:type="dxa"/>
          </w:tcPr>
          <w:p w14:paraId="6F9E1F03" w14:textId="00234C20"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Agricultural Policy Mesures (Mjere poljoprivredne politike)</w:t>
            </w:r>
          </w:p>
        </w:tc>
      </w:tr>
      <w:tr w:rsidR="00F120D4" w:rsidRPr="00781742" w14:paraId="3A4F5780" w14:textId="77777777" w:rsidTr="00DD183F">
        <w:tc>
          <w:tcPr>
            <w:tcW w:w="1434" w:type="dxa"/>
          </w:tcPr>
          <w:p w14:paraId="6CDD1D8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APTF</w:t>
            </w:r>
          </w:p>
        </w:tc>
        <w:tc>
          <w:tcPr>
            <w:tcW w:w="8206" w:type="dxa"/>
          </w:tcPr>
          <w:p w14:paraId="79C29EB4"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Agronomski i prehrambeno-tehnološki fakultet Sveučilišta u Mostaru</w:t>
            </w:r>
          </w:p>
        </w:tc>
      </w:tr>
      <w:tr w:rsidR="00074F36" w:rsidRPr="00781742" w14:paraId="39CF2496" w14:textId="77777777" w:rsidTr="00DD183F">
        <w:tc>
          <w:tcPr>
            <w:tcW w:w="1434" w:type="dxa"/>
          </w:tcPr>
          <w:p w14:paraId="32E65636" w14:textId="40963F4C" w:rsidR="00074F36" w:rsidRPr="00781742" w:rsidRDefault="00074F36"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ASBiH</w:t>
            </w:r>
          </w:p>
        </w:tc>
        <w:tc>
          <w:tcPr>
            <w:tcW w:w="8206" w:type="dxa"/>
          </w:tcPr>
          <w:p w14:paraId="498621E5" w14:textId="72044DA2" w:rsidR="00074F36" w:rsidRPr="00781742" w:rsidRDefault="00074F36"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Agencija za statistiku Bosne i Hercegovine</w:t>
            </w:r>
          </w:p>
        </w:tc>
      </w:tr>
      <w:tr w:rsidR="00F120D4" w:rsidRPr="00781742" w14:paraId="6F255A13" w14:textId="77777777" w:rsidTr="00DD183F">
        <w:tc>
          <w:tcPr>
            <w:tcW w:w="1434" w:type="dxa"/>
          </w:tcPr>
          <w:p w14:paraId="6108F637"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BD BiH</w:t>
            </w:r>
          </w:p>
        </w:tc>
        <w:tc>
          <w:tcPr>
            <w:tcW w:w="8206" w:type="dxa"/>
          </w:tcPr>
          <w:p w14:paraId="2FDA9225"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Brčko distrikt Bosne I Hercegovine</w:t>
            </w:r>
          </w:p>
        </w:tc>
      </w:tr>
      <w:tr w:rsidR="00F120D4" w:rsidRPr="00781742" w14:paraId="33D6DE7F" w14:textId="77777777" w:rsidTr="00DD183F">
        <w:tc>
          <w:tcPr>
            <w:tcW w:w="1434" w:type="dxa"/>
          </w:tcPr>
          <w:p w14:paraId="06FD736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BAS</w:t>
            </w:r>
          </w:p>
        </w:tc>
        <w:tc>
          <w:tcPr>
            <w:tcW w:w="8206" w:type="dxa"/>
          </w:tcPr>
          <w:p w14:paraId="4442056C"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Institut za standardizaciju Bosne i Hercegovine</w:t>
            </w:r>
          </w:p>
        </w:tc>
      </w:tr>
      <w:tr w:rsidR="00F120D4" w:rsidRPr="00781742" w14:paraId="17FDD1F0" w14:textId="77777777" w:rsidTr="00DD183F">
        <w:tc>
          <w:tcPr>
            <w:tcW w:w="1434" w:type="dxa"/>
          </w:tcPr>
          <w:p w14:paraId="552274F1"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BATA</w:t>
            </w:r>
          </w:p>
        </w:tc>
        <w:tc>
          <w:tcPr>
            <w:tcW w:w="8206" w:type="dxa"/>
          </w:tcPr>
          <w:p w14:paraId="25ED3458" w14:textId="674431E0" w:rsidR="00F120D4" w:rsidRPr="00781742" w:rsidRDefault="00FE57FF" w:rsidP="00FA6B49">
            <w:pPr>
              <w:autoSpaceDE w:val="0"/>
              <w:autoSpaceDN w:val="0"/>
              <w:adjustRightInd w:val="0"/>
              <w:rPr>
                <w:rFonts w:ascii="Arial" w:hAnsi="Arial" w:cs="Arial"/>
                <w:color w:val="000000" w:themeColor="text1"/>
                <w:sz w:val="22"/>
                <w:szCs w:val="22"/>
                <w:lang w:val="hr-HR"/>
              </w:rPr>
            </w:pPr>
            <w:r>
              <w:rPr>
                <w:rFonts w:ascii="Arial" w:hAnsi="Arial" w:cs="Arial"/>
                <w:color w:val="000000" w:themeColor="text1"/>
                <w:sz w:val="22"/>
                <w:szCs w:val="22"/>
                <w:lang w:val="hr-HR"/>
              </w:rPr>
              <w:t>Institut za akreditovanje</w:t>
            </w:r>
            <w:r w:rsidR="00F120D4" w:rsidRPr="00781742">
              <w:rPr>
                <w:rFonts w:ascii="Arial" w:hAnsi="Arial" w:cs="Arial"/>
                <w:color w:val="000000" w:themeColor="text1"/>
                <w:sz w:val="22"/>
                <w:szCs w:val="22"/>
                <w:lang w:val="hr-HR"/>
              </w:rPr>
              <w:t xml:space="preserve"> Bosne i Hercegovine</w:t>
            </w:r>
          </w:p>
        </w:tc>
      </w:tr>
      <w:tr w:rsidR="00F120D4" w:rsidRPr="00781742" w14:paraId="1AA50D4B" w14:textId="77777777" w:rsidTr="00DD183F">
        <w:tc>
          <w:tcPr>
            <w:tcW w:w="1434" w:type="dxa"/>
          </w:tcPr>
          <w:p w14:paraId="7F6B9FFA"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BDP</w:t>
            </w:r>
          </w:p>
        </w:tc>
        <w:tc>
          <w:tcPr>
            <w:tcW w:w="8206" w:type="dxa"/>
          </w:tcPr>
          <w:p w14:paraId="5EE53813"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Bruto domaći proizvod</w:t>
            </w:r>
          </w:p>
        </w:tc>
      </w:tr>
      <w:tr w:rsidR="00F120D4" w:rsidRPr="00781742" w14:paraId="7E878834" w14:textId="77777777" w:rsidTr="00DD183F">
        <w:tc>
          <w:tcPr>
            <w:tcW w:w="1434" w:type="dxa"/>
          </w:tcPr>
          <w:p w14:paraId="48FBA84C"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BDV</w:t>
            </w:r>
          </w:p>
        </w:tc>
        <w:tc>
          <w:tcPr>
            <w:tcW w:w="8206" w:type="dxa"/>
          </w:tcPr>
          <w:p w14:paraId="79745255"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Bruto dodana vrijednost</w:t>
            </w:r>
          </w:p>
        </w:tc>
      </w:tr>
      <w:tr w:rsidR="00F120D4" w:rsidRPr="00781742" w14:paraId="10B2ADB5" w14:textId="77777777" w:rsidTr="00DD183F">
        <w:tc>
          <w:tcPr>
            <w:tcW w:w="1434" w:type="dxa"/>
          </w:tcPr>
          <w:p w14:paraId="30812083"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BH MAC </w:t>
            </w:r>
          </w:p>
        </w:tc>
        <w:tc>
          <w:tcPr>
            <w:tcW w:w="8206" w:type="dxa"/>
          </w:tcPr>
          <w:p w14:paraId="64C91189"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eastAsia="bs-Latn-BA"/>
              </w:rPr>
              <w:t>Centar za uklanjanje mina u BiH</w:t>
            </w:r>
          </w:p>
        </w:tc>
      </w:tr>
      <w:tr w:rsidR="00F120D4" w:rsidRPr="00781742" w14:paraId="5C5DE8CB" w14:textId="77777777" w:rsidTr="00DD183F">
        <w:tc>
          <w:tcPr>
            <w:tcW w:w="1434" w:type="dxa"/>
          </w:tcPr>
          <w:p w14:paraId="31BEB2AD"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BiH</w:t>
            </w:r>
          </w:p>
        </w:tc>
        <w:tc>
          <w:tcPr>
            <w:tcW w:w="8206" w:type="dxa"/>
          </w:tcPr>
          <w:p w14:paraId="7BD959FB"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Bosna i Hercegovina</w:t>
            </w:r>
          </w:p>
        </w:tc>
      </w:tr>
      <w:tr w:rsidR="00F120D4" w:rsidRPr="00781742" w14:paraId="3D179F79" w14:textId="77777777" w:rsidTr="00DD183F">
        <w:tc>
          <w:tcPr>
            <w:tcW w:w="1434" w:type="dxa"/>
          </w:tcPr>
          <w:p w14:paraId="19B8A245"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BPK</w:t>
            </w:r>
          </w:p>
        </w:tc>
        <w:tc>
          <w:tcPr>
            <w:tcW w:w="8206" w:type="dxa"/>
          </w:tcPr>
          <w:p w14:paraId="5B35E178"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Bosansko-podrinjski kanton</w:t>
            </w:r>
          </w:p>
        </w:tc>
      </w:tr>
      <w:tr w:rsidR="00F120D4" w:rsidRPr="00781742" w14:paraId="36027757" w14:textId="77777777" w:rsidTr="00DD183F">
        <w:tc>
          <w:tcPr>
            <w:tcW w:w="1434" w:type="dxa"/>
          </w:tcPr>
          <w:p w14:paraId="2636FA2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CAP</w:t>
            </w:r>
          </w:p>
        </w:tc>
        <w:tc>
          <w:tcPr>
            <w:tcW w:w="8206" w:type="dxa"/>
          </w:tcPr>
          <w:p w14:paraId="2626B535" w14:textId="3DA9398F" w:rsidR="00F120D4" w:rsidRPr="00781742" w:rsidRDefault="00BC7AD8"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Common A</w:t>
            </w:r>
            <w:r w:rsidR="00F120D4" w:rsidRPr="00781742">
              <w:rPr>
                <w:rFonts w:ascii="Arial" w:hAnsi="Arial" w:cs="Arial"/>
                <w:color w:val="000000" w:themeColor="text1"/>
                <w:sz w:val="22"/>
                <w:szCs w:val="22"/>
                <w:lang w:val="hr-HR"/>
              </w:rPr>
              <w:t>gricu</w:t>
            </w:r>
            <w:r w:rsidRPr="00781742">
              <w:rPr>
                <w:rFonts w:ascii="Arial" w:hAnsi="Arial" w:cs="Arial"/>
                <w:color w:val="000000" w:themeColor="text1"/>
                <w:sz w:val="22"/>
                <w:szCs w:val="22"/>
                <w:lang w:val="hr-HR"/>
              </w:rPr>
              <w:t>ltural P</w:t>
            </w:r>
            <w:r w:rsidR="00F120D4" w:rsidRPr="00781742">
              <w:rPr>
                <w:rFonts w:ascii="Arial" w:hAnsi="Arial" w:cs="Arial"/>
                <w:color w:val="000000" w:themeColor="text1"/>
                <w:sz w:val="22"/>
                <w:szCs w:val="22"/>
                <w:lang w:val="hr-HR"/>
              </w:rPr>
              <w:t>olicy/ Zajednička poljoprivredna politika</w:t>
            </w:r>
          </w:p>
        </w:tc>
      </w:tr>
      <w:tr w:rsidR="00F120D4" w:rsidRPr="00781742" w14:paraId="67E1EFE7" w14:textId="77777777" w:rsidTr="00DD183F">
        <w:tc>
          <w:tcPr>
            <w:tcW w:w="1434" w:type="dxa"/>
          </w:tcPr>
          <w:p w14:paraId="17A90A37"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CEFTA</w:t>
            </w:r>
          </w:p>
        </w:tc>
        <w:tc>
          <w:tcPr>
            <w:tcW w:w="8206" w:type="dxa"/>
          </w:tcPr>
          <w:p w14:paraId="4AF9B001" w14:textId="2B1F38B6"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Srednjoevropski ugovor o slobodnoj trgovini</w:t>
            </w:r>
          </w:p>
        </w:tc>
      </w:tr>
      <w:tr w:rsidR="00F120D4" w:rsidRPr="00781742" w14:paraId="3EEA4BCE" w14:textId="77777777" w:rsidTr="00DD183F">
        <w:tc>
          <w:tcPr>
            <w:tcW w:w="1434" w:type="dxa"/>
          </w:tcPr>
          <w:p w14:paraId="61BD4D1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CIHEAM</w:t>
            </w:r>
          </w:p>
        </w:tc>
        <w:tc>
          <w:tcPr>
            <w:tcW w:w="8206" w:type="dxa"/>
          </w:tcPr>
          <w:p w14:paraId="3642E224" w14:textId="37B26C97"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Mediterranean Agronomic Institute of Bari</w:t>
            </w:r>
          </w:p>
        </w:tc>
      </w:tr>
      <w:tr w:rsidR="00F120D4" w:rsidRPr="00781742" w14:paraId="0BDC4C2B" w14:textId="77777777" w:rsidTr="00DD183F">
        <w:tc>
          <w:tcPr>
            <w:tcW w:w="1434" w:type="dxa"/>
          </w:tcPr>
          <w:p w14:paraId="5A5A39FA"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DOB</w:t>
            </w:r>
          </w:p>
        </w:tc>
        <w:tc>
          <w:tcPr>
            <w:tcW w:w="8206" w:type="dxa"/>
          </w:tcPr>
          <w:p w14:paraId="526F1DEF" w14:textId="5DFB6AF9"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Dokument okvirnog budžeta</w:t>
            </w:r>
          </w:p>
        </w:tc>
      </w:tr>
      <w:tr w:rsidR="00F120D4" w:rsidRPr="00781742" w14:paraId="5D6F8039" w14:textId="77777777" w:rsidTr="00DD183F">
        <w:tc>
          <w:tcPr>
            <w:tcW w:w="1434" w:type="dxa"/>
          </w:tcPr>
          <w:p w14:paraId="1D62C82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EU </w:t>
            </w:r>
          </w:p>
        </w:tc>
        <w:tc>
          <w:tcPr>
            <w:tcW w:w="8206" w:type="dxa"/>
          </w:tcPr>
          <w:p w14:paraId="71A4E198"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Evropska unija</w:t>
            </w:r>
          </w:p>
        </w:tc>
      </w:tr>
      <w:tr w:rsidR="00F120D4" w:rsidRPr="00781742" w14:paraId="3368103F" w14:textId="77777777" w:rsidTr="00DD183F">
        <w:tc>
          <w:tcPr>
            <w:tcW w:w="1434" w:type="dxa"/>
          </w:tcPr>
          <w:p w14:paraId="1996FC3A"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eastAsia="Times New Roman" w:hAnsi="Arial" w:cs="Arial"/>
                <w:color w:val="000000" w:themeColor="text1"/>
                <w:sz w:val="22"/>
                <w:szCs w:val="22"/>
                <w:lang w:val="hr-HR"/>
              </w:rPr>
              <w:t>EAFRD</w:t>
            </w:r>
          </w:p>
        </w:tc>
        <w:tc>
          <w:tcPr>
            <w:tcW w:w="8206" w:type="dxa"/>
          </w:tcPr>
          <w:p w14:paraId="5056F7AA" w14:textId="77777777" w:rsidR="00F120D4" w:rsidRPr="00781742" w:rsidRDefault="00F120D4" w:rsidP="00FA6B49">
            <w:pPr>
              <w:autoSpaceDE w:val="0"/>
              <w:autoSpaceDN w:val="0"/>
              <w:adjustRightInd w:val="0"/>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Europskog fonda za ruralni razvoj</w:t>
            </w:r>
          </w:p>
        </w:tc>
      </w:tr>
      <w:tr w:rsidR="00F120D4" w:rsidRPr="00781742" w14:paraId="1F46F10D" w14:textId="77777777" w:rsidTr="00DD183F">
        <w:tc>
          <w:tcPr>
            <w:tcW w:w="1434" w:type="dxa"/>
          </w:tcPr>
          <w:p w14:paraId="3A441269"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EAGF</w:t>
            </w:r>
          </w:p>
        </w:tc>
        <w:tc>
          <w:tcPr>
            <w:tcW w:w="8206" w:type="dxa"/>
          </w:tcPr>
          <w:p w14:paraId="60831198" w14:textId="77777777" w:rsidR="00F120D4" w:rsidRPr="00781742" w:rsidRDefault="00F120D4" w:rsidP="00FA6B49">
            <w:pPr>
              <w:autoSpaceDE w:val="0"/>
              <w:autoSpaceDN w:val="0"/>
              <w:adjustRightInd w:val="0"/>
              <w:rPr>
                <w:rFonts w:ascii="Arial" w:hAnsi="Arial" w:cs="Arial"/>
                <w:color w:val="000000" w:themeColor="text1"/>
                <w:sz w:val="22"/>
                <w:szCs w:val="22"/>
                <w:lang w:val="hr-HR" w:eastAsia="bs-Latn-BA"/>
              </w:rPr>
            </w:pPr>
            <w:r w:rsidRPr="00781742">
              <w:rPr>
                <w:rFonts w:ascii="Arial" w:eastAsia="Times New Roman" w:hAnsi="Arial" w:cs="Arial"/>
                <w:color w:val="000000" w:themeColor="text1"/>
                <w:sz w:val="22"/>
                <w:szCs w:val="22"/>
                <w:lang w:val="hr-HR"/>
              </w:rPr>
              <w:t>Fonda za jamstva u poljoprivredi</w:t>
            </w:r>
          </w:p>
        </w:tc>
      </w:tr>
      <w:tr w:rsidR="00F120D4" w:rsidRPr="00781742" w14:paraId="521E4896" w14:textId="77777777" w:rsidTr="00DD183F">
        <w:tc>
          <w:tcPr>
            <w:tcW w:w="1434" w:type="dxa"/>
          </w:tcPr>
          <w:p w14:paraId="7F9A4AB9"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EEZ</w:t>
            </w:r>
          </w:p>
        </w:tc>
        <w:tc>
          <w:tcPr>
            <w:tcW w:w="8206" w:type="dxa"/>
          </w:tcPr>
          <w:p w14:paraId="5D319497" w14:textId="1143B152" w:rsidR="00F120D4" w:rsidRPr="00781742" w:rsidRDefault="00FA6B49" w:rsidP="00FA6B49">
            <w:pPr>
              <w:autoSpaceDE w:val="0"/>
              <w:autoSpaceDN w:val="0"/>
              <w:adjustRightInd w:val="0"/>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Evropska ekonomska zajednica</w:t>
            </w:r>
          </w:p>
        </w:tc>
      </w:tr>
      <w:tr w:rsidR="00F120D4" w:rsidRPr="00781742" w14:paraId="49CEDFEB" w14:textId="77777777" w:rsidTr="00DD183F">
        <w:tc>
          <w:tcPr>
            <w:tcW w:w="1434" w:type="dxa"/>
          </w:tcPr>
          <w:p w14:paraId="6ED37343"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EFTA</w:t>
            </w:r>
          </w:p>
        </w:tc>
        <w:tc>
          <w:tcPr>
            <w:tcW w:w="8206" w:type="dxa"/>
          </w:tcPr>
          <w:p w14:paraId="40F9CA33" w14:textId="6CF6489D" w:rsidR="00F120D4" w:rsidRPr="00781742" w:rsidRDefault="00FA6B49" w:rsidP="00FA6B49">
            <w:pPr>
              <w:autoSpaceDE w:val="0"/>
              <w:autoSpaceDN w:val="0"/>
              <w:adjustRightInd w:val="0"/>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Evropsko udruženje za slobodnu trgovinu</w:t>
            </w:r>
          </w:p>
        </w:tc>
      </w:tr>
      <w:tr w:rsidR="00F120D4" w:rsidRPr="00781742" w14:paraId="28312C39" w14:textId="77777777" w:rsidTr="00DD183F">
        <w:tc>
          <w:tcPr>
            <w:tcW w:w="1434" w:type="dxa"/>
          </w:tcPr>
          <w:p w14:paraId="20710899"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EUROSTAT </w:t>
            </w:r>
          </w:p>
        </w:tc>
        <w:tc>
          <w:tcPr>
            <w:tcW w:w="8206" w:type="dxa"/>
          </w:tcPr>
          <w:p w14:paraId="2B63A156"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eastAsia="bs-Latn-BA"/>
              </w:rPr>
              <w:t>Statistical Office of the European Communities (engl.) - Statistički ured Evropske unije</w:t>
            </w:r>
          </w:p>
        </w:tc>
      </w:tr>
      <w:tr w:rsidR="00F120D4" w:rsidRPr="00781742" w14:paraId="0DACD081" w14:textId="77777777" w:rsidTr="00DD183F">
        <w:tc>
          <w:tcPr>
            <w:tcW w:w="1434" w:type="dxa"/>
          </w:tcPr>
          <w:p w14:paraId="017A413B"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FADN </w:t>
            </w:r>
          </w:p>
        </w:tc>
        <w:tc>
          <w:tcPr>
            <w:tcW w:w="8206" w:type="dxa"/>
          </w:tcPr>
          <w:p w14:paraId="4A252297"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eastAsia="bs-Latn-BA"/>
              </w:rPr>
              <w:t>Farm Accountancy Data Network (engl.) – Sistem poljoprivrednih knjigovodstvenih podataka sa farmi (u EU)</w:t>
            </w:r>
          </w:p>
        </w:tc>
      </w:tr>
      <w:tr w:rsidR="00F120D4" w:rsidRPr="00781742" w14:paraId="76D230FD" w14:textId="77777777" w:rsidTr="00DD183F">
        <w:tc>
          <w:tcPr>
            <w:tcW w:w="1434" w:type="dxa"/>
          </w:tcPr>
          <w:p w14:paraId="39C7950B"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FAO  </w:t>
            </w:r>
          </w:p>
        </w:tc>
        <w:tc>
          <w:tcPr>
            <w:tcW w:w="8206" w:type="dxa"/>
          </w:tcPr>
          <w:p w14:paraId="38AD98F8"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 xml:space="preserve">Food and Agriculture Organization (engl.) – Svjetska organizacija za hranu i poljoprivredu          </w:t>
            </w:r>
          </w:p>
        </w:tc>
      </w:tr>
      <w:tr w:rsidR="00F120D4" w:rsidRPr="00781742" w14:paraId="1F9261BE" w14:textId="77777777" w:rsidTr="00DD183F">
        <w:tc>
          <w:tcPr>
            <w:tcW w:w="1434" w:type="dxa"/>
          </w:tcPr>
          <w:p w14:paraId="78AE6460"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FBiH </w:t>
            </w:r>
          </w:p>
        </w:tc>
        <w:tc>
          <w:tcPr>
            <w:tcW w:w="8206" w:type="dxa"/>
          </w:tcPr>
          <w:p w14:paraId="554DAA7D"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Federacija Bosne i Hercegovine</w:t>
            </w:r>
          </w:p>
        </w:tc>
      </w:tr>
      <w:tr w:rsidR="00074F36" w:rsidRPr="00781742" w14:paraId="4F5E2C95" w14:textId="77777777" w:rsidTr="00DD183F">
        <w:tc>
          <w:tcPr>
            <w:tcW w:w="1434" w:type="dxa"/>
          </w:tcPr>
          <w:p w14:paraId="082876BA" w14:textId="144648CF" w:rsidR="00074F36" w:rsidRPr="00781742" w:rsidRDefault="00074F36"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FMON</w:t>
            </w:r>
          </w:p>
        </w:tc>
        <w:tc>
          <w:tcPr>
            <w:tcW w:w="8206" w:type="dxa"/>
          </w:tcPr>
          <w:p w14:paraId="135F7026" w14:textId="7F25BBDD" w:rsidR="00074F36" w:rsidRPr="00781742" w:rsidRDefault="00BC7AD8"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Federalno</w:t>
            </w:r>
            <w:r w:rsidR="004C3AE6" w:rsidRPr="00781742">
              <w:rPr>
                <w:rFonts w:ascii="Arial" w:hAnsi="Arial" w:cs="Arial"/>
                <w:color w:val="000000" w:themeColor="text1"/>
                <w:sz w:val="22"/>
                <w:szCs w:val="22"/>
                <w:lang w:val="hr-HR" w:eastAsia="bs-Latn-BA"/>
              </w:rPr>
              <w:t xml:space="preserve"> ministarstvo obrazovanja i nauke</w:t>
            </w:r>
          </w:p>
        </w:tc>
      </w:tr>
      <w:tr w:rsidR="00074F36" w:rsidRPr="00781742" w14:paraId="72EFFA6E" w14:textId="77777777" w:rsidTr="00DD183F">
        <w:tc>
          <w:tcPr>
            <w:tcW w:w="1434" w:type="dxa"/>
          </w:tcPr>
          <w:p w14:paraId="6B0B845C" w14:textId="0A4AE1B1" w:rsidR="00074F36" w:rsidRPr="00781742" w:rsidRDefault="00074F36"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FMOT</w:t>
            </w:r>
          </w:p>
        </w:tc>
        <w:tc>
          <w:tcPr>
            <w:tcW w:w="8206" w:type="dxa"/>
          </w:tcPr>
          <w:p w14:paraId="33E1A7D2" w14:textId="2E391329" w:rsidR="00074F36" w:rsidRPr="00781742" w:rsidRDefault="00074F36"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Federalno ministarstvo okoliša i turizma</w:t>
            </w:r>
          </w:p>
        </w:tc>
      </w:tr>
      <w:tr w:rsidR="00F120D4" w:rsidRPr="00781742" w14:paraId="7FAECC3C" w14:textId="77777777" w:rsidTr="00DD183F">
        <w:tc>
          <w:tcPr>
            <w:tcW w:w="1434" w:type="dxa"/>
          </w:tcPr>
          <w:p w14:paraId="4DBC71D1"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FMPVŠ </w:t>
            </w:r>
          </w:p>
        </w:tc>
        <w:tc>
          <w:tcPr>
            <w:tcW w:w="8206" w:type="dxa"/>
          </w:tcPr>
          <w:p w14:paraId="516736D1"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eastAsia="bs-Latn-BA"/>
              </w:rPr>
              <w:t>Federalno Ministarstvo poljoprivrede vodoprivrede i šumarstva</w:t>
            </w:r>
          </w:p>
        </w:tc>
      </w:tr>
      <w:tr w:rsidR="00074F36" w:rsidRPr="00781742" w14:paraId="5F6224F9" w14:textId="77777777" w:rsidTr="00DD183F">
        <w:tc>
          <w:tcPr>
            <w:tcW w:w="1434" w:type="dxa"/>
          </w:tcPr>
          <w:p w14:paraId="469E5CF6" w14:textId="5D23BB51" w:rsidR="00074F36" w:rsidRPr="00781742" w:rsidRDefault="00074F36"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FZS</w:t>
            </w:r>
          </w:p>
        </w:tc>
        <w:tc>
          <w:tcPr>
            <w:tcW w:w="8206" w:type="dxa"/>
          </w:tcPr>
          <w:p w14:paraId="44612F58" w14:textId="4CE55404" w:rsidR="00074F36" w:rsidRPr="00781742" w:rsidRDefault="00074F36"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Federalni zavod za statistiku</w:t>
            </w:r>
          </w:p>
        </w:tc>
      </w:tr>
      <w:tr w:rsidR="00F120D4" w:rsidRPr="00781742" w14:paraId="1241E922" w14:textId="77777777" w:rsidTr="00DD183F">
        <w:tc>
          <w:tcPr>
            <w:tcW w:w="1434" w:type="dxa"/>
          </w:tcPr>
          <w:p w14:paraId="74B9F0A6"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GIS  </w:t>
            </w:r>
          </w:p>
        </w:tc>
        <w:tc>
          <w:tcPr>
            <w:tcW w:w="8206" w:type="dxa"/>
          </w:tcPr>
          <w:p w14:paraId="1C520977"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eastAsia="bs-Latn-BA"/>
              </w:rPr>
              <w:t>Geografski informacijski Sistem za upravljanje prostornim podacima</w:t>
            </w:r>
          </w:p>
        </w:tc>
      </w:tr>
      <w:tr w:rsidR="00F120D4" w:rsidRPr="00781742" w14:paraId="59755259" w14:textId="77777777" w:rsidTr="00DD183F">
        <w:tc>
          <w:tcPr>
            <w:tcW w:w="1434" w:type="dxa"/>
          </w:tcPr>
          <w:p w14:paraId="05997B19"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GAEC</w:t>
            </w:r>
          </w:p>
        </w:tc>
        <w:tc>
          <w:tcPr>
            <w:tcW w:w="8206" w:type="dxa"/>
          </w:tcPr>
          <w:p w14:paraId="6C1414F8" w14:textId="41D412B2" w:rsidR="00F120D4" w:rsidRPr="00781742" w:rsidRDefault="00F120D4" w:rsidP="00FA6B49">
            <w:pPr>
              <w:autoSpaceDE w:val="0"/>
              <w:autoSpaceDN w:val="0"/>
              <w:adjustRightInd w:val="0"/>
              <w:rPr>
                <w:rFonts w:ascii="Arial" w:hAnsi="Arial" w:cs="Arial"/>
                <w:iCs/>
                <w:color w:val="000000" w:themeColor="text1"/>
                <w:sz w:val="22"/>
                <w:szCs w:val="22"/>
                <w:lang w:val="hr-HR"/>
              </w:rPr>
            </w:pPr>
            <w:r w:rsidRPr="00781742">
              <w:rPr>
                <w:rFonts w:ascii="Arial" w:hAnsi="Arial" w:cs="Arial"/>
                <w:iCs/>
                <w:color w:val="000000" w:themeColor="text1"/>
                <w:sz w:val="22"/>
                <w:szCs w:val="22"/>
                <w:lang w:val="hr-HR"/>
              </w:rPr>
              <w:t xml:space="preserve">Standardi dobrih </w:t>
            </w:r>
            <w:r w:rsidR="003B53E0" w:rsidRPr="00781742">
              <w:rPr>
                <w:rFonts w:ascii="Arial" w:hAnsi="Arial" w:cs="Arial"/>
                <w:iCs/>
                <w:color w:val="000000" w:themeColor="text1"/>
                <w:sz w:val="22"/>
                <w:szCs w:val="22"/>
                <w:lang w:val="hr-HR"/>
              </w:rPr>
              <w:t>poljoprivrednih</w:t>
            </w:r>
            <w:r w:rsidRPr="00781742">
              <w:rPr>
                <w:rFonts w:ascii="Arial" w:hAnsi="Arial" w:cs="Arial"/>
                <w:iCs/>
                <w:color w:val="000000" w:themeColor="text1"/>
                <w:sz w:val="22"/>
                <w:szCs w:val="22"/>
                <w:lang w:val="hr-HR"/>
              </w:rPr>
              <w:t xml:space="preserve"> i okolišnih uslova korištenja zemljišta</w:t>
            </w:r>
          </w:p>
        </w:tc>
      </w:tr>
      <w:tr w:rsidR="00F120D4" w:rsidRPr="00781742" w14:paraId="5AA3BB3C" w14:textId="77777777" w:rsidTr="00DD183F">
        <w:tc>
          <w:tcPr>
            <w:tcW w:w="1434" w:type="dxa"/>
          </w:tcPr>
          <w:p w14:paraId="04E4FBAC"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G.A.P</w:t>
            </w:r>
          </w:p>
        </w:tc>
        <w:tc>
          <w:tcPr>
            <w:tcW w:w="8206" w:type="dxa"/>
          </w:tcPr>
          <w:p w14:paraId="5F97B911"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Good Agriculture Practice</w:t>
            </w:r>
          </w:p>
        </w:tc>
      </w:tr>
      <w:tr w:rsidR="00F120D4" w:rsidRPr="00781742" w14:paraId="5F2986C9" w14:textId="77777777" w:rsidTr="00DD183F">
        <w:tc>
          <w:tcPr>
            <w:tcW w:w="1434" w:type="dxa"/>
          </w:tcPr>
          <w:p w14:paraId="5CEE2EC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GTS</w:t>
            </w:r>
          </w:p>
        </w:tc>
        <w:tc>
          <w:tcPr>
            <w:tcW w:w="8206" w:type="dxa"/>
          </w:tcPr>
          <w:p w14:paraId="3884F14A"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bCs/>
                <w:color w:val="000000" w:themeColor="text1"/>
                <w:sz w:val="22"/>
                <w:szCs w:val="22"/>
                <w:lang w:val="hr-HR"/>
              </w:rPr>
              <w:t>Garantovano tradicionalni specijalitet</w:t>
            </w:r>
          </w:p>
        </w:tc>
      </w:tr>
      <w:tr w:rsidR="00F120D4" w:rsidRPr="00781742" w14:paraId="76C220BF" w14:textId="77777777" w:rsidTr="00DD183F">
        <w:tc>
          <w:tcPr>
            <w:tcW w:w="1434" w:type="dxa"/>
          </w:tcPr>
          <w:p w14:paraId="5724C43B"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HACCP</w:t>
            </w:r>
          </w:p>
        </w:tc>
        <w:tc>
          <w:tcPr>
            <w:tcW w:w="8206" w:type="dxa"/>
          </w:tcPr>
          <w:p w14:paraId="3888E4E6"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Hazard Analysis Critical Control Point</w:t>
            </w:r>
          </w:p>
        </w:tc>
      </w:tr>
      <w:tr w:rsidR="00F120D4" w:rsidRPr="00781742" w14:paraId="1D9D3589" w14:textId="77777777" w:rsidTr="00DD183F">
        <w:tc>
          <w:tcPr>
            <w:tcW w:w="1434" w:type="dxa"/>
          </w:tcPr>
          <w:p w14:paraId="6E0C504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HNK </w:t>
            </w:r>
          </w:p>
        </w:tc>
        <w:tc>
          <w:tcPr>
            <w:tcW w:w="8206" w:type="dxa"/>
          </w:tcPr>
          <w:p w14:paraId="69708B4F"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Hercegovačko-neretvanski kanton</w:t>
            </w:r>
          </w:p>
        </w:tc>
      </w:tr>
      <w:tr w:rsidR="00F120D4" w:rsidRPr="00781742" w14:paraId="65FA0984" w14:textId="77777777" w:rsidTr="00DD183F">
        <w:tc>
          <w:tcPr>
            <w:tcW w:w="1434" w:type="dxa"/>
          </w:tcPr>
          <w:p w14:paraId="331B887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IACS</w:t>
            </w:r>
          </w:p>
        </w:tc>
        <w:tc>
          <w:tcPr>
            <w:tcW w:w="8206" w:type="dxa"/>
          </w:tcPr>
          <w:p w14:paraId="424ED97B"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shd w:val="clear" w:color="auto" w:fill="FFFFFF"/>
                <w:lang w:val="hr-HR"/>
              </w:rPr>
              <w:t>Integrisani sistem administrativne kontrole</w:t>
            </w:r>
          </w:p>
        </w:tc>
      </w:tr>
      <w:tr w:rsidR="00F120D4" w:rsidRPr="00781742" w14:paraId="67FAD914" w14:textId="77777777" w:rsidTr="00DD183F">
        <w:tc>
          <w:tcPr>
            <w:tcW w:w="1434" w:type="dxa"/>
          </w:tcPr>
          <w:p w14:paraId="444BF1E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IFAD</w:t>
            </w:r>
          </w:p>
        </w:tc>
        <w:tc>
          <w:tcPr>
            <w:tcW w:w="8206" w:type="dxa"/>
          </w:tcPr>
          <w:p w14:paraId="308B3847" w14:textId="7AB7F6AB"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International Fund for Agricultural Development</w:t>
            </w:r>
          </w:p>
        </w:tc>
      </w:tr>
      <w:tr w:rsidR="00F120D4" w:rsidRPr="00781742" w14:paraId="19366118" w14:textId="77777777" w:rsidTr="00DD183F">
        <w:tc>
          <w:tcPr>
            <w:tcW w:w="1434" w:type="dxa"/>
          </w:tcPr>
          <w:p w14:paraId="1D66B39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ILO</w:t>
            </w:r>
          </w:p>
        </w:tc>
        <w:tc>
          <w:tcPr>
            <w:tcW w:w="8206" w:type="dxa"/>
          </w:tcPr>
          <w:p w14:paraId="0803EA0B" w14:textId="3F4CA738"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Međunarodna organizacija rada</w:t>
            </w:r>
          </w:p>
        </w:tc>
      </w:tr>
      <w:tr w:rsidR="00F120D4" w:rsidRPr="00781742" w14:paraId="53CA0C2C" w14:textId="77777777" w:rsidTr="00DD183F">
        <w:tc>
          <w:tcPr>
            <w:tcW w:w="1434" w:type="dxa"/>
          </w:tcPr>
          <w:p w14:paraId="563798E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IFS</w:t>
            </w:r>
          </w:p>
        </w:tc>
        <w:tc>
          <w:tcPr>
            <w:tcW w:w="8206" w:type="dxa"/>
          </w:tcPr>
          <w:p w14:paraId="2DF2B9AE" w14:textId="7E7EEA77"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International Food Standard</w:t>
            </w:r>
          </w:p>
        </w:tc>
      </w:tr>
      <w:tr w:rsidR="00F120D4" w:rsidRPr="00781742" w14:paraId="4D6592A5" w14:textId="77777777" w:rsidTr="00DD183F">
        <w:tc>
          <w:tcPr>
            <w:tcW w:w="1434" w:type="dxa"/>
          </w:tcPr>
          <w:p w14:paraId="0941C429"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INGEB</w:t>
            </w:r>
          </w:p>
        </w:tc>
        <w:tc>
          <w:tcPr>
            <w:tcW w:w="8206" w:type="dxa"/>
          </w:tcPr>
          <w:p w14:paraId="3B0F1A02" w14:textId="28F1A279" w:rsidR="00F120D4" w:rsidRPr="00781742" w:rsidRDefault="00FA6B49"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Institut za genetičko injžinjerstvo i biotehnologiju</w:t>
            </w:r>
          </w:p>
        </w:tc>
      </w:tr>
      <w:tr w:rsidR="00F120D4" w:rsidRPr="00781742" w14:paraId="7E76D1EA" w14:textId="77777777" w:rsidTr="00DD183F">
        <w:tc>
          <w:tcPr>
            <w:tcW w:w="1434" w:type="dxa"/>
          </w:tcPr>
          <w:p w14:paraId="65041360"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ISO</w:t>
            </w:r>
          </w:p>
        </w:tc>
        <w:tc>
          <w:tcPr>
            <w:tcW w:w="8206" w:type="dxa"/>
          </w:tcPr>
          <w:p w14:paraId="68682596" w14:textId="63D6711B" w:rsidR="00F120D4" w:rsidRPr="00781742" w:rsidRDefault="00F276AF"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International Organization of Standards</w:t>
            </w:r>
          </w:p>
        </w:tc>
      </w:tr>
      <w:tr w:rsidR="00F120D4" w:rsidRPr="00781742" w14:paraId="63D2E011" w14:textId="77777777" w:rsidTr="00DD183F">
        <w:tc>
          <w:tcPr>
            <w:tcW w:w="1434" w:type="dxa"/>
          </w:tcPr>
          <w:p w14:paraId="2F6009D3"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IT</w:t>
            </w:r>
          </w:p>
        </w:tc>
        <w:tc>
          <w:tcPr>
            <w:tcW w:w="8206" w:type="dxa"/>
          </w:tcPr>
          <w:p w14:paraId="1265BB65"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Informatičke tehnologije</w:t>
            </w:r>
          </w:p>
        </w:tc>
      </w:tr>
      <w:tr w:rsidR="00F120D4" w:rsidRPr="00781742" w14:paraId="19CA263C" w14:textId="77777777" w:rsidTr="00DD183F">
        <w:tc>
          <w:tcPr>
            <w:tcW w:w="1434" w:type="dxa"/>
          </w:tcPr>
          <w:p w14:paraId="2BEAC5D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IPARD</w:t>
            </w:r>
          </w:p>
        </w:tc>
        <w:tc>
          <w:tcPr>
            <w:tcW w:w="8206" w:type="dxa"/>
          </w:tcPr>
          <w:p w14:paraId="68B59962"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Instrument pretpristupne podrške za ruralni razvoj</w:t>
            </w:r>
          </w:p>
        </w:tc>
      </w:tr>
      <w:tr w:rsidR="00F120D4" w:rsidRPr="00781742" w14:paraId="790BB0F7" w14:textId="77777777" w:rsidTr="00DD183F">
        <w:tc>
          <w:tcPr>
            <w:tcW w:w="1434" w:type="dxa"/>
          </w:tcPr>
          <w:p w14:paraId="7B299945"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IUCN</w:t>
            </w:r>
          </w:p>
        </w:tc>
        <w:tc>
          <w:tcPr>
            <w:tcW w:w="8206" w:type="dxa"/>
          </w:tcPr>
          <w:p w14:paraId="05E9E53B" w14:textId="6C601794" w:rsidR="00F120D4" w:rsidRPr="00781742" w:rsidRDefault="00BC7AD8"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Međunarodna unija</w:t>
            </w:r>
            <w:r w:rsidR="00F120D4" w:rsidRPr="00781742">
              <w:rPr>
                <w:rFonts w:ascii="Arial" w:hAnsi="Arial" w:cs="Arial"/>
                <w:color w:val="000000" w:themeColor="text1"/>
                <w:sz w:val="22"/>
                <w:szCs w:val="22"/>
                <w:lang w:val="hr-HR"/>
              </w:rPr>
              <w:t xml:space="preserve"> za zaštitu prirode</w:t>
            </w:r>
          </w:p>
        </w:tc>
      </w:tr>
      <w:tr w:rsidR="00F120D4" w:rsidRPr="00781742" w14:paraId="49BB318C" w14:textId="77777777" w:rsidTr="00DD183F">
        <w:tc>
          <w:tcPr>
            <w:tcW w:w="1434" w:type="dxa"/>
          </w:tcPr>
          <w:p w14:paraId="5090FE3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K10</w:t>
            </w:r>
          </w:p>
        </w:tc>
        <w:tc>
          <w:tcPr>
            <w:tcW w:w="8206" w:type="dxa"/>
          </w:tcPr>
          <w:p w14:paraId="6574B7C7"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Kanton 10</w:t>
            </w:r>
          </w:p>
        </w:tc>
      </w:tr>
      <w:tr w:rsidR="00F120D4" w:rsidRPr="00781742" w14:paraId="20DD1B73" w14:textId="77777777" w:rsidTr="00DD183F">
        <w:tc>
          <w:tcPr>
            <w:tcW w:w="1434" w:type="dxa"/>
          </w:tcPr>
          <w:p w14:paraId="2D68A30C"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lastRenderedPageBreak/>
              <w:t>KM</w:t>
            </w:r>
          </w:p>
        </w:tc>
        <w:tc>
          <w:tcPr>
            <w:tcW w:w="8206" w:type="dxa"/>
          </w:tcPr>
          <w:p w14:paraId="2243DF60" w14:textId="77777777" w:rsidR="00F120D4" w:rsidRPr="00781742" w:rsidRDefault="00F120D4"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Konvertibilna marka</w:t>
            </w:r>
          </w:p>
        </w:tc>
      </w:tr>
      <w:tr w:rsidR="00F120D4" w:rsidRPr="00781742" w14:paraId="2FD3D009" w14:textId="77777777" w:rsidTr="00DD183F">
        <w:tc>
          <w:tcPr>
            <w:tcW w:w="1434" w:type="dxa"/>
          </w:tcPr>
          <w:p w14:paraId="5D72DFBF"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LAG</w:t>
            </w:r>
          </w:p>
        </w:tc>
        <w:tc>
          <w:tcPr>
            <w:tcW w:w="8206" w:type="dxa"/>
          </w:tcPr>
          <w:p w14:paraId="1AFE7B7B" w14:textId="77777777" w:rsidR="00F120D4" w:rsidRPr="00781742" w:rsidRDefault="00F120D4"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Lokalna akciona grupa</w:t>
            </w:r>
          </w:p>
        </w:tc>
      </w:tr>
      <w:tr w:rsidR="00F120D4" w:rsidRPr="00781742" w14:paraId="600AA682" w14:textId="77777777" w:rsidTr="00DD183F">
        <w:tc>
          <w:tcPr>
            <w:tcW w:w="1434" w:type="dxa"/>
          </w:tcPr>
          <w:p w14:paraId="6BE0C581"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LRS</w:t>
            </w:r>
          </w:p>
        </w:tc>
        <w:tc>
          <w:tcPr>
            <w:tcW w:w="8206" w:type="dxa"/>
          </w:tcPr>
          <w:p w14:paraId="2905D6B5" w14:textId="77777777" w:rsidR="00F120D4" w:rsidRPr="00781742" w:rsidRDefault="00F120D4"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Lokalna razvojna strategija</w:t>
            </w:r>
          </w:p>
        </w:tc>
      </w:tr>
      <w:tr w:rsidR="00F120D4" w:rsidRPr="00781742" w14:paraId="18222357" w14:textId="77777777" w:rsidTr="00DD183F">
        <w:tc>
          <w:tcPr>
            <w:tcW w:w="1434" w:type="dxa"/>
          </w:tcPr>
          <w:p w14:paraId="13A2B161"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LEADER</w:t>
            </w:r>
          </w:p>
        </w:tc>
        <w:tc>
          <w:tcPr>
            <w:tcW w:w="8206" w:type="dxa"/>
          </w:tcPr>
          <w:p w14:paraId="637B9C25" w14:textId="09EB5B5A" w:rsidR="00F120D4" w:rsidRPr="00781742" w:rsidRDefault="00F276AF" w:rsidP="00FA6B49">
            <w:pPr>
              <w:autoSpaceDE w:val="0"/>
              <w:autoSpaceDN w:val="0"/>
              <w:adjustRightInd w:val="0"/>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Liaison Entre Actions de Développement de l'Économie Rurale</w:t>
            </w:r>
          </w:p>
        </w:tc>
      </w:tr>
      <w:tr w:rsidR="00F120D4" w:rsidRPr="00781742" w14:paraId="25875306" w14:textId="77777777" w:rsidTr="00DD183F">
        <w:tc>
          <w:tcPr>
            <w:tcW w:w="1434" w:type="dxa"/>
          </w:tcPr>
          <w:p w14:paraId="70B289A8" w14:textId="77777777" w:rsidR="00F120D4" w:rsidRPr="00781742" w:rsidRDefault="00F120D4" w:rsidP="00FA6B49">
            <w:pPr>
              <w:jc w:val="right"/>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LPIS </w:t>
            </w:r>
          </w:p>
        </w:tc>
        <w:tc>
          <w:tcPr>
            <w:tcW w:w="8206" w:type="dxa"/>
          </w:tcPr>
          <w:p w14:paraId="0C57F60F"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eastAsia="bs-Latn-BA"/>
              </w:rPr>
              <w:t>Land Parcel identification System (engl.) – Sistem za identifikaciju zemljišnih čestica</w:t>
            </w:r>
          </w:p>
        </w:tc>
      </w:tr>
      <w:tr w:rsidR="00F120D4" w:rsidRPr="00781742" w14:paraId="25336396" w14:textId="77777777" w:rsidTr="00DD183F">
        <w:tc>
          <w:tcPr>
            <w:tcW w:w="1434" w:type="dxa"/>
          </w:tcPr>
          <w:p w14:paraId="3B144985"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MSP</w:t>
            </w:r>
          </w:p>
        </w:tc>
        <w:tc>
          <w:tcPr>
            <w:tcW w:w="8206" w:type="dxa"/>
          </w:tcPr>
          <w:p w14:paraId="14553DE0"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Mala i srednja preduzeća</w:t>
            </w:r>
          </w:p>
        </w:tc>
      </w:tr>
      <w:tr w:rsidR="00F120D4" w:rsidRPr="00781742" w14:paraId="3CD7C514" w14:textId="77777777" w:rsidTr="00DD183F">
        <w:tc>
          <w:tcPr>
            <w:tcW w:w="1434" w:type="dxa"/>
          </w:tcPr>
          <w:p w14:paraId="3F80479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MVTEO</w:t>
            </w:r>
          </w:p>
        </w:tc>
        <w:tc>
          <w:tcPr>
            <w:tcW w:w="8206" w:type="dxa"/>
          </w:tcPr>
          <w:p w14:paraId="37471405"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Ministarstvo vanjske trgovine i ekonomskih odnosa</w:t>
            </w:r>
          </w:p>
        </w:tc>
      </w:tr>
      <w:tr w:rsidR="00F120D4" w:rsidRPr="00781742" w14:paraId="56B21211" w14:textId="77777777" w:rsidTr="00DD183F">
        <w:tc>
          <w:tcPr>
            <w:tcW w:w="1434" w:type="dxa"/>
          </w:tcPr>
          <w:p w14:paraId="71AAEBD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OBP</w:t>
            </w:r>
          </w:p>
        </w:tc>
        <w:tc>
          <w:tcPr>
            <w:tcW w:w="8206" w:type="dxa"/>
          </w:tcPr>
          <w:p w14:paraId="4525D03A"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Osvježavajuća bezalkoholna pića</w:t>
            </w:r>
          </w:p>
        </w:tc>
      </w:tr>
      <w:tr w:rsidR="00F120D4" w:rsidRPr="00781742" w14:paraId="418BD23A" w14:textId="77777777" w:rsidTr="00DD183F">
        <w:tc>
          <w:tcPr>
            <w:tcW w:w="1434" w:type="dxa"/>
          </w:tcPr>
          <w:p w14:paraId="086BFD95"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OECD </w:t>
            </w:r>
          </w:p>
        </w:tc>
        <w:tc>
          <w:tcPr>
            <w:tcW w:w="8206" w:type="dxa"/>
          </w:tcPr>
          <w:p w14:paraId="31EBE3B8" w14:textId="31E8DB74"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 xml:space="preserve">Organization for Economic Cooperation and Development (engl.) - Organizacija za ekonomsku </w:t>
            </w:r>
            <w:r w:rsidR="008216EE" w:rsidRPr="00781742">
              <w:rPr>
                <w:rFonts w:ascii="Arial" w:hAnsi="Arial" w:cs="Arial"/>
                <w:color w:val="000000" w:themeColor="text1"/>
                <w:sz w:val="22"/>
                <w:szCs w:val="22"/>
                <w:lang w:val="hr-HR"/>
              </w:rPr>
              <w:t>saradnj</w:t>
            </w:r>
            <w:r w:rsidRPr="00781742">
              <w:rPr>
                <w:rFonts w:ascii="Arial" w:hAnsi="Arial" w:cs="Arial"/>
                <w:color w:val="000000" w:themeColor="text1"/>
                <w:sz w:val="22"/>
                <w:szCs w:val="22"/>
                <w:lang w:val="hr-HR"/>
              </w:rPr>
              <w:t>u i razvoj</w:t>
            </w:r>
          </w:p>
        </w:tc>
      </w:tr>
      <w:tr w:rsidR="00F120D4" w:rsidRPr="00781742" w14:paraId="511353B3" w14:textId="77777777" w:rsidTr="00DD183F">
        <w:tc>
          <w:tcPr>
            <w:tcW w:w="1434" w:type="dxa"/>
          </w:tcPr>
          <w:p w14:paraId="5E47601C"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PG</w:t>
            </w:r>
          </w:p>
        </w:tc>
        <w:tc>
          <w:tcPr>
            <w:tcW w:w="8206" w:type="dxa"/>
          </w:tcPr>
          <w:p w14:paraId="733EF393"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Poljoprivredno gazdinstvo</w:t>
            </w:r>
          </w:p>
        </w:tc>
      </w:tr>
      <w:tr w:rsidR="00F120D4" w:rsidRPr="00781742" w14:paraId="5D439474" w14:textId="77777777" w:rsidTr="00DD183F">
        <w:tc>
          <w:tcPr>
            <w:tcW w:w="1434" w:type="dxa"/>
          </w:tcPr>
          <w:p w14:paraId="6D7ED94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PDO</w:t>
            </w:r>
          </w:p>
        </w:tc>
        <w:tc>
          <w:tcPr>
            <w:tcW w:w="8206" w:type="dxa"/>
          </w:tcPr>
          <w:p w14:paraId="3661B402"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Proizvod zaštićenog porijekla</w:t>
            </w:r>
          </w:p>
        </w:tc>
      </w:tr>
      <w:tr w:rsidR="00F120D4" w:rsidRPr="00781742" w14:paraId="219C9333" w14:textId="77777777" w:rsidTr="00DD183F">
        <w:tc>
          <w:tcPr>
            <w:tcW w:w="1434" w:type="dxa"/>
          </w:tcPr>
          <w:p w14:paraId="04A31D48"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PGI</w:t>
            </w:r>
          </w:p>
        </w:tc>
        <w:tc>
          <w:tcPr>
            <w:tcW w:w="8206" w:type="dxa"/>
          </w:tcPr>
          <w:p w14:paraId="00A6FF4B" w14:textId="0DF14646"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Proizvod zaštićenog geografskog </w:t>
            </w:r>
            <w:r w:rsidR="003B53E0" w:rsidRPr="00781742">
              <w:rPr>
                <w:rFonts w:ascii="Arial" w:hAnsi="Arial" w:cs="Arial"/>
                <w:color w:val="000000" w:themeColor="text1"/>
                <w:sz w:val="22"/>
                <w:szCs w:val="22"/>
                <w:lang w:val="hr-HR"/>
              </w:rPr>
              <w:t>porijekla</w:t>
            </w:r>
          </w:p>
        </w:tc>
      </w:tr>
      <w:tr w:rsidR="00F120D4" w:rsidRPr="00781742" w14:paraId="7320A75E" w14:textId="77777777" w:rsidTr="00DD183F">
        <w:tc>
          <w:tcPr>
            <w:tcW w:w="1434" w:type="dxa"/>
          </w:tcPr>
          <w:p w14:paraId="2D0AF25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PK/PŽ</w:t>
            </w:r>
          </w:p>
        </w:tc>
        <w:tc>
          <w:tcPr>
            <w:tcW w:w="8206" w:type="dxa"/>
          </w:tcPr>
          <w:p w14:paraId="1800D60E" w14:textId="45056A8B" w:rsidR="00F120D4" w:rsidRPr="00781742" w:rsidRDefault="004921CF"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Posavski kanton</w:t>
            </w:r>
          </w:p>
        </w:tc>
      </w:tr>
      <w:tr w:rsidR="00F120D4" w:rsidRPr="00781742" w14:paraId="2AE3362F" w14:textId="77777777" w:rsidTr="00DD183F">
        <w:tc>
          <w:tcPr>
            <w:tcW w:w="1434" w:type="dxa"/>
          </w:tcPr>
          <w:p w14:paraId="46C1C64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PPFS</w:t>
            </w:r>
          </w:p>
        </w:tc>
        <w:tc>
          <w:tcPr>
            <w:tcW w:w="8206" w:type="dxa"/>
          </w:tcPr>
          <w:p w14:paraId="12DFB303"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Poljoprivredno-prehrambeni fakultet Sarajevo</w:t>
            </w:r>
          </w:p>
        </w:tc>
      </w:tr>
      <w:tr w:rsidR="00F120D4" w:rsidRPr="00781742" w14:paraId="7E016EBF" w14:textId="77777777" w:rsidTr="00DD183F">
        <w:tc>
          <w:tcPr>
            <w:tcW w:w="1434" w:type="dxa"/>
          </w:tcPr>
          <w:p w14:paraId="69A27679"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PPG</w:t>
            </w:r>
          </w:p>
        </w:tc>
        <w:tc>
          <w:tcPr>
            <w:tcW w:w="8206" w:type="dxa"/>
          </w:tcPr>
          <w:p w14:paraId="18A7F227"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Porodično poljoprivredno gazdinstvo</w:t>
            </w:r>
          </w:p>
        </w:tc>
      </w:tr>
      <w:tr w:rsidR="00F120D4" w:rsidRPr="00781742" w14:paraId="73B55CE8" w14:textId="77777777" w:rsidTr="00DD183F">
        <w:tc>
          <w:tcPr>
            <w:tcW w:w="1434" w:type="dxa"/>
          </w:tcPr>
          <w:p w14:paraId="1802988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PPP</w:t>
            </w:r>
          </w:p>
        </w:tc>
        <w:tc>
          <w:tcPr>
            <w:tcW w:w="8206" w:type="dxa"/>
          </w:tcPr>
          <w:p w14:paraId="36A1AEA2"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Poljoprivredno-prehrambeni proizvodi</w:t>
            </w:r>
          </w:p>
        </w:tc>
      </w:tr>
      <w:tr w:rsidR="00F120D4" w:rsidRPr="00781742" w14:paraId="161615C3" w14:textId="77777777" w:rsidTr="00DD183F">
        <w:tc>
          <w:tcPr>
            <w:tcW w:w="1434" w:type="dxa"/>
          </w:tcPr>
          <w:p w14:paraId="0FBA2B3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PSS</w:t>
            </w:r>
          </w:p>
        </w:tc>
        <w:tc>
          <w:tcPr>
            <w:tcW w:w="8206" w:type="dxa"/>
          </w:tcPr>
          <w:p w14:paraId="74199FD8"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Poljoprivredne stručne službe</w:t>
            </w:r>
          </w:p>
        </w:tc>
      </w:tr>
      <w:tr w:rsidR="00F120D4" w:rsidRPr="00781742" w14:paraId="534873B8" w14:textId="77777777" w:rsidTr="00DD183F">
        <w:tc>
          <w:tcPr>
            <w:tcW w:w="1434" w:type="dxa"/>
          </w:tcPr>
          <w:p w14:paraId="684D89B8"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PTIS</w:t>
            </w:r>
          </w:p>
        </w:tc>
        <w:tc>
          <w:tcPr>
            <w:tcW w:w="8206" w:type="dxa"/>
          </w:tcPr>
          <w:p w14:paraId="01A9344F"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Poljoprivredni tržišni informacioni sistem</w:t>
            </w:r>
          </w:p>
        </w:tc>
      </w:tr>
      <w:tr w:rsidR="00F120D4" w:rsidRPr="00781742" w14:paraId="03BEFBCE" w14:textId="77777777" w:rsidTr="00DD183F">
        <w:tc>
          <w:tcPr>
            <w:tcW w:w="1434" w:type="dxa"/>
          </w:tcPr>
          <w:p w14:paraId="2893E6E0"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RITT</w:t>
            </w:r>
          </w:p>
        </w:tc>
        <w:tc>
          <w:tcPr>
            <w:tcW w:w="8206" w:type="dxa"/>
          </w:tcPr>
          <w:p w14:paraId="4D0CEBCD" w14:textId="251C5248" w:rsidR="00F120D4" w:rsidRPr="00781742" w:rsidRDefault="00F276AF"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Reasearch and Inovation Transfer of Technology</w:t>
            </w:r>
          </w:p>
        </w:tc>
      </w:tr>
      <w:tr w:rsidR="00F120D4" w:rsidRPr="00781742" w14:paraId="081A4E8E" w14:textId="77777777" w:rsidTr="00DD183F">
        <w:tc>
          <w:tcPr>
            <w:tcW w:w="1434" w:type="dxa"/>
          </w:tcPr>
          <w:p w14:paraId="50CEC9A1"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RG</w:t>
            </w:r>
          </w:p>
        </w:tc>
        <w:tc>
          <w:tcPr>
            <w:tcW w:w="8206" w:type="dxa"/>
          </w:tcPr>
          <w:p w14:paraId="2819FD62"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Radna grupa</w:t>
            </w:r>
          </w:p>
        </w:tc>
      </w:tr>
      <w:tr w:rsidR="00F120D4" w:rsidRPr="00781742" w14:paraId="1B72AED6" w14:textId="77777777" w:rsidTr="00DD183F">
        <w:tc>
          <w:tcPr>
            <w:tcW w:w="1434" w:type="dxa"/>
          </w:tcPr>
          <w:p w14:paraId="744448AB"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RPG</w:t>
            </w:r>
          </w:p>
        </w:tc>
        <w:tc>
          <w:tcPr>
            <w:tcW w:w="8206" w:type="dxa"/>
          </w:tcPr>
          <w:p w14:paraId="7AA4B2F7"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Registar poljoprivrednih gazdinstava</w:t>
            </w:r>
          </w:p>
        </w:tc>
      </w:tr>
      <w:tr w:rsidR="00F120D4" w:rsidRPr="00781742" w14:paraId="65E27958" w14:textId="77777777" w:rsidTr="00DD183F">
        <w:tc>
          <w:tcPr>
            <w:tcW w:w="1434" w:type="dxa"/>
          </w:tcPr>
          <w:p w14:paraId="1D25E07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RS</w:t>
            </w:r>
          </w:p>
        </w:tc>
        <w:tc>
          <w:tcPr>
            <w:tcW w:w="8206" w:type="dxa"/>
          </w:tcPr>
          <w:p w14:paraId="51207983"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Republika Srpska</w:t>
            </w:r>
          </w:p>
        </w:tc>
      </w:tr>
      <w:tr w:rsidR="00F120D4" w:rsidRPr="00781742" w14:paraId="1692A5E1" w14:textId="77777777" w:rsidTr="00DD183F">
        <w:tc>
          <w:tcPr>
            <w:tcW w:w="1434" w:type="dxa"/>
          </w:tcPr>
          <w:p w14:paraId="3C560E3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SAA</w:t>
            </w:r>
          </w:p>
        </w:tc>
        <w:tc>
          <w:tcPr>
            <w:tcW w:w="8206" w:type="dxa"/>
          </w:tcPr>
          <w:p w14:paraId="4C6D423B" w14:textId="4A8D4BAE" w:rsidR="00F120D4" w:rsidRPr="00781742" w:rsidRDefault="00F276AF"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Sporazum o stabilizaciji i pridruživanju</w:t>
            </w:r>
          </w:p>
        </w:tc>
      </w:tr>
      <w:tr w:rsidR="00F120D4" w:rsidRPr="00781742" w14:paraId="6214B55E" w14:textId="77777777" w:rsidTr="00DD183F">
        <w:tc>
          <w:tcPr>
            <w:tcW w:w="1434" w:type="dxa"/>
          </w:tcPr>
          <w:p w14:paraId="12F2776B"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SAD </w:t>
            </w:r>
          </w:p>
        </w:tc>
        <w:tc>
          <w:tcPr>
            <w:tcW w:w="8206" w:type="dxa"/>
          </w:tcPr>
          <w:p w14:paraId="7ADBECB4"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Sjedinjene Američke Države</w:t>
            </w:r>
          </w:p>
        </w:tc>
      </w:tr>
      <w:tr w:rsidR="00F120D4" w:rsidRPr="00781742" w14:paraId="30D696F6" w14:textId="77777777" w:rsidTr="00DD183F">
        <w:tc>
          <w:tcPr>
            <w:tcW w:w="1434" w:type="dxa"/>
          </w:tcPr>
          <w:p w14:paraId="4F7EBA47"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SBK</w:t>
            </w:r>
          </w:p>
        </w:tc>
        <w:tc>
          <w:tcPr>
            <w:tcW w:w="8206" w:type="dxa"/>
          </w:tcPr>
          <w:p w14:paraId="4BBD1B8C"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Srednjobosanski kanton</w:t>
            </w:r>
          </w:p>
        </w:tc>
      </w:tr>
      <w:tr w:rsidR="00F120D4" w:rsidRPr="00781742" w14:paraId="1A1E03A1" w14:textId="77777777" w:rsidTr="00DD183F">
        <w:tc>
          <w:tcPr>
            <w:tcW w:w="1434" w:type="dxa"/>
          </w:tcPr>
          <w:p w14:paraId="336A31B0"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SDI</w:t>
            </w:r>
          </w:p>
        </w:tc>
        <w:tc>
          <w:tcPr>
            <w:tcW w:w="8206" w:type="dxa"/>
          </w:tcPr>
          <w:p w14:paraId="0C00EA02"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Strane direktne investicije</w:t>
            </w:r>
          </w:p>
        </w:tc>
      </w:tr>
      <w:tr w:rsidR="00F120D4" w:rsidRPr="00781742" w14:paraId="4A01DA78" w14:textId="77777777" w:rsidTr="00DD183F">
        <w:tc>
          <w:tcPr>
            <w:tcW w:w="1434" w:type="dxa"/>
          </w:tcPr>
          <w:p w14:paraId="0C7DF41C"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SG BiH </w:t>
            </w:r>
          </w:p>
        </w:tc>
        <w:tc>
          <w:tcPr>
            <w:tcW w:w="8206" w:type="dxa"/>
          </w:tcPr>
          <w:p w14:paraId="570A87A0"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Službeni glasnik BiH</w:t>
            </w:r>
          </w:p>
        </w:tc>
      </w:tr>
      <w:tr w:rsidR="00F120D4" w:rsidRPr="00781742" w14:paraId="5219C242" w14:textId="77777777" w:rsidTr="00DD183F">
        <w:tc>
          <w:tcPr>
            <w:tcW w:w="1434" w:type="dxa"/>
          </w:tcPr>
          <w:p w14:paraId="44270329"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SK</w:t>
            </w:r>
          </w:p>
        </w:tc>
        <w:tc>
          <w:tcPr>
            <w:tcW w:w="8206" w:type="dxa"/>
          </w:tcPr>
          <w:p w14:paraId="27B1265F"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Sarajevski kanton</w:t>
            </w:r>
          </w:p>
        </w:tc>
      </w:tr>
      <w:tr w:rsidR="00F120D4" w:rsidRPr="00781742" w14:paraId="3CA0751A" w14:textId="77777777" w:rsidTr="00DD183F">
        <w:tc>
          <w:tcPr>
            <w:tcW w:w="1434" w:type="dxa"/>
          </w:tcPr>
          <w:p w14:paraId="413E3D3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SSP</w:t>
            </w:r>
          </w:p>
        </w:tc>
        <w:tc>
          <w:tcPr>
            <w:tcW w:w="8206" w:type="dxa"/>
          </w:tcPr>
          <w:p w14:paraId="0BBF154A"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eastAsia="Calibri" w:hAnsi="Arial" w:cs="Arial"/>
                <w:color w:val="000000" w:themeColor="text1"/>
                <w:sz w:val="22"/>
                <w:szCs w:val="22"/>
                <w:lang w:val="hr-HR"/>
              </w:rPr>
              <w:t>Sporazum o stabilizaciji i pridruživanju</w:t>
            </w:r>
          </w:p>
        </w:tc>
      </w:tr>
      <w:tr w:rsidR="00F120D4" w:rsidRPr="00781742" w14:paraId="095A2884" w14:textId="77777777" w:rsidTr="00DD183F">
        <w:tc>
          <w:tcPr>
            <w:tcW w:w="1434" w:type="dxa"/>
          </w:tcPr>
          <w:p w14:paraId="41AE36A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SWG</w:t>
            </w:r>
          </w:p>
        </w:tc>
        <w:tc>
          <w:tcPr>
            <w:tcW w:w="8206" w:type="dxa"/>
          </w:tcPr>
          <w:p w14:paraId="53734CE7"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Regional Rural </w:t>
            </w:r>
            <w:r w:rsidRPr="00781742">
              <w:rPr>
                <w:rFonts w:ascii="Arial" w:hAnsi="Arial" w:cs="Arial"/>
                <w:color w:val="000000" w:themeColor="text1"/>
                <w:sz w:val="22"/>
                <w:szCs w:val="22"/>
                <w:shd w:val="clear" w:color="auto" w:fill="FFFFFF"/>
                <w:lang w:val="hr-HR"/>
              </w:rPr>
              <w:t>Development Standing Working Group in South Eastern Europe</w:t>
            </w:r>
          </w:p>
        </w:tc>
      </w:tr>
      <w:tr w:rsidR="00F120D4" w:rsidRPr="00781742" w14:paraId="56D7F68E" w14:textId="77777777" w:rsidTr="00DD183F">
        <w:tc>
          <w:tcPr>
            <w:tcW w:w="1434" w:type="dxa"/>
          </w:tcPr>
          <w:p w14:paraId="62D10753"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TDS</w:t>
            </w:r>
          </w:p>
        </w:tc>
        <w:tc>
          <w:tcPr>
            <w:tcW w:w="8206" w:type="dxa"/>
          </w:tcPr>
          <w:p w14:paraId="0812DDE9"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Travno djetelinske smjese</w:t>
            </w:r>
          </w:p>
        </w:tc>
      </w:tr>
      <w:tr w:rsidR="00F120D4" w:rsidRPr="00781742" w14:paraId="4EEA80FA" w14:textId="77777777" w:rsidTr="00DD183F">
        <w:tc>
          <w:tcPr>
            <w:tcW w:w="1434" w:type="dxa"/>
          </w:tcPr>
          <w:p w14:paraId="361A874B"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TK</w:t>
            </w:r>
          </w:p>
        </w:tc>
        <w:tc>
          <w:tcPr>
            <w:tcW w:w="8206" w:type="dxa"/>
          </w:tcPr>
          <w:p w14:paraId="32C51CB1"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Tuzlanski kanton</w:t>
            </w:r>
          </w:p>
        </w:tc>
      </w:tr>
      <w:tr w:rsidR="00F120D4" w:rsidRPr="00781742" w14:paraId="4E3820BF" w14:textId="77777777" w:rsidTr="00DD183F">
        <w:tc>
          <w:tcPr>
            <w:tcW w:w="1434" w:type="dxa"/>
          </w:tcPr>
          <w:p w14:paraId="0715DA1D"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UG</w:t>
            </w:r>
          </w:p>
        </w:tc>
        <w:tc>
          <w:tcPr>
            <w:tcW w:w="8206" w:type="dxa"/>
          </w:tcPr>
          <w:p w14:paraId="6C5D3145"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Uslovno grlo</w:t>
            </w:r>
          </w:p>
        </w:tc>
      </w:tr>
      <w:tr w:rsidR="00F120D4" w:rsidRPr="00781742" w14:paraId="3F781F6B" w14:textId="77777777" w:rsidTr="00DD183F">
        <w:tc>
          <w:tcPr>
            <w:tcW w:w="1434" w:type="dxa"/>
          </w:tcPr>
          <w:p w14:paraId="5A4D22D1"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UHT</w:t>
            </w:r>
          </w:p>
        </w:tc>
        <w:tc>
          <w:tcPr>
            <w:tcW w:w="8206" w:type="dxa"/>
          </w:tcPr>
          <w:p w14:paraId="5C3D8730" w14:textId="0B5CBB2B" w:rsidR="00F120D4" w:rsidRPr="00781742" w:rsidRDefault="00F276AF"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Ultra High Temperature Processing</w:t>
            </w:r>
          </w:p>
        </w:tc>
      </w:tr>
      <w:tr w:rsidR="00F120D4" w:rsidRPr="00781742" w14:paraId="27D05BCD" w14:textId="77777777" w:rsidTr="00DD183F">
        <w:tc>
          <w:tcPr>
            <w:tcW w:w="1434" w:type="dxa"/>
          </w:tcPr>
          <w:p w14:paraId="7E5A23AF"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UN </w:t>
            </w:r>
          </w:p>
        </w:tc>
        <w:tc>
          <w:tcPr>
            <w:tcW w:w="8206" w:type="dxa"/>
          </w:tcPr>
          <w:p w14:paraId="6317EC47"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Ujedinjene nacije</w:t>
            </w:r>
          </w:p>
        </w:tc>
      </w:tr>
      <w:tr w:rsidR="00F120D4" w:rsidRPr="00781742" w14:paraId="42B9C84D" w14:textId="77777777" w:rsidTr="00DD183F">
        <w:tc>
          <w:tcPr>
            <w:tcW w:w="1434" w:type="dxa"/>
          </w:tcPr>
          <w:p w14:paraId="7F5E928C"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UV</w:t>
            </w:r>
          </w:p>
        </w:tc>
        <w:tc>
          <w:tcPr>
            <w:tcW w:w="8206" w:type="dxa"/>
          </w:tcPr>
          <w:p w14:paraId="6A290536"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Ultra violetno</w:t>
            </w:r>
          </w:p>
        </w:tc>
      </w:tr>
      <w:tr w:rsidR="00F120D4" w:rsidRPr="00781742" w14:paraId="0768DFC8" w14:textId="77777777" w:rsidTr="00DD183F">
        <w:tc>
          <w:tcPr>
            <w:tcW w:w="1434" w:type="dxa"/>
          </w:tcPr>
          <w:p w14:paraId="6C460A1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UNDP</w:t>
            </w:r>
          </w:p>
        </w:tc>
        <w:tc>
          <w:tcPr>
            <w:tcW w:w="8206" w:type="dxa"/>
          </w:tcPr>
          <w:p w14:paraId="55FDDF35"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United Nations Development Programme (engl.)  - Program Ujedinjenih nacija za razvoj</w:t>
            </w:r>
          </w:p>
        </w:tc>
      </w:tr>
      <w:tr w:rsidR="00F120D4" w:rsidRPr="00781742" w14:paraId="645DF1EB" w14:textId="77777777" w:rsidTr="00DD183F">
        <w:tc>
          <w:tcPr>
            <w:tcW w:w="1434" w:type="dxa"/>
          </w:tcPr>
          <w:p w14:paraId="5D5DA1DE"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USK</w:t>
            </w:r>
          </w:p>
        </w:tc>
        <w:tc>
          <w:tcPr>
            <w:tcW w:w="8206" w:type="dxa"/>
          </w:tcPr>
          <w:p w14:paraId="6C17B3E9"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Unsko-sanski kanton</w:t>
            </w:r>
          </w:p>
        </w:tc>
      </w:tr>
      <w:tr w:rsidR="00F120D4" w:rsidRPr="00781742" w14:paraId="361BCD0B" w14:textId="77777777" w:rsidTr="00DD183F">
        <w:tc>
          <w:tcPr>
            <w:tcW w:w="1434" w:type="dxa"/>
          </w:tcPr>
          <w:p w14:paraId="0316C361"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TSG</w:t>
            </w:r>
          </w:p>
        </w:tc>
        <w:tc>
          <w:tcPr>
            <w:tcW w:w="8206" w:type="dxa"/>
          </w:tcPr>
          <w:p w14:paraId="1B520F25" w14:textId="183E87AD"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Proizvod garantovano</w:t>
            </w:r>
            <w:r w:rsidR="00295DA2">
              <w:rPr>
                <w:rFonts w:ascii="Arial" w:hAnsi="Arial" w:cs="Arial"/>
                <w:color w:val="000000" w:themeColor="text1"/>
                <w:sz w:val="22"/>
                <w:szCs w:val="22"/>
                <w:lang w:val="hr-HR"/>
              </w:rPr>
              <w:t>g</w:t>
            </w:r>
            <w:r w:rsidRPr="00781742">
              <w:rPr>
                <w:rFonts w:ascii="Arial" w:hAnsi="Arial" w:cs="Arial"/>
                <w:color w:val="000000" w:themeColor="text1"/>
                <w:sz w:val="22"/>
                <w:szCs w:val="22"/>
                <w:lang w:val="hr-HR"/>
              </w:rPr>
              <w:t xml:space="preserve"> tradicionalnog kvaliteta</w:t>
            </w:r>
          </w:p>
        </w:tc>
      </w:tr>
      <w:tr w:rsidR="00F120D4" w:rsidRPr="00781742" w14:paraId="18C2B307" w14:textId="77777777" w:rsidTr="00DD183F">
        <w:tc>
          <w:tcPr>
            <w:tcW w:w="1434" w:type="dxa"/>
          </w:tcPr>
          <w:p w14:paraId="6395FE3A"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VTK</w:t>
            </w:r>
          </w:p>
        </w:tc>
        <w:tc>
          <w:tcPr>
            <w:tcW w:w="8206" w:type="dxa"/>
          </w:tcPr>
          <w:p w14:paraId="0C46F21B"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Vanjsko-trgovinska komora</w:t>
            </w:r>
          </w:p>
        </w:tc>
      </w:tr>
      <w:tr w:rsidR="00F120D4" w:rsidRPr="00781742" w14:paraId="06274C64" w14:textId="77777777" w:rsidTr="00DD183F">
        <w:tc>
          <w:tcPr>
            <w:tcW w:w="1434" w:type="dxa"/>
          </w:tcPr>
          <w:p w14:paraId="005AD662"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WB</w:t>
            </w:r>
          </w:p>
        </w:tc>
        <w:tc>
          <w:tcPr>
            <w:tcW w:w="8206" w:type="dxa"/>
          </w:tcPr>
          <w:p w14:paraId="37DF21FA" w14:textId="325A8C5D" w:rsidR="00F120D4" w:rsidRPr="00781742" w:rsidRDefault="00F276AF"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World Bank - </w:t>
            </w:r>
            <w:r w:rsidR="003B53E0" w:rsidRPr="00781742">
              <w:rPr>
                <w:rFonts w:ascii="Arial" w:hAnsi="Arial" w:cs="Arial"/>
                <w:color w:val="000000" w:themeColor="text1"/>
                <w:sz w:val="22"/>
                <w:szCs w:val="22"/>
                <w:lang w:val="hr-HR"/>
              </w:rPr>
              <w:t>Svjetska</w:t>
            </w:r>
            <w:r w:rsidRPr="00781742">
              <w:rPr>
                <w:rFonts w:ascii="Arial" w:hAnsi="Arial" w:cs="Arial"/>
                <w:color w:val="000000" w:themeColor="text1"/>
                <w:sz w:val="22"/>
                <w:szCs w:val="22"/>
                <w:lang w:val="hr-HR"/>
              </w:rPr>
              <w:t xml:space="preserve"> banka</w:t>
            </w:r>
          </w:p>
        </w:tc>
      </w:tr>
      <w:tr w:rsidR="00F120D4" w:rsidRPr="00781742" w14:paraId="14A6DF77" w14:textId="77777777" w:rsidTr="00DD183F">
        <w:tc>
          <w:tcPr>
            <w:tcW w:w="1434" w:type="dxa"/>
          </w:tcPr>
          <w:p w14:paraId="2CAA4EA7"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WTO</w:t>
            </w:r>
          </w:p>
        </w:tc>
        <w:tc>
          <w:tcPr>
            <w:tcW w:w="8206" w:type="dxa"/>
          </w:tcPr>
          <w:p w14:paraId="1C982A99"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Svjetska trgovinska organizacija</w:t>
            </w:r>
          </w:p>
        </w:tc>
      </w:tr>
      <w:tr w:rsidR="00F120D4" w:rsidRPr="00781742" w14:paraId="59E15929" w14:textId="77777777" w:rsidTr="00DD183F">
        <w:tc>
          <w:tcPr>
            <w:tcW w:w="1434" w:type="dxa"/>
          </w:tcPr>
          <w:p w14:paraId="60D78E54"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ZDK</w:t>
            </w:r>
          </w:p>
        </w:tc>
        <w:tc>
          <w:tcPr>
            <w:tcW w:w="8206" w:type="dxa"/>
          </w:tcPr>
          <w:p w14:paraId="487C0BE6"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Zeničko-dobojski kanton</w:t>
            </w:r>
          </w:p>
        </w:tc>
      </w:tr>
      <w:tr w:rsidR="00F120D4" w:rsidRPr="00781742" w14:paraId="1F825D4C" w14:textId="77777777" w:rsidTr="00DD183F">
        <w:tc>
          <w:tcPr>
            <w:tcW w:w="1434" w:type="dxa"/>
          </w:tcPr>
          <w:p w14:paraId="3526553C"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ZHK</w:t>
            </w:r>
          </w:p>
        </w:tc>
        <w:tc>
          <w:tcPr>
            <w:tcW w:w="8206" w:type="dxa"/>
          </w:tcPr>
          <w:p w14:paraId="1AA0A263" w14:textId="77777777" w:rsidR="00F120D4" w:rsidRPr="00781742" w:rsidRDefault="00F120D4" w:rsidP="00FA6B49">
            <w:pPr>
              <w:autoSpaceDE w:val="0"/>
              <w:autoSpaceDN w:val="0"/>
              <w:adjustRightInd w:val="0"/>
              <w:rPr>
                <w:rFonts w:ascii="Arial" w:hAnsi="Arial" w:cs="Arial"/>
                <w:b/>
                <w:color w:val="000000" w:themeColor="text1"/>
                <w:sz w:val="22"/>
                <w:szCs w:val="22"/>
                <w:lang w:val="hr-HR"/>
              </w:rPr>
            </w:pPr>
            <w:r w:rsidRPr="00781742">
              <w:rPr>
                <w:rFonts w:ascii="Arial" w:hAnsi="Arial" w:cs="Arial"/>
                <w:color w:val="000000" w:themeColor="text1"/>
                <w:sz w:val="22"/>
                <w:szCs w:val="22"/>
                <w:lang w:val="hr-HR"/>
              </w:rPr>
              <w:t>Zapadno-hercegovački kanton</w:t>
            </w:r>
          </w:p>
        </w:tc>
      </w:tr>
      <w:tr w:rsidR="00F120D4" w:rsidRPr="00781742" w14:paraId="051AC42F" w14:textId="77777777" w:rsidTr="00DD183F">
        <w:tc>
          <w:tcPr>
            <w:tcW w:w="1434" w:type="dxa"/>
          </w:tcPr>
          <w:p w14:paraId="67420253"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ZPP </w:t>
            </w:r>
          </w:p>
        </w:tc>
        <w:tc>
          <w:tcPr>
            <w:tcW w:w="8206" w:type="dxa"/>
          </w:tcPr>
          <w:p w14:paraId="6A60228F"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Zajednička poljoprivredna politika</w:t>
            </w:r>
          </w:p>
        </w:tc>
      </w:tr>
      <w:tr w:rsidR="00F120D4" w:rsidRPr="00781742" w14:paraId="796A019D" w14:textId="77777777" w:rsidTr="00DD183F">
        <w:tc>
          <w:tcPr>
            <w:tcW w:w="1434" w:type="dxa"/>
          </w:tcPr>
          <w:p w14:paraId="6EE4F8B1"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ZOGP</w:t>
            </w:r>
          </w:p>
        </w:tc>
        <w:tc>
          <w:tcPr>
            <w:tcW w:w="8206" w:type="dxa"/>
          </w:tcPr>
          <w:p w14:paraId="6125924A"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bCs/>
                <w:color w:val="000000" w:themeColor="text1"/>
                <w:sz w:val="22"/>
                <w:szCs w:val="22"/>
                <w:lang w:val="hr-HR"/>
              </w:rPr>
              <w:t>Zaštićenih oznaka geografskog porijekla</w:t>
            </w:r>
          </w:p>
        </w:tc>
      </w:tr>
      <w:tr w:rsidR="00F120D4" w:rsidRPr="00781742" w14:paraId="030D3BB0" w14:textId="77777777" w:rsidTr="00DD183F">
        <w:tc>
          <w:tcPr>
            <w:tcW w:w="1434" w:type="dxa"/>
          </w:tcPr>
          <w:p w14:paraId="72CCD0FA"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ZOP</w:t>
            </w:r>
          </w:p>
        </w:tc>
        <w:tc>
          <w:tcPr>
            <w:tcW w:w="8206" w:type="dxa"/>
          </w:tcPr>
          <w:p w14:paraId="367A0B38" w14:textId="4AD8F389"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Zaštićena oznaka </w:t>
            </w:r>
            <w:r w:rsidR="003B53E0" w:rsidRPr="00781742">
              <w:rPr>
                <w:rFonts w:ascii="Arial" w:hAnsi="Arial" w:cs="Arial"/>
                <w:color w:val="000000" w:themeColor="text1"/>
                <w:sz w:val="22"/>
                <w:szCs w:val="22"/>
                <w:lang w:val="hr-HR"/>
              </w:rPr>
              <w:t>porijekla</w:t>
            </w:r>
          </w:p>
        </w:tc>
      </w:tr>
      <w:tr w:rsidR="00F120D4" w:rsidRPr="00781742" w14:paraId="1D02F878" w14:textId="77777777" w:rsidTr="00DD183F">
        <w:tc>
          <w:tcPr>
            <w:tcW w:w="1434" w:type="dxa"/>
          </w:tcPr>
          <w:p w14:paraId="2DB78856"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ZZ</w:t>
            </w:r>
          </w:p>
        </w:tc>
        <w:tc>
          <w:tcPr>
            <w:tcW w:w="8206" w:type="dxa"/>
          </w:tcPr>
          <w:p w14:paraId="74F603F6" w14:textId="03600F48" w:rsidR="00F120D4" w:rsidRPr="00781742" w:rsidRDefault="00F276AF"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Zemljoradnička zadruga</w:t>
            </w:r>
          </w:p>
        </w:tc>
      </w:tr>
      <w:tr w:rsidR="00F120D4" w:rsidRPr="00781742" w14:paraId="3C6AC6E3" w14:textId="77777777" w:rsidTr="00DD183F">
        <w:tc>
          <w:tcPr>
            <w:tcW w:w="1434" w:type="dxa"/>
          </w:tcPr>
          <w:p w14:paraId="1602D010" w14:textId="77777777" w:rsidR="00F120D4" w:rsidRPr="00781742" w:rsidRDefault="00F120D4" w:rsidP="00FA6B49">
            <w:pPr>
              <w:jc w:val="right"/>
              <w:rPr>
                <w:rFonts w:ascii="Arial" w:hAnsi="Arial" w:cs="Arial"/>
                <w:color w:val="000000" w:themeColor="text1"/>
                <w:sz w:val="22"/>
                <w:szCs w:val="22"/>
                <w:lang w:val="hr-HR"/>
              </w:rPr>
            </w:pPr>
            <w:r w:rsidRPr="00781742">
              <w:rPr>
                <w:rFonts w:ascii="Arial" w:hAnsi="Arial" w:cs="Arial"/>
                <w:color w:val="000000" w:themeColor="text1"/>
                <w:sz w:val="22"/>
                <w:szCs w:val="22"/>
                <w:lang w:val="hr-HR"/>
              </w:rPr>
              <w:t>ZZP</w:t>
            </w:r>
          </w:p>
        </w:tc>
        <w:tc>
          <w:tcPr>
            <w:tcW w:w="8206" w:type="dxa"/>
          </w:tcPr>
          <w:p w14:paraId="04F4BFB2" w14:textId="77777777" w:rsidR="00F120D4" w:rsidRPr="00781742" w:rsidRDefault="00F120D4" w:rsidP="00FA6B49">
            <w:pPr>
              <w:autoSpaceDE w:val="0"/>
              <w:autoSpaceDN w:val="0"/>
              <w:adjustRightInd w:val="0"/>
              <w:rPr>
                <w:rFonts w:ascii="Arial" w:hAnsi="Arial" w:cs="Arial"/>
                <w:color w:val="000000" w:themeColor="text1"/>
                <w:sz w:val="22"/>
                <w:szCs w:val="22"/>
                <w:lang w:val="hr-HR"/>
              </w:rPr>
            </w:pPr>
            <w:r w:rsidRPr="00781742">
              <w:rPr>
                <w:rFonts w:ascii="Arial" w:hAnsi="Arial" w:cs="Arial"/>
                <w:color w:val="000000" w:themeColor="text1"/>
                <w:sz w:val="22"/>
                <w:szCs w:val="22"/>
                <w:lang w:val="hr-HR"/>
              </w:rPr>
              <w:t>Zaštićeno geografsko porijeklo</w:t>
            </w:r>
          </w:p>
        </w:tc>
      </w:tr>
    </w:tbl>
    <w:p w14:paraId="1736EF70" w14:textId="6855ADC2" w:rsidR="00F276AF" w:rsidRPr="00781742" w:rsidRDefault="00F276AF" w:rsidP="00042950">
      <w:pPr>
        <w:rPr>
          <w:rFonts w:ascii="Arial" w:hAnsi="Arial" w:cs="Arial"/>
          <w:b/>
          <w:color w:val="002060"/>
          <w:sz w:val="22"/>
          <w:szCs w:val="22"/>
          <w:lang w:val="hr-H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0"/>
      </w:tblGrid>
      <w:tr w:rsidR="00D42CB2" w:rsidRPr="00781742" w14:paraId="54E9EC95" w14:textId="77777777" w:rsidTr="008674D0">
        <w:tc>
          <w:tcPr>
            <w:tcW w:w="9010" w:type="dxa"/>
          </w:tcPr>
          <w:p w14:paraId="047AD18B" w14:textId="05D32D8B" w:rsidR="00D42CB2" w:rsidRPr="00781742" w:rsidRDefault="00D42CB2" w:rsidP="00D42CB2">
            <w:pPr>
              <w:jc w:val="both"/>
              <w:rPr>
                <w:rFonts w:ascii="Arial" w:eastAsia="Times New Roman" w:hAnsi="Arial" w:cs="Arial"/>
                <w:sz w:val="18"/>
                <w:szCs w:val="18"/>
                <w:lang w:val="hr-HR"/>
              </w:rPr>
            </w:pPr>
            <w:r w:rsidRPr="00781742">
              <w:rPr>
                <w:rFonts w:ascii="Arial" w:eastAsia="Times New Roman" w:hAnsi="Arial" w:cs="Arial"/>
                <w:color w:val="222222"/>
                <w:sz w:val="18"/>
                <w:szCs w:val="18"/>
                <w:shd w:val="clear" w:color="auto" w:fill="FFFFFF"/>
                <w:lang w:val="hr-HR"/>
              </w:rPr>
              <w:t>Termini koji se koriste u tekstu da označe žene i muškarce, a koji su radi preglednosti upotrijebljeni isključivo u jednom gramatičkom rodu kao generičkom pojmu, na jednak način podrazumijevaju oba spola.</w:t>
            </w:r>
          </w:p>
          <w:p w14:paraId="4821D4B5" w14:textId="77777777" w:rsidR="00D42CB2" w:rsidRPr="00781742" w:rsidRDefault="00D42CB2" w:rsidP="00D42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
                <w:color w:val="2F5496" w:themeColor="accent5" w:themeShade="BF"/>
                <w:sz w:val="22"/>
                <w:szCs w:val="22"/>
                <w:lang w:val="hr-HR"/>
              </w:rPr>
            </w:pPr>
          </w:p>
        </w:tc>
      </w:tr>
    </w:tbl>
    <w:p w14:paraId="2D25FF40" w14:textId="77777777" w:rsidR="00D42CB2" w:rsidRPr="00781742" w:rsidRDefault="00D42CB2" w:rsidP="00D42CB2">
      <w:pPr>
        <w:rPr>
          <w:rFonts w:ascii="Arial" w:hAnsi="Arial" w:cs="Arial"/>
          <w:b/>
          <w:color w:val="2F5496" w:themeColor="accent5" w:themeShade="BF"/>
          <w:sz w:val="22"/>
          <w:szCs w:val="22"/>
          <w:lang w:val="hr-HR"/>
        </w:rPr>
      </w:pPr>
    </w:p>
    <w:p w14:paraId="14EE4570" w14:textId="1B18B0F1" w:rsidR="005904EF" w:rsidRPr="00781742" w:rsidRDefault="008674D0" w:rsidP="00581945">
      <w:pPr>
        <w:pStyle w:val="Heading1"/>
        <w:rPr>
          <w:rFonts w:ascii="Arial" w:hAnsi="Arial" w:cs="Arial"/>
          <w:sz w:val="22"/>
          <w:szCs w:val="22"/>
          <w:lang w:val="hr-HR"/>
        </w:rPr>
      </w:pPr>
      <w:bookmarkStart w:id="1" w:name="_Toc113542607"/>
      <w:r w:rsidRPr="00781742">
        <w:rPr>
          <w:rFonts w:ascii="Arial" w:hAnsi="Arial" w:cs="Arial"/>
          <w:sz w:val="22"/>
          <w:szCs w:val="22"/>
          <w:lang w:val="hr-HR"/>
        </w:rPr>
        <w:t>1. UVOD</w:t>
      </w:r>
      <w:bookmarkEnd w:id="1"/>
    </w:p>
    <w:p w14:paraId="3BE3F1BA" w14:textId="77777777" w:rsidR="008674D0" w:rsidRPr="00781742" w:rsidRDefault="008674D0" w:rsidP="00165431">
      <w:pPr>
        <w:jc w:val="center"/>
        <w:rPr>
          <w:rFonts w:ascii="Arial" w:hAnsi="Arial" w:cs="Arial"/>
          <w:b/>
          <w:color w:val="002060"/>
          <w:sz w:val="22"/>
          <w:szCs w:val="22"/>
          <w:lang w:val="hr-HR"/>
        </w:rPr>
      </w:pPr>
    </w:p>
    <w:p w14:paraId="32BD3ACC" w14:textId="4AE53C66" w:rsidR="008674D0" w:rsidRPr="00781742" w:rsidRDefault="00F5464E" w:rsidP="00581945">
      <w:pPr>
        <w:pStyle w:val="Heading2"/>
        <w:rPr>
          <w:rFonts w:ascii="Arial" w:hAnsi="Arial" w:cs="Arial"/>
          <w:szCs w:val="22"/>
          <w:lang w:val="hr-HR"/>
        </w:rPr>
      </w:pPr>
      <w:bookmarkStart w:id="2" w:name="_Toc113542608"/>
      <w:r w:rsidRPr="00781742">
        <w:rPr>
          <w:rFonts w:ascii="Arial" w:hAnsi="Arial" w:cs="Arial"/>
          <w:szCs w:val="22"/>
          <w:lang w:val="hr-HR"/>
        </w:rPr>
        <w:t>1.1. Svrha i značaj Strategije</w:t>
      </w:r>
      <w:bookmarkEnd w:id="2"/>
    </w:p>
    <w:p w14:paraId="20856FDD" w14:textId="77777777" w:rsidR="008674D0" w:rsidRPr="00781742" w:rsidRDefault="008674D0" w:rsidP="008674D0">
      <w:pPr>
        <w:jc w:val="both"/>
        <w:rPr>
          <w:rFonts w:ascii="Arial" w:hAnsi="Arial" w:cs="Arial"/>
          <w:b/>
          <w:color w:val="002060"/>
          <w:sz w:val="22"/>
          <w:szCs w:val="22"/>
          <w:lang w:val="hr-HR"/>
        </w:rPr>
      </w:pPr>
    </w:p>
    <w:p w14:paraId="46E46BEB" w14:textId="14E65BDE" w:rsidR="00F5464E" w:rsidRPr="00781742" w:rsidRDefault="00F5464E" w:rsidP="00F5464E">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"Strategija poljoprivrede i ruralnog razvoja Federacije Bos</w:t>
      </w:r>
      <w:r w:rsidR="00F4442D" w:rsidRPr="00781742">
        <w:rPr>
          <w:rFonts w:ascii="Arial" w:hAnsi="Arial" w:cs="Arial"/>
          <w:sz w:val="22"/>
          <w:szCs w:val="22"/>
          <w:lang w:val="hr-HR"/>
        </w:rPr>
        <w:t>ne i Hercegovine za period 2021</w:t>
      </w:r>
      <w:r w:rsidR="00D00ACB">
        <w:rPr>
          <w:rFonts w:ascii="Arial" w:hAnsi="Arial" w:cs="Arial"/>
          <w:sz w:val="22"/>
          <w:szCs w:val="22"/>
          <w:lang w:val="sr-Cyrl-RS"/>
        </w:rPr>
        <w:t>.</w:t>
      </w:r>
      <w:r w:rsidR="0044571E" w:rsidRPr="00781742">
        <w:rPr>
          <w:rFonts w:ascii="Arial" w:hAnsi="Arial" w:cs="Arial"/>
          <w:sz w:val="22"/>
          <w:szCs w:val="22"/>
          <w:lang w:val="hr-HR"/>
        </w:rPr>
        <w:t>–</w:t>
      </w:r>
      <w:r w:rsidRPr="00781742">
        <w:rPr>
          <w:rFonts w:ascii="Arial" w:hAnsi="Arial" w:cs="Arial"/>
          <w:sz w:val="22"/>
          <w:szCs w:val="22"/>
          <w:lang w:val="hr-HR"/>
        </w:rPr>
        <w:t xml:space="preserve"> 2027." (Strategija) osnovni je srednjoročni strateško-razvojni dokument kojim se utvrđuju politike, ciljevi i mjere za razvoj poljoprivrede i ruralnih područja u Federaciji Bosne i Hercegovine (Federacija BiH) u periodu programski usklađenom sa periodom trajanja aktuelne Zajedničke poljoprivredne politike Evropske unije (do 2027. godine). </w:t>
      </w:r>
    </w:p>
    <w:p w14:paraId="4E534731" w14:textId="77777777" w:rsidR="00F5464E" w:rsidRPr="00781742" w:rsidRDefault="00F5464E" w:rsidP="00F5464E">
      <w:pPr>
        <w:autoSpaceDE w:val="0"/>
        <w:autoSpaceDN w:val="0"/>
        <w:adjustRightInd w:val="0"/>
        <w:jc w:val="both"/>
        <w:rPr>
          <w:rFonts w:ascii="Arial" w:hAnsi="Arial" w:cs="Arial"/>
          <w:sz w:val="22"/>
          <w:szCs w:val="22"/>
          <w:lang w:val="hr-HR"/>
        </w:rPr>
      </w:pPr>
    </w:p>
    <w:p w14:paraId="440CEFFC" w14:textId="53B5F521" w:rsidR="00F5464E" w:rsidRPr="00781742" w:rsidRDefault="00F5464E" w:rsidP="00F5464E">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Strategijom se u osnovi održava </w:t>
      </w:r>
      <w:r w:rsidR="003B53E0" w:rsidRPr="00781742">
        <w:rPr>
          <w:rFonts w:ascii="Arial" w:hAnsi="Arial" w:cs="Arial"/>
          <w:sz w:val="22"/>
          <w:szCs w:val="22"/>
          <w:lang w:val="hr-HR"/>
        </w:rPr>
        <w:t>kontinuitet</w:t>
      </w:r>
      <w:r w:rsidRPr="00781742">
        <w:rPr>
          <w:rFonts w:ascii="Arial" w:hAnsi="Arial" w:cs="Arial"/>
          <w:sz w:val="22"/>
          <w:szCs w:val="22"/>
          <w:lang w:val="hr-HR"/>
        </w:rPr>
        <w:t xml:space="preserve"> ciklusa strateškog planiranja razvoja sektora poljoprivrede u Federaciji BiH. Politike, ciljevi i mjere p</w:t>
      </w:r>
      <w:r w:rsidR="003A0DE9" w:rsidRPr="00781742">
        <w:rPr>
          <w:rFonts w:ascii="Arial" w:hAnsi="Arial" w:cs="Arial"/>
          <w:sz w:val="22"/>
          <w:szCs w:val="22"/>
          <w:lang w:val="hr-HR"/>
        </w:rPr>
        <w:t>rethodne srednjoročne strategije razvoja poljoprivrede</w:t>
      </w:r>
      <w:r w:rsidRPr="00781742">
        <w:rPr>
          <w:rFonts w:ascii="Arial" w:hAnsi="Arial" w:cs="Arial"/>
          <w:sz w:val="22"/>
          <w:szCs w:val="22"/>
          <w:lang w:val="hr-HR"/>
        </w:rPr>
        <w:t xml:space="preserve"> ("Srednjoročna strategija razvoja poljoprivrednog sektora u Federaciji Bosne </w:t>
      </w:r>
      <w:r w:rsidR="00F4442D" w:rsidRPr="00781742">
        <w:rPr>
          <w:rFonts w:ascii="Arial" w:hAnsi="Arial" w:cs="Arial"/>
          <w:sz w:val="22"/>
          <w:szCs w:val="22"/>
          <w:lang w:val="hr-HR"/>
        </w:rPr>
        <w:t>i Hercegovine za period 2015–</w:t>
      </w:r>
      <w:r w:rsidRPr="00781742">
        <w:rPr>
          <w:rFonts w:ascii="Arial" w:hAnsi="Arial" w:cs="Arial"/>
          <w:sz w:val="22"/>
          <w:szCs w:val="22"/>
          <w:lang w:val="hr-HR"/>
        </w:rPr>
        <w:t xml:space="preserve">2019. godina") su zbog promjena pristupa strateškom planiranju u Federaciji BiH </w:t>
      </w:r>
      <w:r w:rsidRPr="00781742">
        <w:rPr>
          <w:rFonts w:ascii="Arial" w:hAnsi="Arial" w:cs="Arial"/>
          <w:sz w:val="22"/>
          <w:szCs w:val="22"/>
          <w:shd w:val="clear" w:color="auto" w:fill="FFFFFF"/>
          <w:lang w:val="hr-HR"/>
        </w:rPr>
        <w:t>(zakonski obavezno usklađivanja sektorskih strategija sa Strategijom razvoja Federacije BiH)</w:t>
      </w:r>
      <w:r w:rsidRPr="00781742">
        <w:rPr>
          <w:rFonts w:ascii="Arial" w:hAnsi="Arial" w:cs="Arial"/>
          <w:sz w:val="22"/>
          <w:szCs w:val="22"/>
          <w:lang w:val="hr-HR"/>
        </w:rPr>
        <w:t xml:space="preserve"> odlukama Vlade Federacije BiH </w:t>
      </w:r>
      <w:r w:rsidRPr="00781742">
        <w:rPr>
          <w:rFonts w:ascii="Arial" w:hAnsi="Arial" w:cs="Arial"/>
          <w:sz w:val="22"/>
          <w:szCs w:val="22"/>
          <w:shd w:val="clear" w:color="auto" w:fill="FFFFFF"/>
          <w:lang w:val="hr-HR"/>
        </w:rPr>
        <w:t xml:space="preserve">produžavane na 2020. i 2021. godinu. </w:t>
      </w:r>
      <w:r w:rsidRPr="00781742">
        <w:rPr>
          <w:rFonts w:ascii="Arial" w:hAnsi="Arial" w:cs="Arial"/>
          <w:sz w:val="22"/>
          <w:szCs w:val="22"/>
          <w:lang w:val="hr-HR"/>
        </w:rPr>
        <w:t xml:space="preserve">"Srednjoročna strategija razvoja poljoprivrednog sektora u Federaciji Bosne </w:t>
      </w:r>
      <w:r w:rsidR="00F4442D" w:rsidRPr="00781742">
        <w:rPr>
          <w:rFonts w:ascii="Arial" w:hAnsi="Arial" w:cs="Arial"/>
          <w:sz w:val="22"/>
          <w:szCs w:val="22"/>
          <w:lang w:val="hr-HR"/>
        </w:rPr>
        <w:t>i Hercegovine za period 2015</w:t>
      </w:r>
      <w:r w:rsidR="00BA77D7">
        <w:rPr>
          <w:rFonts w:ascii="Arial" w:hAnsi="Arial" w:cs="Arial"/>
          <w:sz w:val="22"/>
          <w:szCs w:val="22"/>
          <w:lang w:val="hr-HR"/>
        </w:rPr>
        <w:t>.</w:t>
      </w:r>
      <w:r w:rsidR="00F4442D" w:rsidRPr="00781742">
        <w:rPr>
          <w:rFonts w:ascii="Arial" w:hAnsi="Arial" w:cs="Arial"/>
          <w:sz w:val="22"/>
          <w:szCs w:val="22"/>
          <w:lang w:val="hr-HR"/>
        </w:rPr>
        <w:t>–</w:t>
      </w:r>
      <w:r w:rsidRPr="00781742">
        <w:rPr>
          <w:rFonts w:ascii="Arial" w:hAnsi="Arial" w:cs="Arial"/>
          <w:sz w:val="22"/>
          <w:szCs w:val="22"/>
          <w:lang w:val="hr-HR"/>
        </w:rPr>
        <w:t xml:space="preserve">2019. godina" </w:t>
      </w:r>
      <w:r w:rsidR="0005706E" w:rsidRPr="00781742">
        <w:rPr>
          <w:rFonts w:ascii="Arial" w:hAnsi="Arial" w:cs="Arial"/>
          <w:sz w:val="22"/>
          <w:szCs w:val="22"/>
          <w:lang w:val="hr-HR"/>
        </w:rPr>
        <w:t>predstavljala</w:t>
      </w:r>
      <w:r w:rsidRPr="00781742">
        <w:rPr>
          <w:rFonts w:ascii="Arial" w:hAnsi="Arial" w:cs="Arial"/>
          <w:sz w:val="22"/>
          <w:szCs w:val="22"/>
          <w:lang w:val="hr-HR"/>
        </w:rPr>
        <w:t xml:space="preserve"> je hrabar iskorak i pokušaj prilagođavanja sektorske politike u Federaciji Bi</w:t>
      </w:r>
      <w:r w:rsidR="006336DC" w:rsidRPr="00781742">
        <w:rPr>
          <w:rFonts w:ascii="Arial" w:hAnsi="Arial" w:cs="Arial"/>
          <w:sz w:val="22"/>
          <w:szCs w:val="22"/>
          <w:lang w:val="hr-HR"/>
        </w:rPr>
        <w:t>H sa osnovnim postavkama</w:t>
      </w:r>
      <w:r w:rsidRPr="00781742">
        <w:rPr>
          <w:rFonts w:ascii="Arial" w:hAnsi="Arial" w:cs="Arial"/>
          <w:sz w:val="22"/>
          <w:szCs w:val="22"/>
          <w:lang w:val="hr-HR"/>
        </w:rPr>
        <w:t xml:space="preserve"> tadašnje Zajedničke poljoprivredne politike Evropske unije (ZPP EU). Iako su u periodu na koji se ova strategija odnosila zabilježeni određeni pomaci u ukupnom razvoju sektora poljoprivrede (a posebno u razvoju nekih podsektora), bilo je i znatnih poteškoća u realizaciji planiranih ciljeva. Nadležne institucije nisu mogle osigurati budžetska sredstva potrebna za strategijom projektovani razvoj sektora, Ministarstvo je praktično do polovine strateškog perioda rješavalo pitanja neisplaćenih podsticaja proizvođačima iz ranijih godina, da bi zadnje godine ovog strateškog perioda obilježila COVID-19 pandemija i, s tim u vezi, iznuđene – krizne – </w:t>
      </w:r>
      <w:r w:rsidR="0005706E" w:rsidRPr="00781742">
        <w:rPr>
          <w:rFonts w:ascii="Arial" w:hAnsi="Arial" w:cs="Arial"/>
          <w:sz w:val="22"/>
          <w:szCs w:val="22"/>
          <w:lang w:val="hr-HR"/>
        </w:rPr>
        <w:t>intervencije</w:t>
      </w:r>
      <w:r w:rsidRPr="00781742">
        <w:rPr>
          <w:rFonts w:ascii="Arial" w:hAnsi="Arial" w:cs="Arial"/>
          <w:sz w:val="22"/>
          <w:szCs w:val="22"/>
          <w:lang w:val="hr-HR"/>
        </w:rPr>
        <w:t xml:space="preserve"> u sektoru poljoprivrede i proizvodnje hrane.</w:t>
      </w:r>
    </w:p>
    <w:p w14:paraId="6BDF0807" w14:textId="77777777" w:rsidR="00F5464E" w:rsidRPr="00781742" w:rsidRDefault="00F5464E" w:rsidP="00F5464E">
      <w:pPr>
        <w:autoSpaceDE w:val="0"/>
        <w:autoSpaceDN w:val="0"/>
        <w:adjustRightInd w:val="0"/>
        <w:jc w:val="both"/>
        <w:rPr>
          <w:rFonts w:ascii="Arial" w:hAnsi="Arial" w:cs="Arial"/>
          <w:sz w:val="22"/>
          <w:szCs w:val="22"/>
          <w:lang w:val="hr-HR"/>
        </w:rPr>
      </w:pPr>
    </w:p>
    <w:p w14:paraId="3F5F79AD" w14:textId="1FF29377" w:rsidR="00F5464E" w:rsidRPr="00781742" w:rsidRDefault="00F5464E" w:rsidP="00F5464E">
      <w:pPr>
        <w:jc w:val="both"/>
        <w:rPr>
          <w:rFonts w:ascii="Arial" w:hAnsi="Arial" w:cs="Arial"/>
          <w:sz w:val="22"/>
          <w:szCs w:val="22"/>
          <w:lang w:val="hr-HR"/>
        </w:rPr>
      </w:pPr>
      <w:r w:rsidRPr="00781742">
        <w:rPr>
          <w:rFonts w:ascii="Arial" w:hAnsi="Arial" w:cs="Arial"/>
          <w:sz w:val="22"/>
          <w:szCs w:val="22"/>
          <w:lang w:val="hr-HR"/>
        </w:rPr>
        <w:t>Preliminarne analize i st</w:t>
      </w:r>
      <w:r w:rsidR="003A0DE9" w:rsidRPr="00781742">
        <w:rPr>
          <w:rFonts w:ascii="Arial" w:hAnsi="Arial" w:cs="Arial"/>
          <w:sz w:val="22"/>
          <w:szCs w:val="22"/>
          <w:lang w:val="hr-HR"/>
        </w:rPr>
        <w:t>ručne rasprave vezane za izradu</w:t>
      </w:r>
      <w:r w:rsidRPr="00781742">
        <w:rPr>
          <w:rFonts w:ascii="Arial" w:hAnsi="Arial" w:cs="Arial"/>
          <w:sz w:val="22"/>
          <w:szCs w:val="22"/>
          <w:lang w:val="hr-HR"/>
        </w:rPr>
        <w:t xml:space="preserve"> sektorske strategije do 2027. godine nagovještavale su nastojanja da se strategijom ponude rješenja za aktuelne i sada već uobičajene probleme sektora (potreba </w:t>
      </w:r>
      <w:r w:rsidR="0005706E" w:rsidRPr="00781742">
        <w:rPr>
          <w:rFonts w:ascii="Arial" w:hAnsi="Arial" w:cs="Arial"/>
          <w:sz w:val="22"/>
          <w:szCs w:val="22"/>
          <w:lang w:val="hr-HR"/>
        </w:rPr>
        <w:t>restrukturiranja</w:t>
      </w:r>
      <w:r w:rsidRPr="00781742">
        <w:rPr>
          <w:rFonts w:ascii="Arial" w:hAnsi="Arial" w:cs="Arial"/>
          <w:sz w:val="22"/>
          <w:szCs w:val="22"/>
          <w:lang w:val="hr-HR"/>
        </w:rPr>
        <w:t xml:space="preserve">, povećanje konkurentnosti, podrška dohotku poljoprivrednih gazdinstava, transformacija mjera podrške), ali i za nove izazove sektora. Poljoprivreda se, prije svega zbog promjene pristupa u ZPP EU, pretvara u složen sistem višedimenzionalne važnosti. Kreatori  modernih </w:t>
      </w:r>
      <w:r w:rsidR="0005706E" w:rsidRPr="00781742">
        <w:rPr>
          <w:rFonts w:ascii="Arial" w:hAnsi="Arial" w:cs="Arial"/>
          <w:sz w:val="22"/>
          <w:szCs w:val="22"/>
          <w:lang w:val="hr-HR"/>
        </w:rPr>
        <w:t>agrarnih</w:t>
      </w:r>
      <w:r w:rsidRPr="00781742">
        <w:rPr>
          <w:rFonts w:ascii="Arial" w:hAnsi="Arial" w:cs="Arial"/>
          <w:sz w:val="22"/>
          <w:szCs w:val="22"/>
          <w:lang w:val="hr-HR"/>
        </w:rPr>
        <w:t xml:space="preserve"> politika pred sektorske aktere, pored svih tradicionalnih zahtjeva (proizvodnja dovoljnih količina kvalitetne hrane, obezbjeđenje pristojnog životnog standarda poljoprivrednika, razvoj ruralnih </w:t>
      </w:r>
      <w:r w:rsidR="0005706E" w:rsidRPr="00781742">
        <w:rPr>
          <w:rFonts w:ascii="Arial" w:hAnsi="Arial" w:cs="Arial"/>
          <w:sz w:val="22"/>
          <w:szCs w:val="22"/>
          <w:lang w:val="hr-HR"/>
        </w:rPr>
        <w:t>područja</w:t>
      </w:r>
      <w:r w:rsidRPr="00781742">
        <w:rPr>
          <w:rFonts w:ascii="Arial" w:hAnsi="Arial" w:cs="Arial"/>
          <w:sz w:val="22"/>
          <w:szCs w:val="22"/>
          <w:lang w:val="hr-HR"/>
        </w:rPr>
        <w:t>) sve oštrije stavljaju nove izazove. Među njima posebno treba naglasiti zahtjeve za očuvanjem i održivim korištenjem prirodnih resursa, zaštitu i unapređenje stanja okoliša, zaštitu bi</w:t>
      </w:r>
      <w:r w:rsidR="003B53E0" w:rsidRPr="00781742">
        <w:rPr>
          <w:rFonts w:ascii="Arial" w:hAnsi="Arial" w:cs="Arial"/>
          <w:sz w:val="22"/>
          <w:szCs w:val="22"/>
          <w:lang w:val="hr-HR"/>
        </w:rPr>
        <w:t>o</w:t>
      </w:r>
      <w:r w:rsidRPr="00781742">
        <w:rPr>
          <w:rFonts w:ascii="Arial" w:hAnsi="Arial" w:cs="Arial"/>
          <w:sz w:val="22"/>
          <w:szCs w:val="22"/>
          <w:lang w:val="hr-HR"/>
        </w:rPr>
        <w:t>diverziteta i posebnu odgo</w:t>
      </w:r>
      <w:r w:rsidR="003A0DE9" w:rsidRPr="00781742">
        <w:rPr>
          <w:rFonts w:ascii="Arial" w:hAnsi="Arial" w:cs="Arial"/>
          <w:sz w:val="22"/>
          <w:szCs w:val="22"/>
          <w:lang w:val="hr-HR"/>
        </w:rPr>
        <w:t>vornost za stanje i sveobuhvatnu</w:t>
      </w:r>
      <w:r w:rsidRPr="00781742">
        <w:rPr>
          <w:rFonts w:ascii="Arial" w:hAnsi="Arial" w:cs="Arial"/>
          <w:sz w:val="22"/>
          <w:szCs w:val="22"/>
          <w:lang w:val="hr-HR"/>
        </w:rPr>
        <w:t xml:space="preserve"> razvijenost ruralnih područja. Relativno nov, ali posebno zahtjevan izazov za sektor poljoprivrede je njeno postavljanje u prve redove borbe protiv klimatskih promjena ili barem prilagođavanje ovim promjenama. Novi pristupi sektorskoj politici su kao i obično (istina nakon niza godina usaglašavanja) definisani u </w:t>
      </w:r>
      <w:r w:rsidR="006336DC" w:rsidRPr="00781742">
        <w:rPr>
          <w:rFonts w:ascii="Arial" w:hAnsi="Arial" w:cs="Arial"/>
          <w:sz w:val="22"/>
          <w:szCs w:val="22"/>
          <w:lang w:val="hr-HR"/>
        </w:rPr>
        <w:t>Evropskoj uniji kroz "Farm to Fo</w:t>
      </w:r>
      <w:r w:rsidR="00FE57FF">
        <w:rPr>
          <w:rFonts w:ascii="Arial" w:hAnsi="Arial" w:cs="Arial"/>
          <w:sz w:val="22"/>
          <w:szCs w:val="22"/>
          <w:lang w:val="hr-HR"/>
        </w:rPr>
        <w:t>rk" strategiju inkorporis</w:t>
      </w:r>
      <w:r w:rsidRPr="00781742">
        <w:rPr>
          <w:rFonts w:ascii="Arial" w:hAnsi="Arial" w:cs="Arial"/>
          <w:sz w:val="22"/>
          <w:szCs w:val="22"/>
          <w:lang w:val="hr-HR"/>
        </w:rPr>
        <w:t xml:space="preserve">anu u tzv. European Green Deal. Uticaji ovih promjena evropske poljoprivredne politike stižu i zemlje regiona kroz usvojenu Zelenu agendu za Zapadni Balkan sa projektovanom znatnom finansijskom podrškom za realizaciju ove agende iz fondova EU, ali i sa znatnim učešćem poljoprivrede i proizvodnje hrane ostvarivanju njenih ciljeva.  </w:t>
      </w:r>
    </w:p>
    <w:p w14:paraId="6643F498" w14:textId="77777777" w:rsidR="00F5464E" w:rsidRPr="00781742" w:rsidRDefault="00F5464E" w:rsidP="00F5464E">
      <w:pPr>
        <w:jc w:val="both"/>
        <w:rPr>
          <w:rFonts w:ascii="Arial" w:hAnsi="Arial" w:cs="Arial"/>
          <w:sz w:val="22"/>
          <w:szCs w:val="22"/>
          <w:lang w:val="hr-HR"/>
        </w:rPr>
      </w:pPr>
    </w:p>
    <w:p w14:paraId="580B5564" w14:textId="77777777" w:rsidR="00F5464E" w:rsidRPr="00781742" w:rsidRDefault="00F5464E" w:rsidP="00F5464E">
      <w:pPr>
        <w:jc w:val="both"/>
        <w:rPr>
          <w:rFonts w:ascii="Arial" w:hAnsi="Arial" w:cs="Arial"/>
          <w:sz w:val="22"/>
          <w:szCs w:val="22"/>
          <w:lang w:val="hr-HR"/>
        </w:rPr>
      </w:pPr>
      <w:r w:rsidRPr="00781742">
        <w:rPr>
          <w:rFonts w:ascii="Arial" w:hAnsi="Arial" w:cs="Arial"/>
          <w:sz w:val="22"/>
          <w:szCs w:val="22"/>
          <w:lang w:val="hr-HR"/>
        </w:rPr>
        <w:t xml:space="preserve">Nove sektorske strateške postavke trebalo je, dakle, definisati u uslovima u kojima je sektor poljoprivrede u Federaciji BiH još uvijek opterećen starim i poznatim problemima generalno nerazvijene poljoprivrede, ali i u uslovima novih zahtjeva koji proističu iz međunarodno preuzetih obaveza ili ispoljenih intencija Bosne i Hercegovine (usklađivanje sa sektorskim politikama EU, pregovori o pristupanju Svjetskoj trgovinskoj organizaciji, potpisane </w:t>
      </w:r>
      <w:r w:rsidRPr="00781742">
        <w:rPr>
          <w:rFonts w:ascii="Arial" w:hAnsi="Arial" w:cs="Arial"/>
          <w:sz w:val="22"/>
          <w:szCs w:val="22"/>
          <w:lang w:val="hr-HR"/>
        </w:rPr>
        <w:lastRenderedPageBreak/>
        <w:t xml:space="preserve">međunarodne konvencije o zaštiti okoliša i biodiverziteta i sl.). Strategija u ovom pogledu donosi neophodne kompromise. Ni društvo (Federacija BiH), ni njegove institucije, niti sami akteri sektora poljoprivrede ne mogu u kratkom roku preskočiti godine zaostajanja i pretvoriti poljoprivredu Federacije BiH i s njom vezana pitanja ruralnog razvoja u sada postojeće funkcionalne i uspješne modele u nekim zemljama EU. Za ovo je potrebno fazno prilagođavanje, pri čemu se pred nadležne institucije, naučnu i stručnu zajednicu i sve direktne sektorske aktere kao ostvariv zadatak postavlja realno dostižno skraćivanje neophodnog perioda faznog prilagođavanja. </w:t>
      </w:r>
    </w:p>
    <w:p w14:paraId="4CCBC79A" w14:textId="45D7C5EE" w:rsidR="00F5464E" w:rsidRPr="00781742" w:rsidRDefault="00F5464E" w:rsidP="00F5464E">
      <w:pPr>
        <w:jc w:val="both"/>
        <w:rPr>
          <w:rFonts w:ascii="Arial" w:hAnsi="Arial" w:cs="Arial"/>
          <w:sz w:val="22"/>
          <w:szCs w:val="22"/>
          <w:lang w:val="hr-HR"/>
        </w:rPr>
      </w:pPr>
      <w:r w:rsidRPr="00781742">
        <w:rPr>
          <w:rFonts w:ascii="Arial" w:hAnsi="Arial" w:cs="Arial"/>
          <w:sz w:val="22"/>
          <w:szCs w:val="22"/>
          <w:lang w:val="hr-HR"/>
        </w:rPr>
        <w:t xml:space="preserve"> </w:t>
      </w:r>
    </w:p>
    <w:p w14:paraId="40B52C0C" w14:textId="1B24108F" w:rsidR="00F5464E" w:rsidRPr="00781742" w:rsidRDefault="00F5464E" w:rsidP="00F5464E">
      <w:pPr>
        <w:jc w:val="both"/>
        <w:rPr>
          <w:rFonts w:ascii="Arial" w:hAnsi="Arial" w:cs="Arial"/>
          <w:sz w:val="22"/>
          <w:szCs w:val="22"/>
          <w:lang w:val="hr-HR"/>
        </w:rPr>
      </w:pPr>
      <w:r w:rsidRPr="00781742">
        <w:rPr>
          <w:rFonts w:ascii="Arial" w:hAnsi="Arial" w:cs="Arial"/>
          <w:sz w:val="22"/>
          <w:szCs w:val="22"/>
          <w:lang w:val="hr-HR"/>
        </w:rPr>
        <w:t xml:space="preserve">Iako naizgled formalnog karaktera, važan pomak je učinjen i kroz konačno uvrštavanje "ruralnog razvoja" u naziv sektorskog strateškog dokumenta. Ovim se stvaraju pretpostavke da se snažnije i ozbiljnije pristupi realizaciji budžetski podržanim </w:t>
      </w:r>
      <w:r w:rsidR="007573C9" w:rsidRPr="00781742">
        <w:rPr>
          <w:rFonts w:ascii="Arial" w:hAnsi="Arial" w:cs="Arial"/>
          <w:sz w:val="22"/>
          <w:szCs w:val="22"/>
          <w:lang w:val="hr-HR"/>
        </w:rPr>
        <w:t>opć</w:t>
      </w:r>
      <w:r w:rsidRPr="00781742">
        <w:rPr>
          <w:rFonts w:ascii="Arial" w:hAnsi="Arial" w:cs="Arial"/>
          <w:sz w:val="22"/>
          <w:szCs w:val="22"/>
          <w:lang w:val="hr-HR"/>
        </w:rPr>
        <w:t xml:space="preserve">im i posebnim mjerama čiji su ciljevi unapređenje kvaliteta života u ruralnim područjima. Ruralni razvoj je pitanje od velikog značaja u svim zemljama, ali ono u Bosni i Hercegovini opterećenoj zabrinjavajućom depopulacijom postaje i pitanje opstanka društva. Prethodnim sektorskim strategijama su povremeno bile planirane mjere koje su po svojim obilježjima bile u skupu mjera usmjerenih ka ruralnom razvoju, ali se, nažalost, kroz realizaciju sektorskih politika od ovih mjera u pravilu najbrže i najlakše odustajalo. </w:t>
      </w:r>
    </w:p>
    <w:p w14:paraId="40A81F63" w14:textId="77777777" w:rsidR="00F5464E" w:rsidRPr="00781742" w:rsidRDefault="00F5464E" w:rsidP="00F5464E">
      <w:pPr>
        <w:jc w:val="both"/>
        <w:rPr>
          <w:rFonts w:ascii="Arial" w:hAnsi="Arial" w:cs="Arial"/>
          <w:sz w:val="22"/>
          <w:szCs w:val="22"/>
          <w:lang w:val="hr-HR"/>
        </w:rPr>
      </w:pPr>
    </w:p>
    <w:p w14:paraId="01D104D2" w14:textId="2CF14461" w:rsidR="00F5464E" w:rsidRPr="00781742" w:rsidRDefault="00F5464E" w:rsidP="00F5464E">
      <w:pPr>
        <w:jc w:val="both"/>
        <w:rPr>
          <w:rFonts w:ascii="Arial" w:hAnsi="Arial" w:cs="Arial"/>
          <w:color w:val="222222"/>
          <w:sz w:val="22"/>
          <w:szCs w:val="22"/>
          <w:lang w:val="hr-HR"/>
        </w:rPr>
      </w:pPr>
      <w:r w:rsidRPr="00781742">
        <w:rPr>
          <w:rFonts w:ascii="Arial" w:hAnsi="Arial" w:cs="Arial"/>
          <w:sz w:val="22"/>
          <w:szCs w:val="22"/>
          <w:lang w:val="hr-HR"/>
        </w:rPr>
        <w:t xml:space="preserve">Strategijom se utvrđuju ciljevi i prioriteti razvoja poljoprivrede i ruralnog razvoja u Federaciji BiH do 2027. godine, način njihovog ostvarivanja, </w:t>
      </w:r>
      <w:r w:rsidR="008E0046" w:rsidRPr="00781742">
        <w:rPr>
          <w:rFonts w:ascii="Arial" w:hAnsi="Arial" w:cs="Arial"/>
          <w:sz w:val="22"/>
          <w:szCs w:val="22"/>
          <w:lang w:val="hr-HR"/>
        </w:rPr>
        <w:t>finans</w:t>
      </w:r>
      <w:r w:rsidRPr="00781742">
        <w:rPr>
          <w:rFonts w:ascii="Arial" w:hAnsi="Arial" w:cs="Arial"/>
          <w:sz w:val="22"/>
          <w:szCs w:val="22"/>
          <w:lang w:val="hr-HR"/>
        </w:rPr>
        <w:t>ijski i institucionalni okvir za implementaciju, monitoring, evaluacija i izvještavanje.</w:t>
      </w:r>
      <w:r w:rsidRPr="00781742">
        <w:rPr>
          <w:rFonts w:ascii="Arial" w:hAnsi="Arial" w:cs="Arial"/>
          <w:color w:val="222222"/>
          <w:sz w:val="22"/>
          <w:szCs w:val="22"/>
          <w:lang w:val="hr-HR"/>
        </w:rPr>
        <w:t xml:space="preserve"> Definisana su četiri strateška cilja (</w:t>
      </w:r>
      <w:r w:rsidRPr="00781742">
        <w:rPr>
          <w:rFonts w:ascii="Arial" w:eastAsia="Arial" w:hAnsi="Arial" w:cs="Arial"/>
          <w:sz w:val="22"/>
          <w:szCs w:val="22"/>
          <w:lang w:val="hr-HR"/>
        </w:rPr>
        <w:t xml:space="preserve">Podrška – poticanje pametnog, otpornog i </w:t>
      </w:r>
      <w:r w:rsidR="003A1A3C" w:rsidRPr="00781742">
        <w:rPr>
          <w:rFonts w:ascii="Arial" w:eastAsia="Arial" w:hAnsi="Arial" w:cs="Arial"/>
          <w:sz w:val="22"/>
          <w:szCs w:val="22"/>
          <w:lang w:val="hr-HR"/>
        </w:rPr>
        <w:t>diverzifikovan</w:t>
      </w:r>
      <w:r w:rsidRPr="00781742">
        <w:rPr>
          <w:rFonts w:ascii="Arial" w:eastAsia="Arial" w:hAnsi="Arial" w:cs="Arial"/>
          <w:sz w:val="22"/>
          <w:szCs w:val="22"/>
          <w:lang w:val="hr-HR"/>
        </w:rPr>
        <w:t>og sektora poljoprivrede sa garantovanom povećanom sig</w:t>
      </w:r>
      <w:r w:rsidR="00FF5DBC" w:rsidRPr="00781742">
        <w:rPr>
          <w:rFonts w:ascii="Arial" w:eastAsia="Arial" w:hAnsi="Arial" w:cs="Arial"/>
          <w:sz w:val="22"/>
          <w:szCs w:val="22"/>
          <w:lang w:val="hr-HR"/>
        </w:rPr>
        <w:t xml:space="preserve">urnošću snabdjevenosti hranom; </w:t>
      </w:r>
      <w:r w:rsidR="00BA77D7">
        <w:rPr>
          <w:rFonts w:ascii="Arial" w:eastAsia="Arial" w:hAnsi="Arial" w:cs="Arial"/>
          <w:sz w:val="22"/>
          <w:szCs w:val="22"/>
          <w:lang w:val="hr-HR"/>
        </w:rPr>
        <w:t>j</w:t>
      </w:r>
      <w:r w:rsidRPr="00781742">
        <w:rPr>
          <w:rFonts w:ascii="Arial" w:eastAsia="Arial" w:hAnsi="Arial" w:cs="Arial"/>
          <w:sz w:val="22"/>
          <w:szCs w:val="22"/>
          <w:lang w:val="hr-HR"/>
        </w:rPr>
        <w:t xml:space="preserve">ačanje primjene ekoloških praksi u proizvodnji kojima se prilagođava i ublažava uticaj klimatskih promjena; Jačanje socio-ekonomske strukture – održivog razvoja ruralnih područja i </w:t>
      </w:r>
      <w:r w:rsidR="00FF5DBC" w:rsidRPr="00781742">
        <w:rPr>
          <w:rFonts w:ascii="Arial" w:hAnsi="Arial" w:cs="Arial"/>
          <w:color w:val="000000" w:themeColor="text1"/>
          <w:sz w:val="22"/>
          <w:szCs w:val="22"/>
          <w:lang w:val="hr-HR"/>
        </w:rPr>
        <w:t>m</w:t>
      </w:r>
      <w:r w:rsidRPr="00781742">
        <w:rPr>
          <w:rFonts w:ascii="Arial" w:hAnsi="Arial" w:cs="Arial"/>
          <w:color w:val="000000" w:themeColor="text1"/>
          <w:sz w:val="22"/>
          <w:szCs w:val="22"/>
          <w:lang w:val="hr-HR"/>
        </w:rPr>
        <w:t>odernizacija poljoprivrednog sektora poticanjem i razmjenom znanja, inovacija i digitalizacije u poljoprivredi i ru</w:t>
      </w:r>
      <w:r w:rsidR="005B24FE" w:rsidRPr="00781742">
        <w:rPr>
          <w:rFonts w:ascii="Arial" w:hAnsi="Arial" w:cs="Arial"/>
          <w:color w:val="000000" w:themeColor="text1"/>
          <w:sz w:val="22"/>
          <w:szCs w:val="22"/>
          <w:lang w:val="hr-HR"/>
        </w:rPr>
        <w:t>ralnim područjima te promovisanjem</w:t>
      </w:r>
      <w:r w:rsidRPr="00781742">
        <w:rPr>
          <w:rFonts w:ascii="Arial" w:hAnsi="Arial" w:cs="Arial"/>
          <w:color w:val="000000" w:themeColor="text1"/>
          <w:sz w:val="22"/>
          <w:szCs w:val="22"/>
          <w:lang w:val="hr-HR"/>
        </w:rPr>
        <w:t xml:space="preserve"> njihove upotrebe) sa utvrđenih devet prioriteta u okviru prva tri cilja te ukupno 22 precizno definisane mjere. </w:t>
      </w:r>
      <w:r w:rsidRPr="00781742">
        <w:rPr>
          <w:rFonts w:ascii="Arial" w:hAnsi="Arial" w:cs="Arial"/>
          <w:color w:val="222222"/>
          <w:sz w:val="22"/>
          <w:szCs w:val="22"/>
          <w:lang w:val="hr-HR"/>
        </w:rPr>
        <w:t>Strategija se donosi u uslovima novog zakonskog okvira kojim se ona povezuje sa trogodišnjim i godišnjim planiranjem, čime se direktnim sektorskim akterima obezbjeđuje sigurniji i predvidljiviji ambijent, s jasnim uvidom u vrste mjera i načine njihovog provođenja. Na ovaj način proizvođači, otkupljivači, prerađivači i drugi sektorski akte</w:t>
      </w:r>
      <w:r w:rsidR="00FF5DBC" w:rsidRPr="00781742">
        <w:rPr>
          <w:rFonts w:ascii="Arial" w:hAnsi="Arial" w:cs="Arial"/>
          <w:color w:val="222222"/>
          <w:sz w:val="22"/>
          <w:szCs w:val="22"/>
          <w:lang w:val="hr-HR"/>
        </w:rPr>
        <w:t>ri su u poziciji da spremnije</w:t>
      </w:r>
      <w:r w:rsidRPr="00781742">
        <w:rPr>
          <w:rFonts w:ascii="Arial" w:hAnsi="Arial" w:cs="Arial"/>
          <w:color w:val="222222"/>
          <w:sz w:val="22"/>
          <w:szCs w:val="22"/>
          <w:lang w:val="hr-HR"/>
        </w:rPr>
        <w:t xml:space="preserve"> i kvalitetnije planiraju proizvodnje, prodaje i investiranja, što bi trebalo rezultirati održivijim razvojem sektora poljoprivrede u cjelini. </w:t>
      </w:r>
    </w:p>
    <w:p w14:paraId="01679EAE" w14:textId="4AB29919" w:rsidR="00F5464E" w:rsidRPr="00781742" w:rsidRDefault="00F5464E" w:rsidP="00F5464E">
      <w:pPr>
        <w:jc w:val="both"/>
        <w:rPr>
          <w:rFonts w:ascii="Arial" w:eastAsia="Arial" w:hAnsi="Arial" w:cs="Arial"/>
          <w:sz w:val="22"/>
          <w:szCs w:val="22"/>
          <w:lang w:val="hr-HR"/>
        </w:rPr>
      </w:pPr>
      <w:r w:rsidRPr="00781742">
        <w:rPr>
          <w:rFonts w:ascii="Arial" w:hAnsi="Arial" w:cs="Arial"/>
          <w:color w:val="222222"/>
          <w:sz w:val="22"/>
          <w:szCs w:val="22"/>
          <w:lang w:val="hr-HR"/>
        </w:rPr>
        <w:t> </w:t>
      </w:r>
    </w:p>
    <w:p w14:paraId="7F3F3646" w14:textId="2A81324B" w:rsidR="00F5464E" w:rsidRPr="00781742" w:rsidRDefault="00F5464E" w:rsidP="00F5464E">
      <w:pPr>
        <w:pStyle w:val="m2874926132889734200gmail-m-7169589308450438569msolistparagraph"/>
        <w:shd w:val="clear" w:color="auto" w:fill="FFFFFF"/>
        <w:spacing w:before="0" w:beforeAutospacing="0" w:after="0" w:afterAutospacing="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Strategija donosi novi pristup razvoju ruralnih područja i povećava obim investicija uz povećanje udjela javnih sredstava u podrškama investiranju. Promoviše se novi koncept povezivanja poljoprivrednih proizvođača sa otkupljivačima i prerađivačima zasnovan na uspostavljanju snažnih proizvođačkih grupa i organizacija proizvođača, s posebnim naglaskom na razvoj poslovanja poljoprivrednih zadruga i </w:t>
      </w:r>
      <w:r w:rsidR="003A1A3C" w:rsidRPr="00781742">
        <w:rPr>
          <w:rFonts w:ascii="Arial" w:hAnsi="Arial" w:cs="Arial"/>
          <w:color w:val="000000" w:themeColor="text1"/>
          <w:sz w:val="22"/>
          <w:szCs w:val="22"/>
          <w:lang w:val="hr-HR"/>
        </w:rPr>
        <w:t>organizovan</w:t>
      </w:r>
      <w:r w:rsidRPr="00781742">
        <w:rPr>
          <w:rFonts w:ascii="Arial" w:hAnsi="Arial" w:cs="Arial"/>
          <w:color w:val="000000" w:themeColor="text1"/>
          <w:sz w:val="22"/>
          <w:szCs w:val="22"/>
          <w:lang w:val="hr-HR"/>
        </w:rPr>
        <w:t xml:space="preserve">je poljoprivrednika u okviru zadružne organizacije. Stimuliše se povećanje kvaliteta poljoprivrednih i prehrambenih proizvoda, uvođenje i održavanje međunarodnih standarda te smanjenje negativnih </w:t>
      </w:r>
      <w:r w:rsidR="0068324D" w:rsidRPr="00781742">
        <w:rPr>
          <w:rFonts w:ascii="Arial" w:hAnsi="Arial" w:cs="Arial"/>
          <w:color w:val="000000" w:themeColor="text1"/>
          <w:sz w:val="22"/>
          <w:szCs w:val="22"/>
          <w:lang w:val="hr-HR"/>
        </w:rPr>
        <w:t>uticaj</w:t>
      </w:r>
      <w:r w:rsidRPr="00781742">
        <w:rPr>
          <w:rFonts w:ascii="Arial" w:hAnsi="Arial" w:cs="Arial"/>
          <w:color w:val="000000" w:themeColor="text1"/>
          <w:sz w:val="22"/>
          <w:szCs w:val="22"/>
          <w:lang w:val="hr-HR"/>
        </w:rPr>
        <w:t>a sektora poljoprivrede i lanca proizv</w:t>
      </w:r>
      <w:r w:rsidR="003B53E0" w:rsidRPr="00781742">
        <w:rPr>
          <w:rFonts w:ascii="Arial" w:hAnsi="Arial" w:cs="Arial"/>
          <w:color w:val="000000" w:themeColor="text1"/>
          <w:sz w:val="22"/>
          <w:szCs w:val="22"/>
          <w:lang w:val="hr-HR"/>
        </w:rPr>
        <w:t>odnje i distribucije hrane</w:t>
      </w:r>
      <w:r w:rsidRPr="00781742">
        <w:rPr>
          <w:rFonts w:ascii="Arial" w:hAnsi="Arial" w:cs="Arial"/>
          <w:color w:val="000000" w:themeColor="text1"/>
          <w:sz w:val="22"/>
          <w:szCs w:val="22"/>
          <w:lang w:val="hr-HR"/>
        </w:rPr>
        <w:t xml:space="preserve"> na okoliš. Direktna plaćanja se pojednostavljuju i pretvaraju u jedinstvena plaćanja po hektaru i po uslovnom grlu stoke, što ostavlja prostor kantonalnim ministarstvima da  svoje proizvodnje koje su za njih od posebne važnosti dodatno podrže iz svojih budžeta, pri čemu bi svi proizvođači na prostoru Federacije BiH trebali imati što ujednačenije uslove za proizvodnju s obzirom na stepen podrške. Pored toga, snažno se insistira na jačanju sistema prenosa znanja i informacija i razvoju moderne poljoprivredne savjetodavne službe. Predviđaju se posebne, dodatne podrške proizvođačima na  područjima sa prirodnim ograničenjima za poljoprivrednu proizvodnju koja su, inače, ugrožena snažnom depopulacijom i prestanka bavljenja poljoprivredom. Uvodi se posebna linija podrške za mlade poljoprivrednike koji preuzimaju upravljanje poljoprivrednim gazdinstvima s ciljem stabilizacije dohotka i podrške investicijama. Strategijom se otvaraju i pretpostavke za povećanje broj poljoprivrednika u sistemu zdravstvenog i penzionog </w:t>
      </w:r>
      <w:r w:rsidRPr="00781742">
        <w:rPr>
          <w:rFonts w:ascii="Arial" w:hAnsi="Arial" w:cs="Arial"/>
          <w:color w:val="000000" w:themeColor="text1"/>
          <w:sz w:val="22"/>
          <w:szCs w:val="22"/>
          <w:lang w:val="hr-HR"/>
        </w:rPr>
        <w:lastRenderedPageBreak/>
        <w:t>osiguranja te revidiranje statusa poljoprivrednih proizvođača u pogledu njihovih obaveza po osnovu poreza na dohodak i poreza na dodanu vrijednost.</w:t>
      </w:r>
    </w:p>
    <w:p w14:paraId="14F210AF" w14:textId="1AC5CEC6" w:rsidR="00F5464E" w:rsidRPr="00781742" w:rsidRDefault="00F5464E" w:rsidP="008674D0">
      <w:pPr>
        <w:jc w:val="both"/>
        <w:rPr>
          <w:rFonts w:ascii="Arial" w:hAnsi="Arial" w:cs="Arial"/>
          <w:b/>
          <w:color w:val="002060"/>
          <w:sz w:val="22"/>
          <w:szCs w:val="22"/>
          <w:lang w:val="hr-HR"/>
        </w:rPr>
      </w:pPr>
    </w:p>
    <w:p w14:paraId="28381439" w14:textId="6E969190" w:rsidR="008674D0" w:rsidRPr="00781742" w:rsidRDefault="00F5464E" w:rsidP="00581945">
      <w:pPr>
        <w:pStyle w:val="Heading2"/>
        <w:rPr>
          <w:rFonts w:ascii="Arial" w:hAnsi="Arial" w:cs="Arial"/>
          <w:szCs w:val="22"/>
          <w:lang w:val="hr-HR"/>
        </w:rPr>
      </w:pPr>
      <w:bookmarkStart w:id="3" w:name="_Toc113542609"/>
      <w:r w:rsidRPr="00781742">
        <w:rPr>
          <w:rFonts w:ascii="Arial" w:hAnsi="Arial" w:cs="Arial"/>
          <w:szCs w:val="22"/>
          <w:lang w:val="hr-HR"/>
        </w:rPr>
        <w:t>1.2. Regulatorni okvir</w:t>
      </w:r>
      <w:bookmarkEnd w:id="3"/>
    </w:p>
    <w:p w14:paraId="74E2591B" w14:textId="77777777" w:rsidR="00E35245" w:rsidRPr="00781742" w:rsidRDefault="00E35245" w:rsidP="00F5464E">
      <w:pPr>
        <w:jc w:val="both"/>
        <w:rPr>
          <w:rFonts w:ascii="Arial" w:hAnsi="Arial" w:cs="Arial"/>
          <w:color w:val="000000" w:themeColor="text1"/>
          <w:sz w:val="22"/>
          <w:szCs w:val="22"/>
          <w:lang w:val="hr-HR"/>
        </w:rPr>
      </w:pPr>
    </w:p>
    <w:p w14:paraId="5B6AB8FC" w14:textId="3A002917" w:rsidR="00F5464E" w:rsidRPr="00781742" w:rsidRDefault="00F5464E" w:rsidP="00F5464E">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Izrada, usvajanje i provođenje srednjoročne strategije razvoja poljop</w:t>
      </w:r>
      <w:r w:rsidR="004921CF" w:rsidRPr="00781742">
        <w:rPr>
          <w:rFonts w:ascii="Arial" w:hAnsi="Arial" w:cs="Arial"/>
          <w:color w:val="000000" w:themeColor="text1"/>
          <w:sz w:val="22"/>
          <w:szCs w:val="22"/>
          <w:lang w:val="hr-HR"/>
        </w:rPr>
        <w:t>rivrednog sektora propisani su č</w:t>
      </w:r>
      <w:r w:rsidRPr="00781742">
        <w:rPr>
          <w:rFonts w:ascii="Arial" w:hAnsi="Arial" w:cs="Arial"/>
          <w:color w:val="000000" w:themeColor="text1"/>
          <w:sz w:val="22"/>
          <w:szCs w:val="22"/>
          <w:lang w:val="hr-HR"/>
        </w:rPr>
        <w:t>lanom 5. Zakona o poljoprivredi (Službene novine Federacije BiH, br. 88/07, 04/10, 27/12, 07/13 i 82/21). Osnove za kreiranje budžetski podržanih mjera razvoja poljoprivrede i ruralnog razvoja utvrđene</w:t>
      </w:r>
      <w:r w:rsidR="00C051D9">
        <w:rPr>
          <w:rFonts w:ascii="Arial" w:hAnsi="Arial" w:cs="Arial"/>
          <w:color w:val="000000" w:themeColor="text1"/>
          <w:sz w:val="22"/>
          <w:szCs w:val="22"/>
          <w:lang w:val="hr-HR"/>
        </w:rPr>
        <w:t xml:space="preserve"> su Zakonom o novčanim podrškama</w:t>
      </w:r>
      <w:r w:rsidRPr="00781742">
        <w:rPr>
          <w:rFonts w:ascii="Arial" w:hAnsi="Arial" w:cs="Arial"/>
          <w:color w:val="000000" w:themeColor="text1"/>
          <w:sz w:val="22"/>
          <w:szCs w:val="22"/>
          <w:lang w:val="hr-HR"/>
        </w:rPr>
        <w:t xml:space="preserve"> u poljoprivredi i ruralnom razvoju (Službene novine Federacije BiH, br. 42/10, 99/19). </w:t>
      </w:r>
      <w:r w:rsidR="00FE57FF">
        <w:rPr>
          <w:rFonts w:ascii="Arial" w:hAnsi="Arial" w:cs="Arial"/>
          <w:sz w:val="22"/>
          <w:szCs w:val="22"/>
          <w:lang w:val="hr-HR"/>
        </w:rPr>
        <w:t>Izradu Strategije koordinis</w:t>
      </w:r>
      <w:r w:rsidRPr="00781742">
        <w:rPr>
          <w:rFonts w:ascii="Arial" w:hAnsi="Arial" w:cs="Arial"/>
          <w:sz w:val="22"/>
          <w:szCs w:val="22"/>
          <w:lang w:val="hr-HR"/>
        </w:rPr>
        <w:t xml:space="preserve">alo je Federalno ministarstvo poljoprivrede, vodoprivrede i šumarstva (Ministarstvo), u skladu s odredbama Zakona o razvojnom planiranju i upravljanju razvojem u Federaciji Bosne i Hercegovine ("Službene novine Federacije BiH“, br. 32/17) i odredbama Uredbe o izradi strateških dokumenata u Federaciji Bosne i Hercegovine ("Službene novine Federacije BiH“, br. 74/19 i 2/21). </w:t>
      </w:r>
    </w:p>
    <w:p w14:paraId="0DB9ADF4" w14:textId="77777777" w:rsidR="00F5464E" w:rsidRPr="00781742" w:rsidRDefault="00F5464E" w:rsidP="008674D0">
      <w:pPr>
        <w:jc w:val="both"/>
        <w:rPr>
          <w:rFonts w:ascii="Arial" w:hAnsi="Arial" w:cs="Arial"/>
          <w:b/>
          <w:color w:val="002060"/>
          <w:sz w:val="22"/>
          <w:szCs w:val="22"/>
          <w:lang w:val="hr-HR"/>
        </w:rPr>
      </w:pPr>
    </w:p>
    <w:p w14:paraId="2A814B5C" w14:textId="77777777" w:rsidR="00E35245" w:rsidRPr="00781742" w:rsidRDefault="00E35245" w:rsidP="008674D0">
      <w:pPr>
        <w:jc w:val="both"/>
        <w:rPr>
          <w:rFonts w:ascii="Arial" w:hAnsi="Arial" w:cs="Arial"/>
          <w:b/>
          <w:color w:val="002060"/>
          <w:sz w:val="22"/>
          <w:szCs w:val="22"/>
          <w:lang w:val="hr-HR"/>
        </w:rPr>
      </w:pPr>
    </w:p>
    <w:p w14:paraId="215B2E8F" w14:textId="1297ED34" w:rsidR="00F5464E" w:rsidRPr="00781742" w:rsidRDefault="00FF5DBC" w:rsidP="00581945">
      <w:pPr>
        <w:pStyle w:val="Heading2"/>
        <w:rPr>
          <w:rFonts w:ascii="Arial" w:hAnsi="Arial" w:cs="Arial"/>
          <w:szCs w:val="22"/>
          <w:lang w:val="hr-HR"/>
        </w:rPr>
      </w:pPr>
      <w:bookmarkStart w:id="4" w:name="_Toc113542610"/>
      <w:r w:rsidRPr="00781742">
        <w:rPr>
          <w:rFonts w:ascii="Arial" w:hAnsi="Arial" w:cs="Arial"/>
          <w:szCs w:val="22"/>
          <w:lang w:val="hr-HR"/>
        </w:rPr>
        <w:t>1.3. Kratak opis provedbe</w:t>
      </w:r>
      <w:r w:rsidR="00F5464E" w:rsidRPr="00781742">
        <w:rPr>
          <w:rFonts w:ascii="Arial" w:hAnsi="Arial" w:cs="Arial"/>
          <w:szCs w:val="22"/>
          <w:lang w:val="hr-HR"/>
        </w:rPr>
        <w:t xml:space="preserve"> konsultacija</w:t>
      </w:r>
      <w:bookmarkEnd w:id="4"/>
    </w:p>
    <w:p w14:paraId="4215F77F" w14:textId="77777777" w:rsidR="00F5464E" w:rsidRPr="00781742" w:rsidRDefault="00F5464E" w:rsidP="008674D0">
      <w:pPr>
        <w:jc w:val="both"/>
        <w:rPr>
          <w:rFonts w:ascii="Arial" w:hAnsi="Arial" w:cs="Arial"/>
          <w:b/>
          <w:color w:val="002060"/>
          <w:sz w:val="22"/>
          <w:szCs w:val="22"/>
          <w:lang w:val="hr-HR"/>
        </w:rPr>
      </w:pPr>
    </w:p>
    <w:p w14:paraId="79085464" w14:textId="35A39EA3" w:rsidR="00F5464E" w:rsidRPr="00781742" w:rsidRDefault="00F5464E" w:rsidP="00F5464E">
      <w:pPr>
        <w:pStyle w:val="m2874926132889734200gmail-m-7169589308450438569msolistparagraph"/>
        <w:shd w:val="clear" w:color="auto" w:fill="FFFFFF"/>
        <w:spacing w:before="0" w:beforeAutospacing="0" w:after="0" w:afterAutospacing="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Odluku o izradi Strategije donijela je Vlada Federacije BiH nakon čega</w:t>
      </w:r>
      <w:r w:rsidR="00D957EE" w:rsidRPr="00781742">
        <w:rPr>
          <w:rFonts w:ascii="Arial" w:hAnsi="Arial" w:cs="Arial"/>
          <w:color w:val="000000" w:themeColor="text1"/>
          <w:sz w:val="22"/>
          <w:szCs w:val="22"/>
          <w:lang w:val="hr-HR"/>
        </w:rPr>
        <w:t xml:space="preserve"> je</w:t>
      </w:r>
      <w:r w:rsidRPr="00781742">
        <w:rPr>
          <w:rFonts w:ascii="Arial" w:hAnsi="Arial" w:cs="Arial"/>
          <w:color w:val="000000" w:themeColor="text1"/>
          <w:sz w:val="22"/>
          <w:szCs w:val="22"/>
          <w:lang w:val="hr-HR"/>
        </w:rPr>
        <w:t xml:space="preserve"> Federalno ministarstvo poljoprivrede, vodoprivrede i šumarstva (FMPVŠ) uspostavilo slijedeća tijela za izradu Strategije: </w:t>
      </w:r>
    </w:p>
    <w:p w14:paraId="4F9A87CC" w14:textId="00907522" w:rsidR="00F5464E" w:rsidRPr="00781742" w:rsidRDefault="00D957EE" w:rsidP="00A26D5E">
      <w:pPr>
        <w:pStyle w:val="m2874926132889734200gmail-m-7169589308450438569msolistparagraph"/>
        <w:numPr>
          <w:ilvl w:val="0"/>
          <w:numId w:val="55"/>
        </w:numPr>
        <w:shd w:val="clear" w:color="auto" w:fill="FFFFFF"/>
        <w:spacing w:before="0" w:beforeAutospacing="0" w:after="0" w:afterAutospacing="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Koordinacioni</w:t>
      </w:r>
      <w:r w:rsidR="00F5464E" w:rsidRPr="00781742">
        <w:rPr>
          <w:rFonts w:ascii="Arial" w:hAnsi="Arial" w:cs="Arial"/>
          <w:color w:val="000000" w:themeColor="text1"/>
          <w:sz w:val="22"/>
          <w:szCs w:val="22"/>
          <w:lang w:val="hr-HR"/>
        </w:rPr>
        <w:t xml:space="preserve"> odbor (tijelo za koordinaciju procesa i osiguravanje potrebnih resursa za izradu Strategije),</w:t>
      </w:r>
    </w:p>
    <w:p w14:paraId="76588688" w14:textId="04067063" w:rsidR="00F5464E" w:rsidRPr="00781742" w:rsidRDefault="00F5464E" w:rsidP="00A26D5E">
      <w:pPr>
        <w:pStyle w:val="m2874926132889734200gmail-m-7169589308450438569msolistparagraph"/>
        <w:numPr>
          <w:ilvl w:val="0"/>
          <w:numId w:val="55"/>
        </w:numPr>
        <w:shd w:val="clear" w:color="auto" w:fill="FFFFFF"/>
        <w:spacing w:before="0" w:beforeAutospacing="0" w:after="0" w:afterAutospacing="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Centralni tim (5-člani tim eksperata i predstavnika FMPVŠ za objedinjavanje doprinosa radnih grupa, provođenje</w:t>
      </w:r>
      <w:r w:rsidR="00FE57FF">
        <w:rPr>
          <w:rFonts w:ascii="Arial" w:hAnsi="Arial" w:cs="Arial"/>
          <w:color w:val="000000" w:themeColor="text1"/>
          <w:sz w:val="22"/>
          <w:szCs w:val="22"/>
          <w:lang w:val="hr-HR"/>
        </w:rPr>
        <w:t xml:space="preserve"> konsultacija sa zainteresovanom</w:t>
      </w:r>
      <w:r w:rsidRPr="00781742">
        <w:rPr>
          <w:rFonts w:ascii="Arial" w:hAnsi="Arial" w:cs="Arial"/>
          <w:color w:val="000000" w:themeColor="text1"/>
          <w:sz w:val="22"/>
          <w:szCs w:val="22"/>
          <w:lang w:val="hr-HR"/>
        </w:rPr>
        <w:t xml:space="preserve"> javnosti i izradu konačnog teksta Strategije),</w:t>
      </w:r>
    </w:p>
    <w:p w14:paraId="3D2DFF0D" w14:textId="03752CCF" w:rsidR="00F5464E" w:rsidRPr="00781742" w:rsidRDefault="00F5464E" w:rsidP="00A26D5E">
      <w:pPr>
        <w:pStyle w:val="m2874926132889734200gmail-m-7169589308450438569msolistparagraph"/>
        <w:numPr>
          <w:ilvl w:val="0"/>
          <w:numId w:val="55"/>
        </w:numPr>
        <w:shd w:val="clear" w:color="auto" w:fill="FFFFFF"/>
        <w:spacing w:before="0" w:beforeAutospacing="0" w:after="0" w:afterAutospacing="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Izvršni tim (tijelo koje čine predstavnici </w:t>
      </w:r>
      <w:r w:rsidR="004921CF" w:rsidRPr="00781742">
        <w:rPr>
          <w:rFonts w:ascii="Arial" w:hAnsi="Arial" w:cs="Arial"/>
          <w:color w:val="000000" w:themeColor="text1"/>
          <w:sz w:val="22"/>
          <w:szCs w:val="22"/>
          <w:lang w:val="hr-HR"/>
        </w:rPr>
        <w:t xml:space="preserve">FMPVŠ i relevantnih </w:t>
      </w:r>
      <w:r w:rsidRPr="00781742">
        <w:rPr>
          <w:rFonts w:ascii="Arial" w:hAnsi="Arial" w:cs="Arial"/>
          <w:color w:val="000000" w:themeColor="text1"/>
          <w:sz w:val="22"/>
          <w:szCs w:val="22"/>
          <w:lang w:val="hr-HR"/>
        </w:rPr>
        <w:t>kantonalnih ministarstava nadležnih za poljoprivredu za praćenje stručne dimenzije i usklađenosti Strategije sa EU uredbama EU, važećim propisima i međunarodnim ob</w:t>
      </w:r>
      <w:r w:rsidR="00D957EE" w:rsidRPr="00781742">
        <w:rPr>
          <w:rFonts w:ascii="Arial" w:hAnsi="Arial" w:cs="Arial"/>
          <w:color w:val="000000" w:themeColor="text1"/>
          <w:sz w:val="22"/>
          <w:szCs w:val="22"/>
          <w:lang w:val="hr-HR"/>
        </w:rPr>
        <w:t>a</w:t>
      </w:r>
      <w:r w:rsidRPr="00781742">
        <w:rPr>
          <w:rFonts w:ascii="Arial" w:hAnsi="Arial" w:cs="Arial"/>
          <w:color w:val="000000" w:themeColor="text1"/>
          <w:sz w:val="22"/>
          <w:szCs w:val="22"/>
          <w:lang w:val="hr-HR"/>
        </w:rPr>
        <w:t>vezama Bosne i Hercegovine) i</w:t>
      </w:r>
    </w:p>
    <w:p w14:paraId="289E6214" w14:textId="49875BB5" w:rsidR="00F5464E" w:rsidRPr="00781742" w:rsidRDefault="00F5464E" w:rsidP="00A26D5E">
      <w:pPr>
        <w:pStyle w:val="m2874926132889734200gmail-m-7169589308450438569msolistparagraph"/>
        <w:numPr>
          <w:ilvl w:val="0"/>
          <w:numId w:val="55"/>
        </w:numPr>
        <w:shd w:val="clear" w:color="auto" w:fill="FFFFFF"/>
        <w:spacing w:before="0" w:beforeAutospacing="0" w:after="0" w:afterAutospacing="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Radne grupe (osam tematskih radnih grupa – Voćarstvo i vinogradarstvo, Ratarstvo i povrtlarstvo, Animalna proizvodnja, Prehrambena industrija, Prirodni resursi, Poslovno okruženje, Ruralni razvoj i Ribarstvo – koje čine profesori i istraživači poljoprivrednih fakulteta i zavoda sa zadatkom izrade nacrta tekstova d</w:t>
      </w:r>
      <w:r w:rsidR="00D957EE" w:rsidRPr="00781742">
        <w:rPr>
          <w:rFonts w:ascii="Arial" w:hAnsi="Arial" w:cs="Arial"/>
          <w:color w:val="000000" w:themeColor="text1"/>
          <w:sz w:val="22"/>
          <w:szCs w:val="22"/>
          <w:lang w:val="hr-HR"/>
        </w:rPr>
        <w:t>ijelova Strategije u skladu sa p</w:t>
      </w:r>
      <w:r w:rsidRPr="00781742">
        <w:rPr>
          <w:rFonts w:ascii="Arial" w:hAnsi="Arial" w:cs="Arial"/>
          <w:color w:val="000000" w:themeColor="text1"/>
          <w:sz w:val="22"/>
          <w:szCs w:val="22"/>
          <w:lang w:val="hr-HR"/>
        </w:rPr>
        <w:t>rojektnim zadatkom za izradu Strategije definisanim od strane Centralnog tima.</w:t>
      </w:r>
    </w:p>
    <w:p w14:paraId="1978E4D8" w14:textId="77777777" w:rsidR="00F5464E" w:rsidRPr="00781742" w:rsidRDefault="00F5464E" w:rsidP="00F5464E">
      <w:pPr>
        <w:jc w:val="both"/>
        <w:rPr>
          <w:rFonts w:ascii="Arial" w:hAnsi="Arial" w:cs="Arial"/>
          <w:color w:val="000000" w:themeColor="text1"/>
          <w:sz w:val="22"/>
          <w:szCs w:val="22"/>
          <w:lang w:val="hr-HR"/>
        </w:rPr>
      </w:pPr>
    </w:p>
    <w:p w14:paraId="5F255043" w14:textId="694F0A81" w:rsidR="00F5464E" w:rsidRPr="00781742" w:rsidRDefault="00D957EE" w:rsidP="00F5464E">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Centralni tim</w:t>
      </w:r>
      <w:r w:rsidR="00F5464E" w:rsidRPr="00781742">
        <w:rPr>
          <w:rFonts w:ascii="Arial" w:hAnsi="Arial" w:cs="Arial"/>
          <w:color w:val="000000" w:themeColor="text1"/>
          <w:sz w:val="22"/>
          <w:szCs w:val="22"/>
          <w:lang w:val="hr-HR"/>
        </w:rPr>
        <w:t xml:space="preserve"> je u</w:t>
      </w:r>
      <w:r w:rsidRPr="00781742">
        <w:rPr>
          <w:rFonts w:ascii="Arial" w:hAnsi="Arial" w:cs="Arial"/>
          <w:color w:val="000000" w:themeColor="text1"/>
          <w:sz w:val="22"/>
          <w:szCs w:val="22"/>
          <w:lang w:val="hr-HR"/>
        </w:rPr>
        <w:t>z podršku i tematske doprinose r</w:t>
      </w:r>
      <w:r w:rsidR="00F5464E" w:rsidRPr="00781742">
        <w:rPr>
          <w:rFonts w:ascii="Arial" w:hAnsi="Arial" w:cs="Arial"/>
          <w:color w:val="000000" w:themeColor="text1"/>
          <w:sz w:val="22"/>
          <w:szCs w:val="22"/>
          <w:lang w:val="hr-HR"/>
        </w:rPr>
        <w:t xml:space="preserve">adnih grupa pripremio stratešku platformu (situaciona analiza, vizija razvoja, strateški ciljevi s indikatorima) o kojoj su, nakon razmatranja od strane </w:t>
      </w:r>
      <w:r w:rsidRPr="00781742">
        <w:rPr>
          <w:rFonts w:ascii="Arial" w:hAnsi="Arial" w:cs="Arial"/>
          <w:color w:val="000000" w:themeColor="text1"/>
          <w:sz w:val="22"/>
          <w:szCs w:val="22"/>
          <w:lang w:val="hr-HR"/>
        </w:rPr>
        <w:t>i</w:t>
      </w:r>
      <w:r w:rsidR="00F5464E" w:rsidRPr="00781742">
        <w:rPr>
          <w:rFonts w:ascii="Arial" w:hAnsi="Arial" w:cs="Arial"/>
          <w:color w:val="000000" w:themeColor="text1"/>
          <w:sz w:val="22"/>
          <w:szCs w:val="22"/>
          <w:lang w:val="hr-HR"/>
        </w:rPr>
        <w:t xml:space="preserve">zvršnog tima, </w:t>
      </w:r>
      <w:r w:rsidR="00E35245" w:rsidRPr="00781742">
        <w:rPr>
          <w:rFonts w:ascii="Arial" w:hAnsi="Arial" w:cs="Arial"/>
          <w:color w:val="000000" w:themeColor="text1"/>
          <w:sz w:val="22"/>
          <w:szCs w:val="22"/>
          <w:lang w:val="hr-HR"/>
        </w:rPr>
        <w:t>provedene</w:t>
      </w:r>
      <w:r w:rsidR="00F5464E" w:rsidRPr="00781742">
        <w:rPr>
          <w:rFonts w:ascii="Arial" w:hAnsi="Arial" w:cs="Arial"/>
          <w:color w:val="000000" w:themeColor="text1"/>
          <w:sz w:val="22"/>
          <w:szCs w:val="22"/>
          <w:lang w:val="hr-HR"/>
        </w:rPr>
        <w:t xml:space="preserve"> 30-dnevne javne konsultacije sa uže i šire zainteresovanim sektorskim akterima. Nakon razmatranja primjedbi i prijedloga dostavljenih kroz konsultacije na tekst strateške </w:t>
      </w:r>
      <w:r w:rsidR="00E35245" w:rsidRPr="00781742">
        <w:rPr>
          <w:rFonts w:ascii="Arial" w:hAnsi="Arial" w:cs="Arial"/>
          <w:color w:val="000000" w:themeColor="text1"/>
          <w:sz w:val="22"/>
          <w:szCs w:val="22"/>
          <w:lang w:val="hr-HR"/>
        </w:rPr>
        <w:t>platforme</w:t>
      </w:r>
      <w:r w:rsidR="00F5464E" w:rsidRPr="00781742">
        <w:rPr>
          <w:rFonts w:ascii="Arial" w:hAnsi="Arial" w:cs="Arial"/>
          <w:color w:val="000000" w:themeColor="text1"/>
          <w:sz w:val="22"/>
          <w:szCs w:val="22"/>
          <w:lang w:val="hr-HR"/>
        </w:rPr>
        <w:t xml:space="preserve">, Centralni tim je, uz stalnu saradnju sa </w:t>
      </w:r>
      <w:r w:rsidR="0014456C" w:rsidRPr="00781742">
        <w:rPr>
          <w:rFonts w:ascii="Arial" w:hAnsi="Arial" w:cs="Arial"/>
          <w:color w:val="000000" w:themeColor="text1"/>
          <w:sz w:val="22"/>
          <w:szCs w:val="22"/>
          <w:lang w:val="hr-HR"/>
        </w:rPr>
        <w:t>r</w:t>
      </w:r>
      <w:r w:rsidR="00F5464E" w:rsidRPr="00781742">
        <w:rPr>
          <w:rFonts w:ascii="Arial" w:hAnsi="Arial" w:cs="Arial"/>
          <w:color w:val="000000" w:themeColor="text1"/>
          <w:sz w:val="22"/>
          <w:szCs w:val="22"/>
          <w:lang w:val="hr-HR"/>
        </w:rPr>
        <w:t xml:space="preserve">adnim grupama, izradio i za javne </w:t>
      </w:r>
      <w:r w:rsidR="00E35245" w:rsidRPr="00781742">
        <w:rPr>
          <w:rFonts w:ascii="Arial" w:hAnsi="Arial" w:cs="Arial"/>
          <w:color w:val="000000" w:themeColor="text1"/>
          <w:sz w:val="22"/>
          <w:szCs w:val="22"/>
          <w:lang w:val="hr-HR"/>
        </w:rPr>
        <w:t>konsultacije</w:t>
      </w:r>
      <w:r w:rsidRPr="00781742">
        <w:rPr>
          <w:rFonts w:ascii="Arial" w:hAnsi="Arial" w:cs="Arial"/>
          <w:color w:val="000000" w:themeColor="text1"/>
          <w:sz w:val="22"/>
          <w:szCs w:val="22"/>
          <w:lang w:val="hr-HR"/>
        </w:rPr>
        <w:t xml:space="preserve"> pripremio p</w:t>
      </w:r>
      <w:r w:rsidR="00F5464E" w:rsidRPr="00781742">
        <w:rPr>
          <w:rFonts w:ascii="Arial" w:hAnsi="Arial" w:cs="Arial"/>
          <w:color w:val="000000" w:themeColor="text1"/>
          <w:sz w:val="22"/>
          <w:szCs w:val="22"/>
          <w:lang w:val="hr-HR"/>
        </w:rPr>
        <w:t>rioritete i mjere, indikativni finansijski okvir i monitoring i evaluaciju Strategije. O ovom dijelu strateškog dokumenta provedene su 30-dnevne javne konsultacije sa uže i šire zainteresovanim institucijama te sa predstavnicima proizvođača. Konačni tekst Strategije je na osnovu in</w:t>
      </w:r>
      <w:r w:rsidR="0014456C" w:rsidRPr="00781742">
        <w:rPr>
          <w:rFonts w:ascii="Arial" w:hAnsi="Arial" w:cs="Arial"/>
          <w:color w:val="000000" w:themeColor="text1"/>
          <w:sz w:val="22"/>
          <w:szCs w:val="22"/>
          <w:lang w:val="hr-HR"/>
        </w:rPr>
        <w:t>i</w:t>
      </w:r>
      <w:r w:rsidR="00F5464E" w:rsidRPr="00781742">
        <w:rPr>
          <w:rFonts w:ascii="Arial" w:hAnsi="Arial" w:cs="Arial"/>
          <w:color w:val="000000" w:themeColor="text1"/>
          <w:sz w:val="22"/>
          <w:szCs w:val="22"/>
          <w:lang w:val="hr-HR"/>
        </w:rPr>
        <w:t xml:space="preserve">cijalnog nacrta i izmjena i dopuna usvojenih u procesu javnih konsultacija pripremio Centralni tim i uputio ga u proceduru usvajanja. </w:t>
      </w:r>
    </w:p>
    <w:p w14:paraId="4DEFF228" w14:textId="77777777" w:rsidR="00F5464E" w:rsidRPr="00781742" w:rsidRDefault="00F5464E" w:rsidP="008674D0">
      <w:pPr>
        <w:jc w:val="both"/>
        <w:rPr>
          <w:rFonts w:ascii="Arial" w:hAnsi="Arial" w:cs="Arial"/>
          <w:b/>
          <w:color w:val="002060"/>
          <w:sz w:val="22"/>
          <w:szCs w:val="22"/>
          <w:lang w:val="hr-HR"/>
        </w:rPr>
      </w:pPr>
    </w:p>
    <w:p w14:paraId="3D34C74A" w14:textId="77777777" w:rsidR="00E35245" w:rsidRPr="00781742" w:rsidRDefault="00E35245" w:rsidP="008674D0">
      <w:pPr>
        <w:jc w:val="both"/>
        <w:rPr>
          <w:rFonts w:ascii="Arial" w:hAnsi="Arial" w:cs="Arial"/>
          <w:b/>
          <w:color w:val="002060"/>
          <w:sz w:val="22"/>
          <w:szCs w:val="22"/>
          <w:lang w:val="hr-HR"/>
        </w:rPr>
      </w:pPr>
    </w:p>
    <w:p w14:paraId="121233AA" w14:textId="4EDE1B9E" w:rsidR="00F5464E" w:rsidRPr="00781742" w:rsidRDefault="00F5464E" w:rsidP="00581945">
      <w:pPr>
        <w:pStyle w:val="Heading2"/>
        <w:rPr>
          <w:rFonts w:ascii="Arial" w:hAnsi="Arial" w:cs="Arial"/>
          <w:szCs w:val="22"/>
          <w:lang w:val="hr-HR"/>
        </w:rPr>
      </w:pPr>
      <w:bookmarkStart w:id="5" w:name="_Toc113542611"/>
      <w:r w:rsidRPr="00781742">
        <w:rPr>
          <w:rFonts w:ascii="Arial" w:hAnsi="Arial" w:cs="Arial"/>
          <w:szCs w:val="22"/>
          <w:lang w:val="hr-HR"/>
        </w:rPr>
        <w:t>1.4. Usklađenost sa drugim strateškim dokumentima, strateškim dokumentima proizašlim iz procesa EU integracija i globalnim ciljevima održivog razvoja</w:t>
      </w:r>
      <w:bookmarkEnd w:id="5"/>
    </w:p>
    <w:p w14:paraId="5F54AF83" w14:textId="77777777" w:rsidR="00F5464E" w:rsidRPr="00781742" w:rsidRDefault="00F5464E" w:rsidP="008674D0">
      <w:pPr>
        <w:jc w:val="both"/>
        <w:rPr>
          <w:rFonts w:ascii="Arial" w:hAnsi="Arial" w:cs="Arial"/>
          <w:b/>
          <w:color w:val="002060"/>
          <w:sz w:val="22"/>
          <w:szCs w:val="22"/>
          <w:lang w:val="hr-HR"/>
        </w:rPr>
      </w:pPr>
    </w:p>
    <w:p w14:paraId="7FED069A" w14:textId="68824DA5" w:rsidR="00F5464E" w:rsidRPr="00781742" w:rsidRDefault="00F5464E" w:rsidP="00F5464E">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Prilikom izrade Strategije poljoprivrede i ruralnog razvoja kao polazna osnova korišteni su globalni ciljevi održivog razvoja iz Agende 2030 Generalne skupštine UN, te su razmatrani kao bitne smjernice u</w:t>
      </w:r>
      <w:r w:rsidR="00FE57FF">
        <w:rPr>
          <w:rFonts w:ascii="Arial" w:eastAsia="Times New Roman" w:hAnsi="Arial" w:cs="Arial"/>
          <w:color w:val="000000" w:themeColor="text1"/>
          <w:sz w:val="22"/>
          <w:szCs w:val="22"/>
          <w:lang w:val="hr-HR"/>
        </w:rPr>
        <w:t xml:space="preserve"> okviru procesa izrade i definis</w:t>
      </w:r>
      <w:r w:rsidRPr="00781742">
        <w:rPr>
          <w:rFonts w:ascii="Arial" w:eastAsia="Times New Roman" w:hAnsi="Arial" w:cs="Arial"/>
          <w:color w:val="000000" w:themeColor="text1"/>
          <w:sz w:val="22"/>
          <w:szCs w:val="22"/>
          <w:lang w:val="hr-HR"/>
        </w:rPr>
        <w:t>anja njenih ciljeva i prioriteta.</w:t>
      </w:r>
    </w:p>
    <w:p w14:paraId="5E122326" w14:textId="77777777" w:rsidR="00F5464E" w:rsidRPr="00781742" w:rsidRDefault="00F5464E" w:rsidP="00F5464E">
      <w:pPr>
        <w:jc w:val="both"/>
        <w:rPr>
          <w:rFonts w:ascii="Arial" w:eastAsia="Times New Roman" w:hAnsi="Arial" w:cs="Arial"/>
          <w:color w:val="000000" w:themeColor="text1"/>
          <w:sz w:val="22"/>
          <w:szCs w:val="22"/>
          <w:lang w:val="hr-HR"/>
        </w:rPr>
      </w:pPr>
    </w:p>
    <w:p w14:paraId="43233902" w14:textId="017EA36C" w:rsidR="00F5464E" w:rsidRPr="00781742" w:rsidRDefault="00F5464E" w:rsidP="00F5464E">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 xml:space="preserve">Također su uzeti u obzir </w:t>
      </w:r>
      <w:r w:rsidR="007573C9" w:rsidRPr="00781742">
        <w:rPr>
          <w:rFonts w:ascii="Arial" w:eastAsia="Times New Roman" w:hAnsi="Arial" w:cs="Arial"/>
          <w:color w:val="000000" w:themeColor="text1"/>
          <w:sz w:val="22"/>
          <w:szCs w:val="22"/>
          <w:lang w:val="hr-HR"/>
        </w:rPr>
        <w:t>opć</w:t>
      </w:r>
      <w:r w:rsidR="00B87649" w:rsidRPr="00781742">
        <w:rPr>
          <w:rFonts w:ascii="Arial" w:eastAsia="Times New Roman" w:hAnsi="Arial" w:cs="Arial"/>
          <w:color w:val="000000" w:themeColor="text1"/>
          <w:sz w:val="22"/>
          <w:szCs w:val="22"/>
          <w:lang w:val="hr-HR"/>
        </w:rPr>
        <w:t>i</w:t>
      </w:r>
      <w:r w:rsidR="00F4442D" w:rsidRPr="00781742">
        <w:rPr>
          <w:rFonts w:ascii="Arial" w:eastAsia="Times New Roman" w:hAnsi="Arial" w:cs="Arial"/>
          <w:color w:val="000000" w:themeColor="text1"/>
          <w:sz w:val="22"/>
          <w:szCs w:val="22"/>
          <w:lang w:val="hr-HR"/>
        </w:rPr>
        <w:t xml:space="preserve"> i posebni ciljevi CAP 2021</w:t>
      </w:r>
      <w:r w:rsidR="00D00ACB">
        <w:rPr>
          <w:rFonts w:ascii="Arial" w:eastAsia="Times New Roman" w:hAnsi="Arial" w:cs="Arial"/>
          <w:color w:val="000000" w:themeColor="text1"/>
          <w:sz w:val="22"/>
          <w:szCs w:val="22"/>
          <w:lang w:val="sr-Cyrl-RS"/>
        </w:rPr>
        <w:t>.</w:t>
      </w:r>
      <w:r w:rsidR="0044571E" w:rsidRPr="00781742">
        <w:rPr>
          <w:rFonts w:ascii="Arial" w:eastAsia="Times New Roman" w:hAnsi="Arial" w:cs="Arial"/>
          <w:color w:val="000000" w:themeColor="text1"/>
          <w:sz w:val="22"/>
          <w:szCs w:val="22"/>
          <w:lang w:val="hr-HR"/>
        </w:rPr>
        <w:t>–</w:t>
      </w:r>
      <w:r w:rsidR="00FE57FF">
        <w:rPr>
          <w:rFonts w:ascii="Arial" w:eastAsia="Times New Roman" w:hAnsi="Arial" w:cs="Arial"/>
          <w:color w:val="000000" w:themeColor="text1"/>
          <w:sz w:val="22"/>
          <w:szCs w:val="22"/>
          <w:lang w:val="hr-HR"/>
        </w:rPr>
        <w:t>2027. definis</w:t>
      </w:r>
      <w:r w:rsidRPr="00781742">
        <w:rPr>
          <w:rFonts w:ascii="Arial" w:eastAsia="Times New Roman" w:hAnsi="Arial" w:cs="Arial"/>
          <w:color w:val="000000" w:themeColor="text1"/>
          <w:sz w:val="22"/>
          <w:szCs w:val="22"/>
          <w:lang w:val="hr-HR"/>
        </w:rPr>
        <w:t>ani u Uredbi (EU) br. 2021/2115</w:t>
      </w:r>
      <w:r w:rsidR="00C051D9">
        <w:rPr>
          <w:rFonts w:ascii="Arial" w:eastAsia="Times New Roman" w:hAnsi="Arial" w:cs="Arial"/>
          <w:color w:val="000000" w:themeColor="text1"/>
          <w:sz w:val="22"/>
          <w:szCs w:val="22"/>
          <w:lang w:val="hr-HR"/>
        </w:rPr>
        <w:t xml:space="preserve"> o utvrđivanju pravila o podršci</w:t>
      </w:r>
      <w:r w:rsidRPr="00781742">
        <w:rPr>
          <w:rFonts w:ascii="Arial" w:eastAsia="Times New Roman" w:hAnsi="Arial" w:cs="Arial"/>
          <w:color w:val="000000" w:themeColor="text1"/>
          <w:sz w:val="22"/>
          <w:szCs w:val="22"/>
          <w:lang w:val="hr-HR"/>
        </w:rPr>
        <w:t xml:space="preserve"> za strateške planove u okviru ZPP-a koji se </w:t>
      </w:r>
      <w:r w:rsidR="00BA77D7">
        <w:rPr>
          <w:rFonts w:ascii="Arial" w:eastAsia="Times New Roman" w:hAnsi="Arial" w:cs="Arial"/>
          <w:color w:val="000000" w:themeColor="text1"/>
          <w:sz w:val="22"/>
          <w:szCs w:val="22"/>
          <w:lang w:val="hr-HR"/>
        </w:rPr>
        <w:t>finansiraju iz Europskog f</w:t>
      </w:r>
      <w:r w:rsidRPr="00781742">
        <w:rPr>
          <w:rFonts w:ascii="Arial" w:eastAsia="Times New Roman" w:hAnsi="Arial" w:cs="Arial"/>
          <w:color w:val="000000" w:themeColor="text1"/>
          <w:sz w:val="22"/>
          <w:szCs w:val="22"/>
          <w:lang w:val="hr-HR"/>
        </w:rPr>
        <w:t>onda za jamstva u poljoprivredi (EAGF) i Europskog fonda za ruralni razvoj (EAFRD) te o stavljanju izvan snage Uredbe (EU) br. 1305/2013 Europskog parlamenta i Vijeća i Uredbe (EU) br. 1307/2013 Europskog parlamenta i Vijeća. Pri tome smo imali u vidu postojeće stanje u sektoru poljoprivrede, razvijenost institucionalnih struktura u Bosni i Hercegovini i Federaciji BiH, raspoloživa sredstva, prioritete razvoja i proces približavanja u sklopu EU integracija.</w:t>
      </w:r>
    </w:p>
    <w:p w14:paraId="5197C340" w14:textId="77777777" w:rsidR="000B5DD8" w:rsidRPr="00781742" w:rsidRDefault="000B5DD8" w:rsidP="00F5464E">
      <w:pPr>
        <w:jc w:val="both"/>
        <w:rPr>
          <w:rFonts w:ascii="Arial" w:eastAsia="Times New Roman" w:hAnsi="Arial" w:cs="Arial"/>
          <w:color w:val="000000" w:themeColor="text1"/>
          <w:sz w:val="22"/>
          <w:szCs w:val="22"/>
          <w:lang w:val="hr-HR"/>
        </w:rPr>
      </w:pPr>
    </w:p>
    <w:p w14:paraId="394ECD54" w14:textId="5B979D5A" w:rsidR="00F5464E" w:rsidRPr="00781742" w:rsidRDefault="00AD34F3" w:rsidP="00F5464E">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U skladu sa</w:t>
      </w:r>
      <w:r w:rsidR="00F5464E" w:rsidRPr="00781742">
        <w:rPr>
          <w:rFonts w:ascii="Arial" w:eastAsia="Times New Roman" w:hAnsi="Arial" w:cs="Arial"/>
          <w:color w:val="000000" w:themeColor="text1"/>
          <w:sz w:val="22"/>
          <w:szCs w:val="22"/>
          <w:lang w:val="hr-HR"/>
        </w:rPr>
        <w:t xml:space="preserve"> </w:t>
      </w:r>
      <w:r w:rsidRPr="00781742">
        <w:rPr>
          <w:rFonts w:ascii="Arial" w:eastAsia="Times New Roman" w:hAnsi="Arial" w:cs="Arial"/>
          <w:color w:val="000000" w:themeColor="text1"/>
          <w:sz w:val="22"/>
          <w:szCs w:val="22"/>
          <w:lang w:val="hr-HR"/>
        </w:rPr>
        <w:t>Zakonom</w:t>
      </w:r>
      <w:r w:rsidR="00F5464E" w:rsidRPr="00781742">
        <w:rPr>
          <w:rFonts w:ascii="Arial" w:eastAsia="Times New Roman" w:hAnsi="Arial" w:cs="Arial"/>
          <w:color w:val="000000" w:themeColor="text1"/>
          <w:sz w:val="22"/>
          <w:szCs w:val="22"/>
          <w:lang w:val="hr-HR"/>
        </w:rPr>
        <w:t xml:space="preserve"> o razvojnom planiranju i programiranju razvoja Federacije BiH („Službene novine Federacije BiH“ broj 32/17), Strategija poljoprivrede i ruralnog razvoja kao sektorska </w:t>
      </w:r>
      <w:r w:rsidR="003B53E0" w:rsidRPr="00781742">
        <w:rPr>
          <w:rFonts w:ascii="Arial" w:eastAsia="Times New Roman" w:hAnsi="Arial" w:cs="Arial"/>
          <w:color w:val="000000" w:themeColor="text1"/>
          <w:sz w:val="22"/>
          <w:szCs w:val="22"/>
          <w:lang w:val="hr-HR"/>
        </w:rPr>
        <w:t>strategija</w:t>
      </w:r>
      <w:r w:rsidR="00F5464E" w:rsidRPr="00781742">
        <w:rPr>
          <w:rFonts w:ascii="Arial" w:eastAsia="Times New Roman" w:hAnsi="Arial" w:cs="Arial"/>
          <w:color w:val="000000" w:themeColor="text1"/>
          <w:sz w:val="22"/>
          <w:szCs w:val="22"/>
          <w:lang w:val="hr-HR"/>
        </w:rPr>
        <w:t xml:space="preserve">, izrađivana je </w:t>
      </w:r>
      <w:r w:rsidR="00BA6F5D">
        <w:rPr>
          <w:rFonts w:ascii="Arial" w:eastAsia="Times New Roman" w:hAnsi="Arial" w:cs="Arial"/>
          <w:color w:val="000000" w:themeColor="text1"/>
          <w:sz w:val="22"/>
          <w:szCs w:val="22"/>
          <w:lang w:val="hr-HR"/>
        </w:rPr>
        <w:t>na osnovu</w:t>
      </w:r>
      <w:r w:rsidR="00F5464E" w:rsidRPr="00781742">
        <w:rPr>
          <w:rFonts w:ascii="Arial" w:eastAsia="Times New Roman" w:hAnsi="Arial" w:cs="Arial"/>
          <w:color w:val="000000" w:themeColor="text1"/>
          <w:sz w:val="22"/>
          <w:szCs w:val="22"/>
          <w:lang w:val="hr-HR"/>
        </w:rPr>
        <w:t xml:space="preserve"> Strategije razvoja Federacije Bosne i Hercego</w:t>
      </w:r>
      <w:r w:rsidR="00F4442D" w:rsidRPr="00781742">
        <w:rPr>
          <w:rFonts w:ascii="Arial" w:eastAsia="Times New Roman" w:hAnsi="Arial" w:cs="Arial"/>
          <w:color w:val="000000" w:themeColor="text1"/>
          <w:sz w:val="22"/>
          <w:szCs w:val="22"/>
          <w:lang w:val="hr-HR"/>
        </w:rPr>
        <w:t>vine 2021</w:t>
      </w:r>
      <w:r w:rsidR="00D00ACB">
        <w:rPr>
          <w:rFonts w:ascii="Arial" w:eastAsia="Times New Roman" w:hAnsi="Arial" w:cs="Arial"/>
          <w:color w:val="000000" w:themeColor="text1"/>
          <w:sz w:val="22"/>
          <w:szCs w:val="22"/>
          <w:lang w:val="sr-Cyrl-RS"/>
        </w:rPr>
        <w:t>.</w:t>
      </w:r>
      <w:r w:rsidR="0044571E" w:rsidRPr="00781742">
        <w:rPr>
          <w:rFonts w:ascii="Arial" w:eastAsia="Times New Roman" w:hAnsi="Arial" w:cs="Arial"/>
          <w:color w:val="000000" w:themeColor="text1"/>
          <w:sz w:val="22"/>
          <w:szCs w:val="22"/>
          <w:lang w:val="hr-HR"/>
        </w:rPr>
        <w:t>–</w:t>
      </w:r>
      <w:r w:rsidR="00F5464E" w:rsidRPr="00781742">
        <w:rPr>
          <w:rFonts w:ascii="Arial" w:eastAsia="Times New Roman" w:hAnsi="Arial" w:cs="Arial"/>
          <w:color w:val="000000" w:themeColor="text1"/>
          <w:sz w:val="22"/>
          <w:szCs w:val="22"/>
          <w:lang w:val="hr-HR"/>
        </w:rPr>
        <w:t>2027</w:t>
      </w:r>
      <w:r w:rsidR="0044571E" w:rsidRPr="00781742">
        <w:rPr>
          <w:rFonts w:ascii="Arial" w:eastAsia="Times New Roman" w:hAnsi="Arial" w:cs="Arial"/>
          <w:color w:val="000000" w:themeColor="text1"/>
          <w:sz w:val="22"/>
          <w:szCs w:val="22"/>
          <w:lang w:val="hr-HR"/>
        </w:rPr>
        <w:t>.</w:t>
      </w:r>
      <w:r w:rsidR="00F5464E" w:rsidRPr="00781742">
        <w:rPr>
          <w:rFonts w:ascii="Arial" w:eastAsia="Times New Roman" w:hAnsi="Arial" w:cs="Arial"/>
          <w:color w:val="000000" w:themeColor="text1"/>
          <w:sz w:val="22"/>
          <w:szCs w:val="22"/>
          <w:lang w:val="hr-HR"/>
        </w:rPr>
        <w:t xml:space="preserve"> godina. </w:t>
      </w:r>
    </w:p>
    <w:p w14:paraId="1F27F3EC" w14:textId="15956DB6" w:rsidR="00F5464E" w:rsidRPr="00781742" w:rsidRDefault="00F5464E" w:rsidP="00F5464E">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 xml:space="preserve">Strateški cilj 1 iz ove Strategije doprinosi realizaciji Prioriteta 3.5. iz Strategije razvoja FBiH - Poticati razvoj ruralnih prostora – podržavati održivu proizvodnju visokokvalitetnih proizvoda veće dodane vrijednosti, Prioriteta 3.6. Strategije razvoja FBiH Povećati otpornost na krize – osigurati da pomoć koja se dodjeljuje bude u funkciji povećanja produktivnosti i </w:t>
      </w:r>
      <w:r w:rsidR="003B53E0" w:rsidRPr="00781742">
        <w:rPr>
          <w:rFonts w:ascii="Arial" w:eastAsia="Calibri" w:hAnsi="Arial" w:cs="Arial"/>
          <w:color w:val="000000" w:themeColor="text1"/>
          <w:sz w:val="22"/>
          <w:szCs w:val="22"/>
          <w:lang w:val="hr-HR"/>
        </w:rPr>
        <w:t>ispunjavanja</w:t>
      </w:r>
      <w:r w:rsidRPr="00781742">
        <w:rPr>
          <w:rFonts w:ascii="Arial" w:eastAsia="Calibri" w:hAnsi="Arial" w:cs="Arial"/>
          <w:color w:val="000000" w:themeColor="text1"/>
          <w:sz w:val="22"/>
          <w:szCs w:val="22"/>
          <w:lang w:val="hr-HR"/>
        </w:rPr>
        <w:t xml:space="preserve"> širih društ</w:t>
      </w:r>
      <w:r w:rsidR="00E93497" w:rsidRPr="00781742">
        <w:rPr>
          <w:rFonts w:ascii="Arial" w:eastAsia="Calibri" w:hAnsi="Arial" w:cs="Arial"/>
          <w:color w:val="000000" w:themeColor="text1"/>
          <w:sz w:val="22"/>
          <w:szCs w:val="22"/>
          <w:lang w:val="hr-HR"/>
        </w:rPr>
        <w:t>venih ciljeva, osigurati snabdijevanje</w:t>
      </w:r>
      <w:r w:rsidRPr="00781742">
        <w:rPr>
          <w:rFonts w:ascii="Arial" w:eastAsia="Calibri" w:hAnsi="Arial" w:cs="Arial"/>
          <w:color w:val="000000" w:themeColor="text1"/>
          <w:sz w:val="22"/>
          <w:szCs w:val="22"/>
          <w:lang w:val="hr-HR"/>
        </w:rPr>
        <w:t xml:space="preserve"> hranom za ljude i životinje, i Prioriteta 4.2.  Unapređivati vladavinu prava - jačati statističku osnovu kao podlogu za utvrđivanje politika putem harmonizacije statistike sa Europskim </w:t>
      </w:r>
      <w:r w:rsidR="003B53E0" w:rsidRPr="00781742">
        <w:rPr>
          <w:rFonts w:ascii="Arial" w:eastAsia="Calibri" w:hAnsi="Arial" w:cs="Arial"/>
          <w:color w:val="000000" w:themeColor="text1"/>
          <w:sz w:val="22"/>
          <w:szCs w:val="22"/>
          <w:lang w:val="hr-HR"/>
        </w:rPr>
        <w:t>statističkim</w:t>
      </w:r>
      <w:r w:rsidRPr="00781742">
        <w:rPr>
          <w:rFonts w:ascii="Arial" w:eastAsia="Calibri" w:hAnsi="Arial" w:cs="Arial"/>
          <w:color w:val="000000" w:themeColor="text1"/>
          <w:sz w:val="22"/>
          <w:szCs w:val="22"/>
          <w:lang w:val="hr-HR"/>
        </w:rPr>
        <w:t xml:space="preserve"> </w:t>
      </w:r>
      <w:r w:rsidR="002948A8" w:rsidRPr="00781742">
        <w:rPr>
          <w:rFonts w:ascii="Arial" w:eastAsia="Calibri" w:hAnsi="Arial" w:cs="Arial"/>
          <w:color w:val="000000" w:themeColor="text1"/>
          <w:sz w:val="22"/>
          <w:szCs w:val="22"/>
          <w:lang w:val="hr-HR"/>
        </w:rPr>
        <w:t>sistem</w:t>
      </w:r>
      <w:r w:rsidRPr="00781742">
        <w:rPr>
          <w:rFonts w:ascii="Arial" w:eastAsia="Calibri" w:hAnsi="Arial" w:cs="Arial"/>
          <w:color w:val="000000" w:themeColor="text1"/>
          <w:sz w:val="22"/>
          <w:szCs w:val="22"/>
          <w:lang w:val="hr-HR"/>
        </w:rPr>
        <w:t>om što će omogućiti poređenje, vrednovanje i donošenje valjanih odluka o mjerama za unapređenje pojedine oblasti.</w:t>
      </w:r>
    </w:p>
    <w:p w14:paraId="5AC5677F" w14:textId="77777777" w:rsidR="00F5464E" w:rsidRPr="00781742" w:rsidRDefault="00F5464E" w:rsidP="00F5464E">
      <w:pPr>
        <w:jc w:val="both"/>
        <w:rPr>
          <w:rFonts w:ascii="Arial" w:eastAsia="Calibri" w:hAnsi="Arial" w:cs="Arial"/>
          <w:color w:val="000000" w:themeColor="text1"/>
          <w:sz w:val="22"/>
          <w:szCs w:val="22"/>
          <w:lang w:val="hr-HR"/>
        </w:rPr>
      </w:pPr>
    </w:p>
    <w:p w14:paraId="622046E8" w14:textId="7942771B" w:rsidR="00F5464E" w:rsidRPr="00781742" w:rsidRDefault="00F5464E" w:rsidP="00F5464E">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Strateški cilj 2. ove Strategije doprinosi realizaciji Strateškog cilja 3 Strategije razvoja FBiH Resursno efikasan i održiv razvoj - u vezi sa okolišno prihvatljivom proizvodnjom i</w:t>
      </w:r>
      <w:r w:rsidR="00295DA2">
        <w:rPr>
          <w:rFonts w:ascii="Arial" w:eastAsia="Calibri" w:hAnsi="Arial" w:cs="Arial"/>
          <w:color w:val="000000" w:themeColor="text1"/>
          <w:sz w:val="22"/>
          <w:szCs w:val="22"/>
          <w:lang w:val="hr-HR"/>
        </w:rPr>
        <w:t xml:space="preserve"> potrošnjom, očuvanjem kvaliteta</w:t>
      </w:r>
      <w:r w:rsidRPr="00781742">
        <w:rPr>
          <w:rFonts w:ascii="Arial" w:eastAsia="Calibri" w:hAnsi="Arial" w:cs="Arial"/>
          <w:color w:val="000000" w:themeColor="text1"/>
          <w:sz w:val="22"/>
          <w:szCs w:val="22"/>
          <w:lang w:val="hr-HR"/>
        </w:rPr>
        <w:t xml:space="preserve"> zraka i vodnih resursa, razvojem obnovljivih izvora energije i povećavanjem energetske efikasnosti sektora poljoprivrede kroz ulaganja u smanjenje potrošnje energije što povećava produktivn</w:t>
      </w:r>
      <w:r w:rsidR="009817D7">
        <w:rPr>
          <w:rFonts w:ascii="Arial" w:eastAsia="Calibri" w:hAnsi="Arial" w:cs="Arial"/>
          <w:color w:val="000000" w:themeColor="text1"/>
          <w:sz w:val="22"/>
          <w:szCs w:val="22"/>
          <w:lang w:val="hr-HR"/>
        </w:rPr>
        <w:t>ost i konkurentnost privrednih</w:t>
      </w:r>
      <w:r w:rsidRPr="00781742">
        <w:rPr>
          <w:rFonts w:ascii="Arial" w:eastAsia="Calibri" w:hAnsi="Arial" w:cs="Arial"/>
          <w:color w:val="000000" w:themeColor="text1"/>
          <w:sz w:val="22"/>
          <w:szCs w:val="22"/>
          <w:lang w:val="hr-HR"/>
        </w:rPr>
        <w:t xml:space="preserve"> subjekata.</w:t>
      </w:r>
    </w:p>
    <w:p w14:paraId="0B4D0EF9" w14:textId="77777777" w:rsidR="00F5464E" w:rsidRPr="00781742" w:rsidRDefault="00F5464E" w:rsidP="00F5464E">
      <w:pPr>
        <w:jc w:val="both"/>
        <w:rPr>
          <w:rFonts w:ascii="Arial" w:eastAsia="Calibri" w:hAnsi="Arial" w:cs="Arial"/>
          <w:color w:val="000000" w:themeColor="text1"/>
          <w:sz w:val="22"/>
          <w:szCs w:val="22"/>
          <w:lang w:val="hr-HR"/>
        </w:rPr>
      </w:pPr>
    </w:p>
    <w:p w14:paraId="26440E05" w14:textId="5A433CAC" w:rsidR="00F5464E" w:rsidRPr="00781742" w:rsidRDefault="00E73FCF" w:rsidP="00F5464E">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Strateški cilj 3. i</w:t>
      </w:r>
      <w:r w:rsidR="00F5464E" w:rsidRPr="00781742">
        <w:rPr>
          <w:rFonts w:ascii="Arial" w:eastAsia="Calibri" w:hAnsi="Arial" w:cs="Arial"/>
          <w:color w:val="000000" w:themeColor="text1"/>
          <w:sz w:val="22"/>
          <w:szCs w:val="22"/>
          <w:lang w:val="hr-HR"/>
        </w:rPr>
        <w:t>z ove Strategije doprinosi realizaciji Strateškog cilja 2. iz Strategije razvoja FBiH - Prosperitetan i inkluzivan društveni razvoj - kroz jača</w:t>
      </w:r>
      <w:r w:rsidR="00BA6F5D">
        <w:rPr>
          <w:rFonts w:ascii="Arial" w:eastAsia="Calibri" w:hAnsi="Arial" w:cs="Arial"/>
          <w:color w:val="000000" w:themeColor="text1"/>
          <w:sz w:val="22"/>
          <w:szCs w:val="22"/>
          <w:lang w:val="hr-HR"/>
        </w:rPr>
        <w:t>nje povjerenja u društvu, ličnu</w:t>
      </w:r>
      <w:r w:rsidR="00F5464E" w:rsidRPr="00781742">
        <w:rPr>
          <w:rFonts w:ascii="Arial" w:eastAsia="Calibri" w:hAnsi="Arial" w:cs="Arial"/>
          <w:color w:val="000000" w:themeColor="text1"/>
          <w:sz w:val="22"/>
          <w:szCs w:val="22"/>
          <w:lang w:val="hr-HR"/>
        </w:rPr>
        <w:t xml:space="preserve"> i ekonomsku sigurnost, bolju socijalnu i pol</w:t>
      </w:r>
      <w:r w:rsidR="00FE57FF">
        <w:rPr>
          <w:rFonts w:ascii="Arial" w:eastAsia="Calibri" w:hAnsi="Arial" w:cs="Arial"/>
          <w:color w:val="000000" w:themeColor="text1"/>
          <w:sz w:val="22"/>
          <w:szCs w:val="22"/>
          <w:lang w:val="hr-HR"/>
        </w:rPr>
        <w:t>itičku koheziju marginalizovanih</w:t>
      </w:r>
      <w:r w:rsidR="00F5464E" w:rsidRPr="00781742">
        <w:rPr>
          <w:rFonts w:ascii="Arial" w:eastAsia="Calibri" w:hAnsi="Arial" w:cs="Arial"/>
          <w:color w:val="000000" w:themeColor="text1"/>
          <w:sz w:val="22"/>
          <w:szCs w:val="22"/>
          <w:lang w:val="hr-HR"/>
        </w:rPr>
        <w:t xml:space="preserve"> skupina, vraćanje primata poštenom i profesionalnom radu, smanjenje depopulacije i jednakost svih u društvu. Vrlo je važno adekvatno kreiranje i provođenje politike zapošljavanja, reforma poreznog </w:t>
      </w:r>
      <w:r w:rsidR="002948A8" w:rsidRPr="00781742">
        <w:rPr>
          <w:rFonts w:ascii="Arial" w:eastAsia="Calibri" w:hAnsi="Arial" w:cs="Arial"/>
          <w:color w:val="000000" w:themeColor="text1"/>
          <w:sz w:val="22"/>
          <w:szCs w:val="22"/>
          <w:lang w:val="hr-HR"/>
        </w:rPr>
        <w:t>sistem</w:t>
      </w:r>
      <w:r w:rsidR="00F5464E" w:rsidRPr="00781742">
        <w:rPr>
          <w:rFonts w:ascii="Arial" w:eastAsia="Calibri" w:hAnsi="Arial" w:cs="Arial"/>
          <w:color w:val="000000" w:themeColor="text1"/>
          <w:sz w:val="22"/>
          <w:szCs w:val="22"/>
          <w:lang w:val="hr-HR"/>
        </w:rPr>
        <w:t>a u korist poljoprivrednika i Strateškim ciljem 3 Strategije razvoja FBiH - Resursno efikasan i održiv razvoj - povećanjem produktivnos</w:t>
      </w:r>
      <w:r w:rsidR="009817D7">
        <w:rPr>
          <w:rFonts w:ascii="Arial" w:eastAsia="Calibri" w:hAnsi="Arial" w:cs="Arial"/>
          <w:color w:val="000000" w:themeColor="text1"/>
          <w:sz w:val="22"/>
          <w:szCs w:val="22"/>
          <w:lang w:val="hr-HR"/>
        </w:rPr>
        <w:t>ti i konkurentnosti privrednih</w:t>
      </w:r>
      <w:r w:rsidR="00F5464E" w:rsidRPr="00781742">
        <w:rPr>
          <w:rFonts w:ascii="Arial" w:eastAsia="Calibri" w:hAnsi="Arial" w:cs="Arial"/>
          <w:color w:val="000000" w:themeColor="text1"/>
          <w:sz w:val="22"/>
          <w:szCs w:val="22"/>
          <w:lang w:val="hr-HR"/>
        </w:rPr>
        <w:t xml:space="preserve"> subjekata </w:t>
      </w:r>
      <w:r w:rsidR="0014456C" w:rsidRPr="00781742">
        <w:rPr>
          <w:rFonts w:ascii="Arial" w:eastAsia="Calibri" w:hAnsi="Arial" w:cs="Arial"/>
          <w:color w:val="000000" w:themeColor="text1"/>
          <w:sz w:val="22"/>
          <w:szCs w:val="22"/>
          <w:lang w:val="hr-HR"/>
        </w:rPr>
        <w:t xml:space="preserve">nastojimo </w:t>
      </w:r>
      <w:r w:rsidR="00F5464E" w:rsidRPr="00781742">
        <w:rPr>
          <w:rFonts w:ascii="Arial" w:eastAsia="Calibri" w:hAnsi="Arial" w:cs="Arial"/>
          <w:color w:val="000000" w:themeColor="text1"/>
          <w:sz w:val="22"/>
          <w:szCs w:val="22"/>
          <w:lang w:val="hr-HR"/>
        </w:rPr>
        <w:t>osigurati brži razvoj ruralnih područja.</w:t>
      </w:r>
    </w:p>
    <w:p w14:paraId="1BDAAC10" w14:textId="77777777" w:rsidR="00F5464E" w:rsidRPr="00781742" w:rsidRDefault="00F5464E" w:rsidP="00F5464E">
      <w:pPr>
        <w:jc w:val="both"/>
        <w:rPr>
          <w:rFonts w:ascii="Arial" w:eastAsia="Calibri" w:hAnsi="Arial" w:cs="Arial"/>
          <w:color w:val="000000" w:themeColor="text1"/>
          <w:sz w:val="22"/>
          <w:szCs w:val="22"/>
          <w:lang w:val="hr-HR"/>
        </w:rPr>
      </w:pPr>
    </w:p>
    <w:p w14:paraId="2F0797E9" w14:textId="32AB9771" w:rsidR="00F5464E" w:rsidRPr="00781742" w:rsidRDefault="00E73FCF" w:rsidP="00F5464E">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Strateški cilj 4. o</w:t>
      </w:r>
      <w:r w:rsidR="00F5464E" w:rsidRPr="00781742">
        <w:rPr>
          <w:rFonts w:ascii="Arial" w:eastAsia="Calibri" w:hAnsi="Arial" w:cs="Arial"/>
          <w:color w:val="000000" w:themeColor="text1"/>
          <w:sz w:val="22"/>
          <w:szCs w:val="22"/>
          <w:lang w:val="hr-HR"/>
        </w:rPr>
        <w:t xml:space="preserve">ve Strategije doprinosi realizaciji Strateškog cilja 1. iz Strategije razvoja </w:t>
      </w:r>
      <w:r w:rsidR="00BA6F5D">
        <w:rPr>
          <w:rFonts w:ascii="Arial" w:eastAsia="Calibri" w:hAnsi="Arial" w:cs="Arial"/>
          <w:color w:val="000000" w:themeColor="text1"/>
          <w:sz w:val="22"/>
          <w:szCs w:val="22"/>
          <w:lang w:val="hr-HR"/>
        </w:rPr>
        <w:t>FBiH – Ubrzan ekonomski razvoj zasniva</w:t>
      </w:r>
      <w:r w:rsidR="00F5464E" w:rsidRPr="00781742">
        <w:rPr>
          <w:rFonts w:ascii="Arial" w:eastAsia="Calibri" w:hAnsi="Arial" w:cs="Arial"/>
          <w:color w:val="000000" w:themeColor="text1"/>
          <w:sz w:val="22"/>
          <w:szCs w:val="22"/>
          <w:lang w:val="hr-HR"/>
        </w:rPr>
        <w:t xml:space="preserve"> se na povećanju produktivnosti i zaposleni te pametnom rastu vođenom inovacijama, Prioritetom 1.2. Strategije razvoja FBiH - Podrška transferu i razvoju tehnolo</w:t>
      </w:r>
      <w:r w:rsidR="00253344" w:rsidRPr="00781742">
        <w:rPr>
          <w:rFonts w:ascii="Arial" w:eastAsia="Calibri" w:hAnsi="Arial" w:cs="Arial"/>
          <w:color w:val="000000" w:themeColor="text1"/>
          <w:sz w:val="22"/>
          <w:szCs w:val="22"/>
          <w:lang w:val="hr-HR"/>
        </w:rPr>
        <w:t>gija - kroz uspostavu naučno-</w:t>
      </w:r>
      <w:r w:rsidR="00F5464E" w:rsidRPr="00781742">
        <w:rPr>
          <w:rFonts w:ascii="Arial" w:eastAsia="Calibri" w:hAnsi="Arial" w:cs="Arial"/>
          <w:color w:val="000000" w:themeColor="text1"/>
          <w:sz w:val="22"/>
          <w:szCs w:val="22"/>
          <w:lang w:val="hr-HR"/>
        </w:rPr>
        <w:t xml:space="preserve">tehnoloških parkova, istraživačko razvojne komponente i komponente obuke što doprinosi stvaranju većeg broja proizvoda više dodane vrijednosti, povećanju produktivnosti i konkurentnosti. Također je povezan i sa Prioritetom 3.5. Poticati razvoj ruralnih prostora – </w:t>
      </w:r>
      <w:r w:rsidR="0014456C" w:rsidRPr="00781742">
        <w:rPr>
          <w:rFonts w:ascii="Arial" w:eastAsia="Calibri" w:hAnsi="Arial" w:cs="Arial"/>
          <w:color w:val="000000" w:themeColor="text1"/>
          <w:sz w:val="22"/>
          <w:szCs w:val="22"/>
          <w:lang w:val="hr-HR"/>
        </w:rPr>
        <w:t>uspostavom funkcionalnih kapaci</w:t>
      </w:r>
      <w:r w:rsidR="00F5464E" w:rsidRPr="00781742">
        <w:rPr>
          <w:rFonts w:ascii="Arial" w:eastAsia="Calibri" w:hAnsi="Arial" w:cs="Arial"/>
          <w:color w:val="000000" w:themeColor="text1"/>
          <w:sz w:val="22"/>
          <w:szCs w:val="22"/>
          <w:lang w:val="hr-HR"/>
        </w:rPr>
        <w:t>t</w:t>
      </w:r>
      <w:r w:rsidR="0014456C" w:rsidRPr="00781742">
        <w:rPr>
          <w:rFonts w:ascii="Arial" w:eastAsia="Calibri" w:hAnsi="Arial" w:cs="Arial"/>
          <w:color w:val="000000" w:themeColor="text1"/>
          <w:sz w:val="22"/>
          <w:szCs w:val="22"/>
          <w:lang w:val="hr-HR"/>
        </w:rPr>
        <w:t>e</w:t>
      </w:r>
      <w:r w:rsidR="00F5464E" w:rsidRPr="00781742">
        <w:rPr>
          <w:rFonts w:ascii="Arial" w:eastAsia="Calibri" w:hAnsi="Arial" w:cs="Arial"/>
          <w:color w:val="000000" w:themeColor="text1"/>
          <w:sz w:val="22"/>
          <w:szCs w:val="22"/>
          <w:lang w:val="hr-HR"/>
        </w:rPr>
        <w:t>ta za poljoprivredu i rura</w:t>
      </w:r>
      <w:r w:rsidR="00253344" w:rsidRPr="00781742">
        <w:rPr>
          <w:rFonts w:ascii="Arial" w:eastAsia="Calibri" w:hAnsi="Arial" w:cs="Arial"/>
          <w:color w:val="000000" w:themeColor="text1"/>
          <w:sz w:val="22"/>
          <w:szCs w:val="22"/>
          <w:lang w:val="hr-HR"/>
        </w:rPr>
        <w:t>lni razvoj osnivanjem naučno-</w:t>
      </w:r>
      <w:r w:rsidR="00F5464E" w:rsidRPr="00781742">
        <w:rPr>
          <w:rFonts w:ascii="Arial" w:eastAsia="Calibri" w:hAnsi="Arial" w:cs="Arial"/>
          <w:color w:val="000000" w:themeColor="text1"/>
          <w:sz w:val="22"/>
          <w:szCs w:val="22"/>
          <w:lang w:val="hr-HR"/>
        </w:rPr>
        <w:t xml:space="preserve">tehnoloških parkova u oblasti poljoprivrede i prehrambene industrije i povezati privatni sektor s poljoprivrednim fakultetima, školama, </w:t>
      </w:r>
      <w:r w:rsidR="003B53E0" w:rsidRPr="00781742">
        <w:rPr>
          <w:rFonts w:ascii="Arial" w:eastAsia="Calibri" w:hAnsi="Arial" w:cs="Arial"/>
          <w:color w:val="000000" w:themeColor="text1"/>
          <w:sz w:val="22"/>
          <w:szCs w:val="22"/>
          <w:lang w:val="hr-HR"/>
        </w:rPr>
        <w:t>institutima</w:t>
      </w:r>
      <w:r w:rsidR="00F5464E" w:rsidRPr="00781742">
        <w:rPr>
          <w:rFonts w:ascii="Arial" w:eastAsia="Calibri" w:hAnsi="Arial" w:cs="Arial"/>
          <w:color w:val="000000" w:themeColor="text1"/>
          <w:sz w:val="22"/>
          <w:szCs w:val="22"/>
          <w:lang w:val="hr-HR"/>
        </w:rPr>
        <w:t>, zavodima, lokalnim i regionalnim razvojnim agencijama, unaprijediti savjetodavne službe za širenje znanja i tehnologija.</w:t>
      </w:r>
    </w:p>
    <w:p w14:paraId="29F7C88B" w14:textId="77777777" w:rsidR="00F5464E" w:rsidRPr="00781742" w:rsidRDefault="00F5464E" w:rsidP="00F5464E">
      <w:pPr>
        <w:jc w:val="both"/>
        <w:rPr>
          <w:rFonts w:ascii="Arial" w:hAnsi="Arial" w:cs="Arial"/>
          <w:b/>
          <w:color w:val="002060"/>
          <w:sz w:val="22"/>
          <w:szCs w:val="22"/>
          <w:lang w:val="hr-HR"/>
        </w:rPr>
      </w:pPr>
    </w:p>
    <w:p w14:paraId="21D542DB" w14:textId="77777777" w:rsidR="00F5464E" w:rsidRPr="00781742" w:rsidRDefault="00F5464E" w:rsidP="008674D0">
      <w:pPr>
        <w:jc w:val="both"/>
        <w:rPr>
          <w:rFonts w:ascii="Arial" w:hAnsi="Arial" w:cs="Arial"/>
          <w:b/>
          <w:color w:val="002060"/>
          <w:sz w:val="22"/>
          <w:szCs w:val="22"/>
          <w:lang w:val="hr-HR"/>
        </w:rPr>
      </w:pPr>
    </w:p>
    <w:p w14:paraId="39D64CDF" w14:textId="653404ED" w:rsidR="00F5464E" w:rsidRPr="00781742" w:rsidRDefault="001C4126" w:rsidP="00581945">
      <w:pPr>
        <w:pStyle w:val="Heading2"/>
        <w:rPr>
          <w:rFonts w:ascii="Arial" w:hAnsi="Arial" w:cs="Arial"/>
          <w:szCs w:val="22"/>
          <w:lang w:val="hr-HR"/>
        </w:rPr>
      </w:pPr>
      <w:bookmarkStart w:id="6" w:name="_Toc113542612"/>
      <w:r>
        <w:rPr>
          <w:rFonts w:ascii="Arial" w:hAnsi="Arial" w:cs="Arial"/>
          <w:szCs w:val="22"/>
          <w:lang w:val="hr-HR"/>
        </w:rPr>
        <w:t>1.5. Period</w:t>
      </w:r>
      <w:r w:rsidR="00F5464E" w:rsidRPr="00781742">
        <w:rPr>
          <w:rFonts w:ascii="Arial" w:hAnsi="Arial" w:cs="Arial"/>
          <w:szCs w:val="22"/>
          <w:lang w:val="hr-HR"/>
        </w:rPr>
        <w:t xml:space="preserve"> važenja strateškog dokumenta</w:t>
      </w:r>
      <w:bookmarkEnd w:id="6"/>
    </w:p>
    <w:p w14:paraId="6D4FE3FF" w14:textId="77777777" w:rsidR="00F5464E" w:rsidRPr="00781742" w:rsidRDefault="00F5464E" w:rsidP="008674D0">
      <w:pPr>
        <w:jc w:val="both"/>
        <w:rPr>
          <w:rFonts w:ascii="Arial" w:hAnsi="Arial" w:cs="Arial"/>
          <w:b/>
          <w:color w:val="002060"/>
          <w:sz w:val="22"/>
          <w:szCs w:val="22"/>
          <w:lang w:val="hr-HR"/>
        </w:rPr>
      </w:pPr>
    </w:p>
    <w:p w14:paraId="7B5DC1D6" w14:textId="6E64D397" w:rsidR="00E35245" w:rsidRPr="00781742" w:rsidRDefault="00E35245" w:rsidP="00E35245">
      <w:pPr>
        <w:jc w:val="both"/>
        <w:rPr>
          <w:rFonts w:ascii="Arial" w:hAnsi="Arial" w:cs="Arial"/>
          <w:sz w:val="22"/>
          <w:szCs w:val="22"/>
          <w:lang w:val="hr-HR"/>
        </w:rPr>
      </w:pPr>
      <w:r w:rsidRPr="00781742">
        <w:rPr>
          <w:rFonts w:ascii="Arial" w:hAnsi="Arial" w:cs="Arial"/>
          <w:sz w:val="22"/>
          <w:szCs w:val="22"/>
          <w:lang w:val="hr-HR"/>
        </w:rPr>
        <w:lastRenderedPageBreak/>
        <w:t xml:space="preserve">Strategija se odnosi na period od njenog usvajanja u </w:t>
      </w:r>
      <w:r w:rsidR="001204AF" w:rsidRPr="00781742">
        <w:rPr>
          <w:rFonts w:ascii="Arial" w:hAnsi="Arial" w:cs="Arial"/>
          <w:sz w:val="22"/>
          <w:szCs w:val="22"/>
          <w:lang w:val="hr-HR"/>
        </w:rPr>
        <w:t>Parlamentu</w:t>
      </w:r>
      <w:r w:rsidRPr="00781742">
        <w:rPr>
          <w:rFonts w:ascii="Arial" w:hAnsi="Arial" w:cs="Arial"/>
          <w:sz w:val="22"/>
          <w:szCs w:val="22"/>
          <w:lang w:val="hr-HR"/>
        </w:rPr>
        <w:t xml:space="preserve"> Federacije BiH do kraja 2027. godine.</w:t>
      </w:r>
    </w:p>
    <w:p w14:paraId="3EC06972" w14:textId="77777777" w:rsidR="00F5464E" w:rsidRPr="00781742" w:rsidRDefault="00F5464E" w:rsidP="008674D0">
      <w:pPr>
        <w:jc w:val="both"/>
        <w:rPr>
          <w:rFonts w:ascii="Arial" w:hAnsi="Arial" w:cs="Arial"/>
          <w:b/>
          <w:color w:val="002060"/>
          <w:sz w:val="22"/>
          <w:szCs w:val="22"/>
          <w:lang w:val="hr-HR"/>
        </w:rPr>
      </w:pPr>
    </w:p>
    <w:p w14:paraId="51EDEF2C" w14:textId="0E871A15" w:rsidR="001204AF" w:rsidRPr="00781742" w:rsidRDefault="001204AF" w:rsidP="001F69C4">
      <w:pPr>
        <w:rPr>
          <w:rFonts w:ascii="Arial" w:hAnsi="Arial" w:cs="Arial"/>
          <w:b/>
          <w:color w:val="002060"/>
          <w:sz w:val="22"/>
          <w:szCs w:val="22"/>
          <w:lang w:val="hr-HR"/>
        </w:rPr>
      </w:pPr>
    </w:p>
    <w:p w14:paraId="2FFD39F6" w14:textId="77777777" w:rsidR="001204AF" w:rsidRPr="00781742" w:rsidRDefault="001204AF" w:rsidP="00165431">
      <w:pPr>
        <w:jc w:val="center"/>
        <w:rPr>
          <w:rFonts w:ascii="Arial" w:hAnsi="Arial" w:cs="Arial"/>
          <w:b/>
          <w:color w:val="002060"/>
          <w:sz w:val="22"/>
          <w:szCs w:val="22"/>
          <w:lang w:val="hr-HR"/>
        </w:rPr>
      </w:pPr>
    </w:p>
    <w:p w14:paraId="59DD19F1" w14:textId="2F5AAD0D" w:rsidR="001204AF" w:rsidRPr="00781742" w:rsidRDefault="001204AF" w:rsidP="00581945">
      <w:pPr>
        <w:pStyle w:val="Heading1"/>
        <w:rPr>
          <w:rFonts w:ascii="Arial" w:hAnsi="Arial" w:cs="Arial"/>
          <w:sz w:val="22"/>
          <w:szCs w:val="22"/>
          <w:lang w:val="hr-HR"/>
        </w:rPr>
      </w:pPr>
      <w:bookmarkStart w:id="7" w:name="_Toc113542613"/>
      <w:r w:rsidRPr="00781742">
        <w:rPr>
          <w:rFonts w:ascii="Arial" w:hAnsi="Arial" w:cs="Arial"/>
          <w:sz w:val="22"/>
          <w:szCs w:val="22"/>
          <w:lang w:val="hr-HR"/>
        </w:rPr>
        <w:t>2. SITUACIONA ANALIZA KAO DIO STRATEŠKE PLATFORME</w:t>
      </w:r>
      <w:bookmarkEnd w:id="7"/>
    </w:p>
    <w:p w14:paraId="31A2E9BE" w14:textId="77777777" w:rsidR="001204AF" w:rsidRPr="00781742" w:rsidRDefault="001204AF" w:rsidP="00165431">
      <w:pPr>
        <w:jc w:val="center"/>
        <w:rPr>
          <w:rFonts w:ascii="Arial" w:hAnsi="Arial" w:cs="Arial"/>
          <w:b/>
          <w:color w:val="002060"/>
          <w:sz w:val="22"/>
          <w:szCs w:val="22"/>
          <w:lang w:val="hr-HR"/>
        </w:rPr>
      </w:pPr>
    </w:p>
    <w:p w14:paraId="07FB688A" w14:textId="53FD5F43" w:rsidR="00EE4816" w:rsidRPr="00781742" w:rsidRDefault="001204AF" w:rsidP="00581945">
      <w:pPr>
        <w:pStyle w:val="Heading2"/>
        <w:rPr>
          <w:rFonts w:ascii="Arial" w:hAnsi="Arial" w:cs="Arial"/>
          <w:szCs w:val="22"/>
          <w:lang w:val="hr-HR"/>
        </w:rPr>
      </w:pPr>
      <w:bookmarkStart w:id="8" w:name="_Toc113542614"/>
      <w:r w:rsidRPr="00781742">
        <w:rPr>
          <w:rFonts w:ascii="Arial" w:hAnsi="Arial" w:cs="Arial"/>
          <w:szCs w:val="22"/>
          <w:lang w:val="hr-HR"/>
        </w:rPr>
        <w:t>2</w:t>
      </w:r>
      <w:r w:rsidR="00165431" w:rsidRPr="00781742">
        <w:rPr>
          <w:rFonts w:ascii="Arial" w:hAnsi="Arial" w:cs="Arial"/>
          <w:szCs w:val="22"/>
          <w:lang w:val="hr-HR"/>
        </w:rPr>
        <w:t>.1.</w:t>
      </w:r>
      <w:r w:rsidR="00ED5AEA" w:rsidRPr="00781742">
        <w:rPr>
          <w:rFonts w:ascii="Arial" w:hAnsi="Arial" w:cs="Arial"/>
          <w:szCs w:val="22"/>
          <w:lang w:val="hr-HR"/>
        </w:rPr>
        <w:t xml:space="preserve"> </w:t>
      </w:r>
      <w:r w:rsidR="008A4243" w:rsidRPr="00781742">
        <w:rPr>
          <w:rFonts w:ascii="Arial" w:hAnsi="Arial" w:cs="Arial"/>
          <w:szCs w:val="22"/>
          <w:lang w:val="hr-HR"/>
        </w:rPr>
        <w:t>Važnost</w:t>
      </w:r>
      <w:r w:rsidR="00EE4816" w:rsidRPr="00781742">
        <w:rPr>
          <w:rFonts w:ascii="Arial" w:hAnsi="Arial" w:cs="Arial"/>
          <w:szCs w:val="22"/>
          <w:lang w:val="hr-HR"/>
        </w:rPr>
        <w:t xml:space="preserve"> poljoprivrede za ekonomiju Federacije BiH</w:t>
      </w:r>
      <w:bookmarkEnd w:id="8"/>
    </w:p>
    <w:p w14:paraId="71D91BD7" w14:textId="77777777" w:rsidR="00DC1A70" w:rsidRPr="00781742" w:rsidRDefault="00DC1A70" w:rsidP="00112257">
      <w:pPr>
        <w:rPr>
          <w:rFonts w:ascii="Arial" w:hAnsi="Arial" w:cs="Arial"/>
          <w:b/>
          <w:sz w:val="22"/>
          <w:szCs w:val="22"/>
          <w:lang w:val="hr-HR"/>
        </w:rPr>
      </w:pPr>
    </w:p>
    <w:p w14:paraId="3DCF3020" w14:textId="593D6681" w:rsidR="006B3B87" w:rsidRPr="00781742" w:rsidRDefault="006B3B87" w:rsidP="006B3B87">
      <w:pPr>
        <w:jc w:val="both"/>
        <w:rPr>
          <w:rFonts w:ascii="Arial" w:hAnsi="Arial" w:cs="Arial"/>
          <w:sz w:val="22"/>
          <w:szCs w:val="22"/>
          <w:lang w:val="hr-HR"/>
        </w:rPr>
      </w:pPr>
      <w:r w:rsidRPr="00781742">
        <w:rPr>
          <w:rFonts w:ascii="Arial" w:hAnsi="Arial" w:cs="Arial"/>
          <w:sz w:val="22"/>
          <w:szCs w:val="22"/>
          <w:lang w:val="hr-HR"/>
        </w:rPr>
        <w:t>Poljoprivreda je važan sektor ukupne ekonomije Federacije Bosne i Hercegovine kako sa aspekta učešća u stvaranju bruto dodane vrijednosti (BDV) tako i ukupne zaposlenosti stanovništva te učešća u vanjsko-trgovinskom bilansu.</w:t>
      </w:r>
    </w:p>
    <w:p w14:paraId="2D8A99C5" w14:textId="77777777" w:rsidR="008A4243" w:rsidRPr="00781742" w:rsidRDefault="008A4243" w:rsidP="00112257">
      <w:pPr>
        <w:rPr>
          <w:rFonts w:ascii="Arial" w:hAnsi="Arial" w:cs="Arial"/>
          <w:b/>
          <w:sz w:val="22"/>
          <w:szCs w:val="22"/>
          <w:lang w:val="hr-HR"/>
        </w:rPr>
      </w:pPr>
    </w:p>
    <w:p w14:paraId="00D8D321" w14:textId="3985EA70" w:rsidR="006B3B87" w:rsidRPr="00781742" w:rsidRDefault="00DC1A70" w:rsidP="00DC1A70">
      <w:pPr>
        <w:jc w:val="center"/>
        <w:rPr>
          <w:rFonts w:ascii="Arial" w:hAnsi="Arial" w:cs="Arial"/>
          <w:b/>
          <w:i/>
          <w:sz w:val="22"/>
          <w:szCs w:val="22"/>
          <w:lang w:val="hr-HR"/>
        </w:rPr>
      </w:pPr>
      <w:r w:rsidRPr="00781742">
        <w:rPr>
          <w:rFonts w:ascii="Arial" w:hAnsi="Arial" w:cs="Arial"/>
          <w:b/>
          <w:i/>
          <w:sz w:val="22"/>
          <w:szCs w:val="22"/>
          <w:lang w:val="hr-HR"/>
        </w:rPr>
        <w:t>Tabela</w:t>
      </w:r>
      <w:r w:rsidR="001204AF" w:rsidRPr="00781742">
        <w:rPr>
          <w:rFonts w:ascii="Arial" w:hAnsi="Arial" w:cs="Arial"/>
          <w:b/>
          <w:i/>
          <w:sz w:val="22"/>
          <w:szCs w:val="22"/>
          <w:lang w:val="hr-HR"/>
        </w:rPr>
        <w:t xml:space="preserve"> 2</w:t>
      </w:r>
      <w:r w:rsidR="00AE245F" w:rsidRPr="00781742">
        <w:rPr>
          <w:rFonts w:ascii="Arial" w:hAnsi="Arial" w:cs="Arial"/>
          <w:b/>
          <w:i/>
          <w:sz w:val="22"/>
          <w:szCs w:val="22"/>
          <w:lang w:val="hr-HR"/>
        </w:rPr>
        <w:t>.1.</w:t>
      </w:r>
      <w:r w:rsidRPr="00781742">
        <w:rPr>
          <w:rFonts w:ascii="Arial" w:hAnsi="Arial" w:cs="Arial"/>
          <w:b/>
          <w:i/>
          <w:sz w:val="22"/>
          <w:szCs w:val="22"/>
          <w:lang w:val="hr-HR"/>
        </w:rPr>
        <w:t xml:space="preserve"> Glavni </w:t>
      </w:r>
      <w:r w:rsidR="006B3B87" w:rsidRPr="00781742">
        <w:rPr>
          <w:rFonts w:ascii="Arial" w:hAnsi="Arial" w:cs="Arial"/>
          <w:b/>
          <w:i/>
          <w:sz w:val="22"/>
          <w:szCs w:val="22"/>
          <w:lang w:val="hr-HR"/>
        </w:rPr>
        <w:t xml:space="preserve">makroekonomski </w:t>
      </w:r>
      <w:r w:rsidRPr="00781742">
        <w:rPr>
          <w:rFonts w:ascii="Arial" w:hAnsi="Arial" w:cs="Arial"/>
          <w:b/>
          <w:i/>
          <w:sz w:val="22"/>
          <w:szCs w:val="22"/>
          <w:lang w:val="hr-HR"/>
        </w:rPr>
        <w:t xml:space="preserve">pokazatelji </w:t>
      </w:r>
      <w:r w:rsidR="009C4A31" w:rsidRPr="00781742">
        <w:rPr>
          <w:rFonts w:ascii="Arial" w:hAnsi="Arial" w:cs="Arial"/>
          <w:b/>
          <w:i/>
          <w:sz w:val="22"/>
          <w:szCs w:val="22"/>
          <w:lang w:val="hr-HR"/>
        </w:rPr>
        <w:t xml:space="preserve">razvoja poljoprivrede </w:t>
      </w:r>
      <w:r w:rsidRPr="00781742">
        <w:rPr>
          <w:rFonts w:ascii="Arial" w:hAnsi="Arial" w:cs="Arial"/>
          <w:b/>
          <w:i/>
          <w:sz w:val="22"/>
          <w:szCs w:val="22"/>
          <w:lang w:val="hr-HR"/>
        </w:rPr>
        <w:t xml:space="preserve">u Federaciji BiH, </w:t>
      </w:r>
    </w:p>
    <w:p w14:paraId="310E09B5" w14:textId="1B1D7A1E" w:rsidR="00DC1A70" w:rsidRPr="00781742" w:rsidRDefault="00E73FCF" w:rsidP="00DC1A70">
      <w:pPr>
        <w:jc w:val="center"/>
        <w:rPr>
          <w:rFonts w:ascii="Arial" w:hAnsi="Arial" w:cs="Arial"/>
          <w:b/>
          <w:i/>
          <w:sz w:val="22"/>
          <w:szCs w:val="22"/>
          <w:lang w:val="hr-HR"/>
        </w:rPr>
      </w:pPr>
      <w:r w:rsidRPr="00781742">
        <w:rPr>
          <w:rFonts w:ascii="Arial" w:hAnsi="Arial" w:cs="Arial"/>
          <w:b/>
          <w:i/>
          <w:sz w:val="22"/>
          <w:szCs w:val="22"/>
          <w:lang w:val="hr-HR"/>
        </w:rPr>
        <w:t>p</w:t>
      </w:r>
      <w:r w:rsidR="0044571E" w:rsidRPr="00781742">
        <w:rPr>
          <w:rFonts w:ascii="Arial" w:hAnsi="Arial" w:cs="Arial"/>
          <w:b/>
          <w:i/>
          <w:sz w:val="22"/>
          <w:szCs w:val="22"/>
          <w:lang w:val="hr-HR"/>
        </w:rPr>
        <w:t>eriod 2014. –</w:t>
      </w:r>
      <w:r w:rsidR="00DC1A70" w:rsidRPr="00781742">
        <w:rPr>
          <w:rFonts w:ascii="Arial" w:hAnsi="Arial" w:cs="Arial"/>
          <w:b/>
          <w:i/>
          <w:sz w:val="22"/>
          <w:szCs w:val="22"/>
          <w:lang w:val="hr-HR"/>
        </w:rPr>
        <w:t xml:space="preserve"> 2020.</w:t>
      </w:r>
    </w:p>
    <w:p w14:paraId="52E6226A" w14:textId="77777777" w:rsidR="00EE4816" w:rsidRPr="00781742" w:rsidRDefault="00EE4816" w:rsidP="00112257">
      <w:pPr>
        <w:rPr>
          <w:rFonts w:ascii="Arial" w:hAnsi="Arial" w:cs="Arial"/>
          <w:b/>
          <w:sz w:val="22"/>
          <w:szCs w:val="22"/>
          <w:lang w:val="hr-HR"/>
        </w:rPr>
      </w:pPr>
    </w:p>
    <w:tbl>
      <w:tblPr>
        <w:tblStyle w:val="TableGrid"/>
        <w:tblW w:w="964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937"/>
        <w:gridCol w:w="947"/>
        <w:gridCol w:w="937"/>
        <w:gridCol w:w="953"/>
        <w:gridCol w:w="943"/>
        <w:gridCol w:w="946"/>
        <w:gridCol w:w="937"/>
      </w:tblGrid>
      <w:tr w:rsidR="00EE4816" w:rsidRPr="00781742" w14:paraId="5E58D5DF" w14:textId="77777777" w:rsidTr="008A4243">
        <w:tc>
          <w:tcPr>
            <w:tcW w:w="3110" w:type="dxa"/>
            <w:tcBorders>
              <w:top w:val="single" w:sz="4" w:space="0" w:color="auto"/>
              <w:bottom w:val="single" w:sz="4" w:space="0" w:color="auto"/>
            </w:tcBorders>
          </w:tcPr>
          <w:p w14:paraId="26BCBED2" w14:textId="6610A0FD" w:rsidR="00EE4816" w:rsidRPr="00781742" w:rsidRDefault="00EE4816" w:rsidP="00112257">
            <w:pPr>
              <w:rPr>
                <w:rFonts w:ascii="Arial" w:hAnsi="Arial" w:cs="Arial"/>
                <w:b/>
                <w:sz w:val="18"/>
                <w:szCs w:val="18"/>
                <w:lang w:val="hr-HR"/>
              </w:rPr>
            </w:pPr>
            <w:r w:rsidRPr="00781742">
              <w:rPr>
                <w:rFonts w:ascii="Arial" w:hAnsi="Arial" w:cs="Arial"/>
                <w:b/>
                <w:sz w:val="18"/>
                <w:szCs w:val="18"/>
                <w:lang w:val="hr-HR"/>
              </w:rPr>
              <w:t>Pokazatelj</w:t>
            </w:r>
          </w:p>
        </w:tc>
        <w:tc>
          <w:tcPr>
            <w:tcW w:w="898" w:type="dxa"/>
            <w:tcBorders>
              <w:top w:val="single" w:sz="4" w:space="0" w:color="auto"/>
              <w:bottom w:val="single" w:sz="4" w:space="0" w:color="auto"/>
            </w:tcBorders>
          </w:tcPr>
          <w:p w14:paraId="31F13836" w14:textId="265990EF" w:rsidR="00EE4816" w:rsidRPr="00781742" w:rsidRDefault="00EE4816" w:rsidP="00EE4816">
            <w:pPr>
              <w:jc w:val="center"/>
              <w:rPr>
                <w:rFonts w:ascii="Arial" w:hAnsi="Arial" w:cs="Arial"/>
                <w:b/>
                <w:sz w:val="18"/>
                <w:szCs w:val="18"/>
                <w:lang w:val="hr-HR"/>
              </w:rPr>
            </w:pPr>
            <w:r w:rsidRPr="00781742">
              <w:rPr>
                <w:rFonts w:ascii="Arial" w:hAnsi="Arial" w:cs="Arial"/>
                <w:b/>
                <w:sz w:val="18"/>
                <w:szCs w:val="18"/>
                <w:lang w:val="hr-HR"/>
              </w:rPr>
              <w:t>2014</w:t>
            </w:r>
            <w:r w:rsidR="0044571E" w:rsidRPr="00781742">
              <w:rPr>
                <w:rFonts w:ascii="Arial" w:hAnsi="Arial" w:cs="Arial"/>
                <w:b/>
                <w:sz w:val="18"/>
                <w:szCs w:val="18"/>
                <w:lang w:val="hr-HR"/>
              </w:rPr>
              <w:t>.</w:t>
            </w:r>
          </w:p>
        </w:tc>
        <w:tc>
          <w:tcPr>
            <w:tcW w:w="947" w:type="dxa"/>
            <w:tcBorders>
              <w:top w:val="single" w:sz="4" w:space="0" w:color="auto"/>
              <w:bottom w:val="single" w:sz="4" w:space="0" w:color="auto"/>
            </w:tcBorders>
          </w:tcPr>
          <w:p w14:paraId="0E0632C2" w14:textId="4F9CF5BC" w:rsidR="00EE4816" w:rsidRPr="00781742" w:rsidRDefault="00EE4816" w:rsidP="00EE4816">
            <w:pPr>
              <w:jc w:val="center"/>
              <w:rPr>
                <w:rFonts w:ascii="Arial" w:hAnsi="Arial" w:cs="Arial"/>
                <w:b/>
                <w:sz w:val="18"/>
                <w:szCs w:val="18"/>
                <w:lang w:val="hr-HR"/>
              </w:rPr>
            </w:pPr>
            <w:r w:rsidRPr="00781742">
              <w:rPr>
                <w:rFonts w:ascii="Arial" w:hAnsi="Arial" w:cs="Arial"/>
                <w:b/>
                <w:sz w:val="18"/>
                <w:szCs w:val="18"/>
                <w:lang w:val="hr-HR"/>
              </w:rPr>
              <w:t>2015</w:t>
            </w:r>
            <w:r w:rsidR="0044571E" w:rsidRPr="00781742">
              <w:rPr>
                <w:rFonts w:ascii="Arial" w:hAnsi="Arial" w:cs="Arial"/>
                <w:b/>
                <w:sz w:val="18"/>
                <w:szCs w:val="18"/>
                <w:lang w:val="hr-HR"/>
              </w:rPr>
              <w:t>.</w:t>
            </w:r>
          </w:p>
        </w:tc>
        <w:tc>
          <w:tcPr>
            <w:tcW w:w="931" w:type="dxa"/>
            <w:tcBorders>
              <w:top w:val="single" w:sz="4" w:space="0" w:color="auto"/>
              <w:bottom w:val="single" w:sz="4" w:space="0" w:color="auto"/>
            </w:tcBorders>
          </w:tcPr>
          <w:p w14:paraId="1ED5E65D" w14:textId="6DAED334" w:rsidR="00EE4816" w:rsidRPr="00781742" w:rsidRDefault="00EE4816" w:rsidP="00EE4816">
            <w:pPr>
              <w:jc w:val="center"/>
              <w:rPr>
                <w:rFonts w:ascii="Arial" w:hAnsi="Arial" w:cs="Arial"/>
                <w:b/>
                <w:sz w:val="18"/>
                <w:szCs w:val="18"/>
                <w:lang w:val="hr-HR"/>
              </w:rPr>
            </w:pPr>
            <w:r w:rsidRPr="00781742">
              <w:rPr>
                <w:rFonts w:ascii="Arial" w:hAnsi="Arial" w:cs="Arial"/>
                <w:b/>
                <w:sz w:val="18"/>
                <w:szCs w:val="18"/>
                <w:lang w:val="hr-HR"/>
              </w:rPr>
              <w:t>2016</w:t>
            </w:r>
            <w:r w:rsidR="0044571E" w:rsidRPr="00781742">
              <w:rPr>
                <w:rFonts w:ascii="Arial" w:hAnsi="Arial" w:cs="Arial"/>
                <w:b/>
                <w:sz w:val="18"/>
                <w:szCs w:val="18"/>
                <w:lang w:val="hr-HR"/>
              </w:rPr>
              <w:t>.</w:t>
            </w:r>
          </w:p>
        </w:tc>
        <w:tc>
          <w:tcPr>
            <w:tcW w:w="954" w:type="dxa"/>
            <w:tcBorders>
              <w:top w:val="single" w:sz="4" w:space="0" w:color="auto"/>
              <w:bottom w:val="single" w:sz="4" w:space="0" w:color="auto"/>
            </w:tcBorders>
          </w:tcPr>
          <w:p w14:paraId="0EF345DF" w14:textId="2F3CD864" w:rsidR="00EE4816" w:rsidRPr="00781742" w:rsidRDefault="00DC1A70" w:rsidP="00EE4816">
            <w:pPr>
              <w:jc w:val="center"/>
              <w:rPr>
                <w:rFonts w:ascii="Arial" w:hAnsi="Arial" w:cs="Arial"/>
                <w:b/>
                <w:sz w:val="18"/>
                <w:szCs w:val="18"/>
                <w:lang w:val="hr-HR"/>
              </w:rPr>
            </w:pPr>
            <w:r w:rsidRPr="00781742">
              <w:rPr>
                <w:rFonts w:ascii="Arial" w:hAnsi="Arial" w:cs="Arial"/>
                <w:b/>
                <w:sz w:val="18"/>
                <w:szCs w:val="18"/>
                <w:lang w:val="hr-HR"/>
              </w:rPr>
              <w:t>2017</w:t>
            </w:r>
            <w:r w:rsidR="0044571E" w:rsidRPr="00781742">
              <w:rPr>
                <w:rFonts w:ascii="Arial" w:hAnsi="Arial" w:cs="Arial"/>
                <w:b/>
                <w:sz w:val="18"/>
                <w:szCs w:val="18"/>
                <w:lang w:val="hr-HR"/>
              </w:rPr>
              <w:t>.</w:t>
            </w:r>
          </w:p>
        </w:tc>
        <w:tc>
          <w:tcPr>
            <w:tcW w:w="943" w:type="dxa"/>
            <w:tcBorders>
              <w:top w:val="single" w:sz="4" w:space="0" w:color="auto"/>
              <w:bottom w:val="single" w:sz="4" w:space="0" w:color="auto"/>
            </w:tcBorders>
          </w:tcPr>
          <w:p w14:paraId="25CC2573" w14:textId="60919DC7" w:rsidR="00EE4816" w:rsidRPr="00781742" w:rsidRDefault="00DC1A70" w:rsidP="00EE4816">
            <w:pPr>
              <w:jc w:val="center"/>
              <w:rPr>
                <w:rFonts w:ascii="Arial" w:hAnsi="Arial" w:cs="Arial"/>
                <w:b/>
                <w:sz w:val="18"/>
                <w:szCs w:val="18"/>
                <w:lang w:val="hr-HR"/>
              </w:rPr>
            </w:pPr>
            <w:r w:rsidRPr="00781742">
              <w:rPr>
                <w:rFonts w:ascii="Arial" w:hAnsi="Arial" w:cs="Arial"/>
                <w:b/>
                <w:sz w:val="18"/>
                <w:szCs w:val="18"/>
                <w:lang w:val="hr-HR"/>
              </w:rPr>
              <w:t>2018</w:t>
            </w:r>
            <w:r w:rsidR="0044571E" w:rsidRPr="00781742">
              <w:rPr>
                <w:rFonts w:ascii="Arial" w:hAnsi="Arial" w:cs="Arial"/>
                <w:b/>
                <w:sz w:val="18"/>
                <w:szCs w:val="18"/>
                <w:lang w:val="hr-HR"/>
              </w:rPr>
              <w:t>.</w:t>
            </w:r>
          </w:p>
        </w:tc>
        <w:tc>
          <w:tcPr>
            <w:tcW w:w="946" w:type="dxa"/>
            <w:tcBorders>
              <w:top w:val="single" w:sz="4" w:space="0" w:color="auto"/>
              <w:bottom w:val="single" w:sz="4" w:space="0" w:color="auto"/>
            </w:tcBorders>
          </w:tcPr>
          <w:p w14:paraId="23C5716A" w14:textId="05B6E2BD" w:rsidR="00EE4816" w:rsidRPr="00781742" w:rsidRDefault="00DC1A70" w:rsidP="00EE4816">
            <w:pPr>
              <w:jc w:val="center"/>
              <w:rPr>
                <w:rFonts w:ascii="Arial" w:hAnsi="Arial" w:cs="Arial"/>
                <w:b/>
                <w:sz w:val="18"/>
                <w:szCs w:val="18"/>
                <w:lang w:val="hr-HR"/>
              </w:rPr>
            </w:pPr>
            <w:r w:rsidRPr="00781742">
              <w:rPr>
                <w:rFonts w:ascii="Arial" w:hAnsi="Arial" w:cs="Arial"/>
                <w:b/>
                <w:sz w:val="18"/>
                <w:szCs w:val="18"/>
                <w:lang w:val="hr-HR"/>
              </w:rPr>
              <w:t>2019</w:t>
            </w:r>
            <w:r w:rsidR="0044571E" w:rsidRPr="00781742">
              <w:rPr>
                <w:rFonts w:ascii="Arial" w:hAnsi="Arial" w:cs="Arial"/>
                <w:b/>
                <w:sz w:val="18"/>
                <w:szCs w:val="18"/>
                <w:lang w:val="hr-HR"/>
              </w:rPr>
              <w:t>.</w:t>
            </w:r>
          </w:p>
        </w:tc>
        <w:tc>
          <w:tcPr>
            <w:tcW w:w="911" w:type="dxa"/>
            <w:tcBorders>
              <w:top w:val="single" w:sz="4" w:space="0" w:color="auto"/>
              <w:bottom w:val="single" w:sz="4" w:space="0" w:color="auto"/>
            </w:tcBorders>
          </w:tcPr>
          <w:p w14:paraId="689CB1AB" w14:textId="7C415E0D" w:rsidR="00EE4816" w:rsidRPr="00781742" w:rsidRDefault="00DC1A70" w:rsidP="00EE4816">
            <w:pPr>
              <w:jc w:val="center"/>
              <w:rPr>
                <w:rFonts w:ascii="Arial" w:hAnsi="Arial" w:cs="Arial"/>
                <w:b/>
                <w:sz w:val="18"/>
                <w:szCs w:val="18"/>
                <w:lang w:val="hr-HR"/>
              </w:rPr>
            </w:pPr>
            <w:r w:rsidRPr="00781742">
              <w:rPr>
                <w:rFonts w:ascii="Arial" w:hAnsi="Arial" w:cs="Arial"/>
                <w:b/>
                <w:sz w:val="18"/>
                <w:szCs w:val="18"/>
                <w:lang w:val="hr-HR"/>
              </w:rPr>
              <w:t>2020</w:t>
            </w:r>
            <w:r w:rsidR="0044571E" w:rsidRPr="00781742">
              <w:rPr>
                <w:rFonts w:ascii="Arial" w:hAnsi="Arial" w:cs="Arial"/>
                <w:b/>
                <w:sz w:val="18"/>
                <w:szCs w:val="18"/>
                <w:lang w:val="hr-HR"/>
              </w:rPr>
              <w:t>.</w:t>
            </w:r>
          </w:p>
        </w:tc>
      </w:tr>
      <w:tr w:rsidR="00ED5AEA" w:rsidRPr="00781742" w14:paraId="2F8660B7" w14:textId="77777777" w:rsidTr="008A4243">
        <w:tc>
          <w:tcPr>
            <w:tcW w:w="3110" w:type="dxa"/>
            <w:tcBorders>
              <w:top w:val="single" w:sz="4" w:space="0" w:color="auto"/>
            </w:tcBorders>
          </w:tcPr>
          <w:p w14:paraId="1111A34E" w14:textId="6EE564C0" w:rsidR="00ED5AEA" w:rsidRPr="00781742" w:rsidRDefault="00ED5AEA" w:rsidP="00112257">
            <w:pPr>
              <w:rPr>
                <w:rFonts w:ascii="Arial" w:hAnsi="Arial" w:cs="Arial"/>
                <w:sz w:val="18"/>
                <w:szCs w:val="18"/>
                <w:lang w:val="hr-HR"/>
              </w:rPr>
            </w:pPr>
            <w:r w:rsidRPr="00781742">
              <w:rPr>
                <w:rFonts w:ascii="Arial" w:hAnsi="Arial" w:cs="Arial"/>
                <w:sz w:val="18"/>
                <w:szCs w:val="18"/>
                <w:lang w:val="hr-HR"/>
              </w:rPr>
              <w:t>Bruto domaći proizvod (BDP)  u milionima KM</w:t>
            </w:r>
          </w:p>
        </w:tc>
        <w:tc>
          <w:tcPr>
            <w:tcW w:w="898" w:type="dxa"/>
            <w:tcBorders>
              <w:top w:val="single" w:sz="4" w:space="0" w:color="auto"/>
            </w:tcBorders>
            <w:vAlign w:val="bottom"/>
          </w:tcPr>
          <w:p w14:paraId="6CB2B243" w14:textId="7F589700"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17.827</w:t>
            </w:r>
          </w:p>
        </w:tc>
        <w:tc>
          <w:tcPr>
            <w:tcW w:w="947" w:type="dxa"/>
            <w:tcBorders>
              <w:top w:val="single" w:sz="4" w:space="0" w:color="auto"/>
            </w:tcBorders>
            <w:vAlign w:val="bottom"/>
          </w:tcPr>
          <w:p w14:paraId="1E6DA6C2" w14:textId="04A5CB52"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18.688</w:t>
            </w:r>
          </w:p>
        </w:tc>
        <w:tc>
          <w:tcPr>
            <w:tcW w:w="931" w:type="dxa"/>
            <w:tcBorders>
              <w:top w:val="single" w:sz="4" w:space="0" w:color="auto"/>
            </w:tcBorders>
            <w:vAlign w:val="bottom"/>
          </w:tcPr>
          <w:p w14:paraId="6FA32209" w14:textId="6775C70D"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19.540</w:t>
            </w:r>
          </w:p>
        </w:tc>
        <w:tc>
          <w:tcPr>
            <w:tcW w:w="954" w:type="dxa"/>
            <w:tcBorders>
              <w:top w:val="single" w:sz="4" w:space="0" w:color="auto"/>
            </w:tcBorders>
            <w:vAlign w:val="bottom"/>
          </w:tcPr>
          <w:p w14:paraId="605DB0FF" w14:textId="2C623BC1"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20.540</w:t>
            </w:r>
          </w:p>
        </w:tc>
        <w:tc>
          <w:tcPr>
            <w:tcW w:w="943" w:type="dxa"/>
            <w:tcBorders>
              <w:top w:val="single" w:sz="4" w:space="0" w:color="auto"/>
            </w:tcBorders>
            <w:vAlign w:val="bottom"/>
          </w:tcPr>
          <w:p w14:paraId="055C1F0D" w14:textId="4F9B2285"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21.984</w:t>
            </w:r>
          </w:p>
        </w:tc>
        <w:tc>
          <w:tcPr>
            <w:tcW w:w="946" w:type="dxa"/>
            <w:tcBorders>
              <w:top w:val="single" w:sz="4" w:space="0" w:color="auto"/>
            </w:tcBorders>
            <w:vAlign w:val="bottom"/>
          </w:tcPr>
          <w:p w14:paraId="3A1FE53A" w14:textId="0D882621"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23.179</w:t>
            </w:r>
          </w:p>
        </w:tc>
        <w:tc>
          <w:tcPr>
            <w:tcW w:w="911" w:type="dxa"/>
            <w:tcBorders>
              <w:top w:val="single" w:sz="4" w:space="0" w:color="auto"/>
            </w:tcBorders>
            <w:vAlign w:val="bottom"/>
          </w:tcPr>
          <w:p w14:paraId="74A9C20D" w14:textId="3B2B8359"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22.255</w:t>
            </w:r>
          </w:p>
        </w:tc>
      </w:tr>
      <w:tr w:rsidR="00ED5AEA" w:rsidRPr="00781742" w14:paraId="2439A546" w14:textId="77777777" w:rsidTr="008A4243">
        <w:tc>
          <w:tcPr>
            <w:tcW w:w="3110" w:type="dxa"/>
          </w:tcPr>
          <w:p w14:paraId="6C7D2A4E" w14:textId="6574310D" w:rsidR="00ED5AEA" w:rsidRPr="00781742" w:rsidRDefault="00D625AC" w:rsidP="00112257">
            <w:pPr>
              <w:rPr>
                <w:rFonts w:ascii="Arial" w:hAnsi="Arial" w:cs="Arial"/>
                <w:sz w:val="18"/>
                <w:szCs w:val="18"/>
                <w:lang w:val="hr-HR"/>
              </w:rPr>
            </w:pPr>
            <w:r w:rsidRPr="00781742">
              <w:rPr>
                <w:rFonts w:ascii="Arial" w:hAnsi="Arial" w:cs="Arial"/>
                <w:sz w:val="18"/>
                <w:szCs w:val="18"/>
                <w:lang w:val="hr-HR"/>
              </w:rPr>
              <w:t>Godišnja stopa rasta (%</w:t>
            </w:r>
            <w:r w:rsidR="00ED5AEA" w:rsidRPr="00781742">
              <w:rPr>
                <w:rFonts w:ascii="Arial" w:hAnsi="Arial" w:cs="Arial"/>
                <w:sz w:val="18"/>
                <w:szCs w:val="18"/>
                <w:lang w:val="hr-HR"/>
              </w:rPr>
              <w:t>)</w:t>
            </w:r>
          </w:p>
        </w:tc>
        <w:tc>
          <w:tcPr>
            <w:tcW w:w="898" w:type="dxa"/>
            <w:vAlign w:val="bottom"/>
          </w:tcPr>
          <w:p w14:paraId="18CCDC83" w14:textId="7B0C2840"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1,5</w:t>
            </w:r>
          </w:p>
        </w:tc>
        <w:tc>
          <w:tcPr>
            <w:tcW w:w="947" w:type="dxa"/>
            <w:vAlign w:val="bottom"/>
          </w:tcPr>
          <w:p w14:paraId="06344FE8" w14:textId="1C712034"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3,1</w:t>
            </w:r>
          </w:p>
        </w:tc>
        <w:tc>
          <w:tcPr>
            <w:tcW w:w="931" w:type="dxa"/>
            <w:vAlign w:val="bottom"/>
          </w:tcPr>
          <w:p w14:paraId="1FEA213E" w14:textId="3AED3598"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2,9</w:t>
            </w:r>
          </w:p>
        </w:tc>
        <w:tc>
          <w:tcPr>
            <w:tcW w:w="954" w:type="dxa"/>
            <w:vAlign w:val="bottom"/>
          </w:tcPr>
          <w:p w14:paraId="740A1692" w14:textId="392DE5BB"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3,2</w:t>
            </w:r>
          </w:p>
        </w:tc>
        <w:tc>
          <w:tcPr>
            <w:tcW w:w="943" w:type="dxa"/>
            <w:vAlign w:val="bottom"/>
          </w:tcPr>
          <w:p w14:paraId="4210D115" w14:textId="30D304C9"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3,8</w:t>
            </w:r>
          </w:p>
        </w:tc>
        <w:tc>
          <w:tcPr>
            <w:tcW w:w="946" w:type="dxa"/>
            <w:vAlign w:val="bottom"/>
          </w:tcPr>
          <w:p w14:paraId="1A31D7CA" w14:textId="2A6B624C"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2,8</w:t>
            </w:r>
          </w:p>
        </w:tc>
        <w:tc>
          <w:tcPr>
            <w:tcW w:w="911" w:type="dxa"/>
            <w:vAlign w:val="bottom"/>
          </w:tcPr>
          <w:p w14:paraId="05302CF7" w14:textId="74A6B7D3" w:rsidR="00ED5AEA" w:rsidRPr="00781742" w:rsidRDefault="00ED5AEA"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-3,6</w:t>
            </w:r>
          </w:p>
        </w:tc>
      </w:tr>
      <w:tr w:rsidR="00ED5AEA" w:rsidRPr="00781742" w14:paraId="4AA9554B" w14:textId="77777777" w:rsidTr="008A4243">
        <w:tc>
          <w:tcPr>
            <w:tcW w:w="3110" w:type="dxa"/>
          </w:tcPr>
          <w:p w14:paraId="0FCBF319" w14:textId="5D3A0798" w:rsidR="00ED5AEA" w:rsidRPr="00781742" w:rsidRDefault="00ED5AEA" w:rsidP="00112257">
            <w:pPr>
              <w:rPr>
                <w:rFonts w:ascii="Arial" w:hAnsi="Arial" w:cs="Arial"/>
                <w:sz w:val="18"/>
                <w:szCs w:val="18"/>
                <w:lang w:val="hr-HR"/>
              </w:rPr>
            </w:pPr>
            <w:r w:rsidRPr="00781742">
              <w:rPr>
                <w:rFonts w:ascii="Arial" w:hAnsi="Arial" w:cs="Arial"/>
                <w:sz w:val="18"/>
                <w:szCs w:val="18"/>
                <w:lang w:val="hr-HR"/>
              </w:rPr>
              <w:t>BDP po stanovniku (u KM)</w:t>
            </w:r>
          </w:p>
        </w:tc>
        <w:tc>
          <w:tcPr>
            <w:tcW w:w="898" w:type="dxa"/>
            <w:vAlign w:val="bottom"/>
          </w:tcPr>
          <w:p w14:paraId="1E39C613" w14:textId="40B48DB2"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8.045</w:t>
            </w:r>
          </w:p>
        </w:tc>
        <w:tc>
          <w:tcPr>
            <w:tcW w:w="947" w:type="dxa"/>
            <w:vAlign w:val="bottom"/>
          </w:tcPr>
          <w:p w14:paraId="29707F06" w14:textId="69ACAE44"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8.452</w:t>
            </w:r>
          </w:p>
        </w:tc>
        <w:tc>
          <w:tcPr>
            <w:tcW w:w="931" w:type="dxa"/>
            <w:vAlign w:val="bottom"/>
          </w:tcPr>
          <w:p w14:paraId="5BC5E4E4" w14:textId="20A66748"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8.857</w:t>
            </w:r>
          </w:p>
        </w:tc>
        <w:tc>
          <w:tcPr>
            <w:tcW w:w="954" w:type="dxa"/>
            <w:vAlign w:val="bottom"/>
          </w:tcPr>
          <w:p w14:paraId="51EAE541" w14:textId="2AD5034F"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9.331</w:t>
            </w:r>
          </w:p>
        </w:tc>
        <w:tc>
          <w:tcPr>
            <w:tcW w:w="943" w:type="dxa"/>
            <w:vAlign w:val="bottom"/>
          </w:tcPr>
          <w:p w14:paraId="3B69D411" w14:textId="48ECB27C"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10.010</w:t>
            </w:r>
          </w:p>
        </w:tc>
        <w:tc>
          <w:tcPr>
            <w:tcW w:w="946" w:type="dxa"/>
            <w:vAlign w:val="bottom"/>
          </w:tcPr>
          <w:p w14:paraId="65F967C4" w14:textId="3B880F25"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10.584</w:t>
            </w:r>
          </w:p>
        </w:tc>
        <w:tc>
          <w:tcPr>
            <w:tcW w:w="911" w:type="dxa"/>
            <w:vAlign w:val="bottom"/>
          </w:tcPr>
          <w:p w14:paraId="2C0EB102" w14:textId="6DB9DEF2"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10.187</w:t>
            </w:r>
          </w:p>
        </w:tc>
      </w:tr>
      <w:tr w:rsidR="00ED5AEA" w:rsidRPr="00781742" w14:paraId="036A0AE9" w14:textId="77777777" w:rsidTr="008A4243">
        <w:tc>
          <w:tcPr>
            <w:tcW w:w="3110" w:type="dxa"/>
          </w:tcPr>
          <w:p w14:paraId="513906D9" w14:textId="4D3838B1" w:rsidR="00ED5AEA" w:rsidRPr="00781742" w:rsidRDefault="00ED5AEA" w:rsidP="00112257">
            <w:pPr>
              <w:rPr>
                <w:rFonts w:ascii="Arial" w:hAnsi="Arial" w:cs="Arial"/>
                <w:sz w:val="18"/>
                <w:szCs w:val="18"/>
                <w:lang w:val="hr-HR"/>
              </w:rPr>
            </w:pPr>
            <w:r w:rsidRPr="00781742">
              <w:rPr>
                <w:rFonts w:ascii="Arial" w:hAnsi="Arial" w:cs="Arial"/>
                <w:sz w:val="18"/>
                <w:szCs w:val="18"/>
                <w:lang w:val="hr-HR"/>
              </w:rPr>
              <w:t>Bruto dodana vrijednost (BDV) iz sektora poljoprivrede, lova i ribarstva  u milionima KM</w:t>
            </w:r>
          </w:p>
        </w:tc>
        <w:tc>
          <w:tcPr>
            <w:tcW w:w="898" w:type="dxa"/>
            <w:vAlign w:val="bottom"/>
          </w:tcPr>
          <w:p w14:paraId="13C89FC8" w14:textId="6B369090"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741</w:t>
            </w:r>
          </w:p>
        </w:tc>
        <w:tc>
          <w:tcPr>
            <w:tcW w:w="947" w:type="dxa"/>
            <w:vAlign w:val="bottom"/>
          </w:tcPr>
          <w:p w14:paraId="12A6732E" w14:textId="5158D454"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85</w:t>
            </w:r>
            <w:r w:rsidR="00D625AC" w:rsidRPr="00781742">
              <w:rPr>
                <w:rFonts w:ascii="Arial" w:eastAsia="Times New Roman" w:hAnsi="Arial" w:cs="Arial"/>
                <w:color w:val="000000"/>
                <w:sz w:val="18"/>
                <w:szCs w:val="18"/>
                <w:lang w:val="hr-HR"/>
              </w:rPr>
              <w:t>7</w:t>
            </w:r>
          </w:p>
        </w:tc>
        <w:tc>
          <w:tcPr>
            <w:tcW w:w="931" w:type="dxa"/>
            <w:vAlign w:val="bottom"/>
          </w:tcPr>
          <w:p w14:paraId="169D760B" w14:textId="116D67B9"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9</w:t>
            </w:r>
            <w:r w:rsidR="00D55A6A" w:rsidRPr="00781742">
              <w:rPr>
                <w:rFonts w:ascii="Arial" w:eastAsia="Times New Roman" w:hAnsi="Arial" w:cs="Arial"/>
                <w:color w:val="000000"/>
                <w:sz w:val="18"/>
                <w:szCs w:val="18"/>
                <w:lang w:val="hr-HR"/>
              </w:rPr>
              <w:t>30</w:t>
            </w:r>
          </w:p>
        </w:tc>
        <w:tc>
          <w:tcPr>
            <w:tcW w:w="954" w:type="dxa"/>
            <w:vAlign w:val="bottom"/>
          </w:tcPr>
          <w:p w14:paraId="31C63EAB" w14:textId="2EE31398"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846</w:t>
            </w:r>
          </w:p>
        </w:tc>
        <w:tc>
          <w:tcPr>
            <w:tcW w:w="943" w:type="dxa"/>
            <w:vAlign w:val="bottom"/>
          </w:tcPr>
          <w:p w14:paraId="1D5EE237" w14:textId="623D645F"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956</w:t>
            </w:r>
          </w:p>
        </w:tc>
        <w:tc>
          <w:tcPr>
            <w:tcW w:w="946" w:type="dxa"/>
            <w:vAlign w:val="bottom"/>
          </w:tcPr>
          <w:p w14:paraId="5C192561" w14:textId="7D653446"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93</w:t>
            </w:r>
            <w:r w:rsidR="00D55A6A" w:rsidRPr="00781742">
              <w:rPr>
                <w:rFonts w:ascii="Arial" w:eastAsia="Times New Roman" w:hAnsi="Arial" w:cs="Arial"/>
                <w:color w:val="000000"/>
                <w:sz w:val="18"/>
                <w:szCs w:val="18"/>
                <w:lang w:val="hr-HR"/>
              </w:rPr>
              <w:t>9</w:t>
            </w:r>
          </w:p>
        </w:tc>
        <w:tc>
          <w:tcPr>
            <w:tcW w:w="911" w:type="dxa"/>
            <w:vAlign w:val="bottom"/>
          </w:tcPr>
          <w:p w14:paraId="4BBBEC6E" w14:textId="40F42B13"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w:t>
            </w:r>
            <w:r w:rsidR="00D55A6A" w:rsidRPr="00781742">
              <w:rPr>
                <w:rFonts w:ascii="Arial" w:eastAsia="Times New Roman" w:hAnsi="Arial" w:cs="Arial"/>
                <w:color w:val="000000"/>
                <w:sz w:val="18"/>
                <w:szCs w:val="18"/>
                <w:lang w:val="hr-HR"/>
              </w:rPr>
              <w:t>.</w:t>
            </w:r>
            <w:r w:rsidRPr="00781742">
              <w:rPr>
                <w:rFonts w:ascii="Arial" w:eastAsia="Times New Roman" w:hAnsi="Arial" w:cs="Arial"/>
                <w:color w:val="000000"/>
                <w:sz w:val="18"/>
                <w:szCs w:val="18"/>
                <w:lang w:val="hr-HR"/>
              </w:rPr>
              <w:t>003</w:t>
            </w:r>
          </w:p>
        </w:tc>
      </w:tr>
      <w:tr w:rsidR="00ED5AEA" w:rsidRPr="00781742" w14:paraId="330C4209" w14:textId="77777777" w:rsidTr="008A4243">
        <w:tc>
          <w:tcPr>
            <w:tcW w:w="3110" w:type="dxa"/>
          </w:tcPr>
          <w:p w14:paraId="1631430C" w14:textId="75026C6A" w:rsidR="00ED5AEA" w:rsidRPr="00781742" w:rsidRDefault="00ED5AEA" w:rsidP="00112257">
            <w:pPr>
              <w:rPr>
                <w:rFonts w:ascii="Arial" w:hAnsi="Arial" w:cs="Arial"/>
                <w:sz w:val="18"/>
                <w:szCs w:val="18"/>
                <w:lang w:val="hr-HR"/>
              </w:rPr>
            </w:pPr>
            <w:r w:rsidRPr="00781742">
              <w:rPr>
                <w:rFonts w:ascii="Arial" w:hAnsi="Arial" w:cs="Arial"/>
                <w:sz w:val="18"/>
                <w:szCs w:val="18"/>
                <w:lang w:val="hr-HR"/>
              </w:rPr>
              <w:t>Učešće BDV iz sektora poljoprivrede u ukupnom BDP (%)</w:t>
            </w:r>
          </w:p>
        </w:tc>
        <w:tc>
          <w:tcPr>
            <w:tcW w:w="898" w:type="dxa"/>
            <w:vAlign w:val="bottom"/>
          </w:tcPr>
          <w:p w14:paraId="7AE5D1E3" w14:textId="304B2220"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4,16</w:t>
            </w:r>
          </w:p>
        </w:tc>
        <w:tc>
          <w:tcPr>
            <w:tcW w:w="947" w:type="dxa"/>
            <w:vAlign w:val="bottom"/>
          </w:tcPr>
          <w:p w14:paraId="5DB1E9F3" w14:textId="4D68E3D1"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4,58</w:t>
            </w:r>
          </w:p>
        </w:tc>
        <w:tc>
          <w:tcPr>
            <w:tcW w:w="931" w:type="dxa"/>
            <w:vAlign w:val="bottom"/>
          </w:tcPr>
          <w:p w14:paraId="0D68EC1E" w14:textId="4BF899A0"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4,76</w:t>
            </w:r>
          </w:p>
        </w:tc>
        <w:tc>
          <w:tcPr>
            <w:tcW w:w="954" w:type="dxa"/>
            <w:vAlign w:val="bottom"/>
          </w:tcPr>
          <w:p w14:paraId="0D36F067" w14:textId="1B2A5AA8"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4,12</w:t>
            </w:r>
          </w:p>
        </w:tc>
        <w:tc>
          <w:tcPr>
            <w:tcW w:w="943" w:type="dxa"/>
            <w:vAlign w:val="bottom"/>
          </w:tcPr>
          <w:p w14:paraId="0FB1470F" w14:textId="42E4961B"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4,35</w:t>
            </w:r>
          </w:p>
        </w:tc>
        <w:tc>
          <w:tcPr>
            <w:tcW w:w="946" w:type="dxa"/>
            <w:vAlign w:val="bottom"/>
          </w:tcPr>
          <w:p w14:paraId="1EFFC14D" w14:textId="565F50B1"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4,05</w:t>
            </w:r>
          </w:p>
        </w:tc>
        <w:tc>
          <w:tcPr>
            <w:tcW w:w="911" w:type="dxa"/>
            <w:vAlign w:val="bottom"/>
          </w:tcPr>
          <w:p w14:paraId="54A758F3" w14:textId="21A769B3" w:rsidR="00ED5AEA" w:rsidRPr="00781742" w:rsidRDefault="00ED5AEA"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4,51</w:t>
            </w:r>
          </w:p>
        </w:tc>
      </w:tr>
      <w:tr w:rsidR="006D5A50" w:rsidRPr="00781742" w14:paraId="001445AF" w14:textId="77777777" w:rsidTr="00850267">
        <w:tc>
          <w:tcPr>
            <w:tcW w:w="3110" w:type="dxa"/>
          </w:tcPr>
          <w:p w14:paraId="784E325A" w14:textId="3DF34E08"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Vrijednost poljoprivredne proizvodnje u milionima KM</w:t>
            </w:r>
          </w:p>
        </w:tc>
        <w:tc>
          <w:tcPr>
            <w:tcW w:w="898" w:type="dxa"/>
            <w:vAlign w:val="bottom"/>
          </w:tcPr>
          <w:p w14:paraId="6AEE93CA" w14:textId="54CE494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1.117</w:t>
            </w:r>
          </w:p>
        </w:tc>
        <w:tc>
          <w:tcPr>
            <w:tcW w:w="947" w:type="dxa"/>
            <w:vAlign w:val="bottom"/>
          </w:tcPr>
          <w:p w14:paraId="5DA89834" w14:textId="08DEFB8C"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1.212</w:t>
            </w:r>
          </w:p>
        </w:tc>
        <w:tc>
          <w:tcPr>
            <w:tcW w:w="931" w:type="dxa"/>
            <w:vAlign w:val="bottom"/>
          </w:tcPr>
          <w:p w14:paraId="27E3EB6B" w14:textId="6D64E4E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1.192</w:t>
            </w:r>
          </w:p>
        </w:tc>
        <w:tc>
          <w:tcPr>
            <w:tcW w:w="954" w:type="dxa"/>
            <w:vAlign w:val="bottom"/>
          </w:tcPr>
          <w:p w14:paraId="6DCB2A41" w14:textId="52AE50DA"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1.009</w:t>
            </w:r>
          </w:p>
        </w:tc>
        <w:tc>
          <w:tcPr>
            <w:tcW w:w="943" w:type="dxa"/>
            <w:vAlign w:val="bottom"/>
          </w:tcPr>
          <w:p w14:paraId="2620FD45" w14:textId="04609A6F"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1.256</w:t>
            </w:r>
          </w:p>
        </w:tc>
        <w:tc>
          <w:tcPr>
            <w:tcW w:w="946" w:type="dxa"/>
            <w:vAlign w:val="bottom"/>
          </w:tcPr>
          <w:p w14:paraId="5AA10B11" w14:textId="091142A2"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1.261</w:t>
            </w:r>
          </w:p>
        </w:tc>
        <w:tc>
          <w:tcPr>
            <w:tcW w:w="911" w:type="dxa"/>
            <w:vAlign w:val="bottom"/>
          </w:tcPr>
          <w:p w14:paraId="6F32848F" w14:textId="1300AA1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w:t>
            </w:r>
            <w:r w:rsidR="00C77B61" w:rsidRPr="00781742">
              <w:rPr>
                <w:rFonts w:ascii="Arial" w:eastAsia="Times New Roman" w:hAnsi="Arial" w:cs="Arial"/>
                <w:color w:val="000000"/>
                <w:sz w:val="18"/>
                <w:szCs w:val="18"/>
                <w:lang w:val="hr-HR"/>
              </w:rPr>
              <w:t>69</w:t>
            </w:r>
          </w:p>
        </w:tc>
      </w:tr>
      <w:tr w:rsidR="006D5A50" w:rsidRPr="00781742" w14:paraId="352066F9" w14:textId="77777777" w:rsidTr="008A4243">
        <w:tc>
          <w:tcPr>
            <w:tcW w:w="3110" w:type="dxa"/>
          </w:tcPr>
          <w:p w14:paraId="24C1F510" w14:textId="16FD1CB4"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Formalna zaposlenost u poljoprivredi</w:t>
            </w:r>
          </w:p>
        </w:tc>
        <w:tc>
          <w:tcPr>
            <w:tcW w:w="898" w:type="dxa"/>
          </w:tcPr>
          <w:p w14:paraId="3FE319EA" w14:textId="77777777" w:rsidR="006D5A50" w:rsidRPr="00781742" w:rsidRDefault="006D5A50" w:rsidP="00165431">
            <w:pPr>
              <w:ind w:right="170"/>
              <w:jc w:val="right"/>
              <w:rPr>
                <w:rFonts w:ascii="Arial" w:hAnsi="Arial" w:cs="Arial"/>
                <w:sz w:val="18"/>
                <w:szCs w:val="18"/>
                <w:lang w:val="hr-HR"/>
              </w:rPr>
            </w:pPr>
          </w:p>
        </w:tc>
        <w:tc>
          <w:tcPr>
            <w:tcW w:w="947" w:type="dxa"/>
          </w:tcPr>
          <w:p w14:paraId="066608D8" w14:textId="77777777" w:rsidR="006D5A50" w:rsidRPr="00781742" w:rsidRDefault="006D5A50" w:rsidP="00165431">
            <w:pPr>
              <w:ind w:right="170"/>
              <w:jc w:val="right"/>
              <w:rPr>
                <w:rFonts w:ascii="Arial" w:hAnsi="Arial" w:cs="Arial"/>
                <w:sz w:val="18"/>
                <w:szCs w:val="18"/>
                <w:lang w:val="hr-HR"/>
              </w:rPr>
            </w:pPr>
          </w:p>
        </w:tc>
        <w:tc>
          <w:tcPr>
            <w:tcW w:w="931" w:type="dxa"/>
          </w:tcPr>
          <w:p w14:paraId="136DE9FD" w14:textId="77777777" w:rsidR="006D5A50" w:rsidRPr="00781742" w:rsidRDefault="006D5A50" w:rsidP="00165431">
            <w:pPr>
              <w:ind w:right="170"/>
              <w:jc w:val="right"/>
              <w:rPr>
                <w:rFonts w:ascii="Arial" w:hAnsi="Arial" w:cs="Arial"/>
                <w:sz w:val="18"/>
                <w:szCs w:val="18"/>
                <w:lang w:val="hr-HR"/>
              </w:rPr>
            </w:pPr>
          </w:p>
        </w:tc>
        <w:tc>
          <w:tcPr>
            <w:tcW w:w="954" w:type="dxa"/>
          </w:tcPr>
          <w:p w14:paraId="7AB64621" w14:textId="77777777" w:rsidR="006D5A50" w:rsidRPr="00781742" w:rsidRDefault="006D5A50" w:rsidP="00165431">
            <w:pPr>
              <w:ind w:right="170"/>
              <w:jc w:val="right"/>
              <w:rPr>
                <w:rFonts w:ascii="Arial" w:hAnsi="Arial" w:cs="Arial"/>
                <w:sz w:val="18"/>
                <w:szCs w:val="18"/>
                <w:lang w:val="hr-HR"/>
              </w:rPr>
            </w:pPr>
          </w:p>
        </w:tc>
        <w:tc>
          <w:tcPr>
            <w:tcW w:w="943" w:type="dxa"/>
          </w:tcPr>
          <w:p w14:paraId="3DAD5B2C" w14:textId="77777777" w:rsidR="006D5A50" w:rsidRPr="00781742" w:rsidRDefault="006D5A50" w:rsidP="00165431">
            <w:pPr>
              <w:ind w:right="170"/>
              <w:jc w:val="right"/>
              <w:rPr>
                <w:rFonts w:ascii="Arial" w:hAnsi="Arial" w:cs="Arial"/>
                <w:sz w:val="18"/>
                <w:szCs w:val="18"/>
                <w:lang w:val="hr-HR"/>
              </w:rPr>
            </w:pPr>
          </w:p>
        </w:tc>
        <w:tc>
          <w:tcPr>
            <w:tcW w:w="946" w:type="dxa"/>
          </w:tcPr>
          <w:p w14:paraId="3E8F7223" w14:textId="77777777" w:rsidR="006D5A50" w:rsidRPr="00781742" w:rsidRDefault="006D5A50" w:rsidP="00165431">
            <w:pPr>
              <w:ind w:right="170"/>
              <w:jc w:val="right"/>
              <w:rPr>
                <w:rFonts w:ascii="Arial" w:hAnsi="Arial" w:cs="Arial"/>
                <w:sz w:val="18"/>
                <w:szCs w:val="18"/>
                <w:lang w:val="hr-HR"/>
              </w:rPr>
            </w:pPr>
          </w:p>
        </w:tc>
        <w:tc>
          <w:tcPr>
            <w:tcW w:w="911" w:type="dxa"/>
          </w:tcPr>
          <w:p w14:paraId="201A89AD" w14:textId="77777777" w:rsidR="006D5A50" w:rsidRPr="00781742" w:rsidRDefault="006D5A50" w:rsidP="00165431">
            <w:pPr>
              <w:ind w:right="170"/>
              <w:jc w:val="right"/>
              <w:rPr>
                <w:rFonts w:ascii="Arial" w:hAnsi="Arial" w:cs="Arial"/>
                <w:sz w:val="18"/>
                <w:szCs w:val="18"/>
                <w:lang w:val="hr-HR"/>
              </w:rPr>
            </w:pPr>
          </w:p>
        </w:tc>
      </w:tr>
      <w:tr w:rsidR="006D5A50" w:rsidRPr="00781742" w14:paraId="4586E4D0" w14:textId="77777777" w:rsidTr="008A4243">
        <w:tc>
          <w:tcPr>
            <w:tcW w:w="3110" w:type="dxa"/>
          </w:tcPr>
          <w:p w14:paraId="371B2FFB" w14:textId="1FED05B1"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 xml:space="preserve">    Broj</w:t>
            </w:r>
          </w:p>
        </w:tc>
        <w:tc>
          <w:tcPr>
            <w:tcW w:w="898" w:type="dxa"/>
            <w:vAlign w:val="bottom"/>
          </w:tcPr>
          <w:p w14:paraId="290C7BA3" w14:textId="226B1D6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7 .891</w:t>
            </w:r>
          </w:p>
        </w:tc>
        <w:tc>
          <w:tcPr>
            <w:tcW w:w="947" w:type="dxa"/>
            <w:vAlign w:val="bottom"/>
          </w:tcPr>
          <w:p w14:paraId="5EEFF2AE" w14:textId="0254A556"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7.940</w:t>
            </w:r>
          </w:p>
        </w:tc>
        <w:tc>
          <w:tcPr>
            <w:tcW w:w="931" w:type="dxa"/>
            <w:vAlign w:val="bottom"/>
          </w:tcPr>
          <w:p w14:paraId="363DEE94" w14:textId="0457735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8.873</w:t>
            </w:r>
          </w:p>
        </w:tc>
        <w:tc>
          <w:tcPr>
            <w:tcW w:w="954" w:type="dxa"/>
            <w:vAlign w:val="bottom"/>
          </w:tcPr>
          <w:p w14:paraId="00F676CA" w14:textId="29F092B2"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10.389</w:t>
            </w:r>
          </w:p>
        </w:tc>
        <w:tc>
          <w:tcPr>
            <w:tcW w:w="943" w:type="dxa"/>
            <w:vAlign w:val="bottom"/>
          </w:tcPr>
          <w:p w14:paraId="0A37E0C1" w14:textId="0D388914"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10.940</w:t>
            </w:r>
          </w:p>
        </w:tc>
        <w:tc>
          <w:tcPr>
            <w:tcW w:w="946" w:type="dxa"/>
            <w:vAlign w:val="bottom"/>
          </w:tcPr>
          <w:p w14:paraId="1CB5F687" w14:textId="4CEF875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10.989</w:t>
            </w:r>
          </w:p>
        </w:tc>
        <w:tc>
          <w:tcPr>
            <w:tcW w:w="911" w:type="dxa"/>
          </w:tcPr>
          <w:p w14:paraId="0BBF50AE" w14:textId="15EEEBD8" w:rsidR="006D5A50" w:rsidRPr="00781742" w:rsidRDefault="006D5A50" w:rsidP="00165431">
            <w:pPr>
              <w:ind w:right="170"/>
              <w:jc w:val="right"/>
              <w:rPr>
                <w:rFonts w:ascii="Arial" w:hAnsi="Arial" w:cs="Arial"/>
                <w:sz w:val="18"/>
                <w:szCs w:val="18"/>
                <w:lang w:val="hr-HR"/>
              </w:rPr>
            </w:pPr>
            <w:r w:rsidRPr="00781742">
              <w:rPr>
                <w:rFonts w:ascii="Arial" w:hAnsi="Arial" w:cs="Arial"/>
                <w:sz w:val="18"/>
                <w:szCs w:val="18"/>
                <w:lang w:val="hr-HR"/>
              </w:rPr>
              <w:t>n/p</w:t>
            </w:r>
          </w:p>
        </w:tc>
      </w:tr>
      <w:tr w:rsidR="006D5A50" w:rsidRPr="00781742" w14:paraId="076D4258" w14:textId="77777777" w:rsidTr="008A4243">
        <w:tc>
          <w:tcPr>
            <w:tcW w:w="3110" w:type="dxa"/>
          </w:tcPr>
          <w:p w14:paraId="6304C73B" w14:textId="4BA3C4B2"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 xml:space="preserve">    Učešće </w:t>
            </w:r>
          </w:p>
        </w:tc>
        <w:tc>
          <w:tcPr>
            <w:tcW w:w="898" w:type="dxa"/>
            <w:vAlign w:val="bottom"/>
          </w:tcPr>
          <w:p w14:paraId="495C057D" w14:textId="1DA06A00"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1,78</w:t>
            </w:r>
          </w:p>
        </w:tc>
        <w:tc>
          <w:tcPr>
            <w:tcW w:w="947" w:type="dxa"/>
            <w:vAlign w:val="bottom"/>
          </w:tcPr>
          <w:p w14:paraId="6A4B6B31" w14:textId="2E0F3780"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1,76</w:t>
            </w:r>
          </w:p>
        </w:tc>
        <w:tc>
          <w:tcPr>
            <w:tcW w:w="931" w:type="dxa"/>
            <w:vAlign w:val="bottom"/>
          </w:tcPr>
          <w:p w14:paraId="6A5C2E62" w14:textId="18D0F78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1,94</w:t>
            </w:r>
          </w:p>
        </w:tc>
        <w:tc>
          <w:tcPr>
            <w:tcW w:w="954" w:type="dxa"/>
            <w:vAlign w:val="bottom"/>
          </w:tcPr>
          <w:p w14:paraId="6D6C61E8" w14:textId="23B3C6B6"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2,06</w:t>
            </w:r>
          </w:p>
        </w:tc>
        <w:tc>
          <w:tcPr>
            <w:tcW w:w="943" w:type="dxa"/>
            <w:vAlign w:val="bottom"/>
          </w:tcPr>
          <w:p w14:paraId="71F4E83B" w14:textId="42DB0C75"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2,10</w:t>
            </w:r>
          </w:p>
        </w:tc>
        <w:tc>
          <w:tcPr>
            <w:tcW w:w="946" w:type="dxa"/>
            <w:vAlign w:val="bottom"/>
          </w:tcPr>
          <w:p w14:paraId="5B7E0F73" w14:textId="6879C443"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2,07</w:t>
            </w:r>
          </w:p>
        </w:tc>
        <w:tc>
          <w:tcPr>
            <w:tcW w:w="911" w:type="dxa"/>
          </w:tcPr>
          <w:p w14:paraId="0E239DE6" w14:textId="09DA7C0A" w:rsidR="006D5A50" w:rsidRPr="00781742" w:rsidRDefault="006D5A50" w:rsidP="00165431">
            <w:pPr>
              <w:ind w:right="170"/>
              <w:jc w:val="right"/>
              <w:rPr>
                <w:rFonts w:ascii="Arial" w:hAnsi="Arial" w:cs="Arial"/>
                <w:sz w:val="18"/>
                <w:szCs w:val="18"/>
                <w:lang w:val="hr-HR"/>
              </w:rPr>
            </w:pPr>
            <w:r w:rsidRPr="00781742">
              <w:rPr>
                <w:rFonts w:ascii="Arial" w:hAnsi="Arial" w:cs="Arial"/>
                <w:sz w:val="18"/>
                <w:szCs w:val="18"/>
                <w:lang w:val="hr-HR"/>
              </w:rPr>
              <w:t>n/p</w:t>
            </w:r>
          </w:p>
        </w:tc>
      </w:tr>
      <w:tr w:rsidR="006D5A50" w:rsidRPr="00781742" w14:paraId="70AB0B88" w14:textId="77777777" w:rsidTr="008A4243">
        <w:tc>
          <w:tcPr>
            <w:tcW w:w="3110" w:type="dxa"/>
          </w:tcPr>
          <w:p w14:paraId="0596EFE1" w14:textId="0742DE57"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Neformalna zaposlenost (ILO definicija) u poljoprivredi</w:t>
            </w:r>
          </w:p>
        </w:tc>
        <w:tc>
          <w:tcPr>
            <w:tcW w:w="898" w:type="dxa"/>
          </w:tcPr>
          <w:p w14:paraId="0A7D5046" w14:textId="77777777" w:rsidR="006D5A50" w:rsidRPr="00781742" w:rsidRDefault="006D5A50" w:rsidP="00165431">
            <w:pPr>
              <w:ind w:right="170"/>
              <w:jc w:val="right"/>
              <w:rPr>
                <w:rFonts w:ascii="Arial" w:hAnsi="Arial" w:cs="Arial"/>
                <w:sz w:val="18"/>
                <w:szCs w:val="18"/>
                <w:lang w:val="hr-HR"/>
              </w:rPr>
            </w:pPr>
          </w:p>
        </w:tc>
        <w:tc>
          <w:tcPr>
            <w:tcW w:w="947" w:type="dxa"/>
          </w:tcPr>
          <w:p w14:paraId="047D567D" w14:textId="77777777" w:rsidR="006D5A50" w:rsidRPr="00781742" w:rsidRDefault="006D5A50" w:rsidP="00165431">
            <w:pPr>
              <w:ind w:right="170"/>
              <w:jc w:val="right"/>
              <w:rPr>
                <w:rFonts w:ascii="Arial" w:hAnsi="Arial" w:cs="Arial"/>
                <w:sz w:val="18"/>
                <w:szCs w:val="18"/>
                <w:lang w:val="hr-HR"/>
              </w:rPr>
            </w:pPr>
          </w:p>
        </w:tc>
        <w:tc>
          <w:tcPr>
            <w:tcW w:w="931" w:type="dxa"/>
          </w:tcPr>
          <w:p w14:paraId="576BB0B5" w14:textId="77777777" w:rsidR="006D5A50" w:rsidRPr="00781742" w:rsidRDefault="006D5A50" w:rsidP="00165431">
            <w:pPr>
              <w:ind w:right="170"/>
              <w:jc w:val="right"/>
              <w:rPr>
                <w:rFonts w:ascii="Arial" w:hAnsi="Arial" w:cs="Arial"/>
                <w:sz w:val="18"/>
                <w:szCs w:val="18"/>
                <w:lang w:val="hr-HR"/>
              </w:rPr>
            </w:pPr>
          </w:p>
        </w:tc>
        <w:tc>
          <w:tcPr>
            <w:tcW w:w="954" w:type="dxa"/>
          </w:tcPr>
          <w:p w14:paraId="5966EB8A" w14:textId="77777777" w:rsidR="006D5A50" w:rsidRPr="00781742" w:rsidRDefault="006D5A50" w:rsidP="00165431">
            <w:pPr>
              <w:ind w:right="170"/>
              <w:jc w:val="right"/>
              <w:rPr>
                <w:rFonts w:ascii="Arial" w:hAnsi="Arial" w:cs="Arial"/>
                <w:sz w:val="18"/>
                <w:szCs w:val="18"/>
                <w:lang w:val="hr-HR"/>
              </w:rPr>
            </w:pPr>
          </w:p>
        </w:tc>
        <w:tc>
          <w:tcPr>
            <w:tcW w:w="943" w:type="dxa"/>
          </w:tcPr>
          <w:p w14:paraId="5C66FA87" w14:textId="77777777" w:rsidR="006D5A50" w:rsidRPr="00781742" w:rsidRDefault="006D5A50" w:rsidP="00165431">
            <w:pPr>
              <w:ind w:right="170"/>
              <w:jc w:val="right"/>
              <w:rPr>
                <w:rFonts w:ascii="Arial" w:hAnsi="Arial" w:cs="Arial"/>
                <w:sz w:val="18"/>
                <w:szCs w:val="18"/>
                <w:lang w:val="hr-HR"/>
              </w:rPr>
            </w:pPr>
          </w:p>
        </w:tc>
        <w:tc>
          <w:tcPr>
            <w:tcW w:w="946" w:type="dxa"/>
          </w:tcPr>
          <w:p w14:paraId="75A5EE5F" w14:textId="77777777" w:rsidR="006D5A50" w:rsidRPr="00781742" w:rsidRDefault="006D5A50" w:rsidP="00165431">
            <w:pPr>
              <w:ind w:right="170"/>
              <w:jc w:val="right"/>
              <w:rPr>
                <w:rFonts w:ascii="Arial" w:hAnsi="Arial" w:cs="Arial"/>
                <w:sz w:val="18"/>
                <w:szCs w:val="18"/>
                <w:lang w:val="hr-HR"/>
              </w:rPr>
            </w:pPr>
          </w:p>
        </w:tc>
        <w:tc>
          <w:tcPr>
            <w:tcW w:w="911" w:type="dxa"/>
          </w:tcPr>
          <w:p w14:paraId="79B6B0D6" w14:textId="77777777" w:rsidR="006D5A50" w:rsidRPr="00781742" w:rsidRDefault="006D5A50" w:rsidP="00165431">
            <w:pPr>
              <w:ind w:right="170"/>
              <w:jc w:val="right"/>
              <w:rPr>
                <w:rFonts w:ascii="Arial" w:hAnsi="Arial" w:cs="Arial"/>
                <w:sz w:val="18"/>
                <w:szCs w:val="18"/>
                <w:lang w:val="hr-HR"/>
              </w:rPr>
            </w:pPr>
          </w:p>
        </w:tc>
      </w:tr>
      <w:tr w:rsidR="006D5A50" w:rsidRPr="00781742" w14:paraId="74138791" w14:textId="77777777" w:rsidTr="008A4243">
        <w:tc>
          <w:tcPr>
            <w:tcW w:w="3110" w:type="dxa"/>
          </w:tcPr>
          <w:p w14:paraId="6CE6621B" w14:textId="2B5864E2"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 xml:space="preserve">    Broj (000)</w:t>
            </w:r>
          </w:p>
        </w:tc>
        <w:tc>
          <w:tcPr>
            <w:tcW w:w="898" w:type="dxa"/>
            <w:vAlign w:val="bottom"/>
          </w:tcPr>
          <w:p w14:paraId="5D4E8FD5" w14:textId="77F3814C"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44</w:t>
            </w:r>
          </w:p>
        </w:tc>
        <w:tc>
          <w:tcPr>
            <w:tcW w:w="947" w:type="dxa"/>
            <w:vAlign w:val="bottom"/>
          </w:tcPr>
          <w:p w14:paraId="29F0B91E" w14:textId="53B43CC4"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53</w:t>
            </w:r>
          </w:p>
        </w:tc>
        <w:tc>
          <w:tcPr>
            <w:tcW w:w="931" w:type="dxa"/>
            <w:vAlign w:val="bottom"/>
          </w:tcPr>
          <w:p w14:paraId="12FA8C77" w14:textId="448C044B"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51</w:t>
            </w:r>
          </w:p>
        </w:tc>
        <w:tc>
          <w:tcPr>
            <w:tcW w:w="954" w:type="dxa"/>
            <w:vAlign w:val="bottom"/>
          </w:tcPr>
          <w:p w14:paraId="30EB7F88" w14:textId="4A8D89F6"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58</w:t>
            </w:r>
          </w:p>
        </w:tc>
        <w:tc>
          <w:tcPr>
            <w:tcW w:w="943" w:type="dxa"/>
            <w:vAlign w:val="bottom"/>
          </w:tcPr>
          <w:p w14:paraId="55885720" w14:textId="32F27E9B"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39</w:t>
            </w:r>
          </w:p>
        </w:tc>
        <w:tc>
          <w:tcPr>
            <w:tcW w:w="946" w:type="dxa"/>
            <w:vAlign w:val="bottom"/>
          </w:tcPr>
          <w:p w14:paraId="6A8354D8" w14:textId="559E564B" w:rsidR="006D5A50" w:rsidRPr="00781742" w:rsidRDefault="006D5A50" w:rsidP="00165431">
            <w:pPr>
              <w:ind w:right="170"/>
              <w:jc w:val="right"/>
              <w:rPr>
                <w:rFonts w:ascii="Arial" w:hAnsi="Arial" w:cs="Arial"/>
                <w:sz w:val="18"/>
                <w:szCs w:val="18"/>
                <w:lang w:val="hr-HR"/>
              </w:rPr>
            </w:pPr>
            <w:r w:rsidRPr="00781742">
              <w:rPr>
                <w:rFonts w:ascii="Arial" w:hAnsi="Arial" w:cs="Arial"/>
                <w:sz w:val="18"/>
                <w:szCs w:val="18"/>
                <w:lang w:val="hr-HR"/>
              </w:rPr>
              <w:t>n/p</w:t>
            </w:r>
          </w:p>
        </w:tc>
        <w:tc>
          <w:tcPr>
            <w:tcW w:w="911" w:type="dxa"/>
          </w:tcPr>
          <w:p w14:paraId="4B5AC3BA" w14:textId="3661534A" w:rsidR="006D5A50" w:rsidRPr="00781742" w:rsidRDefault="006D5A50" w:rsidP="00165431">
            <w:pPr>
              <w:ind w:right="170"/>
              <w:jc w:val="right"/>
              <w:rPr>
                <w:rFonts w:ascii="Arial" w:hAnsi="Arial" w:cs="Arial"/>
                <w:sz w:val="18"/>
                <w:szCs w:val="18"/>
                <w:lang w:val="hr-HR"/>
              </w:rPr>
            </w:pPr>
            <w:r w:rsidRPr="00781742">
              <w:rPr>
                <w:rFonts w:ascii="Arial" w:hAnsi="Arial" w:cs="Arial"/>
                <w:sz w:val="18"/>
                <w:szCs w:val="18"/>
                <w:lang w:val="hr-HR"/>
              </w:rPr>
              <w:t>n/p</w:t>
            </w:r>
          </w:p>
        </w:tc>
      </w:tr>
      <w:tr w:rsidR="006D5A50" w:rsidRPr="00781742" w14:paraId="565CEFD9" w14:textId="77777777" w:rsidTr="008A4243">
        <w:tc>
          <w:tcPr>
            <w:tcW w:w="3110" w:type="dxa"/>
          </w:tcPr>
          <w:p w14:paraId="2C44AD14" w14:textId="468DD3F4"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 xml:space="preserve">    Učešće</w:t>
            </w:r>
          </w:p>
        </w:tc>
        <w:tc>
          <w:tcPr>
            <w:tcW w:w="898" w:type="dxa"/>
            <w:vAlign w:val="bottom"/>
          </w:tcPr>
          <w:p w14:paraId="61B0A537" w14:textId="1BEFCACA"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9,0</w:t>
            </w:r>
          </w:p>
        </w:tc>
        <w:tc>
          <w:tcPr>
            <w:tcW w:w="947" w:type="dxa"/>
            <w:vAlign w:val="bottom"/>
          </w:tcPr>
          <w:p w14:paraId="50BF1DB9" w14:textId="59436FF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10,6</w:t>
            </w:r>
          </w:p>
        </w:tc>
        <w:tc>
          <w:tcPr>
            <w:tcW w:w="931" w:type="dxa"/>
            <w:vAlign w:val="bottom"/>
          </w:tcPr>
          <w:p w14:paraId="4EE42DE1" w14:textId="0B2C172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10,6</w:t>
            </w:r>
          </w:p>
        </w:tc>
        <w:tc>
          <w:tcPr>
            <w:tcW w:w="954" w:type="dxa"/>
            <w:vAlign w:val="bottom"/>
          </w:tcPr>
          <w:p w14:paraId="22C0EB41" w14:textId="357FF4C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11,8</w:t>
            </w:r>
          </w:p>
        </w:tc>
        <w:tc>
          <w:tcPr>
            <w:tcW w:w="943" w:type="dxa"/>
            <w:vAlign w:val="bottom"/>
          </w:tcPr>
          <w:p w14:paraId="5E0DE046" w14:textId="08DE3B15"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8,3</w:t>
            </w:r>
          </w:p>
        </w:tc>
        <w:tc>
          <w:tcPr>
            <w:tcW w:w="946" w:type="dxa"/>
            <w:vAlign w:val="bottom"/>
          </w:tcPr>
          <w:p w14:paraId="5561B818" w14:textId="508D3E5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8,9</w:t>
            </w:r>
          </w:p>
        </w:tc>
        <w:tc>
          <w:tcPr>
            <w:tcW w:w="911" w:type="dxa"/>
          </w:tcPr>
          <w:p w14:paraId="20E04251" w14:textId="4EC501C4" w:rsidR="006D5A50" w:rsidRPr="00781742" w:rsidRDefault="006D5A50" w:rsidP="00165431">
            <w:pPr>
              <w:ind w:right="170"/>
              <w:jc w:val="right"/>
              <w:rPr>
                <w:rFonts w:ascii="Arial" w:hAnsi="Arial" w:cs="Arial"/>
                <w:sz w:val="18"/>
                <w:szCs w:val="18"/>
                <w:lang w:val="hr-HR"/>
              </w:rPr>
            </w:pPr>
            <w:r w:rsidRPr="00781742">
              <w:rPr>
                <w:rFonts w:ascii="Arial" w:hAnsi="Arial" w:cs="Arial"/>
                <w:sz w:val="18"/>
                <w:szCs w:val="18"/>
                <w:lang w:val="hr-HR"/>
              </w:rPr>
              <w:t>n/p</w:t>
            </w:r>
          </w:p>
        </w:tc>
      </w:tr>
      <w:tr w:rsidR="006D5A50" w:rsidRPr="00781742" w14:paraId="1BEC0A9D" w14:textId="77777777" w:rsidTr="008A4243">
        <w:tc>
          <w:tcPr>
            <w:tcW w:w="3110" w:type="dxa"/>
          </w:tcPr>
          <w:p w14:paraId="466A2A2E" w14:textId="095AF64F" w:rsidR="006D5A50" w:rsidRPr="00781742" w:rsidRDefault="006D5A50" w:rsidP="00DC1A70">
            <w:pPr>
              <w:rPr>
                <w:rFonts w:ascii="Arial" w:hAnsi="Arial" w:cs="Arial"/>
                <w:sz w:val="18"/>
                <w:szCs w:val="18"/>
                <w:lang w:val="hr-HR"/>
              </w:rPr>
            </w:pPr>
            <w:r w:rsidRPr="00781742">
              <w:rPr>
                <w:rFonts w:ascii="Arial" w:hAnsi="Arial" w:cs="Arial"/>
                <w:sz w:val="18"/>
                <w:szCs w:val="18"/>
                <w:lang w:val="hr-HR"/>
              </w:rPr>
              <w:t>Vanjsko trgovinski bilans PPP*</w:t>
            </w:r>
          </w:p>
        </w:tc>
        <w:tc>
          <w:tcPr>
            <w:tcW w:w="898" w:type="dxa"/>
          </w:tcPr>
          <w:p w14:paraId="71E0F216" w14:textId="77777777" w:rsidR="006D5A50" w:rsidRPr="00781742" w:rsidRDefault="006D5A50" w:rsidP="00165431">
            <w:pPr>
              <w:ind w:right="170"/>
              <w:jc w:val="right"/>
              <w:rPr>
                <w:rFonts w:ascii="Arial" w:hAnsi="Arial" w:cs="Arial"/>
                <w:sz w:val="18"/>
                <w:szCs w:val="18"/>
                <w:lang w:val="hr-HR"/>
              </w:rPr>
            </w:pPr>
          </w:p>
        </w:tc>
        <w:tc>
          <w:tcPr>
            <w:tcW w:w="947" w:type="dxa"/>
          </w:tcPr>
          <w:p w14:paraId="5DB42BDA" w14:textId="77777777" w:rsidR="006D5A50" w:rsidRPr="00781742" w:rsidRDefault="006D5A50" w:rsidP="00165431">
            <w:pPr>
              <w:ind w:right="170"/>
              <w:jc w:val="right"/>
              <w:rPr>
                <w:rFonts w:ascii="Arial" w:hAnsi="Arial" w:cs="Arial"/>
                <w:sz w:val="18"/>
                <w:szCs w:val="18"/>
                <w:lang w:val="hr-HR"/>
              </w:rPr>
            </w:pPr>
          </w:p>
        </w:tc>
        <w:tc>
          <w:tcPr>
            <w:tcW w:w="931" w:type="dxa"/>
          </w:tcPr>
          <w:p w14:paraId="64033FC2" w14:textId="77777777" w:rsidR="006D5A50" w:rsidRPr="00781742" w:rsidRDefault="006D5A50" w:rsidP="00165431">
            <w:pPr>
              <w:ind w:right="170"/>
              <w:jc w:val="right"/>
              <w:rPr>
                <w:rFonts w:ascii="Arial" w:hAnsi="Arial" w:cs="Arial"/>
                <w:sz w:val="18"/>
                <w:szCs w:val="18"/>
                <w:lang w:val="hr-HR"/>
              </w:rPr>
            </w:pPr>
          </w:p>
        </w:tc>
        <w:tc>
          <w:tcPr>
            <w:tcW w:w="954" w:type="dxa"/>
          </w:tcPr>
          <w:p w14:paraId="6BB1CF17" w14:textId="77777777" w:rsidR="006D5A50" w:rsidRPr="00781742" w:rsidRDefault="006D5A50" w:rsidP="00165431">
            <w:pPr>
              <w:ind w:right="170"/>
              <w:jc w:val="right"/>
              <w:rPr>
                <w:rFonts w:ascii="Arial" w:hAnsi="Arial" w:cs="Arial"/>
                <w:sz w:val="18"/>
                <w:szCs w:val="18"/>
                <w:lang w:val="hr-HR"/>
              </w:rPr>
            </w:pPr>
          </w:p>
        </w:tc>
        <w:tc>
          <w:tcPr>
            <w:tcW w:w="943" w:type="dxa"/>
          </w:tcPr>
          <w:p w14:paraId="1F62887D" w14:textId="77777777" w:rsidR="006D5A50" w:rsidRPr="00781742" w:rsidRDefault="006D5A50" w:rsidP="00165431">
            <w:pPr>
              <w:ind w:right="170"/>
              <w:jc w:val="right"/>
              <w:rPr>
                <w:rFonts w:ascii="Arial" w:hAnsi="Arial" w:cs="Arial"/>
                <w:sz w:val="18"/>
                <w:szCs w:val="18"/>
                <w:lang w:val="hr-HR"/>
              </w:rPr>
            </w:pPr>
          </w:p>
        </w:tc>
        <w:tc>
          <w:tcPr>
            <w:tcW w:w="946" w:type="dxa"/>
          </w:tcPr>
          <w:p w14:paraId="221AE2E0" w14:textId="77777777" w:rsidR="006D5A50" w:rsidRPr="00781742" w:rsidRDefault="006D5A50" w:rsidP="00165431">
            <w:pPr>
              <w:ind w:right="170"/>
              <w:jc w:val="right"/>
              <w:rPr>
                <w:rFonts w:ascii="Arial" w:hAnsi="Arial" w:cs="Arial"/>
                <w:sz w:val="18"/>
                <w:szCs w:val="18"/>
                <w:lang w:val="hr-HR"/>
              </w:rPr>
            </w:pPr>
          </w:p>
        </w:tc>
        <w:tc>
          <w:tcPr>
            <w:tcW w:w="911" w:type="dxa"/>
          </w:tcPr>
          <w:p w14:paraId="7C7E7F71" w14:textId="77777777" w:rsidR="006D5A50" w:rsidRPr="00781742" w:rsidRDefault="006D5A50" w:rsidP="00165431">
            <w:pPr>
              <w:ind w:right="170"/>
              <w:jc w:val="right"/>
              <w:rPr>
                <w:rFonts w:ascii="Arial" w:hAnsi="Arial" w:cs="Arial"/>
                <w:sz w:val="18"/>
                <w:szCs w:val="18"/>
                <w:lang w:val="hr-HR"/>
              </w:rPr>
            </w:pPr>
          </w:p>
        </w:tc>
      </w:tr>
      <w:tr w:rsidR="006D5A50" w:rsidRPr="00781742" w14:paraId="04F486A1" w14:textId="77777777" w:rsidTr="008A4243">
        <w:tc>
          <w:tcPr>
            <w:tcW w:w="3110" w:type="dxa"/>
          </w:tcPr>
          <w:p w14:paraId="495FE68D" w14:textId="4655E449"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Izvoz</w:t>
            </w:r>
          </w:p>
        </w:tc>
        <w:tc>
          <w:tcPr>
            <w:tcW w:w="898" w:type="dxa"/>
          </w:tcPr>
          <w:p w14:paraId="7F1C8DEE" w14:textId="77777777" w:rsidR="006D5A50" w:rsidRPr="00781742" w:rsidRDefault="006D5A50" w:rsidP="00165431">
            <w:pPr>
              <w:ind w:right="170"/>
              <w:jc w:val="right"/>
              <w:rPr>
                <w:rFonts w:ascii="Arial" w:hAnsi="Arial" w:cs="Arial"/>
                <w:sz w:val="18"/>
                <w:szCs w:val="18"/>
                <w:lang w:val="hr-HR"/>
              </w:rPr>
            </w:pPr>
          </w:p>
        </w:tc>
        <w:tc>
          <w:tcPr>
            <w:tcW w:w="947" w:type="dxa"/>
          </w:tcPr>
          <w:p w14:paraId="057DD415" w14:textId="77777777" w:rsidR="006D5A50" w:rsidRPr="00781742" w:rsidRDefault="006D5A50" w:rsidP="00165431">
            <w:pPr>
              <w:ind w:right="170"/>
              <w:jc w:val="right"/>
              <w:rPr>
                <w:rFonts w:ascii="Arial" w:hAnsi="Arial" w:cs="Arial"/>
                <w:sz w:val="18"/>
                <w:szCs w:val="18"/>
                <w:lang w:val="hr-HR"/>
              </w:rPr>
            </w:pPr>
          </w:p>
        </w:tc>
        <w:tc>
          <w:tcPr>
            <w:tcW w:w="931" w:type="dxa"/>
          </w:tcPr>
          <w:p w14:paraId="473DDD67" w14:textId="77777777" w:rsidR="006D5A50" w:rsidRPr="00781742" w:rsidRDefault="006D5A50" w:rsidP="00165431">
            <w:pPr>
              <w:ind w:right="170"/>
              <w:jc w:val="right"/>
              <w:rPr>
                <w:rFonts w:ascii="Arial" w:hAnsi="Arial" w:cs="Arial"/>
                <w:sz w:val="18"/>
                <w:szCs w:val="18"/>
                <w:lang w:val="hr-HR"/>
              </w:rPr>
            </w:pPr>
          </w:p>
        </w:tc>
        <w:tc>
          <w:tcPr>
            <w:tcW w:w="954" w:type="dxa"/>
          </w:tcPr>
          <w:p w14:paraId="2B63A5F7" w14:textId="77777777" w:rsidR="006D5A50" w:rsidRPr="00781742" w:rsidRDefault="006D5A50" w:rsidP="00165431">
            <w:pPr>
              <w:ind w:right="170"/>
              <w:jc w:val="right"/>
              <w:rPr>
                <w:rFonts w:ascii="Arial" w:hAnsi="Arial" w:cs="Arial"/>
                <w:sz w:val="18"/>
                <w:szCs w:val="18"/>
                <w:lang w:val="hr-HR"/>
              </w:rPr>
            </w:pPr>
          </w:p>
        </w:tc>
        <w:tc>
          <w:tcPr>
            <w:tcW w:w="943" w:type="dxa"/>
          </w:tcPr>
          <w:p w14:paraId="28E2BDA3" w14:textId="77777777" w:rsidR="006D5A50" w:rsidRPr="00781742" w:rsidRDefault="006D5A50" w:rsidP="00165431">
            <w:pPr>
              <w:ind w:right="170"/>
              <w:jc w:val="right"/>
              <w:rPr>
                <w:rFonts w:ascii="Arial" w:hAnsi="Arial" w:cs="Arial"/>
                <w:sz w:val="18"/>
                <w:szCs w:val="18"/>
                <w:lang w:val="hr-HR"/>
              </w:rPr>
            </w:pPr>
          </w:p>
        </w:tc>
        <w:tc>
          <w:tcPr>
            <w:tcW w:w="946" w:type="dxa"/>
          </w:tcPr>
          <w:p w14:paraId="1D91E5F1" w14:textId="77777777" w:rsidR="006D5A50" w:rsidRPr="00781742" w:rsidRDefault="006D5A50" w:rsidP="00165431">
            <w:pPr>
              <w:ind w:right="170"/>
              <w:jc w:val="right"/>
              <w:rPr>
                <w:rFonts w:ascii="Arial" w:hAnsi="Arial" w:cs="Arial"/>
                <w:sz w:val="18"/>
                <w:szCs w:val="18"/>
                <w:lang w:val="hr-HR"/>
              </w:rPr>
            </w:pPr>
          </w:p>
        </w:tc>
        <w:tc>
          <w:tcPr>
            <w:tcW w:w="911" w:type="dxa"/>
          </w:tcPr>
          <w:p w14:paraId="012F0C39" w14:textId="77777777" w:rsidR="006D5A50" w:rsidRPr="00781742" w:rsidRDefault="006D5A50" w:rsidP="00165431">
            <w:pPr>
              <w:ind w:right="170"/>
              <w:jc w:val="right"/>
              <w:rPr>
                <w:rFonts w:ascii="Arial" w:hAnsi="Arial" w:cs="Arial"/>
                <w:sz w:val="18"/>
                <w:szCs w:val="18"/>
                <w:lang w:val="hr-HR"/>
              </w:rPr>
            </w:pPr>
          </w:p>
        </w:tc>
      </w:tr>
      <w:tr w:rsidR="006D5A50" w:rsidRPr="00781742" w14:paraId="2CE50C82" w14:textId="77777777" w:rsidTr="008A4243">
        <w:tc>
          <w:tcPr>
            <w:tcW w:w="3110" w:type="dxa"/>
          </w:tcPr>
          <w:p w14:paraId="728EDF7A" w14:textId="0A98AD72"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Ukupno u milionima KM</w:t>
            </w:r>
          </w:p>
        </w:tc>
        <w:tc>
          <w:tcPr>
            <w:tcW w:w="898" w:type="dxa"/>
            <w:vAlign w:val="bottom"/>
          </w:tcPr>
          <w:p w14:paraId="6E20532A" w14:textId="738AC149"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273</w:t>
            </w:r>
          </w:p>
        </w:tc>
        <w:tc>
          <w:tcPr>
            <w:tcW w:w="947" w:type="dxa"/>
            <w:vAlign w:val="bottom"/>
          </w:tcPr>
          <w:p w14:paraId="6923583C" w14:textId="2D26002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388</w:t>
            </w:r>
          </w:p>
        </w:tc>
        <w:tc>
          <w:tcPr>
            <w:tcW w:w="931" w:type="dxa"/>
            <w:vAlign w:val="bottom"/>
          </w:tcPr>
          <w:p w14:paraId="0BFCD7E2" w14:textId="25E09F6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382</w:t>
            </w:r>
          </w:p>
        </w:tc>
        <w:tc>
          <w:tcPr>
            <w:tcW w:w="954" w:type="dxa"/>
            <w:vAlign w:val="bottom"/>
          </w:tcPr>
          <w:p w14:paraId="7DF2A3A8" w14:textId="3550E879"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411</w:t>
            </w:r>
          </w:p>
        </w:tc>
        <w:tc>
          <w:tcPr>
            <w:tcW w:w="943" w:type="dxa"/>
            <w:vAlign w:val="bottom"/>
          </w:tcPr>
          <w:p w14:paraId="607D6AD3" w14:textId="7BF3358E"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378</w:t>
            </w:r>
          </w:p>
        </w:tc>
        <w:tc>
          <w:tcPr>
            <w:tcW w:w="946" w:type="dxa"/>
            <w:vAlign w:val="bottom"/>
          </w:tcPr>
          <w:p w14:paraId="4678182A" w14:textId="3C5A935B"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347</w:t>
            </w:r>
          </w:p>
        </w:tc>
        <w:tc>
          <w:tcPr>
            <w:tcW w:w="911" w:type="dxa"/>
            <w:vAlign w:val="bottom"/>
          </w:tcPr>
          <w:p w14:paraId="0843D23C" w14:textId="79D3CCD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424</w:t>
            </w:r>
          </w:p>
        </w:tc>
      </w:tr>
      <w:tr w:rsidR="006D5A50" w:rsidRPr="00781742" w14:paraId="270789C7" w14:textId="77777777" w:rsidTr="008A4243">
        <w:tc>
          <w:tcPr>
            <w:tcW w:w="3110" w:type="dxa"/>
          </w:tcPr>
          <w:p w14:paraId="6A1DA05B" w14:textId="4D065EA7"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Učešće u ukupnom izvozu (%)</w:t>
            </w:r>
          </w:p>
        </w:tc>
        <w:tc>
          <w:tcPr>
            <w:tcW w:w="898" w:type="dxa"/>
            <w:vAlign w:val="bottom"/>
          </w:tcPr>
          <w:p w14:paraId="0D9DA7B1" w14:textId="0E45AC2B"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4,73</w:t>
            </w:r>
          </w:p>
        </w:tc>
        <w:tc>
          <w:tcPr>
            <w:tcW w:w="947" w:type="dxa"/>
            <w:vAlign w:val="bottom"/>
          </w:tcPr>
          <w:p w14:paraId="7436E29A" w14:textId="21EA93F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6,31</w:t>
            </w:r>
          </w:p>
        </w:tc>
        <w:tc>
          <w:tcPr>
            <w:tcW w:w="931" w:type="dxa"/>
            <w:vAlign w:val="bottom"/>
          </w:tcPr>
          <w:p w14:paraId="78A01BB6" w14:textId="3F3C0463"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6,10</w:t>
            </w:r>
          </w:p>
        </w:tc>
        <w:tc>
          <w:tcPr>
            <w:tcW w:w="954" w:type="dxa"/>
            <w:vAlign w:val="bottom"/>
          </w:tcPr>
          <w:p w14:paraId="3154195E" w14:textId="7C811BA2"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5,67</w:t>
            </w:r>
          </w:p>
        </w:tc>
        <w:tc>
          <w:tcPr>
            <w:tcW w:w="943" w:type="dxa"/>
            <w:vAlign w:val="bottom"/>
          </w:tcPr>
          <w:p w14:paraId="025DF58E" w14:textId="000E159C"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4,78</w:t>
            </w:r>
          </w:p>
        </w:tc>
        <w:tc>
          <w:tcPr>
            <w:tcW w:w="946" w:type="dxa"/>
            <w:vAlign w:val="bottom"/>
          </w:tcPr>
          <w:p w14:paraId="69A20A39" w14:textId="375FA99C"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4,55</w:t>
            </w:r>
          </w:p>
        </w:tc>
        <w:tc>
          <w:tcPr>
            <w:tcW w:w="911" w:type="dxa"/>
            <w:vAlign w:val="bottom"/>
          </w:tcPr>
          <w:p w14:paraId="086F0B0C" w14:textId="6BFA9864"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6,17</w:t>
            </w:r>
          </w:p>
        </w:tc>
      </w:tr>
      <w:tr w:rsidR="006D5A50" w:rsidRPr="00781742" w14:paraId="3FDD2E98" w14:textId="77777777" w:rsidTr="008A4243">
        <w:tc>
          <w:tcPr>
            <w:tcW w:w="3110" w:type="dxa"/>
          </w:tcPr>
          <w:p w14:paraId="33DD9081" w14:textId="6FF17513"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 xml:space="preserve">Uvoz </w:t>
            </w:r>
          </w:p>
        </w:tc>
        <w:tc>
          <w:tcPr>
            <w:tcW w:w="898" w:type="dxa"/>
          </w:tcPr>
          <w:p w14:paraId="55FD64CF" w14:textId="77777777" w:rsidR="006D5A50" w:rsidRPr="00781742" w:rsidRDefault="006D5A50" w:rsidP="00165431">
            <w:pPr>
              <w:ind w:right="170"/>
              <w:jc w:val="right"/>
              <w:rPr>
                <w:rFonts w:ascii="Arial" w:hAnsi="Arial" w:cs="Arial"/>
                <w:sz w:val="18"/>
                <w:szCs w:val="18"/>
                <w:lang w:val="hr-HR"/>
              </w:rPr>
            </w:pPr>
          </w:p>
        </w:tc>
        <w:tc>
          <w:tcPr>
            <w:tcW w:w="947" w:type="dxa"/>
          </w:tcPr>
          <w:p w14:paraId="75113FBC" w14:textId="77777777" w:rsidR="006D5A50" w:rsidRPr="00781742" w:rsidRDefault="006D5A50" w:rsidP="00165431">
            <w:pPr>
              <w:ind w:right="170"/>
              <w:jc w:val="right"/>
              <w:rPr>
                <w:rFonts w:ascii="Arial" w:hAnsi="Arial" w:cs="Arial"/>
                <w:sz w:val="18"/>
                <w:szCs w:val="18"/>
                <w:lang w:val="hr-HR"/>
              </w:rPr>
            </w:pPr>
          </w:p>
        </w:tc>
        <w:tc>
          <w:tcPr>
            <w:tcW w:w="931" w:type="dxa"/>
          </w:tcPr>
          <w:p w14:paraId="31C7126C" w14:textId="77777777" w:rsidR="006D5A50" w:rsidRPr="00781742" w:rsidRDefault="006D5A50" w:rsidP="00165431">
            <w:pPr>
              <w:ind w:right="170"/>
              <w:jc w:val="right"/>
              <w:rPr>
                <w:rFonts w:ascii="Arial" w:hAnsi="Arial" w:cs="Arial"/>
                <w:sz w:val="18"/>
                <w:szCs w:val="18"/>
                <w:lang w:val="hr-HR"/>
              </w:rPr>
            </w:pPr>
          </w:p>
        </w:tc>
        <w:tc>
          <w:tcPr>
            <w:tcW w:w="954" w:type="dxa"/>
          </w:tcPr>
          <w:p w14:paraId="3D1A8E47" w14:textId="77777777" w:rsidR="006D5A50" w:rsidRPr="00781742" w:rsidRDefault="006D5A50" w:rsidP="00165431">
            <w:pPr>
              <w:ind w:right="170"/>
              <w:jc w:val="right"/>
              <w:rPr>
                <w:rFonts w:ascii="Arial" w:hAnsi="Arial" w:cs="Arial"/>
                <w:sz w:val="18"/>
                <w:szCs w:val="18"/>
                <w:lang w:val="hr-HR"/>
              </w:rPr>
            </w:pPr>
          </w:p>
        </w:tc>
        <w:tc>
          <w:tcPr>
            <w:tcW w:w="943" w:type="dxa"/>
          </w:tcPr>
          <w:p w14:paraId="3ED119DA" w14:textId="77777777" w:rsidR="006D5A50" w:rsidRPr="00781742" w:rsidRDefault="006D5A50" w:rsidP="00165431">
            <w:pPr>
              <w:ind w:right="170"/>
              <w:jc w:val="right"/>
              <w:rPr>
                <w:rFonts w:ascii="Arial" w:hAnsi="Arial" w:cs="Arial"/>
                <w:sz w:val="18"/>
                <w:szCs w:val="18"/>
                <w:lang w:val="hr-HR"/>
              </w:rPr>
            </w:pPr>
          </w:p>
        </w:tc>
        <w:tc>
          <w:tcPr>
            <w:tcW w:w="946" w:type="dxa"/>
          </w:tcPr>
          <w:p w14:paraId="76D994C9" w14:textId="77777777" w:rsidR="006D5A50" w:rsidRPr="00781742" w:rsidRDefault="006D5A50" w:rsidP="00165431">
            <w:pPr>
              <w:ind w:right="170"/>
              <w:jc w:val="right"/>
              <w:rPr>
                <w:rFonts w:ascii="Arial" w:hAnsi="Arial" w:cs="Arial"/>
                <w:sz w:val="18"/>
                <w:szCs w:val="18"/>
                <w:lang w:val="hr-HR"/>
              </w:rPr>
            </w:pPr>
          </w:p>
        </w:tc>
        <w:tc>
          <w:tcPr>
            <w:tcW w:w="911" w:type="dxa"/>
          </w:tcPr>
          <w:p w14:paraId="142DE5FF" w14:textId="77777777" w:rsidR="006D5A50" w:rsidRPr="00781742" w:rsidRDefault="006D5A50" w:rsidP="00165431">
            <w:pPr>
              <w:ind w:right="170"/>
              <w:jc w:val="right"/>
              <w:rPr>
                <w:rFonts w:ascii="Arial" w:hAnsi="Arial" w:cs="Arial"/>
                <w:sz w:val="18"/>
                <w:szCs w:val="18"/>
                <w:lang w:val="hr-HR"/>
              </w:rPr>
            </w:pPr>
          </w:p>
        </w:tc>
      </w:tr>
      <w:tr w:rsidR="006D5A50" w:rsidRPr="00781742" w14:paraId="4D928F85" w14:textId="77777777" w:rsidTr="008A4243">
        <w:tc>
          <w:tcPr>
            <w:tcW w:w="3110" w:type="dxa"/>
          </w:tcPr>
          <w:p w14:paraId="5D22F094" w14:textId="1A6BF587"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Ukupno u milionima KM</w:t>
            </w:r>
          </w:p>
        </w:tc>
        <w:tc>
          <w:tcPr>
            <w:tcW w:w="898" w:type="dxa"/>
            <w:vAlign w:val="bottom"/>
          </w:tcPr>
          <w:p w14:paraId="20743582" w14:textId="003CFA9B"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1.696</w:t>
            </w:r>
          </w:p>
        </w:tc>
        <w:tc>
          <w:tcPr>
            <w:tcW w:w="947" w:type="dxa"/>
            <w:vAlign w:val="bottom"/>
          </w:tcPr>
          <w:p w14:paraId="25358A9B" w14:textId="3E66C51B"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1.793</w:t>
            </w:r>
          </w:p>
        </w:tc>
        <w:tc>
          <w:tcPr>
            <w:tcW w:w="931" w:type="dxa"/>
            <w:vAlign w:val="bottom"/>
          </w:tcPr>
          <w:p w14:paraId="12130FA3" w14:textId="07A46A84"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1.795</w:t>
            </w:r>
          </w:p>
        </w:tc>
        <w:tc>
          <w:tcPr>
            <w:tcW w:w="954" w:type="dxa"/>
            <w:vAlign w:val="bottom"/>
          </w:tcPr>
          <w:p w14:paraId="004BA3F4" w14:textId="4996F350"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1.862</w:t>
            </w:r>
          </w:p>
        </w:tc>
        <w:tc>
          <w:tcPr>
            <w:tcW w:w="943" w:type="dxa"/>
            <w:vAlign w:val="bottom"/>
          </w:tcPr>
          <w:p w14:paraId="70DD82E8" w14:textId="3F012818"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1.934</w:t>
            </w:r>
          </w:p>
        </w:tc>
        <w:tc>
          <w:tcPr>
            <w:tcW w:w="946" w:type="dxa"/>
            <w:vAlign w:val="bottom"/>
          </w:tcPr>
          <w:p w14:paraId="7CF3F21E" w14:textId="2A6BE70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2.042</w:t>
            </w:r>
          </w:p>
        </w:tc>
        <w:tc>
          <w:tcPr>
            <w:tcW w:w="911" w:type="dxa"/>
            <w:vAlign w:val="bottom"/>
          </w:tcPr>
          <w:p w14:paraId="359C7072" w14:textId="0889D36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1.944</w:t>
            </w:r>
          </w:p>
        </w:tc>
      </w:tr>
      <w:tr w:rsidR="006D5A50" w:rsidRPr="00781742" w14:paraId="62C19302" w14:textId="77777777" w:rsidTr="008A4243">
        <w:tc>
          <w:tcPr>
            <w:tcW w:w="3110" w:type="dxa"/>
          </w:tcPr>
          <w:p w14:paraId="00B171F8" w14:textId="68D5C062" w:rsidR="006D5A50" w:rsidRPr="00781742" w:rsidRDefault="006D5A50" w:rsidP="00DC1A70">
            <w:pPr>
              <w:rPr>
                <w:rFonts w:ascii="Arial" w:hAnsi="Arial" w:cs="Arial"/>
                <w:sz w:val="18"/>
                <w:szCs w:val="18"/>
                <w:lang w:val="hr-HR"/>
              </w:rPr>
            </w:pPr>
            <w:r w:rsidRPr="00781742">
              <w:rPr>
                <w:rFonts w:ascii="Arial" w:hAnsi="Arial" w:cs="Arial"/>
                <w:sz w:val="18"/>
                <w:szCs w:val="18"/>
                <w:lang w:val="hr-HR"/>
              </w:rPr>
              <w:t>Učešće u ukupnom uvozu (%)</w:t>
            </w:r>
          </w:p>
        </w:tc>
        <w:tc>
          <w:tcPr>
            <w:tcW w:w="898" w:type="dxa"/>
            <w:vAlign w:val="bottom"/>
          </w:tcPr>
          <w:p w14:paraId="326DE301" w14:textId="2B0A4EA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16,38</w:t>
            </w:r>
          </w:p>
        </w:tc>
        <w:tc>
          <w:tcPr>
            <w:tcW w:w="947" w:type="dxa"/>
            <w:vAlign w:val="bottom"/>
          </w:tcPr>
          <w:p w14:paraId="3CAA61C6" w14:textId="45773D7C"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16,78</w:t>
            </w:r>
          </w:p>
        </w:tc>
        <w:tc>
          <w:tcPr>
            <w:tcW w:w="931" w:type="dxa"/>
            <w:vAlign w:val="bottom"/>
          </w:tcPr>
          <w:p w14:paraId="6F75C80C" w14:textId="0A7E88B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16,43</w:t>
            </w:r>
          </w:p>
        </w:tc>
        <w:tc>
          <w:tcPr>
            <w:tcW w:w="954" w:type="dxa"/>
            <w:vAlign w:val="bottom"/>
          </w:tcPr>
          <w:p w14:paraId="14887816" w14:textId="334F9B5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14,97</w:t>
            </w:r>
          </w:p>
        </w:tc>
        <w:tc>
          <w:tcPr>
            <w:tcW w:w="943" w:type="dxa"/>
            <w:vAlign w:val="bottom"/>
          </w:tcPr>
          <w:p w14:paraId="5273A40E" w14:textId="1008122F"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14,58</w:t>
            </w:r>
          </w:p>
        </w:tc>
        <w:tc>
          <w:tcPr>
            <w:tcW w:w="946" w:type="dxa"/>
            <w:vAlign w:val="bottom"/>
          </w:tcPr>
          <w:p w14:paraId="3969928A" w14:textId="20AE4EEC"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14,74</w:t>
            </w:r>
          </w:p>
        </w:tc>
        <w:tc>
          <w:tcPr>
            <w:tcW w:w="911" w:type="dxa"/>
            <w:vAlign w:val="bottom"/>
          </w:tcPr>
          <w:p w14:paraId="22278FBA" w14:textId="5A166FE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16,64</w:t>
            </w:r>
          </w:p>
        </w:tc>
      </w:tr>
      <w:tr w:rsidR="006D5A50" w:rsidRPr="00781742" w14:paraId="6964E8E5" w14:textId="77777777" w:rsidTr="008A4243">
        <w:tc>
          <w:tcPr>
            <w:tcW w:w="3110" w:type="dxa"/>
          </w:tcPr>
          <w:p w14:paraId="0E19046A" w14:textId="62CAFCD1"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Trgovački bilans</w:t>
            </w:r>
          </w:p>
        </w:tc>
        <w:tc>
          <w:tcPr>
            <w:tcW w:w="898" w:type="dxa"/>
          </w:tcPr>
          <w:p w14:paraId="70CB1D76" w14:textId="77777777" w:rsidR="006D5A50" w:rsidRPr="00781742" w:rsidRDefault="006D5A50" w:rsidP="00165431">
            <w:pPr>
              <w:ind w:right="170"/>
              <w:jc w:val="right"/>
              <w:rPr>
                <w:rFonts w:ascii="Arial" w:hAnsi="Arial" w:cs="Arial"/>
                <w:sz w:val="18"/>
                <w:szCs w:val="18"/>
                <w:lang w:val="hr-HR"/>
              </w:rPr>
            </w:pPr>
          </w:p>
        </w:tc>
        <w:tc>
          <w:tcPr>
            <w:tcW w:w="947" w:type="dxa"/>
          </w:tcPr>
          <w:p w14:paraId="3B363898" w14:textId="77777777" w:rsidR="006D5A50" w:rsidRPr="00781742" w:rsidRDefault="006D5A50" w:rsidP="00165431">
            <w:pPr>
              <w:ind w:right="170"/>
              <w:jc w:val="right"/>
              <w:rPr>
                <w:rFonts w:ascii="Arial" w:hAnsi="Arial" w:cs="Arial"/>
                <w:sz w:val="18"/>
                <w:szCs w:val="18"/>
                <w:lang w:val="hr-HR"/>
              </w:rPr>
            </w:pPr>
          </w:p>
        </w:tc>
        <w:tc>
          <w:tcPr>
            <w:tcW w:w="931" w:type="dxa"/>
          </w:tcPr>
          <w:p w14:paraId="2A25FB75" w14:textId="77777777" w:rsidR="006D5A50" w:rsidRPr="00781742" w:rsidRDefault="006D5A50" w:rsidP="00165431">
            <w:pPr>
              <w:ind w:right="170"/>
              <w:jc w:val="right"/>
              <w:rPr>
                <w:rFonts w:ascii="Arial" w:hAnsi="Arial" w:cs="Arial"/>
                <w:sz w:val="18"/>
                <w:szCs w:val="18"/>
                <w:lang w:val="hr-HR"/>
              </w:rPr>
            </w:pPr>
          </w:p>
        </w:tc>
        <w:tc>
          <w:tcPr>
            <w:tcW w:w="954" w:type="dxa"/>
          </w:tcPr>
          <w:p w14:paraId="0E2C81FC" w14:textId="77777777" w:rsidR="006D5A50" w:rsidRPr="00781742" w:rsidRDefault="006D5A50" w:rsidP="00165431">
            <w:pPr>
              <w:ind w:right="170"/>
              <w:jc w:val="right"/>
              <w:rPr>
                <w:rFonts w:ascii="Arial" w:hAnsi="Arial" w:cs="Arial"/>
                <w:sz w:val="18"/>
                <w:szCs w:val="18"/>
                <w:lang w:val="hr-HR"/>
              </w:rPr>
            </w:pPr>
          </w:p>
        </w:tc>
        <w:tc>
          <w:tcPr>
            <w:tcW w:w="943" w:type="dxa"/>
          </w:tcPr>
          <w:p w14:paraId="5C836927" w14:textId="77777777" w:rsidR="006D5A50" w:rsidRPr="00781742" w:rsidRDefault="006D5A50" w:rsidP="00165431">
            <w:pPr>
              <w:ind w:right="170"/>
              <w:jc w:val="right"/>
              <w:rPr>
                <w:rFonts w:ascii="Arial" w:hAnsi="Arial" w:cs="Arial"/>
                <w:sz w:val="18"/>
                <w:szCs w:val="18"/>
                <w:lang w:val="hr-HR"/>
              </w:rPr>
            </w:pPr>
          </w:p>
        </w:tc>
        <w:tc>
          <w:tcPr>
            <w:tcW w:w="946" w:type="dxa"/>
          </w:tcPr>
          <w:p w14:paraId="3865D762" w14:textId="77777777" w:rsidR="006D5A50" w:rsidRPr="00781742" w:rsidRDefault="006D5A50" w:rsidP="00165431">
            <w:pPr>
              <w:ind w:right="170"/>
              <w:jc w:val="right"/>
              <w:rPr>
                <w:rFonts w:ascii="Arial" w:hAnsi="Arial" w:cs="Arial"/>
                <w:sz w:val="18"/>
                <w:szCs w:val="18"/>
                <w:lang w:val="hr-HR"/>
              </w:rPr>
            </w:pPr>
          </w:p>
        </w:tc>
        <w:tc>
          <w:tcPr>
            <w:tcW w:w="911" w:type="dxa"/>
          </w:tcPr>
          <w:p w14:paraId="360498C1" w14:textId="77777777" w:rsidR="006D5A50" w:rsidRPr="00781742" w:rsidRDefault="006D5A50" w:rsidP="00165431">
            <w:pPr>
              <w:ind w:right="170"/>
              <w:jc w:val="right"/>
              <w:rPr>
                <w:rFonts w:ascii="Arial" w:hAnsi="Arial" w:cs="Arial"/>
                <w:sz w:val="18"/>
                <w:szCs w:val="18"/>
                <w:lang w:val="hr-HR"/>
              </w:rPr>
            </w:pPr>
          </w:p>
        </w:tc>
      </w:tr>
      <w:tr w:rsidR="006D5A50" w:rsidRPr="00781742" w14:paraId="524FF0ED" w14:textId="77777777" w:rsidTr="008A4243">
        <w:tc>
          <w:tcPr>
            <w:tcW w:w="3110" w:type="dxa"/>
          </w:tcPr>
          <w:p w14:paraId="02DECF2E" w14:textId="70BFEE9B"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Ukupno u milionima KM</w:t>
            </w:r>
          </w:p>
        </w:tc>
        <w:tc>
          <w:tcPr>
            <w:tcW w:w="898" w:type="dxa"/>
            <w:vAlign w:val="bottom"/>
          </w:tcPr>
          <w:p w14:paraId="38BEC318" w14:textId="3939E08D"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-1.422</w:t>
            </w:r>
          </w:p>
        </w:tc>
        <w:tc>
          <w:tcPr>
            <w:tcW w:w="947" w:type="dxa"/>
            <w:vAlign w:val="bottom"/>
          </w:tcPr>
          <w:p w14:paraId="094F5015" w14:textId="7C684DB9"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-1.405</w:t>
            </w:r>
          </w:p>
        </w:tc>
        <w:tc>
          <w:tcPr>
            <w:tcW w:w="931" w:type="dxa"/>
            <w:vAlign w:val="bottom"/>
          </w:tcPr>
          <w:p w14:paraId="42BFF05F" w14:textId="487A9D81"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-1.413</w:t>
            </w:r>
          </w:p>
        </w:tc>
        <w:tc>
          <w:tcPr>
            <w:tcW w:w="954" w:type="dxa"/>
            <w:vAlign w:val="bottom"/>
          </w:tcPr>
          <w:p w14:paraId="587555EF" w14:textId="133460C7"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-1451</w:t>
            </w:r>
          </w:p>
        </w:tc>
        <w:tc>
          <w:tcPr>
            <w:tcW w:w="943" w:type="dxa"/>
            <w:vAlign w:val="bottom"/>
          </w:tcPr>
          <w:p w14:paraId="286EA178" w14:textId="22F93BE6"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-1.556</w:t>
            </w:r>
          </w:p>
        </w:tc>
        <w:tc>
          <w:tcPr>
            <w:tcW w:w="946" w:type="dxa"/>
            <w:vAlign w:val="bottom"/>
          </w:tcPr>
          <w:p w14:paraId="373544CC" w14:textId="4E7BBED2"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-1.695</w:t>
            </w:r>
          </w:p>
        </w:tc>
        <w:tc>
          <w:tcPr>
            <w:tcW w:w="911" w:type="dxa"/>
            <w:vAlign w:val="bottom"/>
          </w:tcPr>
          <w:p w14:paraId="119D1589" w14:textId="7C545713" w:rsidR="006D5A50" w:rsidRPr="00781742" w:rsidRDefault="006D5A50" w:rsidP="00165431">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-1.520</w:t>
            </w:r>
          </w:p>
        </w:tc>
      </w:tr>
      <w:tr w:rsidR="006D5A50" w:rsidRPr="00781742" w14:paraId="7E0C4286" w14:textId="77777777" w:rsidTr="008A4243">
        <w:tc>
          <w:tcPr>
            <w:tcW w:w="3110" w:type="dxa"/>
          </w:tcPr>
          <w:p w14:paraId="23872E72" w14:textId="77777777" w:rsidR="006D5A50" w:rsidRPr="00781742" w:rsidRDefault="006D5A50" w:rsidP="00AE245F">
            <w:pPr>
              <w:rPr>
                <w:rFonts w:ascii="Arial" w:hAnsi="Arial" w:cs="Arial"/>
                <w:sz w:val="18"/>
                <w:szCs w:val="18"/>
                <w:lang w:val="hr-HR"/>
              </w:rPr>
            </w:pPr>
            <w:r w:rsidRPr="00781742">
              <w:rPr>
                <w:rFonts w:ascii="Arial" w:hAnsi="Arial" w:cs="Arial"/>
                <w:sz w:val="18"/>
                <w:szCs w:val="18"/>
                <w:lang w:val="hr-HR"/>
              </w:rPr>
              <w:t>Učešće u ukupnom trgovačkom bilansu (u%)</w:t>
            </w:r>
          </w:p>
        </w:tc>
        <w:tc>
          <w:tcPr>
            <w:tcW w:w="898" w:type="dxa"/>
            <w:vAlign w:val="bottom"/>
          </w:tcPr>
          <w:p w14:paraId="140DA3E8"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31,08</w:t>
            </w:r>
          </w:p>
        </w:tc>
        <w:tc>
          <w:tcPr>
            <w:tcW w:w="947" w:type="dxa"/>
            <w:vAlign w:val="bottom"/>
          </w:tcPr>
          <w:p w14:paraId="6A55C29C"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30,98</w:t>
            </w:r>
          </w:p>
        </w:tc>
        <w:tc>
          <w:tcPr>
            <w:tcW w:w="931" w:type="dxa"/>
            <w:vAlign w:val="bottom"/>
          </w:tcPr>
          <w:p w14:paraId="7717D7E0"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30,29</w:t>
            </w:r>
          </w:p>
        </w:tc>
        <w:tc>
          <w:tcPr>
            <w:tcW w:w="954" w:type="dxa"/>
            <w:vAlign w:val="bottom"/>
          </w:tcPr>
          <w:p w14:paraId="68C19A38"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27,99</w:t>
            </w:r>
          </w:p>
        </w:tc>
        <w:tc>
          <w:tcPr>
            <w:tcW w:w="943" w:type="dxa"/>
            <w:vAlign w:val="bottom"/>
          </w:tcPr>
          <w:p w14:paraId="66463B45"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29,05</w:t>
            </w:r>
          </w:p>
        </w:tc>
        <w:tc>
          <w:tcPr>
            <w:tcW w:w="946" w:type="dxa"/>
            <w:vAlign w:val="bottom"/>
          </w:tcPr>
          <w:p w14:paraId="2F5CB99B"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27,20</w:t>
            </w:r>
          </w:p>
        </w:tc>
        <w:tc>
          <w:tcPr>
            <w:tcW w:w="911" w:type="dxa"/>
            <w:vAlign w:val="bottom"/>
          </w:tcPr>
          <w:p w14:paraId="13494C99" w14:textId="77777777" w:rsidR="006D5A50" w:rsidRPr="00781742" w:rsidRDefault="006D5A50" w:rsidP="00AE245F">
            <w:pPr>
              <w:ind w:right="170"/>
              <w:jc w:val="right"/>
              <w:rPr>
                <w:rFonts w:ascii="Arial" w:hAnsi="Arial" w:cs="Arial"/>
                <w:sz w:val="18"/>
                <w:szCs w:val="18"/>
                <w:lang w:val="hr-HR"/>
              </w:rPr>
            </w:pPr>
            <w:r w:rsidRPr="00781742">
              <w:rPr>
                <w:rFonts w:ascii="Arial" w:eastAsia="Times New Roman" w:hAnsi="Arial" w:cs="Arial"/>
                <w:color w:val="000000"/>
                <w:sz w:val="18"/>
                <w:szCs w:val="18"/>
                <w:lang w:val="hr-HR"/>
              </w:rPr>
              <w:t>31,59</w:t>
            </w:r>
          </w:p>
        </w:tc>
      </w:tr>
      <w:tr w:rsidR="006D5A50" w:rsidRPr="00781742" w14:paraId="32234077" w14:textId="77777777" w:rsidTr="008A4243">
        <w:tc>
          <w:tcPr>
            <w:tcW w:w="3110" w:type="dxa"/>
            <w:tcBorders>
              <w:bottom w:val="single" w:sz="4" w:space="0" w:color="auto"/>
            </w:tcBorders>
          </w:tcPr>
          <w:p w14:paraId="05130EB9" w14:textId="3918C79E" w:rsidR="006D5A50" w:rsidRPr="00781742" w:rsidRDefault="006D5A50" w:rsidP="00DC1A70">
            <w:pPr>
              <w:rPr>
                <w:rFonts w:ascii="Arial" w:hAnsi="Arial" w:cs="Arial"/>
                <w:sz w:val="18"/>
                <w:szCs w:val="18"/>
                <w:lang w:val="hr-HR"/>
              </w:rPr>
            </w:pPr>
            <w:r w:rsidRPr="00781742">
              <w:rPr>
                <w:rFonts w:ascii="Arial" w:hAnsi="Arial" w:cs="Arial"/>
                <w:sz w:val="18"/>
                <w:szCs w:val="18"/>
                <w:lang w:val="hr-HR"/>
              </w:rPr>
              <w:t>Pokrivenost uvoz izvozom (%)</w:t>
            </w:r>
          </w:p>
        </w:tc>
        <w:tc>
          <w:tcPr>
            <w:tcW w:w="898" w:type="dxa"/>
            <w:tcBorders>
              <w:bottom w:val="single" w:sz="4" w:space="0" w:color="auto"/>
            </w:tcBorders>
            <w:vAlign w:val="bottom"/>
          </w:tcPr>
          <w:p w14:paraId="47288814" w14:textId="1A8ADD2B"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16,12</w:t>
            </w:r>
          </w:p>
        </w:tc>
        <w:tc>
          <w:tcPr>
            <w:tcW w:w="947" w:type="dxa"/>
            <w:tcBorders>
              <w:bottom w:val="single" w:sz="4" w:space="0" w:color="auto"/>
            </w:tcBorders>
            <w:vAlign w:val="bottom"/>
          </w:tcPr>
          <w:p w14:paraId="78F93BEE" w14:textId="5C53865F"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21,64</w:t>
            </w:r>
          </w:p>
        </w:tc>
        <w:tc>
          <w:tcPr>
            <w:tcW w:w="931" w:type="dxa"/>
            <w:tcBorders>
              <w:bottom w:val="single" w:sz="4" w:space="0" w:color="auto"/>
            </w:tcBorders>
            <w:vAlign w:val="bottom"/>
          </w:tcPr>
          <w:p w14:paraId="0C7D2368" w14:textId="0B56DCDB"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21,26</w:t>
            </w:r>
          </w:p>
        </w:tc>
        <w:tc>
          <w:tcPr>
            <w:tcW w:w="954" w:type="dxa"/>
            <w:tcBorders>
              <w:bottom w:val="single" w:sz="4" w:space="0" w:color="auto"/>
            </w:tcBorders>
            <w:vAlign w:val="bottom"/>
          </w:tcPr>
          <w:p w14:paraId="37C40FB1" w14:textId="1E637814"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22,09</w:t>
            </w:r>
          </w:p>
        </w:tc>
        <w:tc>
          <w:tcPr>
            <w:tcW w:w="943" w:type="dxa"/>
            <w:tcBorders>
              <w:bottom w:val="single" w:sz="4" w:space="0" w:color="auto"/>
            </w:tcBorders>
            <w:vAlign w:val="bottom"/>
          </w:tcPr>
          <w:p w14:paraId="779ADB01" w14:textId="69026BC8"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19,55</w:t>
            </w:r>
          </w:p>
        </w:tc>
        <w:tc>
          <w:tcPr>
            <w:tcW w:w="946" w:type="dxa"/>
            <w:tcBorders>
              <w:bottom w:val="single" w:sz="4" w:space="0" w:color="auto"/>
            </w:tcBorders>
            <w:vAlign w:val="bottom"/>
          </w:tcPr>
          <w:p w14:paraId="0AD0B02D" w14:textId="1CEDD3AA"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16,99</w:t>
            </w:r>
          </w:p>
        </w:tc>
        <w:tc>
          <w:tcPr>
            <w:tcW w:w="911" w:type="dxa"/>
            <w:tcBorders>
              <w:bottom w:val="single" w:sz="4" w:space="0" w:color="auto"/>
            </w:tcBorders>
            <w:vAlign w:val="bottom"/>
          </w:tcPr>
          <w:p w14:paraId="030356BD" w14:textId="6ADDEBD5" w:rsidR="006D5A50" w:rsidRPr="00781742" w:rsidRDefault="006D5A50" w:rsidP="00165431">
            <w:pPr>
              <w:ind w:right="170"/>
              <w:jc w:val="right"/>
              <w:rPr>
                <w:rFonts w:ascii="Arial" w:eastAsia="Times New Roman" w:hAnsi="Arial" w:cs="Arial"/>
                <w:color w:val="000000"/>
                <w:sz w:val="18"/>
                <w:szCs w:val="18"/>
                <w:lang w:val="hr-HR"/>
              </w:rPr>
            </w:pPr>
            <w:r w:rsidRPr="00781742">
              <w:rPr>
                <w:rFonts w:ascii="Arial" w:eastAsia="Times New Roman" w:hAnsi="Arial" w:cs="Arial"/>
                <w:color w:val="000000"/>
                <w:sz w:val="18"/>
                <w:szCs w:val="18"/>
                <w:lang w:val="hr-HR"/>
              </w:rPr>
              <w:t>21,82</w:t>
            </w:r>
          </w:p>
        </w:tc>
      </w:tr>
    </w:tbl>
    <w:p w14:paraId="7BAC943C" w14:textId="282B0547" w:rsidR="007F4A6B" w:rsidRPr="00781742" w:rsidRDefault="007F4A6B" w:rsidP="007F4A6B">
      <w:pPr>
        <w:jc w:val="both"/>
        <w:rPr>
          <w:rFonts w:ascii="Arial" w:hAnsi="Arial" w:cs="Arial"/>
          <w:sz w:val="18"/>
          <w:szCs w:val="18"/>
          <w:lang w:val="hr-HR"/>
        </w:rPr>
      </w:pPr>
      <w:r w:rsidRPr="00781742">
        <w:rPr>
          <w:rFonts w:ascii="Arial" w:hAnsi="Arial" w:cs="Arial"/>
          <w:b/>
          <w:sz w:val="18"/>
          <w:szCs w:val="18"/>
          <w:lang w:val="hr-HR"/>
        </w:rPr>
        <w:t>Izvor</w:t>
      </w:r>
      <w:r w:rsidRPr="00781742">
        <w:rPr>
          <w:rFonts w:ascii="Arial" w:hAnsi="Arial" w:cs="Arial"/>
          <w:sz w:val="18"/>
          <w:szCs w:val="18"/>
          <w:lang w:val="hr-HR"/>
        </w:rPr>
        <w:t>: Statistički bil</w:t>
      </w:r>
      <w:r w:rsidR="00BA77D7">
        <w:rPr>
          <w:rFonts w:ascii="Arial" w:hAnsi="Arial" w:cs="Arial"/>
          <w:sz w:val="18"/>
          <w:szCs w:val="18"/>
          <w:lang w:val="hr-HR"/>
        </w:rPr>
        <w:t>teni Federacije BiH iz oblasti nacionalni računi, tržište rada i r</w:t>
      </w:r>
      <w:r w:rsidRPr="00781742">
        <w:rPr>
          <w:rFonts w:ascii="Arial" w:hAnsi="Arial" w:cs="Arial"/>
          <w:sz w:val="18"/>
          <w:szCs w:val="18"/>
          <w:lang w:val="hr-HR"/>
        </w:rPr>
        <w:t>obna razmjena sa inostranstvom i Anketa o radnoj snazi Agencije za statistiku Bosne i Hercegovine. Vrijednost poljoprivredne proizvodnje na bazi procjene autora dokumenta</w:t>
      </w:r>
    </w:p>
    <w:p w14:paraId="2423D82F" w14:textId="599F46D2" w:rsidR="00EE4816" w:rsidRPr="00781742" w:rsidRDefault="007F4A6B" w:rsidP="007F4A6B">
      <w:pPr>
        <w:jc w:val="both"/>
        <w:rPr>
          <w:rFonts w:ascii="Arial" w:hAnsi="Arial" w:cs="Arial"/>
          <w:sz w:val="18"/>
          <w:szCs w:val="18"/>
          <w:lang w:val="hr-HR"/>
        </w:rPr>
      </w:pPr>
      <w:r w:rsidRPr="00781742">
        <w:rPr>
          <w:rFonts w:ascii="Arial" w:hAnsi="Arial" w:cs="Arial"/>
          <w:sz w:val="18"/>
          <w:szCs w:val="18"/>
          <w:lang w:val="hr-HR"/>
        </w:rPr>
        <w:t>* PPP- Poljoprivredno-prehrambeni proizvodi</w:t>
      </w:r>
    </w:p>
    <w:p w14:paraId="1FA69729" w14:textId="77777777" w:rsidR="006D5A50" w:rsidRPr="00781742" w:rsidRDefault="006D5A50" w:rsidP="00112257">
      <w:pPr>
        <w:rPr>
          <w:rFonts w:ascii="Arial" w:hAnsi="Arial" w:cs="Arial"/>
          <w:b/>
          <w:sz w:val="18"/>
          <w:szCs w:val="18"/>
          <w:lang w:val="hr-HR"/>
        </w:rPr>
      </w:pPr>
    </w:p>
    <w:p w14:paraId="3D0247BF" w14:textId="683E1123" w:rsidR="006B3B87" w:rsidRPr="00781742" w:rsidRDefault="0044571E" w:rsidP="006B3B87">
      <w:pPr>
        <w:jc w:val="both"/>
        <w:rPr>
          <w:rFonts w:ascii="Arial" w:hAnsi="Arial" w:cs="Arial"/>
          <w:sz w:val="22"/>
          <w:szCs w:val="22"/>
          <w:lang w:val="hr-HR"/>
        </w:rPr>
      </w:pPr>
      <w:r w:rsidRPr="00781742">
        <w:rPr>
          <w:rFonts w:ascii="Arial" w:hAnsi="Arial" w:cs="Arial"/>
          <w:sz w:val="22"/>
          <w:szCs w:val="22"/>
          <w:lang w:val="hr-HR"/>
        </w:rPr>
        <w:t>U periodu 2014. –</w:t>
      </w:r>
      <w:r w:rsidR="006B3B87" w:rsidRPr="00781742">
        <w:rPr>
          <w:rFonts w:ascii="Arial" w:hAnsi="Arial" w:cs="Arial"/>
          <w:sz w:val="22"/>
          <w:szCs w:val="22"/>
          <w:lang w:val="hr-HR"/>
        </w:rPr>
        <w:t xml:space="preserve"> 2020. ukupna vrijednost BDV iz sektora poljoprivrede (zajedno sa lovom i ribarstvom) pokazuje tendenciju stalnog rasta i sa 741 miliona KM (</w:t>
      </w:r>
      <w:r w:rsidR="00D00ACB">
        <w:rPr>
          <w:rFonts w:ascii="Arial" w:hAnsi="Arial" w:cs="Arial"/>
          <w:sz w:val="22"/>
          <w:szCs w:val="22"/>
          <w:lang w:val="hr-HR"/>
        </w:rPr>
        <w:t>2014.</w:t>
      </w:r>
      <w:r w:rsidR="006B3B87" w:rsidRPr="00781742">
        <w:rPr>
          <w:rFonts w:ascii="Arial" w:hAnsi="Arial" w:cs="Arial"/>
          <w:sz w:val="22"/>
          <w:szCs w:val="22"/>
          <w:lang w:val="hr-HR"/>
        </w:rPr>
        <w:t>) je povećana na 1,003 milijarde KM (2020). Rast apsolutnog pokazatelja BDV iz poljoprivrede, zbog rasta BDV ostalih privrednih djelatnosti, nije pratio rast relativnih</w:t>
      </w:r>
      <w:r w:rsidR="003B53E0" w:rsidRPr="00781742">
        <w:rPr>
          <w:rFonts w:ascii="Arial" w:hAnsi="Arial" w:cs="Arial"/>
          <w:sz w:val="22"/>
          <w:szCs w:val="22"/>
          <w:lang w:val="hr-HR"/>
        </w:rPr>
        <w:t xml:space="preserve"> pokazatelja, odnosno učešća u</w:t>
      </w:r>
      <w:r w:rsidR="006B3B87" w:rsidRPr="00781742">
        <w:rPr>
          <w:rFonts w:ascii="Arial" w:hAnsi="Arial" w:cs="Arial"/>
          <w:sz w:val="22"/>
          <w:szCs w:val="22"/>
          <w:lang w:val="hr-HR"/>
        </w:rPr>
        <w:t xml:space="preserve"> ukupnom </w:t>
      </w:r>
      <w:r w:rsidR="006B3B87" w:rsidRPr="00781742">
        <w:rPr>
          <w:rFonts w:ascii="Arial" w:hAnsi="Arial" w:cs="Arial"/>
          <w:sz w:val="22"/>
          <w:szCs w:val="22"/>
          <w:lang w:val="hr-HR"/>
        </w:rPr>
        <w:lastRenderedPageBreak/>
        <w:t xml:space="preserve">BDP i kretao </w:t>
      </w:r>
      <w:r w:rsidR="004F6E63" w:rsidRPr="00781742">
        <w:rPr>
          <w:rFonts w:ascii="Arial" w:hAnsi="Arial" w:cs="Arial"/>
          <w:sz w:val="22"/>
          <w:szCs w:val="22"/>
          <w:lang w:val="hr-HR"/>
        </w:rPr>
        <w:t xml:space="preserve">se </w:t>
      </w:r>
      <w:r w:rsidR="006B3B87" w:rsidRPr="00781742">
        <w:rPr>
          <w:rFonts w:ascii="Arial" w:hAnsi="Arial" w:cs="Arial"/>
          <w:sz w:val="22"/>
          <w:szCs w:val="22"/>
          <w:lang w:val="hr-HR"/>
        </w:rPr>
        <w:t>u rasponu 4,16% (2024) do 4,76% (2016). Ovaj makroekonomski pokazatelj je u odnosu na zemlje regiona (Zapadnog Balkana) bio najniži</w:t>
      </w:r>
      <w:r w:rsidR="006B3B87" w:rsidRPr="00781742">
        <w:rPr>
          <w:rStyle w:val="FootnoteReference"/>
          <w:rFonts w:ascii="Arial" w:hAnsi="Arial" w:cs="Arial"/>
          <w:sz w:val="22"/>
          <w:szCs w:val="22"/>
          <w:lang w:val="hr-HR"/>
        </w:rPr>
        <w:footnoteReference w:id="1"/>
      </w:r>
      <w:r w:rsidR="006B3B87" w:rsidRPr="00781742">
        <w:rPr>
          <w:rFonts w:ascii="Arial" w:hAnsi="Arial" w:cs="Arial"/>
          <w:sz w:val="22"/>
          <w:szCs w:val="22"/>
          <w:lang w:val="hr-HR"/>
        </w:rPr>
        <w:t xml:space="preserve">. </w:t>
      </w:r>
    </w:p>
    <w:p w14:paraId="37EDDB38" w14:textId="77777777" w:rsidR="006B3B87" w:rsidRPr="00781742" w:rsidRDefault="006B3B87" w:rsidP="006B3B87">
      <w:pPr>
        <w:jc w:val="both"/>
        <w:rPr>
          <w:rFonts w:ascii="Arial" w:hAnsi="Arial" w:cs="Arial"/>
          <w:sz w:val="22"/>
          <w:szCs w:val="22"/>
          <w:lang w:val="hr-HR"/>
        </w:rPr>
      </w:pPr>
    </w:p>
    <w:p w14:paraId="0FA23F8A" w14:textId="103AAE33" w:rsidR="006B3B87" w:rsidRPr="00781742" w:rsidRDefault="006B3B87" w:rsidP="006B3B87">
      <w:pPr>
        <w:jc w:val="both"/>
        <w:rPr>
          <w:rFonts w:ascii="Arial" w:hAnsi="Arial" w:cs="Arial"/>
          <w:sz w:val="22"/>
          <w:szCs w:val="22"/>
          <w:lang w:val="hr-HR"/>
        </w:rPr>
      </w:pPr>
      <w:r w:rsidRPr="00781742">
        <w:rPr>
          <w:rFonts w:ascii="Arial" w:hAnsi="Arial" w:cs="Arial"/>
          <w:sz w:val="22"/>
          <w:szCs w:val="22"/>
          <w:lang w:val="hr-HR"/>
        </w:rPr>
        <w:t>Sektor poljoprivrede je posebno važan za zaposlenost ukupnog, posebno ruralnog</w:t>
      </w:r>
      <w:r w:rsidR="00F4442D" w:rsidRPr="00781742">
        <w:rPr>
          <w:rFonts w:ascii="Arial" w:hAnsi="Arial" w:cs="Arial"/>
          <w:sz w:val="22"/>
          <w:szCs w:val="22"/>
          <w:lang w:val="hr-HR"/>
        </w:rPr>
        <w:t xml:space="preserve"> stanovništva. U periodu </w:t>
      </w:r>
      <w:r w:rsidR="00D00ACB">
        <w:rPr>
          <w:rFonts w:ascii="Arial" w:hAnsi="Arial" w:cs="Arial"/>
          <w:sz w:val="22"/>
          <w:szCs w:val="22"/>
          <w:lang w:val="hr-HR"/>
        </w:rPr>
        <w:t>2014.</w:t>
      </w:r>
      <w:r w:rsidR="0044571E" w:rsidRPr="00781742">
        <w:rPr>
          <w:rFonts w:ascii="Arial" w:hAnsi="Arial" w:cs="Arial"/>
          <w:sz w:val="22"/>
          <w:szCs w:val="22"/>
          <w:lang w:val="hr-HR"/>
        </w:rPr>
        <w:t>–</w:t>
      </w:r>
      <w:r w:rsidRPr="00781742">
        <w:rPr>
          <w:rFonts w:ascii="Arial" w:hAnsi="Arial" w:cs="Arial"/>
          <w:sz w:val="22"/>
          <w:szCs w:val="22"/>
          <w:lang w:val="hr-HR"/>
        </w:rPr>
        <w:t>2019. formalna zaposlenost mjerena apsolutnim brojem zaposlenih u ovome sektoru se stalno povećava i sa  7.891 u 2014. godini je dostigla nivo od 10.989 u 2019. godini. Relativno učešće zaposlenih u poljoprivredi u istom periodu je dosta nisko i kreće se na nivou 2% ukupne zaposlenosti.  Dosta drugačija i realnija slika zaposlenosti u sektoru poljoprivrede se dobiva kroz Anketu o radnoj snazi i korištenju ILO definicija. Učešće zaposlenih u sektoru je puno veće i kreće se u rasponu od 8,3% (2018</w:t>
      </w:r>
      <w:r w:rsidR="0043613F">
        <w:rPr>
          <w:rFonts w:ascii="Arial" w:hAnsi="Arial" w:cs="Arial"/>
          <w:sz w:val="22"/>
          <w:szCs w:val="22"/>
          <w:lang w:val="hr-HR"/>
        </w:rPr>
        <w:t>.</w:t>
      </w:r>
      <w:r w:rsidRPr="00781742">
        <w:rPr>
          <w:rFonts w:ascii="Arial" w:hAnsi="Arial" w:cs="Arial"/>
          <w:sz w:val="22"/>
          <w:szCs w:val="22"/>
          <w:lang w:val="hr-HR"/>
        </w:rPr>
        <w:t>) do 11,8% (2017</w:t>
      </w:r>
      <w:r w:rsidR="0043613F">
        <w:rPr>
          <w:rFonts w:ascii="Arial" w:hAnsi="Arial" w:cs="Arial"/>
          <w:sz w:val="22"/>
          <w:szCs w:val="22"/>
          <w:lang w:val="hr-HR"/>
        </w:rPr>
        <w:t>.</w:t>
      </w:r>
      <w:r w:rsidRPr="00781742">
        <w:rPr>
          <w:rFonts w:ascii="Arial" w:hAnsi="Arial" w:cs="Arial"/>
          <w:sz w:val="22"/>
          <w:szCs w:val="22"/>
          <w:lang w:val="hr-HR"/>
        </w:rPr>
        <w:t>), što je potvrda konstataciji o važnosti sektora.</w:t>
      </w:r>
    </w:p>
    <w:p w14:paraId="3A409033" w14:textId="5E6C5AF0" w:rsidR="006B3B87" w:rsidRPr="00781742" w:rsidRDefault="006B3B87" w:rsidP="006B3B87">
      <w:pPr>
        <w:jc w:val="both"/>
        <w:rPr>
          <w:rFonts w:ascii="Arial" w:hAnsi="Arial" w:cs="Arial"/>
          <w:sz w:val="22"/>
          <w:szCs w:val="22"/>
          <w:lang w:val="hr-HR"/>
        </w:rPr>
      </w:pPr>
      <w:r w:rsidRPr="00781742">
        <w:rPr>
          <w:rFonts w:ascii="Arial" w:hAnsi="Arial" w:cs="Arial"/>
          <w:sz w:val="22"/>
          <w:szCs w:val="22"/>
          <w:lang w:val="hr-HR"/>
        </w:rPr>
        <w:t xml:space="preserve"> </w:t>
      </w:r>
    </w:p>
    <w:p w14:paraId="23925847" w14:textId="742CE66D" w:rsidR="006B3B87" w:rsidRPr="00781742" w:rsidRDefault="006B3B87" w:rsidP="006B3B87">
      <w:pPr>
        <w:pStyle w:val="NoSpacing"/>
        <w:jc w:val="both"/>
        <w:rPr>
          <w:rFonts w:ascii="Arial" w:hAnsi="Arial" w:cs="Arial"/>
          <w:lang w:val="hr-HR"/>
        </w:rPr>
      </w:pPr>
      <w:r w:rsidRPr="00781742">
        <w:rPr>
          <w:rFonts w:ascii="Arial" w:hAnsi="Arial" w:cs="Arial"/>
          <w:lang w:val="hr-HR"/>
        </w:rPr>
        <w:t>Jedan od najlošijih makroekonomskih pokazatelja sektora poljoprivrede u Federaciji BiH je vanjskotrgovinska razmjena poljoprivredno-prehrambenih proizvoda. Iako ukupni izvoz ovih pro</w:t>
      </w:r>
      <w:r w:rsidR="00BA77D7">
        <w:rPr>
          <w:rFonts w:ascii="Arial" w:hAnsi="Arial" w:cs="Arial"/>
          <w:lang w:val="hr-HR"/>
        </w:rPr>
        <w:t>izvoda stalno raste, nažalost i</w:t>
      </w:r>
      <w:r w:rsidRPr="00781742">
        <w:rPr>
          <w:rFonts w:ascii="Arial" w:hAnsi="Arial" w:cs="Arial"/>
          <w:lang w:val="hr-HR"/>
        </w:rPr>
        <w:t xml:space="preserve"> njihov uvoz ima isti trend što kao konačan rezultat ima negativan trgov</w:t>
      </w:r>
      <w:r w:rsidR="004130CA">
        <w:rPr>
          <w:rFonts w:ascii="Arial" w:hAnsi="Arial" w:cs="Arial"/>
          <w:lang w:val="hr-HR"/>
        </w:rPr>
        <w:t>a</w:t>
      </w:r>
      <w:r w:rsidRPr="00781742">
        <w:rPr>
          <w:rFonts w:ascii="Arial" w:hAnsi="Arial" w:cs="Arial"/>
          <w:lang w:val="hr-HR"/>
        </w:rPr>
        <w:t>čki bilans i kreće se u rasponu od -1,41 milijarde KM (2015</w:t>
      </w:r>
      <w:r w:rsidR="0043613F">
        <w:rPr>
          <w:rFonts w:ascii="Arial" w:hAnsi="Arial" w:cs="Arial"/>
          <w:lang w:val="hr-HR"/>
        </w:rPr>
        <w:t>.</w:t>
      </w:r>
      <w:r w:rsidRPr="00781742">
        <w:rPr>
          <w:rFonts w:ascii="Arial" w:hAnsi="Arial" w:cs="Arial"/>
          <w:lang w:val="hr-HR"/>
        </w:rPr>
        <w:t>) do -1,69 milijardi KM (2019). Pokrivenost uvoza izvozom poljoprivredno-prehrambenih proizvoda je dosta niska i kreće se od 16,12% (2014</w:t>
      </w:r>
      <w:r w:rsidR="0043613F">
        <w:rPr>
          <w:rFonts w:ascii="Arial" w:hAnsi="Arial" w:cs="Arial"/>
          <w:lang w:val="hr-HR"/>
        </w:rPr>
        <w:t>.</w:t>
      </w:r>
      <w:r w:rsidRPr="00781742">
        <w:rPr>
          <w:rFonts w:ascii="Arial" w:hAnsi="Arial" w:cs="Arial"/>
          <w:lang w:val="hr-HR"/>
        </w:rPr>
        <w:t>) do 22,09% (2017</w:t>
      </w:r>
      <w:r w:rsidR="0043613F">
        <w:rPr>
          <w:rFonts w:ascii="Arial" w:hAnsi="Arial" w:cs="Arial"/>
          <w:lang w:val="hr-HR"/>
        </w:rPr>
        <w:t>.</w:t>
      </w:r>
      <w:r w:rsidRPr="00781742">
        <w:rPr>
          <w:rFonts w:ascii="Arial" w:hAnsi="Arial" w:cs="Arial"/>
          <w:lang w:val="hr-HR"/>
        </w:rPr>
        <w:t xml:space="preserve">). </w:t>
      </w:r>
    </w:p>
    <w:p w14:paraId="7DE97FCD" w14:textId="77777777" w:rsidR="006B3B87" w:rsidRPr="00781742" w:rsidRDefault="006B3B87" w:rsidP="006B3B87">
      <w:pPr>
        <w:pStyle w:val="NoSpacing"/>
        <w:jc w:val="both"/>
        <w:rPr>
          <w:rFonts w:ascii="Arial" w:hAnsi="Arial" w:cs="Arial"/>
          <w:lang w:val="hr-HR"/>
        </w:rPr>
      </w:pPr>
    </w:p>
    <w:p w14:paraId="01D8DAC8" w14:textId="7603414D" w:rsidR="006B3B87" w:rsidRPr="00781742" w:rsidRDefault="001204AF" w:rsidP="006B3107">
      <w:pPr>
        <w:pStyle w:val="Heading2"/>
        <w:rPr>
          <w:rFonts w:ascii="Arial" w:hAnsi="Arial" w:cs="Arial"/>
          <w:szCs w:val="22"/>
          <w:lang w:val="hr-HR"/>
        </w:rPr>
      </w:pPr>
      <w:bookmarkStart w:id="9" w:name="_Toc113542615"/>
      <w:r w:rsidRPr="00781742">
        <w:rPr>
          <w:rFonts w:ascii="Arial" w:hAnsi="Arial" w:cs="Arial"/>
          <w:szCs w:val="22"/>
          <w:lang w:val="hr-HR"/>
        </w:rPr>
        <w:t>2.</w:t>
      </w:r>
      <w:r w:rsidR="006B3B87" w:rsidRPr="00781742">
        <w:rPr>
          <w:rFonts w:ascii="Arial" w:hAnsi="Arial" w:cs="Arial"/>
          <w:szCs w:val="22"/>
          <w:lang w:val="hr-HR"/>
        </w:rPr>
        <w:t>2. Vrijednost poljoprivredne proizvodnje</w:t>
      </w:r>
      <w:bookmarkEnd w:id="9"/>
    </w:p>
    <w:p w14:paraId="6BA882C7" w14:textId="77777777" w:rsidR="006B3B87" w:rsidRPr="00781742" w:rsidRDefault="006B3B87" w:rsidP="006B3B87">
      <w:pPr>
        <w:pStyle w:val="NoSpacing"/>
        <w:jc w:val="both"/>
        <w:rPr>
          <w:rFonts w:ascii="Arial" w:hAnsi="Arial" w:cs="Arial"/>
          <w:lang w:val="hr-HR"/>
        </w:rPr>
      </w:pPr>
    </w:p>
    <w:p w14:paraId="40516779" w14:textId="5617A432" w:rsidR="006B3B87" w:rsidRPr="00781742" w:rsidRDefault="008B2BC2" w:rsidP="006B3B87">
      <w:pPr>
        <w:jc w:val="both"/>
        <w:rPr>
          <w:rFonts w:ascii="Arial" w:hAnsi="Arial" w:cs="Arial"/>
          <w:sz w:val="22"/>
          <w:szCs w:val="22"/>
          <w:lang w:val="hr-HR"/>
        </w:rPr>
      </w:pPr>
      <w:r w:rsidRPr="00781742">
        <w:rPr>
          <w:rFonts w:ascii="Arial" w:hAnsi="Arial" w:cs="Arial"/>
          <w:sz w:val="22"/>
          <w:szCs w:val="22"/>
          <w:lang w:val="hr-HR"/>
        </w:rPr>
        <w:t>Nažalost, BiH (Federacija</w:t>
      </w:r>
      <w:r w:rsidR="006B3B87" w:rsidRPr="00781742">
        <w:rPr>
          <w:rFonts w:ascii="Arial" w:hAnsi="Arial" w:cs="Arial"/>
          <w:sz w:val="22"/>
          <w:szCs w:val="22"/>
          <w:lang w:val="hr-HR"/>
        </w:rPr>
        <w:t xml:space="preserve"> Bosne i Hercegovine) je jedna od rijetkih evropskih zemalja koja nema  podatke o ekonomskim računima u poljoprivredi. Stoga je za potrebe ovog dokumenta procijenjena </w:t>
      </w:r>
      <w:r w:rsidR="006D5A50" w:rsidRPr="00781742">
        <w:rPr>
          <w:rFonts w:ascii="Arial" w:hAnsi="Arial" w:cs="Arial"/>
          <w:sz w:val="22"/>
          <w:szCs w:val="22"/>
          <w:lang w:val="hr-HR"/>
        </w:rPr>
        <w:t xml:space="preserve">bruto </w:t>
      </w:r>
      <w:r w:rsidR="006B3B87" w:rsidRPr="00781742">
        <w:rPr>
          <w:rFonts w:ascii="Arial" w:hAnsi="Arial" w:cs="Arial"/>
          <w:sz w:val="22"/>
          <w:szCs w:val="22"/>
          <w:lang w:val="hr-HR"/>
        </w:rPr>
        <w:t>vrijednost poljoprivredne proizvodnje</w:t>
      </w:r>
      <w:r w:rsidR="006D5A50" w:rsidRPr="00781742">
        <w:rPr>
          <w:rFonts w:ascii="Arial" w:hAnsi="Arial" w:cs="Arial"/>
          <w:sz w:val="22"/>
          <w:szCs w:val="22"/>
          <w:lang w:val="hr-HR"/>
        </w:rPr>
        <w:t xml:space="preserve"> na bazi oficijelnih podataka o proizvodnji i otkupnim cijenama i </w:t>
      </w:r>
      <w:r w:rsidR="006B3B87" w:rsidRPr="00781742">
        <w:rPr>
          <w:rFonts w:ascii="Arial" w:hAnsi="Arial" w:cs="Arial"/>
          <w:sz w:val="22"/>
          <w:szCs w:val="22"/>
          <w:lang w:val="hr-HR"/>
        </w:rPr>
        <w:t>koristeći se u dijelu utvrđivanja animalne proizvodnje (proizvodnje mesa) metodologijom</w:t>
      </w:r>
      <w:r w:rsidR="006D5A50" w:rsidRPr="00781742">
        <w:rPr>
          <w:rFonts w:ascii="Arial" w:hAnsi="Arial" w:cs="Arial"/>
          <w:sz w:val="22"/>
          <w:szCs w:val="22"/>
          <w:lang w:val="hr-HR"/>
        </w:rPr>
        <w:t xml:space="preserve"> E</w:t>
      </w:r>
      <w:r w:rsidR="00E6107E" w:rsidRPr="00781742">
        <w:rPr>
          <w:rFonts w:ascii="Arial" w:hAnsi="Arial" w:cs="Arial"/>
          <w:sz w:val="22"/>
          <w:szCs w:val="22"/>
          <w:lang w:val="hr-HR"/>
        </w:rPr>
        <w:t>UROSTAT-a</w:t>
      </w:r>
      <w:r w:rsidR="006B3B87" w:rsidRPr="00781742">
        <w:rPr>
          <w:rFonts w:ascii="Arial" w:hAnsi="Arial" w:cs="Arial"/>
          <w:sz w:val="22"/>
          <w:szCs w:val="22"/>
          <w:lang w:val="hr-HR"/>
        </w:rPr>
        <w:t xml:space="preserve"> koja se preporučuje za nedostatak podataka o proizvodnji žive mjere</w:t>
      </w:r>
      <w:r w:rsidR="006D5A50" w:rsidRPr="00781742">
        <w:rPr>
          <w:rFonts w:ascii="Arial" w:hAnsi="Arial" w:cs="Arial"/>
          <w:sz w:val="22"/>
          <w:szCs w:val="22"/>
          <w:lang w:val="hr-HR"/>
        </w:rPr>
        <w:t xml:space="preserve"> (mesa)</w:t>
      </w:r>
      <w:r w:rsidR="006B3B87" w:rsidRPr="00781742">
        <w:rPr>
          <w:rFonts w:ascii="Arial" w:hAnsi="Arial" w:cs="Arial"/>
          <w:sz w:val="22"/>
          <w:szCs w:val="22"/>
          <w:lang w:val="hr-HR"/>
        </w:rPr>
        <w:t xml:space="preserve"> na poljoprivrednim gazdinstvima</w:t>
      </w:r>
      <w:r w:rsidR="006B3B87" w:rsidRPr="00781742">
        <w:rPr>
          <w:rStyle w:val="FootnoteReference"/>
          <w:rFonts w:ascii="Arial" w:hAnsi="Arial" w:cs="Arial"/>
          <w:sz w:val="22"/>
          <w:szCs w:val="22"/>
          <w:lang w:val="hr-HR"/>
        </w:rPr>
        <w:footnoteReference w:id="2"/>
      </w:r>
      <w:r w:rsidR="006B3B87" w:rsidRPr="00781742">
        <w:rPr>
          <w:rFonts w:ascii="Arial" w:hAnsi="Arial" w:cs="Arial"/>
          <w:sz w:val="22"/>
          <w:szCs w:val="22"/>
          <w:lang w:val="hr-HR"/>
        </w:rPr>
        <w:t>.</w:t>
      </w:r>
    </w:p>
    <w:p w14:paraId="6B2CA887" w14:textId="77777777" w:rsidR="006B3B87" w:rsidRPr="00781742" w:rsidRDefault="006B3B87" w:rsidP="00112257">
      <w:pPr>
        <w:rPr>
          <w:rFonts w:ascii="Arial" w:hAnsi="Arial" w:cs="Arial"/>
          <w:sz w:val="22"/>
          <w:szCs w:val="22"/>
          <w:lang w:val="hr-HR"/>
        </w:rPr>
      </w:pPr>
    </w:p>
    <w:p w14:paraId="7C9305C0" w14:textId="04D70287" w:rsidR="006D5A50" w:rsidRPr="00781742" w:rsidRDefault="006D5A50" w:rsidP="006D5A50">
      <w:pPr>
        <w:jc w:val="center"/>
        <w:rPr>
          <w:rFonts w:ascii="Arial" w:hAnsi="Arial" w:cs="Arial"/>
          <w:b/>
          <w:i/>
          <w:sz w:val="22"/>
          <w:szCs w:val="22"/>
          <w:lang w:val="hr-HR"/>
        </w:rPr>
      </w:pPr>
      <w:r w:rsidRPr="00781742">
        <w:rPr>
          <w:rFonts w:ascii="Arial" w:hAnsi="Arial" w:cs="Arial"/>
          <w:b/>
          <w:i/>
          <w:sz w:val="22"/>
          <w:szCs w:val="22"/>
          <w:lang w:val="hr-HR"/>
        </w:rPr>
        <w:t>Tabela</w:t>
      </w:r>
      <w:r w:rsidR="001204AF" w:rsidRPr="00781742">
        <w:rPr>
          <w:rFonts w:ascii="Arial" w:hAnsi="Arial" w:cs="Arial"/>
          <w:b/>
          <w:i/>
          <w:sz w:val="22"/>
          <w:szCs w:val="22"/>
          <w:lang w:val="hr-HR"/>
        </w:rPr>
        <w:t xml:space="preserve"> 2</w:t>
      </w:r>
      <w:r w:rsidRPr="00781742">
        <w:rPr>
          <w:rFonts w:ascii="Arial" w:hAnsi="Arial" w:cs="Arial"/>
          <w:b/>
          <w:i/>
          <w:sz w:val="22"/>
          <w:szCs w:val="22"/>
          <w:lang w:val="hr-HR"/>
        </w:rPr>
        <w:t>.2. Bruto vrijednost poljoprivredne</w:t>
      </w:r>
      <w:r w:rsidR="008B2BC2" w:rsidRPr="00781742">
        <w:rPr>
          <w:rFonts w:ascii="Arial" w:hAnsi="Arial" w:cs="Arial"/>
          <w:b/>
          <w:i/>
          <w:sz w:val="22"/>
          <w:szCs w:val="22"/>
          <w:lang w:val="hr-HR"/>
        </w:rPr>
        <w:t xml:space="preserve"> proizvodnje u Federaciji BiH, u</w:t>
      </w:r>
      <w:r w:rsidRPr="00781742">
        <w:rPr>
          <w:rFonts w:ascii="Arial" w:hAnsi="Arial" w:cs="Arial"/>
          <w:b/>
          <w:i/>
          <w:sz w:val="22"/>
          <w:szCs w:val="22"/>
          <w:lang w:val="hr-HR"/>
        </w:rPr>
        <w:t xml:space="preserve"> milionima KM</w:t>
      </w:r>
    </w:p>
    <w:p w14:paraId="2F509202" w14:textId="0C8DDD9B" w:rsidR="006D5A50" w:rsidRPr="00781742" w:rsidRDefault="00A73D05" w:rsidP="006D5A50">
      <w:pPr>
        <w:jc w:val="center"/>
        <w:rPr>
          <w:rFonts w:ascii="Arial" w:hAnsi="Arial" w:cs="Arial"/>
          <w:b/>
          <w:i/>
          <w:sz w:val="22"/>
          <w:szCs w:val="22"/>
          <w:lang w:val="hr-HR"/>
        </w:rPr>
      </w:pPr>
      <w:r>
        <w:rPr>
          <w:rFonts w:ascii="Arial" w:hAnsi="Arial" w:cs="Arial"/>
          <w:b/>
          <w:i/>
          <w:sz w:val="22"/>
          <w:szCs w:val="22"/>
          <w:lang w:val="hr-HR"/>
        </w:rPr>
        <w:t>p</w:t>
      </w:r>
      <w:r w:rsidR="0043613F">
        <w:rPr>
          <w:rFonts w:ascii="Arial" w:hAnsi="Arial" w:cs="Arial"/>
          <w:b/>
          <w:i/>
          <w:sz w:val="22"/>
          <w:szCs w:val="22"/>
          <w:lang w:val="hr-HR"/>
        </w:rPr>
        <w:t xml:space="preserve">eriod </w:t>
      </w:r>
      <w:r w:rsidR="00D00ACB">
        <w:rPr>
          <w:rFonts w:ascii="Arial" w:hAnsi="Arial" w:cs="Arial"/>
          <w:b/>
          <w:i/>
          <w:sz w:val="22"/>
          <w:szCs w:val="22"/>
          <w:lang w:val="hr-HR"/>
        </w:rPr>
        <w:t>2014.</w:t>
      </w:r>
      <w:r w:rsidR="0044571E" w:rsidRPr="00781742">
        <w:rPr>
          <w:rFonts w:ascii="Arial" w:hAnsi="Arial" w:cs="Arial"/>
          <w:b/>
          <w:i/>
          <w:sz w:val="22"/>
          <w:szCs w:val="22"/>
          <w:lang w:val="hr-HR"/>
        </w:rPr>
        <w:t xml:space="preserve"> </w:t>
      </w:r>
      <w:r w:rsidR="006D5A50" w:rsidRPr="00781742">
        <w:rPr>
          <w:rFonts w:ascii="Arial" w:hAnsi="Arial" w:cs="Arial"/>
          <w:b/>
          <w:i/>
          <w:sz w:val="22"/>
          <w:szCs w:val="22"/>
          <w:lang w:val="hr-HR"/>
        </w:rPr>
        <w:t xml:space="preserve"> </w:t>
      </w:r>
      <w:r w:rsidR="0044571E" w:rsidRPr="00781742">
        <w:rPr>
          <w:rFonts w:ascii="Arial" w:hAnsi="Arial" w:cs="Arial"/>
          <w:b/>
          <w:i/>
          <w:sz w:val="22"/>
          <w:szCs w:val="22"/>
          <w:lang w:val="hr-HR"/>
        </w:rPr>
        <w:t xml:space="preserve">– </w:t>
      </w:r>
      <w:r w:rsidR="006D5A50" w:rsidRPr="00781742">
        <w:rPr>
          <w:rFonts w:ascii="Arial" w:hAnsi="Arial" w:cs="Arial"/>
          <w:b/>
          <w:i/>
          <w:sz w:val="22"/>
          <w:szCs w:val="22"/>
          <w:lang w:val="hr-HR"/>
        </w:rPr>
        <w:t>2020.</w:t>
      </w:r>
    </w:p>
    <w:p w14:paraId="22D2BD0D" w14:textId="77777777" w:rsidR="006D5A50" w:rsidRPr="00781742" w:rsidRDefault="006D5A50" w:rsidP="00112257">
      <w:pPr>
        <w:rPr>
          <w:rFonts w:ascii="Arial" w:hAnsi="Arial" w:cs="Arial"/>
          <w:sz w:val="22"/>
          <w:szCs w:val="22"/>
          <w:lang w:val="hr-HR"/>
        </w:rPr>
      </w:pPr>
    </w:p>
    <w:tbl>
      <w:tblPr>
        <w:tblStyle w:val="TableGrid"/>
        <w:tblW w:w="9116" w:type="dxa"/>
        <w:tblBorders>
          <w:top w:val="single" w:sz="4" w:space="0" w:color="7F7F7F"/>
          <w:left w:val="none" w:sz="0" w:space="0" w:color="auto"/>
          <w:bottom w:val="single" w:sz="4" w:space="0" w:color="7F7F7F"/>
          <w:right w:val="none" w:sz="0" w:space="0" w:color="auto"/>
          <w:insideH w:val="none" w:sz="0" w:space="0" w:color="auto"/>
          <w:insideV w:val="none" w:sz="0" w:space="0" w:color="auto"/>
        </w:tblBorders>
        <w:tblLook w:val="04A0" w:firstRow="1" w:lastRow="0" w:firstColumn="1" w:lastColumn="0" w:noHBand="0" w:noVBand="1"/>
      </w:tblPr>
      <w:tblGrid>
        <w:gridCol w:w="2298"/>
        <w:gridCol w:w="974"/>
        <w:gridCol w:w="974"/>
        <w:gridCol w:w="974"/>
        <w:gridCol w:w="974"/>
        <w:gridCol w:w="974"/>
        <w:gridCol w:w="974"/>
        <w:gridCol w:w="974"/>
      </w:tblGrid>
      <w:tr w:rsidR="006D5A50" w:rsidRPr="00781742" w14:paraId="16B7EF32" w14:textId="77777777" w:rsidTr="006D5A50">
        <w:tc>
          <w:tcPr>
            <w:tcW w:w="2547" w:type="dxa"/>
            <w:tcBorders>
              <w:bottom w:val="single" w:sz="4" w:space="0" w:color="7F7F7F"/>
            </w:tcBorders>
          </w:tcPr>
          <w:p w14:paraId="548E6B23" w14:textId="7FD137B8" w:rsidR="006D5A50" w:rsidRPr="00781742" w:rsidRDefault="00D47A46" w:rsidP="00112257">
            <w:pPr>
              <w:rPr>
                <w:rFonts w:ascii="Arial" w:hAnsi="Arial" w:cs="Arial"/>
                <w:b/>
                <w:sz w:val="18"/>
                <w:szCs w:val="18"/>
                <w:lang w:val="hr-HR"/>
              </w:rPr>
            </w:pPr>
            <w:r w:rsidRPr="00781742">
              <w:rPr>
                <w:rFonts w:ascii="Arial" w:hAnsi="Arial" w:cs="Arial"/>
                <w:b/>
                <w:sz w:val="18"/>
                <w:szCs w:val="18"/>
                <w:lang w:val="hr-HR"/>
              </w:rPr>
              <w:t>Vrsta proizvoda</w:t>
            </w:r>
          </w:p>
        </w:tc>
        <w:tc>
          <w:tcPr>
            <w:tcW w:w="938" w:type="dxa"/>
            <w:tcBorders>
              <w:bottom w:val="single" w:sz="4" w:space="0" w:color="7F7F7F"/>
            </w:tcBorders>
          </w:tcPr>
          <w:p w14:paraId="76B10F9A" w14:textId="0802E077"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2014</w:t>
            </w:r>
            <w:r w:rsidR="0044571E" w:rsidRPr="00781742">
              <w:rPr>
                <w:rFonts w:ascii="Arial" w:hAnsi="Arial" w:cs="Arial"/>
                <w:b/>
                <w:sz w:val="18"/>
                <w:szCs w:val="18"/>
                <w:lang w:val="hr-HR"/>
              </w:rPr>
              <w:t>.</w:t>
            </w:r>
          </w:p>
        </w:tc>
        <w:tc>
          <w:tcPr>
            <w:tcW w:w="938" w:type="dxa"/>
            <w:tcBorders>
              <w:bottom w:val="single" w:sz="4" w:space="0" w:color="7F7F7F"/>
            </w:tcBorders>
          </w:tcPr>
          <w:p w14:paraId="01B08AC0" w14:textId="35C18588"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2015</w:t>
            </w:r>
            <w:r w:rsidR="0044571E" w:rsidRPr="00781742">
              <w:rPr>
                <w:rFonts w:ascii="Arial" w:hAnsi="Arial" w:cs="Arial"/>
                <w:b/>
                <w:sz w:val="18"/>
                <w:szCs w:val="18"/>
                <w:lang w:val="hr-HR"/>
              </w:rPr>
              <w:t>.</w:t>
            </w:r>
          </w:p>
        </w:tc>
        <w:tc>
          <w:tcPr>
            <w:tcW w:w="939" w:type="dxa"/>
            <w:tcBorders>
              <w:bottom w:val="single" w:sz="4" w:space="0" w:color="7F7F7F"/>
            </w:tcBorders>
          </w:tcPr>
          <w:p w14:paraId="6CC78857" w14:textId="40379DB0"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2016</w:t>
            </w:r>
            <w:r w:rsidR="0044571E" w:rsidRPr="00781742">
              <w:rPr>
                <w:rFonts w:ascii="Arial" w:hAnsi="Arial" w:cs="Arial"/>
                <w:b/>
                <w:sz w:val="18"/>
                <w:szCs w:val="18"/>
                <w:lang w:val="hr-HR"/>
              </w:rPr>
              <w:t>.</w:t>
            </w:r>
          </w:p>
        </w:tc>
        <w:tc>
          <w:tcPr>
            <w:tcW w:w="938" w:type="dxa"/>
            <w:tcBorders>
              <w:bottom w:val="single" w:sz="4" w:space="0" w:color="7F7F7F"/>
            </w:tcBorders>
          </w:tcPr>
          <w:p w14:paraId="3DC67256" w14:textId="206A27CA"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2017</w:t>
            </w:r>
            <w:r w:rsidR="0044571E" w:rsidRPr="00781742">
              <w:rPr>
                <w:rFonts w:ascii="Arial" w:hAnsi="Arial" w:cs="Arial"/>
                <w:b/>
                <w:sz w:val="18"/>
                <w:szCs w:val="18"/>
                <w:lang w:val="hr-HR"/>
              </w:rPr>
              <w:t>.</w:t>
            </w:r>
          </w:p>
        </w:tc>
        <w:tc>
          <w:tcPr>
            <w:tcW w:w="939" w:type="dxa"/>
            <w:tcBorders>
              <w:bottom w:val="single" w:sz="4" w:space="0" w:color="7F7F7F"/>
            </w:tcBorders>
          </w:tcPr>
          <w:p w14:paraId="011D1A0C" w14:textId="6BD25747"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2018</w:t>
            </w:r>
            <w:r w:rsidR="0044571E" w:rsidRPr="00781742">
              <w:rPr>
                <w:rFonts w:ascii="Arial" w:hAnsi="Arial" w:cs="Arial"/>
                <w:b/>
                <w:sz w:val="18"/>
                <w:szCs w:val="18"/>
                <w:lang w:val="hr-HR"/>
              </w:rPr>
              <w:t>.</w:t>
            </w:r>
          </w:p>
        </w:tc>
        <w:tc>
          <w:tcPr>
            <w:tcW w:w="938" w:type="dxa"/>
            <w:tcBorders>
              <w:bottom w:val="single" w:sz="4" w:space="0" w:color="7F7F7F"/>
            </w:tcBorders>
          </w:tcPr>
          <w:p w14:paraId="547CF8CD" w14:textId="12E5C756"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2019</w:t>
            </w:r>
            <w:r w:rsidR="0044571E" w:rsidRPr="00781742">
              <w:rPr>
                <w:rFonts w:ascii="Arial" w:hAnsi="Arial" w:cs="Arial"/>
                <w:b/>
                <w:sz w:val="18"/>
                <w:szCs w:val="18"/>
                <w:lang w:val="hr-HR"/>
              </w:rPr>
              <w:t>.</w:t>
            </w:r>
          </w:p>
        </w:tc>
        <w:tc>
          <w:tcPr>
            <w:tcW w:w="939" w:type="dxa"/>
            <w:tcBorders>
              <w:bottom w:val="single" w:sz="4" w:space="0" w:color="7F7F7F"/>
            </w:tcBorders>
          </w:tcPr>
          <w:p w14:paraId="5961C463" w14:textId="17CCE80A" w:rsidR="006D5A50" w:rsidRPr="00781742" w:rsidRDefault="006D5A50" w:rsidP="006D5A50">
            <w:pPr>
              <w:jc w:val="center"/>
              <w:rPr>
                <w:rFonts w:ascii="Arial" w:hAnsi="Arial" w:cs="Arial"/>
                <w:b/>
                <w:sz w:val="18"/>
                <w:szCs w:val="18"/>
                <w:lang w:val="hr-HR"/>
              </w:rPr>
            </w:pPr>
            <w:r w:rsidRPr="00781742">
              <w:rPr>
                <w:rFonts w:ascii="Arial" w:hAnsi="Arial" w:cs="Arial"/>
                <w:b/>
                <w:sz w:val="18"/>
                <w:szCs w:val="18"/>
                <w:lang w:val="hr-HR"/>
              </w:rPr>
              <w:t>2020</w:t>
            </w:r>
            <w:r w:rsidR="0044571E" w:rsidRPr="00781742">
              <w:rPr>
                <w:rFonts w:ascii="Arial" w:hAnsi="Arial" w:cs="Arial"/>
                <w:b/>
                <w:sz w:val="18"/>
                <w:szCs w:val="18"/>
                <w:lang w:val="hr-HR"/>
              </w:rPr>
              <w:t>.</w:t>
            </w:r>
          </w:p>
        </w:tc>
      </w:tr>
      <w:tr w:rsidR="006D5A50" w:rsidRPr="00781742" w14:paraId="42064899" w14:textId="77777777" w:rsidTr="006D5A50">
        <w:tc>
          <w:tcPr>
            <w:tcW w:w="2547" w:type="dxa"/>
            <w:tcBorders>
              <w:top w:val="single" w:sz="4" w:space="0" w:color="7F7F7F"/>
              <w:bottom w:val="nil"/>
            </w:tcBorders>
          </w:tcPr>
          <w:p w14:paraId="296013DA" w14:textId="253EA30E" w:rsidR="006D5A50" w:rsidRPr="00781742" w:rsidRDefault="006D5A50" w:rsidP="00112257">
            <w:pPr>
              <w:rPr>
                <w:rFonts w:ascii="Arial" w:hAnsi="Arial" w:cs="Arial"/>
                <w:b/>
                <w:sz w:val="18"/>
                <w:szCs w:val="18"/>
                <w:lang w:val="hr-HR"/>
              </w:rPr>
            </w:pPr>
            <w:r w:rsidRPr="00781742">
              <w:rPr>
                <w:rFonts w:ascii="Arial" w:hAnsi="Arial" w:cs="Arial"/>
                <w:b/>
                <w:sz w:val="18"/>
                <w:szCs w:val="18"/>
                <w:lang w:val="hr-HR"/>
              </w:rPr>
              <w:t>A) Biljna proizvodnja</w:t>
            </w:r>
          </w:p>
        </w:tc>
        <w:tc>
          <w:tcPr>
            <w:tcW w:w="938" w:type="dxa"/>
            <w:tcBorders>
              <w:top w:val="single" w:sz="4" w:space="0" w:color="7F7F7F"/>
              <w:bottom w:val="nil"/>
            </w:tcBorders>
          </w:tcPr>
          <w:p w14:paraId="65E65EFF" w14:textId="77777777" w:rsidR="006D5A50" w:rsidRPr="00781742" w:rsidRDefault="006D5A50" w:rsidP="00112257">
            <w:pPr>
              <w:rPr>
                <w:rFonts w:ascii="Arial" w:hAnsi="Arial" w:cs="Arial"/>
                <w:b/>
                <w:sz w:val="18"/>
                <w:szCs w:val="18"/>
                <w:lang w:val="hr-HR"/>
              </w:rPr>
            </w:pPr>
          </w:p>
        </w:tc>
        <w:tc>
          <w:tcPr>
            <w:tcW w:w="938" w:type="dxa"/>
            <w:tcBorders>
              <w:top w:val="single" w:sz="4" w:space="0" w:color="7F7F7F"/>
              <w:bottom w:val="nil"/>
            </w:tcBorders>
          </w:tcPr>
          <w:p w14:paraId="51D73D71" w14:textId="77777777" w:rsidR="006D5A50" w:rsidRPr="00781742" w:rsidRDefault="006D5A50" w:rsidP="00112257">
            <w:pPr>
              <w:rPr>
                <w:rFonts w:ascii="Arial" w:hAnsi="Arial" w:cs="Arial"/>
                <w:b/>
                <w:sz w:val="18"/>
                <w:szCs w:val="18"/>
                <w:lang w:val="hr-HR"/>
              </w:rPr>
            </w:pPr>
          </w:p>
        </w:tc>
        <w:tc>
          <w:tcPr>
            <w:tcW w:w="939" w:type="dxa"/>
            <w:tcBorders>
              <w:top w:val="single" w:sz="4" w:space="0" w:color="7F7F7F"/>
              <w:bottom w:val="nil"/>
            </w:tcBorders>
          </w:tcPr>
          <w:p w14:paraId="495D0BF7" w14:textId="77777777" w:rsidR="006D5A50" w:rsidRPr="00781742" w:rsidRDefault="006D5A50" w:rsidP="00112257">
            <w:pPr>
              <w:rPr>
                <w:rFonts w:ascii="Arial" w:hAnsi="Arial" w:cs="Arial"/>
                <w:b/>
                <w:sz w:val="18"/>
                <w:szCs w:val="18"/>
                <w:lang w:val="hr-HR"/>
              </w:rPr>
            </w:pPr>
          </w:p>
        </w:tc>
        <w:tc>
          <w:tcPr>
            <w:tcW w:w="938" w:type="dxa"/>
            <w:tcBorders>
              <w:top w:val="single" w:sz="4" w:space="0" w:color="7F7F7F"/>
              <w:bottom w:val="nil"/>
            </w:tcBorders>
          </w:tcPr>
          <w:p w14:paraId="11A0DC7F" w14:textId="77777777" w:rsidR="006D5A50" w:rsidRPr="00781742" w:rsidRDefault="006D5A50" w:rsidP="00112257">
            <w:pPr>
              <w:rPr>
                <w:rFonts w:ascii="Arial" w:hAnsi="Arial" w:cs="Arial"/>
                <w:b/>
                <w:sz w:val="18"/>
                <w:szCs w:val="18"/>
                <w:lang w:val="hr-HR"/>
              </w:rPr>
            </w:pPr>
          </w:p>
        </w:tc>
        <w:tc>
          <w:tcPr>
            <w:tcW w:w="939" w:type="dxa"/>
            <w:tcBorders>
              <w:top w:val="single" w:sz="4" w:space="0" w:color="7F7F7F"/>
              <w:bottom w:val="nil"/>
            </w:tcBorders>
          </w:tcPr>
          <w:p w14:paraId="6337BED7" w14:textId="77777777" w:rsidR="006D5A50" w:rsidRPr="00781742" w:rsidRDefault="006D5A50" w:rsidP="00112257">
            <w:pPr>
              <w:rPr>
                <w:rFonts w:ascii="Arial" w:hAnsi="Arial" w:cs="Arial"/>
                <w:b/>
                <w:sz w:val="18"/>
                <w:szCs w:val="18"/>
                <w:lang w:val="hr-HR"/>
              </w:rPr>
            </w:pPr>
          </w:p>
        </w:tc>
        <w:tc>
          <w:tcPr>
            <w:tcW w:w="938" w:type="dxa"/>
            <w:tcBorders>
              <w:top w:val="single" w:sz="4" w:space="0" w:color="7F7F7F"/>
              <w:bottom w:val="nil"/>
            </w:tcBorders>
          </w:tcPr>
          <w:p w14:paraId="6CA11B9D" w14:textId="77777777" w:rsidR="006D5A50" w:rsidRPr="00781742" w:rsidRDefault="006D5A50" w:rsidP="00112257">
            <w:pPr>
              <w:rPr>
                <w:rFonts w:ascii="Arial" w:hAnsi="Arial" w:cs="Arial"/>
                <w:b/>
                <w:sz w:val="18"/>
                <w:szCs w:val="18"/>
                <w:lang w:val="hr-HR"/>
              </w:rPr>
            </w:pPr>
          </w:p>
        </w:tc>
        <w:tc>
          <w:tcPr>
            <w:tcW w:w="939" w:type="dxa"/>
            <w:tcBorders>
              <w:top w:val="single" w:sz="4" w:space="0" w:color="7F7F7F"/>
              <w:bottom w:val="nil"/>
            </w:tcBorders>
          </w:tcPr>
          <w:p w14:paraId="7BAD4A3F" w14:textId="77777777" w:rsidR="006D5A50" w:rsidRPr="00781742" w:rsidRDefault="006D5A50" w:rsidP="00112257">
            <w:pPr>
              <w:rPr>
                <w:rFonts w:ascii="Arial" w:hAnsi="Arial" w:cs="Arial"/>
                <w:b/>
                <w:sz w:val="18"/>
                <w:szCs w:val="18"/>
                <w:lang w:val="hr-HR"/>
              </w:rPr>
            </w:pPr>
          </w:p>
        </w:tc>
      </w:tr>
      <w:tr w:rsidR="006D5A50" w:rsidRPr="00781742" w14:paraId="7356E50D" w14:textId="77777777" w:rsidTr="006D5A50">
        <w:tc>
          <w:tcPr>
            <w:tcW w:w="2547" w:type="dxa"/>
            <w:tcBorders>
              <w:top w:val="nil"/>
            </w:tcBorders>
          </w:tcPr>
          <w:p w14:paraId="061BFD36" w14:textId="77E82112"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Žita</w:t>
            </w:r>
          </w:p>
        </w:tc>
        <w:tc>
          <w:tcPr>
            <w:tcW w:w="938" w:type="dxa"/>
            <w:tcBorders>
              <w:top w:val="nil"/>
            </w:tcBorders>
            <w:vAlign w:val="bottom"/>
          </w:tcPr>
          <w:p w14:paraId="7ACDBC1B" w14:textId="1BA7CBF9"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76,58</w:t>
            </w:r>
          </w:p>
        </w:tc>
        <w:tc>
          <w:tcPr>
            <w:tcW w:w="938" w:type="dxa"/>
            <w:tcBorders>
              <w:top w:val="nil"/>
            </w:tcBorders>
            <w:vAlign w:val="bottom"/>
          </w:tcPr>
          <w:p w14:paraId="41B6608E" w14:textId="0F48C61F"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163,98</w:t>
            </w:r>
          </w:p>
        </w:tc>
        <w:tc>
          <w:tcPr>
            <w:tcW w:w="939" w:type="dxa"/>
            <w:tcBorders>
              <w:top w:val="nil"/>
            </w:tcBorders>
            <w:vAlign w:val="bottom"/>
          </w:tcPr>
          <w:p w14:paraId="0CA2EE19" w14:textId="75E546FF"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108,08</w:t>
            </w:r>
          </w:p>
        </w:tc>
        <w:tc>
          <w:tcPr>
            <w:tcW w:w="938" w:type="dxa"/>
            <w:tcBorders>
              <w:top w:val="nil"/>
            </w:tcBorders>
            <w:vAlign w:val="bottom"/>
          </w:tcPr>
          <w:p w14:paraId="6194E5A2" w14:textId="77E1A1E0"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75,11</w:t>
            </w:r>
          </w:p>
        </w:tc>
        <w:tc>
          <w:tcPr>
            <w:tcW w:w="939" w:type="dxa"/>
            <w:tcBorders>
              <w:top w:val="nil"/>
            </w:tcBorders>
            <w:vAlign w:val="bottom"/>
          </w:tcPr>
          <w:p w14:paraId="283A6CAB" w14:textId="260C12ED"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146,68</w:t>
            </w:r>
          </w:p>
        </w:tc>
        <w:tc>
          <w:tcPr>
            <w:tcW w:w="938" w:type="dxa"/>
            <w:tcBorders>
              <w:top w:val="nil"/>
            </w:tcBorders>
            <w:vAlign w:val="bottom"/>
          </w:tcPr>
          <w:p w14:paraId="6467966A" w14:textId="383ECE03"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198,79</w:t>
            </w:r>
          </w:p>
        </w:tc>
        <w:tc>
          <w:tcPr>
            <w:tcW w:w="939" w:type="dxa"/>
            <w:tcBorders>
              <w:top w:val="nil"/>
            </w:tcBorders>
            <w:vAlign w:val="bottom"/>
          </w:tcPr>
          <w:p w14:paraId="7502467B" w14:textId="5C72209B"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220,10</w:t>
            </w:r>
          </w:p>
        </w:tc>
      </w:tr>
      <w:tr w:rsidR="006D5A50" w:rsidRPr="00781742" w14:paraId="5555B442" w14:textId="77777777" w:rsidTr="006D5A50">
        <w:tc>
          <w:tcPr>
            <w:tcW w:w="2547" w:type="dxa"/>
          </w:tcPr>
          <w:p w14:paraId="679E140A" w14:textId="1F49B1EB"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Industrijsko bilje</w:t>
            </w:r>
          </w:p>
        </w:tc>
        <w:tc>
          <w:tcPr>
            <w:tcW w:w="938" w:type="dxa"/>
            <w:vAlign w:val="bottom"/>
          </w:tcPr>
          <w:p w14:paraId="3673A843" w14:textId="2159BA25"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1,76</w:t>
            </w:r>
          </w:p>
        </w:tc>
        <w:tc>
          <w:tcPr>
            <w:tcW w:w="938" w:type="dxa"/>
            <w:vAlign w:val="bottom"/>
          </w:tcPr>
          <w:p w14:paraId="0E0AEA02" w14:textId="0A46DD22"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2,57</w:t>
            </w:r>
          </w:p>
        </w:tc>
        <w:tc>
          <w:tcPr>
            <w:tcW w:w="939" w:type="dxa"/>
            <w:vAlign w:val="bottom"/>
          </w:tcPr>
          <w:p w14:paraId="53C01622" w14:textId="5B9E23F6"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4,34</w:t>
            </w:r>
          </w:p>
        </w:tc>
        <w:tc>
          <w:tcPr>
            <w:tcW w:w="938" w:type="dxa"/>
            <w:vAlign w:val="bottom"/>
          </w:tcPr>
          <w:p w14:paraId="0B1DF42A" w14:textId="5CD68090"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3,41</w:t>
            </w:r>
          </w:p>
        </w:tc>
        <w:tc>
          <w:tcPr>
            <w:tcW w:w="939" w:type="dxa"/>
            <w:vAlign w:val="bottom"/>
          </w:tcPr>
          <w:p w14:paraId="172CB29F" w14:textId="2C0EF93E"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5,80</w:t>
            </w:r>
          </w:p>
        </w:tc>
        <w:tc>
          <w:tcPr>
            <w:tcW w:w="938" w:type="dxa"/>
            <w:vAlign w:val="bottom"/>
          </w:tcPr>
          <w:p w14:paraId="28CD3C8E" w14:textId="557C8CB3"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5,19</w:t>
            </w:r>
          </w:p>
        </w:tc>
        <w:tc>
          <w:tcPr>
            <w:tcW w:w="939" w:type="dxa"/>
            <w:vAlign w:val="bottom"/>
          </w:tcPr>
          <w:p w14:paraId="6498CF4D" w14:textId="262E8C5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6,72</w:t>
            </w:r>
          </w:p>
        </w:tc>
      </w:tr>
      <w:tr w:rsidR="006D5A50" w:rsidRPr="00781742" w14:paraId="1DD15F14" w14:textId="77777777" w:rsidTr="006D5A50">
        <w:tc>
          <w:tcPr>
            <w:tcW w:w="2547" w:type="dxa"/>
          </w:tcPr>
          <w:p w14:paraId="53F12869" w14:textId="693B39F1"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Krmno bilje</w:t>
            </w:r>
          </w:p>
        </w:tc>
        <w:tc>
          <w:tcPr>
            <w:tcW w:w="938" w:type="dxa"/>
            <w:vAlign w:val="bottom"/>
          </w:tcPr>
          <w:p w14:paraId="65A81537" w14:textId="62C9B85F"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49,36</w:t>
            </w:r>
          </w:p>
        </w:tc>
        <w:tc>
          <w:tcPr>
            <w:tcW w:w="938" w:type="dxa"/>
            <w:vAlign w:val="bottom"/>
          </w:tcPr>
          <w:p w14:paraId="7C42CD59" w14:textId="6FB2F025"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41,06</w:t>
            </w:r>
          </w:p>
        </w:tc>
        <w:tc>
          <w:tcPr>
            <w:tcW w:w="939" w:type="dxa"/>
            <w:vAlign w:val="bottom"/>
          </w:tcPr>
          <w:p w14:paraId="29CCBE87" w14:textId="3EB3C144"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66,47</w:t>
            </w:r>
          </w:p>
        </w:tc>
        <w:tc>
          <w:tcPr>
            <w:tcW w:w="938" w:type="dxa"/>
            <w:vAlign w:val="bottom"/>
          </w:tcPr>
          <w:p w14:paraId="2EB609CD" w14:textId="110A111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31,38</w:t>
            </w:r>
          </w:p>
        </w:tc>
        <w:tc>
          <w:tcPr>
            <w:tcW w:w="939" w:type="dxa"/>
            <w:vAlign w:val="bottom"/>
          </w:tcPr>
          <w:p w14:paraId="18A2BF43" w14:textId="4A3D77F7"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59,46</w:t>
            </w:r>
          </w:p>
        </w:tc>
        <w:tc>
          <w:tcPr>
            <w:tcW w:w="938" w:type="dxa"/>
            <w:vAlign w:val="bottom"/>
          </w:tcPr>
          <w:p w14:paraId="36903340" w14:textId="333020D0"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41,41</w:t>
            </w:r>
          </w:p>
        </w:tc>
        <w:tc>
          <w:tcPr>
            <w:tcW w:w="939" w:type="dxa"/>
            <w:vAlign w:val="bottom"/>
          </w:tcPr>
          <w:p w14:paraId="550AE3C8" w14:textId="58679C7C"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74,84</w:t>
            </w:r>
          </w:p>
        </w:tc>
      </w:tr>
      <w:tr w:rsidR="006D5A50" w:rsidRPr="00781742" w14:paraId="6D8C08C0" w14:textId="77777777" w:rsidTr="006D5A50">
        <w:tc>
          <w:tcPr>
            <w:tcW w:w="2547" w:type="dxa"/>
          </w:tcPr>
          <w:p w14:paraId="04393991" w14:textId="202ACDE3"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Povrće</w:t>
            </w:r>
          </w:p>
        </w:tc>
        <w:tc>
          <w:tcPr>
            <w:tcW w:w="938" w:type="dxa"/>
            <w:vAlign w:val="bottom"/>
          </w:tcPr>
          <w:p w14:paraId="2262251A" w14:textId="19EB217B"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155,09</w:t>
            </w:r>
          </w:p>
        </w:tc>
        <w:tc>
          <w:tcPr>
            <w:tcW w:w="938" w:type="dxa"/>
            <w:vAlign w:val="bottom"/>
          </w:tcPr>
          <w:p w14:paraId="2A361D7B" w14:textId="6C703CC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206,91</w:t>
            </w:r>
          </w:p>
        </w:tc>
        <w:tc>
          <w:tcPr>
            <w:tcW w:w="939" w:type="dxa"/>
            <w:vAlign w:val="bottom"/>
          </w:tcPr>
          <w:p w14:paraId="7915B2A6" w14:textId="28D7A67C"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177,79</w:t>
            </w:r>
          </w:p>
        </w:tc>
        <w:tc>
          <w:tcPr>
            <w:tcW w:w="938" w:type="dxa"/>
            <w:vAlign w:val="bottom"/>
          </w:tcPr>
          <w:p w14:paraId="507388A2" w14:textId="741AABF3"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170,51</w:t>
            </w:r>
          </w:p>
        </w:tc>
        <w:tc>
          <w:tcPr>
            <w:tcW w:w="939" w:type="dxa"/>
            <w:vAlign w:val="bottom"/>
          </w:tcPr>
          <w:p w14:paraId="7B4D9247" w14:textId="3E437F5D"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250,21</w:t>
            </w:r>
          </w:p>
        </w:tc>
        <w:tc>
          <w:tcPr>
            <w:tcW w:w="938" w:type="dxa"/>
            <w:vAlign w:val="bottom"/>
          </w:tcPr>
          <w:p w14:paraId="69F1AF6B" w14:textId="3E79F6D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260,73</w:t>
            </w:r>
          </w:p>
        </w:tc>
        <w:tc>
          <w:tcPr>
            <w:tcW w:w="939" w:type="dxa"/>
            <w:vAlign w:val="bottom"/>
          </w:tcPr>
          <w:p w14:paraId="77E37F00" w14:textId="67FE7635"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262,06</w:t>
            </w:r>
          </w:p>
        </w:tc>
      </w:tr>
      <w:tr w:rsidR="006D5A50" w:rsidRPr="00781742" w14:paraId="6862E9C3" w14:textId="77777777" w:rsidTr="006D5A50">
        <w:tc>
          <w:tcPr>
            <w:tcW w:w="2547" w:type="dxa"/>
          </w:tcPr>
          <w:p w14:paraId="3038A15E" w14:textId="25293031"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Voće</w:t>
            </w:r>
          </w:p>
        </w:tc>
        <w:tc>
          <w:tcPr>
            <w:tcW w:w="938" w:type="dxa"/>
            <w:vAlign w:val="bottom"/>
          </w:tcPr>
          <w:p w14:paraId="0793511E" w14:textId="2809B7A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89,09</w:t>
            </w:r>
          </w:p>
        </w:tc>
        <w:tc>
          <w:tcPr>
            <w:tcW w:w="938" w:type="dxa"/>
            <w:vAlign w:val="bottom"/>
          </w:tcPr>
          <w:p w14:paraId="399BA7B1" w14:textId="17D6764E"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153,47</w:t>
            </w:r>
          </w:p>
        </w:tc>
        <w:tc>
          <w:tcPr>
            <w:tcW w:w="939" w:type="dxa"/>
            <w:vAlign w:val="bottom"/>
          </w:tcPr>
          <w:p w14:paraId="237D0932" w14:textId="19854782"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172,88</w:t>
            </w:r>
          </w:p>
        </w:tc>
        <w:tc>
          <w:tcPr>
            <w:tcW w:w="938" w:type="dxa"/>
            <w:vAlign w:val="bottom"/>
          </w:tcPr>
          <w:p w14:paraId="0ED6791E" w14:textId="29151068"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110,31</w:t>
            </w:r>
          </w:p>
        </w:tc>
        <w:tc>
          <w:tcPr>
            <w:tcW w:w="939" w:type="dxa"/>
            <w:vAlign w:val="bottom"/>
          </w:tcPr>
          <w:p w14:paraId="54F11EFB" w14:textId="282338E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152,87</w:t>
            </w:r>
          </w:p>
        </w:tc>
        <w:tc>
          <w:tcPr>
            <w:tcW w:w="938" w:type="dxa"/>
            <w:vAlign w:val="bottom"/>
          </w:tcPr>
          <w:p w14:paraId="413E6E08" w14:textId="6A49D412"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115,17</w:t>
            </w:r>
          </w:p>
        </w:tc>
        <w:tc>
          <w:tcPr>
            <w:tcW w:w="939" w:type="dxa"/>
            <w:vAlign w:val="bottom"/>
          </w:tcPr>
          <w:p w14:paraId="1310037F" w14:textId="2D59A98E"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226,12</w:t>
            </w:r>
          </w:p>
        </w:tc>
      </w:tr>
      <w:tr w:rsidR="006D5A50" w:rsidRPr="00781742" w14:paraId="7603CA60" w14:textId="77777777" w:rsidTr="006D5A50">
        <w:tc>
          <w:tcPr>
            <w:tcW w:w="2547" w:type="dxa"/>
          </w:tcPr>
          <w:p w14:paraId="35AEDABF" w14:textId="382AA084"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Grožđe</w:t>
            </w:r>
          </w:p>
        </w:tc>
        <w:tc>
          <w:tcPr>
            <w:tcW w:w="938" w:type="dxa"/>
            <w:vAlign w:val="bottom"/>
          </w:tcPr>
          <w:p w14:paraId="100AA35D" w14:textId="63CA7F74"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57,85</w:t>
            </w:r>
          </w:p>
        </w:tc>
        <w:tc>
          <w:tcPr>
            <w:tcW w:w="938" w:type="dxa"/>
            <w:vAlign w:val="bottom"/>
          </w:tcPr>
          <w:p w14:paraId="0329CF53" w14:textId="6A88814B"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41,04</w:t>
            </w:r>
          </w:p>
        </w:tc>
        <w:tc>
          <w:tcPr>
            <w:tcW w:w="939" w:type="dxa"/>
            <w:vAlign w:val="bottom"/>
          </w:tcPr>
          <w:p w14:paraId="760360E4" w14:textId="11D519A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29,69</w:t>
            </w:r>
          </w:p>
        </w:tc>
        <w:tc>
          <w:tcPr>
            <w:tcW w:w="938" w:type="dxa"/>
            <w:vAlign w:val="bottom"/>
          </w:tcPr>
          <w:p w14:paraId="7AA8FE71" w14:textId="3744E0DF"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24,32</w:t>
            </w:r>
          </w:p>
        </w:tc>
        <w:tc>
          <w:tcPr>
            <w:tcW w:w="939" w:type="dxa"/>
            <w:vAlign w:val="bottom"/>
          </w:tcPr>
          <w:p w14:paraId="4036304F" w14:textId="6873AB5E"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44,40</w:t>
            </w:r>
          </w:p>
        </w:tc>
        <w:tc>
          <w:tcPr>
            <w:tcW w:w="938" w:type="dxa"/>
            <w:vAlign w:val="bottom"/>
          </w:tcPr>
          <w:p w14:paraId="79E818E4" w14:textId="3882259E"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45,95</w:t>
            </w:r>
          </w:p>
        </w:tc>
        <w:tc>
          <w:tcPr>
            <w:tcW w:w="939" w:type="dxa"/>
            <w:vAlign w:val="bottom"/>
          </w:tcPr>
          <w:p w14:paraId="580FECFF" w14:textId="73E9EA86"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48,29</w:t>
            </w:r>
          </w:p>
        </w:tc>
      </w:tr>
      <w:tr w:rsidR="006D5A50" w:rsidRPr="00781742" w14:paraId="6FB7299A" w14:textId="77777777" w:rsidTr="00F5464E">
        <w:trPr>
          <w:trHeight w:val="279"/>
        </w:trPr>
        <w:tc>
          <w:tcPr>
            <w:tcW w:w="2547" w:type="dxa"/>
          </w:tcPr>
          <w:p w14:paraId="0A77B99E" w14:textId="6F021E3C" w:rsidR="006D5A50" w:rsidRPr="00781742" w:rsidRDefault="006D5A50" w:rsidP="006D5A50">
            <w:pPr>
              <w:ind w:firstLine="313"/>
              <w:rPr>
                <w:rFonts w:ascii="Arial" w:hAnsi="Arial" w:cs="Arial"/>
                <w:b/>
                <w:sz w:val="18"/>
                <w:szCs w:val="18"/>
                <w:lang w:val="hr-HR"/>
              </w:rPr>
            </w:pPr>
            <w:r w:rsidRPr="00781742">
              <w:rPr>
                <w:rFonts w:ascii="Arial" w:hAnsi="Arial" w:cs="Arial"/>
                <w:b/>
                <w:sz w:val="18"/>
                <w:szCs w:val="18"/>
                <w:lang w:val="hr-HR"/>
              </w:rPr>
              <w:t>Ukupno (A)</w:t>
            </w:r>
          </w:p>
        </w:tc>
        <w:tc>
          <w:tcPr>
            <w:tcW w:w="938" w:type="dxa"/>
            <w:vAlign w:val="bottom"/>
          </w:tcPr>
          <w:p w14:paraId="2E1895E0" w14:textId="6FD7057F"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429,74</w:t>
            </w:r>
          </w:p>
        </w:tc>
        <w:tc>
          <w:tcPr>
            <w:tcW w:w="938" w:type="dxa"/>
            <w:vAlign w:val="bottom"/>
          </w:tcPr>
          <w:p w14:paraId="003A840D" w14:textId="26FACBDB"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609,03</w:t>
            </w:r>
          </w:p>
        </w:tc>
        <w:tc>
          <w:tcPr>
            <w:tcW w:w="939" w:type="dxa"/>
            <w:vAlign w:val="bottom"/>
          </w:tcPr>
          <w:p w14:paraId="5FE899BF" w14:textId="7E6B47A1"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559,25</w:t>
            </w:r>
          </w:p>
        </w:tc>
        <w:tc>
          <w:tcPr>
            <w:tcW w:w="938" w:type="dxa"/>
            <w:vAlign w:val="bottom"/>
          </w:tcPr>
          <w:p w14:paraId="795F28F9" w14:textId="74A7D8BB"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415,05</w:t>
            </w:r>
          </w:p>
        </w:tc>
        <w:tc>
          <w:tcPr>
            <w:tcW w:w="939" w:type="dxa"/>
            <w:vAlign w:val="bottom"/>
          </w:tcPr>
          <w:p w14:paraId="52B3D8F5" w14:textId="663277D7"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659,42</w:t>
            </w:r>
          </w:p>
        </w:tc>
        <w:tc>
          <w:tcPr>
            <w:tcW w:w="938" w:type="dxa"/>
            <w:vAlign w:val="bottom"/>
          </w:tcPr>
          <w:p w14:paraId="58971C9F" w14:textId="392C6153"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667,25</w:t>
            </w:r>
          </w:p>
        </w:tc>
        <w:tc>
          <w:tcPr>
            <w:tcW w:w="939" w:type="dxa"/>
            <w:vAlign w:val="bottom"/>
          </w:tcPr>
          <w:p w14:paraId="3831F600" w14:textId="769E8E68"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838,13</w:t>
            </w:r>
          </w:p>
        </w:tc>
      </w:tr>
      <w:tr w:rsidR="006D5A50" w:rsidRPr="00781742" w14:paraId="0D1D3E13" w14:textId="77777777" w:rsidTr="006D5A50">
        <w:tc>
          <w:tcPr>
            <w:tcW w:w="2547" w:type="dxa"/>
          </w:tcPr>
          <w:p w14:paraId="60C3DD59" w14:textId="3F4ECEF2" w:rsidR="006D5A50" w:rsidRPr="00781742" w:rsidRDefault="006D5A50" w:rsidP="00112257">
            <w:pPr>
              <w:rPr>
                <w:rFonts w:ascii="Arial" w:hAnsi="Arial" w:cs="Arial"/>
                <w:b/>
                <w:sz w:val="18"/>
                <w:szCs w:val="18"/>
                <w:lang w:val="hr-HR"/>
              </w:rPr>
            </w:pPr>
            <w:r w:rsidRPr="00781742">
              <w:rPr>
                <w:rFonts w:ascii="Arial" w:hAnsi="Arial" w:cs="Arial"/>
                <w:b/>
                <w:sz w:val="18"/>
                <w:szCs w:val="18"/>
                <w:lang w:val="hr-HR"/>
              </w:rPr>
              <w:t>B) Animalna proizvodnja</w:t>
            </w:r>
          </w:p>
        </w:tc>
        <w:tc>
          <w:tcPr>
            <w:tcW w:w="938" w:type="dxa"/>
          </w:tcPr>
          <w:p w14:paraId="550F8875" w14:textId="77777777" w:rsidR="006D5A50" w:rsidRPr="00781742" w:rsidRDefault="006D5A50" w:rsidP="006D5A50">
            <w:pPr>
              <w:ind w:right="57"/>
              <w:jc w:val="right"/>
              <w:rPr>
                <w:rFonts w:ascii="Arial" w:hAnsi="Arial" w:cs="Arial"/>
                <w:b/>
                <w:sz w:val="18"/>
                <w:szCs w:val="18"/>
                <w:lang w:val="hr-HR"/>
              </w:rPr>
            </w:pPr>
          </w:p>
        </w:tc>
        <w:tc>
          <w:tcPr>
            <w:tcW w:w="938" w:type="dxa"/>
          </w:tcPr>
          <w:p w14:paraId="4FF2C446" w14:textId="77777777" w:rsidR="006D5A50" w:rsidRPr="00781742" w:rsidRDefault="006D5A50" w:rsidP="006D5A50">
            <w:pPr>
              <w:ind w:right="57"/>
              <w:jc w:val="right"/>
              <w:rPr>
                <w:rFonts w:ascii="Arial" w:hAnsi="Arial" w:cs="Arial"/>
                <w:b/>
                <w:sz w:val="18"/>
                <w:szCs w:val="18"/>
                <w:lang w:val="hr-HR"/>
              </w:rPr>
            </w:pPr>
          </w:p>
        </w:tc>
        <w:tc>
          <w:tcPr>
            <w:tcW w:w="939" w:type="dxa"/>
          </w:tcPr>
          <w:p w14:paraId="2F608E1E" w14:textId="77777777" w:rsidR="006D5A50" w:rsidRPr="00781742" w:rsidRDefault="006D5A50" w:rsidP="006D5A50">
            <w:pPr>
              <w:ind w:right="57"/>
              <w:jc w:val="right"/>
              <w:rPr>
                <w:rFonts w:ascii="Arial" w:hAnsi="Arial" w:cs="Arial"/>
                <w:b/>
                <w:sz w:val="18"/>
                <w:szCs w:val="18"/>
                <w:lang w:val="hr-HR"/>
              </w:rPr>
            </w:pPr>
          </w:p>
        </w:tc>
        <w:tc>
          <w:tcPr>
            <w:tcW w:w="938" w:type="dxa"/>
          </w:tcPr>
          <w:p w14:paraId="2638E2D3" w14:textId="77777777" w:rsidR="006D5A50" w:rsidRPr="00781742" w:rsidRDefault="006D5A50" w:rsidP="006D5A50">
            <w:pPr>
              <w:ind w:right="57"/>
              <w:jc w:val="right"/>
              <w:rPr>
                <w:rFonts w:ascii="Arial" w:hAnsi="Arial" w:cs="Arial"/>
                <w:b/>
                <w:sz w:val="18"/>
                <w:szCs w:val="18"/>
                <w:lang w:val="hr-HR"/>
              </w:rPr>
            </w:pPr>
          </w:p>
        </w:tc>
        <w:tc>
          <w:tcPr>
            <w:tcW w:w="939" w:type="dxa"/>
          </w:tcPr>
          <w:p w14:paraId="6F628EE4" w14:textId="77777777" w:rsidR="006D5A50" w:rsidRPr="00781742" w:rsidRDefault="006D5A50" w:rsidP="006D5A50">
            <w:pPr>
              <w:ind w:right="57"/>
              <w:jc w:val="right"/>
              <w:rPr>
                <w:rFonts w:ascii="Arial" w:hAnsi="Arial" w:cs="Arial"/>
                <w:b/>
                <w:sz w:val="18"/>
                <w:szCs w:val="18"/>
                <w:lang w:val="hr-HR"/>
              </w:rPr>
            </w:pPr>
          </w:p>
        </w:tc>
        <w:tc>
          <w:tcPr>
            <w:tcW w:w="938" w:type="dxa"/>
          </w:tcPr>
          <w:p w14:paraId="3310C3A7" w14:textId="77777777" w:rsidR="006D5A50" w:rsidRPr="00781742" w:rsidRDefault="006D5A50" w:rsidP="006D5A50">
            <w:pPr>
              <w:ind w:right="57"/>
              <w:jc w:val="right"/>
              <w:rPr>
                <w:rFonts w:ascii="Arial" w:hAnsi="Arial" w:cs="Arial"/>
                <w:b/>
                <w:sz w:val="18"/>
                <w:szCs w:val="18"/>
                <w:lang w:val="hr-HR"/>
              </w:rPr>
            </w:pPr>
          </w:p>
        </w:tc>
        <w:tc>
          <w:tcPr>
            <w:tcW w:w="939" w:type="dxa"/>
          </w:tcPr>
          <w:p w14:paraId="252EBD34" w14:textId="77777777" w:rsidR="006D5A50" w:rsidRPr="00781742" w:rsidRDefault="006D5A50" w:rsidP="006D5A50">
            <w:pPr>
              <w:ind w:right="57"/>
              <w:jc w:val="right"/>
              <w:rPr>
                <w:rFonts w:ascii="Arial" w:hAnsi="Arial" w:cs="Arial"/>
                <w:b/>
                <w:sz w:val="18"/>
                <w:szCs w:val="18"/>
                <w:lang w:val="hr-HR"/>
              </w:rPr>
            </w:pPr>
          </w:p>
        </w:tc>
      </w:tr>
      <w:tr w:rsidR="006D5A50" w:rsidRPr="00781742" w14:paraId="7B6B619F" w14:textId="77777777" w:rsidTr="006D5A50">
        <w:tc>
          <w:tcPr>
            <w:tcW w:w="2547" w:type="dxa"/>
          </w:tcPr>
          <w:p w14:paraId="35E30BA3" w14:textId="4D65EA29"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Meso</w:t>
            </w:r>
          </w:p>
        </w:tc>
        <w:tc>
          <w:tcPr>
            <w:tcW w:w="938" w:type="dxa"/>
            <w:vAlign w:val="bottom"/>
          </w:tcPr>
          <w:p w14:paraId="6242308C" w14:textId="0A24851B"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410,21</w:t>
            </w:r>
          </w:p>
        </w:tc>
        <w:tc>
          <w:tcPr>
            <w:tcW w:w="938" w:type="dxa"/>
            <w:vAlign w:val="bottom"/>
          </w:tcPr>
          <w:p w14:paraId="204D5DE0" w14:textId="361300DA"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336,27</w:t>
            </w:r>
          </w:p>
        </w:tc>
        <w:tc>
          <w:tcPr>
            <w:tcW w:w="939" w:type="dxa"/>
            <w:vAlign w:val="bottom"/>
          </w:tcPr>
          <w:p w14:paraId="53172D3F" w14:textId="12146CD6"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385,49</w:t>
            </w:r>
          </w:p>
        </w:tc>
        <w:tc>
          <w:tcPr>
            <w:tcW w:w="938" w:type="dxa"/>
            <w:vAlign w:val="bottom"/>
          </w:tcPr>
          <w:p w14:paraId="3B2F9FAE" w14:textId="34A005B7"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349,14</w:t>
            </w:r>
          </w:p>
        </w:tc>
        <w:tc>
          <w:tcPr>
            <w:tcW w:w="939" w:type="dxa"/>
            <w:vAlign w:val="bottom"/>
          </w:tcPr>
          <w:p w14:paraId="2D0DAF3A" w14:textId="7A080B4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338,96</w:t>
            </w:r>
          </w:p>
        </w:tc>
        <w:tc>
          <w:tcPr>
            <w:tcW w:w="938" w:type="dxa"/>
            <w:vAlign w:val="bottom"/>
          </w:tcPr>
          <w:p w14:paraId="010815D2" w14:textId="21A4AB49"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347,31</w:t>
            </w:r>
          </w:p>
        </w:tc>
        <w:tc>
          <w:tcPr>
            <w:tcW w:w="939" w:type="dxa"/>
            <w:vAlign w:val="bottom"/>
          </w:tcPr>
          <w:p w14:paraId="2E39D349" w14:textId="1E61FA12" w:rsidR="006D5A50" w:rsidRPr="00781742" w:rsidRDefault="006D5A50" w:rsidP="00B32D59">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w:t>
            </w:r>
            <w:r w:rsidR="00B32D59" w:rsidRPr="00781742">
              <w:rPr>
                <w:rFonts w:ascii="Arial" w:eastAsia="Times New Roman" w:hAnsi="Arial" w:cs="Arial"/>
                <w:color w:val="000000"/>
                <w:sz w:val="18"/>
                <w:szCs w:val="18"/>
                <w:lang w:val="hr-HR"/>
              </w:rPr>
              <w:t>83</w:t>
            </w:r>
            <w:r w:rsidRPr="00781742">
              <w:rPr>
                <w:rFonts w:ascii="Arial" w:eastAsia="Times New Roman" w:hAnsi="Arial" w:cs="Arial"/>
                <w:color w:val="000000"/>
                <w:sz w:val="18"/>
                <w:szCs w:val="18"/>
                <w:lang w:val="hr-HR"/>
              </w:rPr>
              <w:t>,</w:t>
            </w:r>
            <w:r w:rsidR="00B32D59" w:rsidRPr="00781742">
              <w:rPr>
                <w:rFonts w:ascii="Arial" w:eastAsia="Times New Roman" w:hAnsi="Arial" w:cs="Arial"/>
                <w:color w:val="000000"/>
                <w:sz w:val="18"/>
                <w:szCs w:val="18"/>
                <w:lang w:val="hr-HR"/>
              </w:rPr>
              <w:t>33</w:t>
            </w:r>
          </w:p>
        </w:tc>
      </w:tr>
      <w:tr w:rsidR="006D5A50" w:rsidRPr="00781742" w14:paraId="4491B914" w14:textId="77777777" w:rsidTr="006D5A50">
        <w:tc>
          <w:tcPr>
            <w:tcW w:w="2547" w:type="dxa"/>
          </w:tcPr>
          <w:p w14:paraId="618D0EC0" w14:textId="59D51556"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Mlijeko</w:t>
            </w:r>
          </w:p>
        </w:tc>
        <w:tc>
          <w:tcPr>
            <w:tcW w:w="938" w:type="dxa"/>
            <w:vAlign w:val="bottom"/>
          </w:tcPr>
          <w:p w14:paraId="7B7BD940" w14:textId="08282F6E"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233,11</w:t>
            </w:r>
          </w:p>
        </w:tc>
        <w:tc>
          <w:tcPr>
            <w:tcW w:w="938" w:type="dxa"/>
            <w:vAlign w:val="bottom"/>
          </w:tcPr>
          <w:p w14:paraId="594A75F8" w14:textId="08B04E2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207,07</w:t>
            </w:r>
          </w:p>
        </w:tc>
        <w:tc>
          <w:tcPr>
            <w:tcW w:w="939" w:type="dxa"/>
            <w:vAlign w:val="bottom"/>
          </w:tcPr>
          <w:p w14:paraId="189C7F8A" w14:textId="6EB2002F"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203,00</w:t>
            </w:r>
          </w:p>
        </w:tc>
        <w:tc>
          <w:tcPr>
            <w:tcW w:w="938" w:type="dxa"/>
            <w:vAlign w:val="bottom"/>
          </w:tcPr>
          <w:p w14:paraId="46D59FCF" w14:textId="3DBDEDC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201,49</w:t>
            </w:r>
          </w:p>
        </w:tc>
        <w:tc>
          <w:tcPr>
            <w:tcW w:w="939" w:type="dxa"/>
            <w:vAlign w:val="bottom"/>
          </w:tcPr>
          <w:p w14:paraId="0C609767" w14:textId="3A56E77F"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204,42</w:t>
            </w:r>
          </w:p>
        </w:tc>
        <w:tc>
          <w:tcPr>
            <w:tcW w:w="938" w:type="dxa"/>
            <w:vAlign w:val="bottom"/>
          </w:tcPr>
          <w:p w14:paraId="709CFDAB" w14:textId="32FBB992"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191,28</w:t>
            </w:r>
          </w:p>
        </w:tc>
        <w:tc>
          <w:tcPr>
            <w:tcW w:w="939" w:type="dxa"/>
            <w:vAlign w:val="bottom"/>
          </w:tcPr>
          <w:p w14:paraId="51BC6C40" w14:textId="7E0AE5FC"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183,93</w:t>
            </w:r>
          </w:p>
        </w:tc>
      </w:tr>
      <w:tr w:rsidR="006D5A50" w:rsidRPr="00781742" w14:paraId="71A24CF8" w14:textId="77777777" w:rsidTr="006D5A50">
        <w:tc>
          <w:tcPr>
            <w:tcW w:w="2547" w:type="dxa"/>
          </w:tcPr>
          <w:p w14:paraId="25760856" w14:textId="5EA07A67"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Jaja</w:t>
            </w:r>
          </w:p>
        </w:tc>
        <w:tc>
          <w:tcPr>
            <w:tcW w:w="938" w:type="dxa"/>
            <w:vAlign w:val="bottom"/>
          </w:tcPr>
          <w:p w14:paraId="3C2A9D70" w14:textId="0325ED7C"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35,77</w:t>
            </w:r>
          </w:p>
        </w:tc>
        <w:tc>
          <w:tcPr>
            <w:tcW w:w="938" w:type="dxa"/>
            <w:vAlign w:val="bottom"/>
          </w:tcPr>
          <w:p w14:paraId="49E6B57E" w14:textId="6114681D"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36,84</w:t>
            </w:r>
          </w:p>
        </w:tc>
        <w:tc>
          <w:tcPr>
            <w:tcW w:w="939" w:type="dxa"/>
            <w:vAlign w:val="bottom"/>
          </w:tcPr>
          <w:p w14:paraId="32CD7A84" w14:textId="66EB17F9"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35,37</w:t>
            </w:r>
          </w:p>
        </w:tc>
        <w:tc>
          <w:tcPr>
            <w:tcW w:w="938" w:type="dxa"/>
            <w:vAlign w:val="bottom"/>
          </w:tcPr>
          <w:p w14:paraId="0FE1E855" w14:textId="64038A77"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32,93</w:t>
            </w:r>
          </w:p>
        </w:tc>
        <w:tc>
          <w:tcPr>
            <w:tcW w:w="939" w:type="dxa"/>
            <w:vAlign w:val="bottom"/>
          </w:tcPr>
          <w:p w14:paraId="689AB834" w14:textId="76E3DD5B"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35,25</w:t>
            </w:r>
          </w:p>
        </w:tc>
        <w:tc>
          <w:tcPr>
            <w:tcW w:w="938" w:type="dxa"/>
            <w:vAlign w:val="bottom"/>
          </w:tcPr>
          <w:p w14:paraId="12998CFE" w14:textId="1EAFDC01"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37,69</w:t>
            </w:r>
          </w:p>
        </w:tc>
        <w:tc>
          <w:tcPr>
            <w:tcW w:w="939" w:type="dxa"/>
            <w:vAlign w:val="bottom"/>
          </w:tcPr>
          <w:p w14:paraId="27C2A78B" w14:textId="5B97D439"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47,25</w:t>
            </w:r>
          </w:p>
        </w:tc>
      </w:tr>
      <w:tr w:rsidR="006D5A50" w:rsidRPr="00781742" w14:paraId="361AA64E" w14:textId="77777777" w:rsidTr="006D5A50">
        <w:tc>
          <w:tcPr>
            <w:tcW w:w="2547" w:type="dxa"/>
          </w:tcPr>
          <w:p w14:paraId="7A6FBF40" w14:textId="4D84AC6A" w:rsidR="006D5A50" w:rsidRPr="00781742" w:rsidRDefault="006D5A50" w:rsidP="006D5A50">
            <w:pPr>
              <w:ind w:firstLine="313"/>
              <w:rPr>
                <w:rFonts w:ascii="Arial" w:hAnsi="Arial" w:cs="Arial"/>
                <w:sz w:val="18"/>
                <w:szCs w:val="18"/>
                <w:lang w:val="hr-HR"/>
              </w:rPr>
            </w:pPr>
            <w:r w:rsidRPr="00781742">
              <w:rPr>
                <w:rFonts w:ascii="Arial" w:hAnsi="Arial" w:cs="Arial"/>
                <w:sz w:val="18"/>
                <w:szCs w:val="18"/>
                <w:lang w:val="hr-HR"/>
              </w:rPr>
              <w:t>Med</w:t>
            </w:r>
          </w:p>
        </w:tc>
        <w:tc>
          <w:tcPr>
            <w:tcW w:w="938" w:type="dxa"/>
            <w:vAlign w:val="bottom"/>
          </w:tcPr>
          <w:p w14:paraId="2C08EF84" w14:textId="6AB581F2"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7,72</w:t>
            </w:r>
          </w:p>
        </w:tc>
        <w:tc>
          <w:tcPr>
            <w:tcW w:w="938" w:type="dxa"/>
            <w:vAlign w:val="bottom"/>
          </w:tcPr>
          <w:p w14:paraId="6DD958C4" w14:textId="504708B0"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23,21</w:t>
            </w:r>
          </w:p>
        </w:tc>
        <w:tc>
          <w:tcPr>
            <w:tcW w:w="939" w:type="dxa"/>
            <w:vAlign w:val="bottom"/>
          </w:tcPr>
          <w:p w14:paraId="462F51C9" w14:textId="502537BB"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8,87</w:t>
            </w:r>
          </w:p>
        </w:tc>
        <w:tc>
          <w:tcPr>
            <w:tcW w:w="938" w:type="dxa"/>
            <w:vAlign w:val="bottom"/>
          </w:tcPr>
          <w:p w14:paraId="20616C28" w14:textId="3ED7DB13"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10,84</w:t>
            </w:r>
          </w:p>
        </w:tc>
        <w:tc>
          <w:tcPr>
            <w:tcW w:w="939" w:type="dxa"/>
            <w:vAlign w:val="bottom"/>
          </w:tcPr>
          <w:p w14:paraId="547EEFBB" w14:textId="79FC2F15"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16,78</w:t>
            </w:r>
          </w:p>
        </w:tc>
        <w:tc>
          <w:tcPr>
            <w:tcW w:w="938" w:type="dxa"/>
            <w:vAlign w:val="bottom"/>
          </w:tcPr>
          <w:p w14:paraId="24BFB16D" w14:textId="5AA727E5"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17,85</w:t>
            </w:r>
          </w:p>
        </w:tc>
        <w:tc>
          <w:tcPr>
            <w:tcW w:w="939" w:type="dxa"/>
            <w:vAlign w:val="bottom"/>
          </w:tcPr>
          <w:p w14:paraId="690669ED" w14:textId="59B2725A" w:rsidR="006D5A50" w:rsidRPr="00781742" w:rsidRDefault="006D5A50" w:rsidP="006D5A50">
            <w:pPr>
              <w:ind w:right="57"/>
              <w:jc w:val="right"/>
              <w:rPr>
                <w:rFonts w:ascii="Arial" w:hAnsi="Arial" w:cs="Arial"/>
                <w:sz w:val="18"/>
                <w:szCs w:val="18"/>
                <w:lang w:val="hr-HR"/>
              </w:rPr>
            </w:pPr>
            <w:r w:rsidRPr="00781742">
              <w:rPr>
                <w:rFonts w:ascii="Arial" w:eastAsia="Times New Roman" w:hAnsi="Arial" w:cs="Arial"/>
                <w:color w:val="000000"/>
                <w:sz w:val="18"/>
                <w:szCs w:val="18"/>
                <w:lang w:val="hr-HR"/>
              </w:rPr>
              <w:t>16,67</w:t>
            </w:r>
          </w:p>
        </w:tc>
      </w:tr>
      <w:tr w:rsidR="006D5A50" w:rsidRPr="00781742" w14:paraId="1EC6EA54" w14:textId="77777777" w:rsidTr="006D5A50">
        <w:tc>
          <w:tcPr>
            <w:tcW w:w="2547" w:type="dxa"/>
          </w:tcPr>
          <w:p w14:paraId="1BFF25EA" w14:textId="50184C24" w:rsidR="006D5A50" w:rsidRPr="00781742" w:rsidRDefault="006D5A50" w:rsidP="006D5A50">
            <w:pPr>
              <w:ind w:firstLine="313"/>
              <w:rPr>
                <w:rFonts w:ascii="Arial" w:hAnsi="Arial" w:cs="Arial"/>
                <w:b/>
                <w:sz w:val="18"/>
                <w:szCs w:val="18"/>
                <w:lang w:val="hr-HR"/>
              </w:rPr>
            </w:pPr>
            <w:r w:rsidRPr="00781742">
              <w:rPr>
                <w:rFonts w:ascii="Arial" w:hAnsi="Arial" w:cs="Arial"/>
                <w:b/>
                <w:sz w:val="18"/>
                <w:szCs w:val="18"/>
                <w:lang w:val="hr-HR"/>
              </w:rPr>
              <w:t>Ukupno (B)</w:t>
            </w:r>
          </w:p>
        </w:tc>
        <w:tc>
          <w:tcPr>
            <w:tcW w:w="938" w:type="dxa"/>
            <w:vAlign w:val="bottom"/>
          </w:tcPr>
          <w:p w14:paraId="265E448C" w14:textId="2DD9D1B2"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686,81</w:t>
            </w:r>
          </w:p>
        </w:tc>
        <w:tc>
          <w:tcPr>
            <w:tcW w:w="938" w:type="dxa"/>
            <w:vAlign w:val="bottom"/>
          </w:tcPr>
          <w:p w14:paraId="09786DBA" w14:textId="184E5BD4"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603,39</w:t>
            </w:r>
          </w:p>
        </w:tc>
        <w:tc>
          <w:tcPr>
            <w:tcW w:w="939" w:type="dxa"/>
            <w:vAlign w:val="bottom"/>
          </w:tcPr>
          <w:p w14:paraId="6C163B41" w14:textId="11259668"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632,74</w:t>
            </w:r>
          </w:p>
        </w:tc>
        <w:tc>
          <w:tcPr>
            <w:tcW w:w="938" w:type="dxa"/>
            <w:vAlign w:val="bottom"/>
          </w:tcPr>
          <w:p w14:paraId="2BEC1FC8" w14:textId="6A07C4B5"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594,40</w:t>
            </w:r>
          </w:p>
        </w:tc>
        <w:tc>
          <w:tcPr>
            <w:tcW w:w="939" w:type="dxa"/>
            <w:vAlign w:val="bottom"/>
          </w:tcPr>
          <w:p w14:paraId="1C8BF62E" w14:textId="4712450C"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595,41</w:t>
            </w:r>
          </w:p>
        </w:tc>
        <w:tc>
          <w:tcPr>
            <w:tcW w:w="938" w:type="dxa"/>
            <w:vAlign w:val="bottom"/>
          </w:tcPr>
          <w:p w14:paraId="406FF0DE" w14:textId="22EFA96A"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594,14</w:t>
            </w:r>
          </w:p>
        </w:tc>
        <w:tc>
          <w:tcPr>
            <w:tcW w:w="939" w:type="dxa"/>
            <w:vAlign w:val="bottom"/>
          </w:tcPr>
          <w:p w14:paraId="21784A4B" w14:textId="352D8B03" w:rsidR="006D5A50" w:rsidRPr="00781742" w:rsidRDefault="00B32D59" w:rsidP="00B32D59">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631</w:t>
            </w:r>
            <w:r w:rsidR="006D5A50" w:rsidRPr="00781742">
              <w:rPr>
                <w:rFonts w:ascii="Arial" w:eastAsia="Times New Roman" w:hAnsi="Arial" w:cs="Arial"/>
                <w:b/>
                <w:color w:val="000000"/>
                <w:sz w:val="18"/>
                <w:szCs w:val="18"/>
                <w:lang w:val="hr-HR"/>
              </w:rPr>
              <w:t>,</w:t>
            </w:r>
            <w:r w:rsidRPr="00781742">
              <w:rPr>
                <w:rFonts w:ascii="Arial" w:eastAsia="Times New Roman" w:hAnsi="Arial" w:cs="Arial"/>
                <w:b/>
                <w:color w:val="000000"/>
                <w:sz w:val="18"/>
                <w:szCs w:val="18"/>
                <w:lang w:val="hr-HR"/>
              </w:rPr>
              <w:t>18</w:t>
            </w:r>
          </w:p>
        </w:tc>
      </w:tr>
      <w:tr w:rsidR="006D5A50" w:rsidRPr="00781742" w14:paraId="385FC442" w14:textId="77777777" w:rsidTr="006D5A50">
        <w:tc>
          <w:tcPr>
            <w:tcW w:w="2547" w:type="dxa"/>
          </w:tcPr>
          <w:p w14:paraId="376AC5D2" w14:textId="72F7C7F7" w:rsidR="006D5A50" w:rsidRPr="00781742" w:rsidRDefault="006D5A50" w:rsidP="006D5A50">
            <w:pPr>
              <w:ind w:firstLine="313"/>
              <w:rPr>
                <w:rFonts w:ascii="Arial" w:hAnsi="Arial" w:cs="Arial"/>
                <w:b/>
                <w:sz w:val="18"/>
                <w:szCs w:val="18"/>
                <w:lang w:val="hr-HR"/>
              </w:rPr>
            </w:pPr>
            <w:r w:rsidRPr="00781742">
              <w:rPr>
                <w:rFonts w:ascii="Arial" w:hAnsi="Arial" w:cs="Arial"/>
                <w:b/>
                <w:sz w:val="18"/>
                <w:szCs w:val="18"/>
                <w:lang w:val="hr-HR"/>
              </w:rPr>
              <w:t>Ukupno (A+B)</w:t>
            </w:r>
          </w:p>
        </w:tc>
        <w:tc>
          <w:tcPr>
            <w:tcW w:w="938" w:type="dxa"/>
            <w:vAlign w:val="bottom"/>
          </w:tcPr>
          <w:p w14:paraId="1633C7B5" w14:textId="79F1C803"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1.116,55</w:t>
            </w:r>
          </w:p>
        </w:tc>
        <w:tc>
          <w:tcPr>
            <w:tcW w:w="938" w:type="dxa"/>
            <w:vAlign w:val="bottom"/>
          </w:tcPr>
          <w:p w14:paraId="5B8129FE" w14:textId="4B930603"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1.212,41</w:t>
            </w:r>
          </w:p>
        </w:tc>
        <w:tc>
          <w:tcPr>
            <w:tcW w:w="939" w:type="dxa"/>
            <w:vAlign w:val="bottom"/>
          </w:tcPr>
          <w:p w14:paraId="0534DACE" w14:textId="625A82B8"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1.191,99</w:t>
            </w:r>
          </w:p>
        </w:tc>
        <w:tc>
          <w:tcPr>
            <w:tcW w:w="938" w:type="dxa"/>
            <w:vAlign w:val="bottom"/>
          </w:tcPr>
          <w:p w14:paraId="57BAC908" w14:textId="4555C0AF"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1.009,44</w:t>
            </w:r>
          </w:p>
        </w:tc>
        <w:tc>
          <w:tcPr>
            <w:tcW w:w="939" w:type="dxa"/>
            <w:vAlign w:val="bottom"/>
          </w:tcPr>
          <w:p w14:paraId="33BF1A96" w14:textId="05CDCC60"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1.254,82</w:t>
            </w:r>
          </w:p>
        </w:tc>
        <w:tc>
          <w:tcPr>
            <w:tcW w:w="938" w:type="dxa"/>
            <w:vAlign w:val="bottom"/>
          </w:tcPr>
          <w:p w14:paraId="456BCECC" w14:textId="43262756"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1.261,38</w:t>
            </w:r>
          </w:p>
        </w:tc>
        <w:tc>
          <w:tcPr>
            <w:tcW w:w="939" w:type="dxa"/>
            <w:vAlign w:val="bottom"/>
          </w:tcPr>
          <w:p w14:paraId="53E94DF0" w14:textId="5357996C" w:rsidR="006D5A50" w:rsidRPr="00781742" w:rsidRDefault="006D5A50" w:rsidP="006D5A50">
            <w:pPr>
              <w:ind w:right="57"/>
              <w:jc w:val="right"/>
              <w:rPr>
                <w:rFonts w:ascii="Arial" w:hAnsi="Arial" w:cs="Arial"/>
                <w:b/>
                <w:sz w:val="18"/>
                <w:szCs w:val="18"/>
                <w:lang w:val="hr-HR"/>
              </w:rPr>
            </w:pPr>
            <w:r w:rsidRPr="00781742">
              <w:rPr>
                <w:rFonts w:ascii="Arial" w:eastAsia="Times New Roman" w:hAnsi="Arial" w:cs="Arial"/>
                <w:b/>
                <w:color w:val="000000"/>
                <w:sz w:val="18"/>
                <w:szCs w:val="18"/>
                <w:lang w:val="hr-HR"/>
              </w:rPr>
              <w:t>1.4</w:t>
            </w:r>
            <w:r w:rsidR="00B32D59" w:rsidRPr="00781742">
              <w:rPr>
                <w:rFonts w:ascii="Arial" w:eastAsia="Times New Roman" w:hAnsi="Arial" w:cs="Arial"/>
                <w:b/>
                <w:color w:val="000000"/>
                <w:sz w:val="18"/>
                <w:szCs w:val="18"/>
                <w:lang w:val="hr-HR"/>
              </w:rPr>
              <w:t>69,31</w:t>
            </w:r>
          </w:p>
        </w:tc>
      </w:tr>
    </w:tbl>
    <w:p w14:paraId="40FE28EC" w14:textId="26BF39CE" w:rsidR="006D5A50" w:rsidRPr="00781742" w:rsidRDefault="006D5A50" w:rsidP="00112257">
      <w:pPr>
        <w:rPr>
          <w:rFonts w:ascii="Arial" w:hAnsi="Arial" w:cs="Arial"/>
          <w:sz w:val="18"/>
          <w:szCs w:val="18"/>
          <w:lang w:val="hr-HR"/>
        </w:rPr>
      </w:pPr>
      <w:r w:rsidRPr="00781742">
        <w:rPr>
          <w:rFonts w:ascii="Arial" w:hAnsi="Arial" w:cs="Arial"/>
          <w:sz w:val="18"/>
          <w:szCs w:val="18"/>
          <w:lang w:val="hr-HR"/>
        </w:rPr>
        <w:t>Izvor: Vlastita izračunavanja Centralnog tima za izradu Strategije</w:t>
      </w:r>
    </w:p>
    <w:p w14:paraId="339DD23F" w14:textId="77777777" w:rsidR="006D5A50" w:rsidRPr="00781742" w:rsidRDefault="006D5A50" w:rsidP="00112257">
      <w:pPr>
        <w:rPr>
          <w:rFonts w:ascii="Arial" w:hAnsi="Arial" w:cs="Arial"/>
          <w:b/>
          <w:color w:val="002060"/>
          <w:sz w:val="22"/>
          <w:szCs w:val="22"/>
          <w:lang w:val="hr-HR"/>
        </w:rPr>
      </w:pPr>
    </w:p>
    <w:p w14:paraId="4897928D" w14:textId="4632DB7F" w:rsidR="006D5A50" w:rsidRPr="00781742" w:rsidRDefault="006D5A50" w:rsidP="006D5A50">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lastRenderedPageBreak/>
        <w:t>Ukupna bruto vrijednost poljoprivredne proizvodnj</w:t>
      </w:r>
      <w:r w:rsidR="0044571E" w:rsidRPr="00781742">
        <w:rPr>
          <w:rFonts w:ascii="Arial" w:hAnsi="Arial" w:cs="Arial"/>
          <w:color w:val="000000" w:themeColor="text1"/>
          <w:sz w:val="22"/>
          <w:szCs w:val="22"/>
          <w:lang w:val="hr-HR"/>
        </w:rPr>
        <w:t>e u analiziranom periodu 2014. –</w:t>
      </w:r>
      <w:r w:rsidRPr="00781742">
        <w:rPr>
          <w:rFonts w:ascii="Arial" w:hAnsi="Arial" w:cs="Arial"/>
          <w:color w:val="000000" w:themeColor="text1"/>
          <w:sz w:val="22"/>
          <w:szCs w:val="22"/>
          <w:lang w:val="hr-HR"/>
        </w:rPr>
        <w:t xml:space="preserve"> 2020. pokazuje trend rasta povećavajući se sa 1,12 milijarde KM u  </w:t>
      </w:r>
      <w:r w:rsidR="00A40874" w:rsidRPr="00781742">
        <w:rPr>
          <w:rFonts w:ascii="Arial" w:hAnsi="Arial" w:cs="Arial"/>
          <w:color w:val="000000" w:themeColor="text1"/>
          <w:sz w:val="22"/>
          <w:szCs w:val="22"/>
          <w:lang w:val="hr-HR"/>
        </w:rPr>
        <w:t>2014. godini do 1,47</w:t>
      </w:r>
      <w:r w:rsidRPr="00781742">
        <w:rPr>
          <w:rFonts w:ascii="Arial" w:hAnsi="Arial" w:cs="Arial"/>
          <w:color w:val="000000" w:themeColor="text1"/>
          <w:sz w:val="22"/>
          <w:szCs w:val="22"/>
          <w:lang w:val="hr-HR"/>
        </w:rPr>
        <w:t xml:space="preserve"> milijardi KM  u 2020. godini. Interesantan je odnos (doprinos) biljne i animalne proizvodnje u ukupnoj bruto vrijednosti poljoprivredne proizvodnje Do 2017. godine veći doprinos je dolazio od animalne proizvodnje (58,88%, 2017.), da bi se u 2018. pa do kraja perioda promatranja ovaj odnos promijenio u korist biljne proizvodnje koja je u 2020. godini participirala sa 838</w:t>
      </w:r>
      <w:r w:rsidR="00C77B61" w:rsidRPr="00781742">
        <w:rPr>
          <w:rFonts w:ascii="Arial" w:hAnsi="Arial" w:cs="Arial"/>
          <w:color w:val="000000" w:themeColor="text1"/>
          <w:sz w:val="22"/>
          <w:szCs w:val="22"/>
          <w:lang w:val="hr-HR"/>
        </w:rPr>
        <w:t>,13 miliona KM, odnosno sa 57,04</w:t>
      </w:r>
      <w:r w:rsidRPr="00781742">
        <w:rPr>
          <w:rFonts w:ascii="Arial" w:hAnsi="Arial" w:cs="Arial"/>
          <w:color w:val="000000" w:themeColor="text1"/>
          <w:sz w:val="22"/>
          <w:szCs w:val="22"/>
          <w:lang w:val="hr-HR"/>
        </w:rPr>
        <w:t xml:space="preserve">%. </w:t>
      </w:r>
    </w:p>
    <w:p w14:paraId="79DE18FD" w14:textId="77777777" w:rsidR="006D5A50" w:rsidRPr="00781742" w:rsidRDefault="006D5A50" w:rsidP="00112257">
      <w:pPr>
        <w:rPr>
          <w:rFonts w:ascii="Arial" w:hAnsi="Arial" w:cs="Arial"/>
          <w:b/>
          <w:color w:val="002060"/>
          <w:sz w:val="22"/>
          <w:szCs w:val="22"/>
          <w:lang w:val="hr-HR"/>
        </w:rPr>
      </w:pPr>
    </w:p>
    <w:p w14:paraId="5871A615" w14:textId="77777777" w:rsidR="006D5A50" w:rsidRPr="00781742" w:rsidRDefault="006D5A50" w:rsidP="00112257">
      <w:pPr>
        <w:rPr>
          <w:rFonts w:ascii="Arial" w:hAnsi="Arial" w:cs="Arial"/>
          <w:b/>
          <w:color w:val="002060"/>
          <w:sz w:val="22"/>
          <w:szCs w:val="22"/>
          <w:lang w:val="hr-HR"/>
        </w:rPr>
      </w:pPr>
    </w:p>
    <w:p w14:paraId="4A0C7D70" w14:textId="21BBD753" w:rsidR="00872F89" w:rsidRPr="00781742" w:rsidRDefault="001204AF" w:rsidP="006B3107">
      <w:pPr>
        <w:pStyle w:val="Heading2"/>
        <w:rPr>
          <w:rFonts w:ascii="Arial" w:hAnsi="Arial" w:cs="Arial"/>
          <w:szCs w:val="22"/>
          <w:lang w:val="hr-HR"/>
        </w:rPr>
      </w:pPr>
      <w:bookmarkStart w:id="10" w:name="_Toc113542616"/>
      <w:r w:rsidRPr="00781742">
        <w:rPr>
          <w:rFonts w:ascii="Arial" w:hAnsi="Arial" w:cs="Arial"/>
          <w:szCs w:val="22"/>
          <w:lang w:val="hr-HR"/>
        </w:rPr>
        <w:t>2</w:t>
      </w:r>
      <w:r w:rsidR="006B3B87" w:rsidRPr="00781742">
        <w:rPr>
          <w:rFonts w:ascii="Arial" w:hAnsi="Arial" w:cs="Arial"/>
          <w:szCs w:val="22"/>
          <w:lang w:val="hr-HR"/>
        </w:rPr>
        <w:t>.3</w:t>
      </w:r>
      <w:r w:rsidR="00AE245F" w:rsidRPr="00781742">
        <w:rPr>
          <w:rFonts w:ascii="Arial" w:hAnsi="Arial" w:cs="Arial"/>
          <w:szCs w:val="22"/>
          <w:lang w:val="hr-HR"/>
        </w:rPr>
        <w:t>. Demografska obilježja</w:t>
      </w:r>
      <w:bookmarkEnd w:id="10"/>
    </w:p>
    <w:p w14:paraId="3B433191" w14:textId="77777777" w:rsidR="004F6E63" w:rsidRPr="00781742" w:rsidRDefault="004F6E63" w:rsidP="004F6E63">
      <w:pPr>
        <w:jc w:val="both"/>
        <w:rPr>
          <w:rFonts w:ascii="Arial" w:hAnsi="Arial" w:cs="Arial"/>
          <w:sz w:val="22"/>
          <w:szCs w:val="22"/>
          <w:lang w:val="hr-HR"/>
        </w:rPr>
      </w:pPr>
    </w:p>
    <w:p w14:paraId="029AC123" w14:textId="1197CB55" w:rsidR="004F6E63" w:rsidRPr="00781742" w:rsidRDefault="004F6E63" w:rsidP="004F6E63">
      <w:pPr>
        <w:jc w:val="both"/>
        <w:rPr>
          <w:rFonts w:ascii="Arial" w:hAnsi="Arial" w:cs="Arial"/>
          <w:sz w:val="22"/>
          <w:szCs w:val="22"/>
          <w:lang w:val="hr-HR"/>
        </w:rPr>
      </w:pPr>
      <w:r w:rsidRPr="00781742">
        <w:rPr>
          <w:rFonts w:ascii="Arial" w:hAnsi="Arial" w:cs="Arial"/>
          <w:sz w:val="22"/>
          <w:szCs w:val="22"/>
          <w:lang w:val="hr-HR"/>
        </w:rPr>
        <w:t xml:space="preserve">Na području Federacije BiH demografska situacija je dosta zabrinjavajuća i utvrđena oficijelna demografska kretanja zahtijevaju relativno brzo djelovanje. Analiza kretanja ukupnog broja stanovnika u </w:t>
      </w:r>
      <w:r w:rsidR="0043613F">
        <w:rPr>
          <w:rFonts w:ascii="Arial" w:hAnsi="Arial" w:cs="Arial"/>
          <w:sz w:val="22"/>
          <w:szCs w:val="22"/>
          <w:lang w:val="hr-HR"/>
        </w:rPr>
        <w:t xml:space="preserve">Federaciji BiH u periodu </w:t>
      </w:r>
      <w:r w:rsidR="00D00ACB">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pokazala je primjetan i izražen negativan trend depopulacija ovog BiH entiteta. Tako je ukupan broj stanovnika sa 2,216 miliona u 2014. godini se smanjio na 2,185 miliona stanovnika sedam godina kasnije ili za 1,4%. Potvrda prethodnim konstatacijama negativne demografske slike Federacije BiH je kretanje prirodnog priraštaja stanovništva i indeks vitalnosti (odnos rođenih i</w:t>
      </w:r>
      <w:r w:rsidR="0043613F">
        <w:rPr>
          <w:rFonts w:ascii="Arial" w:hAnsi="Arial" w:cs="Arial"/>
          <w:sz w:val="22"/>
          <w:szCs w:val="22"/>
          <w:lang w:val="hr-HR"/>
        </w:rPr>
        <w:t xml:space="preserve"> umrlih) u istom periodu </w:t>
      </w:r>
      <w:r w:rsidR="00D00ACB">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Primjetan je stalni pad vrijednosti prirodnog priraštaja (negativne vrijednosti u cijelom periodu) koji je posebno izražen u 2020. godini kada ima vrijednost -4,03</w:t>
      </w:r>
      <w:r w:rsidRPr="00781742">
        <w:rPr>
          <w:rFonts w:ascii="Arial" w:eastAsia="Times New Roman" w:hAnsi="Arial" w:cs="Arial"/>
          <w:sz w:val="22"/>
          <w:szCs w:val="22"/>
          <w:shd w:val="clear" w:color="auto" w:fill="FFFFFF"/>
          <w:lang w:val="hr-HR"/>
        </w:rPr>
        <w:t>‰.</w:t>
      </w:r>
      <w:r w:rsidRPr="00781742">
        <w:rPr>
          <w:rFonts w:ascii="Arial" w:hAnsi="Arial" w:cs="Arial"/>
          <w:sz w:val="22"/>
          <w:szCs w:val="22"/>
          <w:lang w:val="hr-HR"/>
        </w:rPr>
        <w:t xml:space="preserve"> Inde</w:t>
      </w:r>
      <w:r w:rsidR="00607C13" w:rsidRPr="00781742">
        <w:rPr>
          <w:rFonts w:ascii="Arial" w:hAnsi="Arial" w:cs="Arial"/>
          <w:sz w:val="22"/>
          <w:szCs w:val="22"/>
          <w:lang w:val="hr-HR"/>
        </w:rPr>
        <w:t>ks vitalnost je svo analizirano</w:t>
      </w:r>
      <w:r w:rsidRPr="00781742">
        <w:rPr>
          <w:rFonts w:ascii="Arial" w:hAnsi="Arial" w:cs="Arial"/>
          <w:sz w:val="22"/>
          <w:szCs w:val="22"/>
          <w:lang w:val="hr-HR"/>
        </w:rPr>
        <w:t xml:space="preserve"> vrijeme manji od 1,00 (veći broj umrlih u odnosu na rođene) i u 2020. godini je dostigao vrijednost 0,66. Upotpunjavanje loše demografske slike čine i podaci o neto migracijama, koja je formalno (zvanična statistika) u 2019. godini iznosila - 2.717 osoba. Neoficijelni podaci su daleko veći i govore o napuštanju zemlje uglavnom mladog i radno-sposobnog stanovništva.</w:t>
      </w:r>
    </w:p>
    <w:p w14:paraId="527BFF5F" w14:textId="77777777" w:rsidR="004F6E63" w:rsidRPr="00781742" w:rsidRDefault="004F6E63" w:rsidP="004F6E63">
      <w:pPr>
        <w:jc w:val="both"/>
        <w:rPr>
          <w:rFonts w:ascii="Arial" w:hAnsi="Arial" w:cs="Arial"/>
          <w:sz w:val="22"/>
          <w:szCs w:val="22"/>
          <w:lang w:val="hr-HR"/>
        </w:rPr>
      </w:pPr>
    </w:p>
    <w:p w14:paraId="3862A43B" w14:textId="3A4DCAD0" w:rsidR="004F6E63" w:rsidRPr="00781742" w:rsidRDefault="004F6E63" w:rsidP="004F6E6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Ukupan broj domaćinstava u Federaciji BiH, prema popisu iz 2013. je 715.665, od čega 47,64% (340.976) je smješteno u urbanim dijelovima Federacije BiH, a 52,36% (374.689) u njenim ruralnim dijelovima. Promatrajući strukturu domaćinstava prema broju članova i tipu naseljenog mjesta uočava se da učešće domaćinstava sa manjim brojem članova (jedan, dva i tri člana) je veće u urbanim područjima nego u ruralnim, dok je obrnuto veće učešće domaćinstava sa većom brojem članova (četiri, pet, šest, sedam, osam i više članova) u ruralnim dijelovima Federacije BiH</w:t>
      </w:r>
      <w:r w:rsidR="00607C13"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Ova razlika je izraženija što je domaćinstvo brojnije (npr. 77,2% ukupnog broja domaćinstva sa sedam članova je u ruralnom dijelu Federacije BiH). Domaćinstvo koje živi u ruralnim dijelovima Federacije BiH je brojnije (3,35) u odnosu na ono koje ži</w:t>
      </w:r>
      <w:r w:rsidR="0043613F">
        <w:rPr>
          <w:rFonts w:ascii="Arial" w:hAnsi="Arial" w:cs="Arial"/>
          <w:color w:val="000000" w:themeColor="text1"/>
          <w:sz w:val="22"/>
          <w:szCs w:val="22"/>
          <w:lang w:val="hr-HR"/>
        </w:rPr>
        <w:t>vi u urbanim dijelovima (2,80),</w:t>
      </w:r>
      <w:r w:rsidRPr="00781742">
        <w:rPr>
          <w:rFonts w:ascii="Arial" w:hAnsi="Arial" w:cs="Arial"/>
          <w:color w:val="000000" w:themeColor="text1"/>
          <w:sz w:val="22"/>
          <w:szCs w:val="22"/>
          <w:lang w:val="hr-HR"/>
        </w:rPr>
        <w:t xml:space="preserve"> dok je prosječan</w:t>
      </w:r>
      <w:r w:rsidR="00607C13" w:rsidRPr="00781742">
        <w:rPr>
          <w:rFonts w:ascii="Arial" w:hAnsi="Arial" w:cs="Arial"/>
          <w:color w:val="000000" w:themeColor="text1"/>
          <w:sz w:val="22"/>
          <w:szCs w:val="22"/>
          <w:lang w:val="hr-HR"/>
        </w:rPr>
        <w:t xml:space="preserve"> broj članova svih domaćinstava</w:t>
      </w:r>
      <w:r w:rsidRPr="00781742">
        <w:rPr>
          <w:rFonts w:ascii="Arial" w:hAnsi="Arial" w:cs="Arial"/>
          <w:color w:val="000000" w:themeColor="text1"/>
          <w:sz w:val="22"/>
          <w:szCs w:val="22"/>
          <w:lang w:val="hr-HR"/>
        </w:rPr>
        <w:t xml:space="preserve"> 3,09 člana i nešto je manje od BiH prosjeka (3,11). </w:t>
      </w:r>
    </w:p>
    <w:p w14:paraId="4D98D5C5" w14:textId="77777777" w:rsidR="004F6E63" w:rsidRPr="00781742" w:rsidRDefault="004F6E63" w:rsidP="004F6E63">
      <w:pPr>
        <w:jc w:val="both"/>
        <w:rPr>
          <w:rFonts w:ascii="Arial" w:hAnsi="Arial" w:cs="Arial"/>
          <w:sz w:val="22"/>
          <w:szCs w:val="22"/>
          <w:lang w:val="hr-HR"/>
        </w:rPr>
      </w:pPr>
    </w:p>
    <w:p w14:paraId="2E6B2F4E" w14:textId="1EC11FBF" w:rsidR="004F6E63" w:rsidRPr="00781742" w:rsidRDefault="004F6E63" w:rsidP="004F6E6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Prema zvaničnim podacima iz Popisa 2013. godine na području Federacije BiH ukupno živi 2,219 miliona stanovnika, od čega 49,03% su muškarci, a 50,97% žene. Spolna struktura stanovništva urbanih dijelova Federacije BiH je sa više žena (52,51%) u odnosu na mušku populaciju (47,49%), dok je u ruralnim područjima gotovo p0stignuta biološka ravnoteža.  </w:t>
      </w:r>
    </w:p>
    <w:p w14:paraId="61029D79" w14:textId="77777777" w:rsidR="004F6E63" w:rsidRPr="00781742" w:rsidRDefault="004F6E63" w:rsidP="004F6E63">
      <w:pPr>
        <w:rPr>
          <w:rFonts w:ascii="Arial" w:hAnsi="Arial" w:cs="Arial"/>
          <w:sz w:val="22"/>
          <w:szCs w:val="22"/>
          <w:lang w:val="hr-HR"/>
        </w:rPr>
      </w:pPr>
    </w:p>
    <w:p w14:paraId="31806F87" w14:textId="77777777" w:rsidR="00ED5AEA" w:rsidRPr="00781742" w:rsidRDefault="00ED5AEA" w:rsidP="00112257">
      <w:pPr>
        <w:rPr>
          <w:rFonts w:ascii="Arial" w:hAnsi="Arial" w:cs="Arial"/>
          <w:b/>
          <w:sz w:val="22"/>
          <w:szCs w:val="22"/>
          <w:lang w:val="hr-HR"/>
        </w:rPr>
      </w:pPr>
    </w:p>
    <w:p w14:paraId="38FDB982" w14:textId="462D446E" w:rsidR="00D625AC" w:rsidRPr="00781742" w:rsidRDefault="001204AF" w:rsidP="006B3107">
      <w:pPr>
        <w:pStyle w:val="Heading2"/>
        <w:rPr>
          <w:rFonts w:ascii="Arial" w:hAnsi="Arial" w:cs="Arial"/>
          <w:szCs w:val="22"/>
          <w:lang w:val="hr-HR"/>
        </w:rPr>
      </w:pPr>
      <w:bookmarkStart w:id="11" w:name="_Toc113542617"/>
      <w:r w:rsidRPr="00781742">
        <w:rPr>
          <w:rFonts w:ascii="Arial" w:hAnsi="Arial" w:cs="Arial"/>
          <w:szCs w:val="22"/>
          <w:lang w:val="hr-HR"/>
        </w:rPr>
        <w:t>2</w:t>
      </w:r>
      <w:r w:rsidR="006B3B87" w:rsidRPr="00781742">
        <w:rPr>
          <w:rFonts w:ascii="Arial" w:hAnsi="Arial" w:cs="Arial"/>
          <w:szCs w:val="22"/>
          <w:lang w:val="hr-HR"/>
        </w:rPr>
        <w:t>.4. Ruralni razvoj</w:t>
      </w:r>
      <w:bookmarkEnd w:id="11"/>
    </w:p>
    <w:p w14:paraId="3260F3C8" w14:textId="77777777" w:rsidR="006B3B87" w:rsidRPr="00781742" w:rsidRDefault="006B3B87" w:rsidP="00112257">
      <w:pPr>
        <w:rPr>
          <w:rFonts w:ascii="Arial" w:hAnsi="Arial" w:cs="Arial"/>
          <w:b/>
          <w:sz w:val="22"/>
          <w:szCs w:val="22"/>
          <w:lang w:val="hr-HR"/>
        </w:rPr>
      </w:pPr>
    </w:p>
    <w:p w14:paraId="25D7F7E8" w14:textId="77F87335" w:rsidR="006B3B87" w:rsidRPr="00781742" w:rsidRDefault="004F6E63" w:rsidP="004F6E63">
      <w:pPr>
        <w:jc w:val="both"/>
        <w:rPr>
          <w:rFonts w:ascii="Arial" w:hAnsi="Arial" w:cs="Arial"/>
          <w:bCs/>
          <w:sz w:val="22"/>
          <w:szCs w:val="22"/>
          <w:lang w:val="hr-HR"/>
        </w:rPr>
      </w:pPr>
      <w:r w:rsidRPr="00781742">
        <w:rPr>
          <w:rFonts w:ascii="Arial" w:hAnsi="Arial" w:cs="Arial"/>
          <w:sz w:val="22"/>
          <w:szCs w:val="22"/>
          <w:lang w:val="hr-HR"/>
        </w:rPr>
        <w:t xml:space="preserve">Ruralni razvoj podrazumijeva skup politika, mjera i aktivnosti kojima je cilj sveobuhvatan ekonomski, socijalni i kulturni napredak stanovništva ruralnih područja i koje se planiraju i sprovode uz uvažavanje načela održivog razvoja, </w:t>
      </w:r>
      <w:r w:rsidR="00295DA2">
        <w:rPr>
          <w:rFonts w:ascii="Arial" w:hAnsi="Arial" w:cs="Arial"/>
          <w:sz w:val="22"/>
          <w:szCs w:val="22"/>
          <w:lang w:val="hr-HR"/>
        </w:rPr>
        <w:t>očuvanja i poboljšanja kvaliteta</w:t>
      </w:r>
      <w:r w:rsidRPr="00781742">
        <w:rPr>
          <w:rFonts w:ascii="Arial" w:hAnsi="Arial" w:cs="Arial"/>
          <w:sz w:val="22"/>
          <w:szCs w:val="22"/>
          <w:lang w:val="hr-HR"/>
        </w:rPr>
        <w:t xml:space="preserve"> okoliša</w:t>
      </w:r>
      <w:r w:rsidRPr="00781742">
        <w:rPr>
          <w:rStyle w:val="FootnoteReference"/>
          <w:rFonts w:ascii="Arial" w:hAnsi="Arial" w:cs="Arial"/>
          <w:sz w:val="22"/>
          <w:szCs w:val="22"/>
          <w:lang w:val="hr-HR"/>
        </w:rPr>
        <w:footnoteReference w:id="3"/>
      </w:r>
      <w:r w:rsidRPr="00781742">
        <w:rPr>
          <w:rFonts w:ascii="Arial" w:hAnsi="Arial" w:cs="Arial"/>
          <w:sz w:val="22"/>
          <w:szCs w:val="22"/>
          <w:lang w:val="hr-HR"/>
        </w:rPr>
        <w:t>.</w:t>
      </w:r>
      <w:r w:rsidRPr="00781742">
        <w:rPr>
          <w:rFonts w:ascii="Arial" w:hAnsi="Arial" w:cs="Arial"/>
          <w:bCs/>
          <w:sz w:val="22"/>
          <w:szCs w:val="22"/>
          <w:lang w:val="hr-HR"/>
        </w:rPr>
        <w:t xml:space="preserve"> </w:t>
      </w:r>
      <w:r w:rsidRPr="00781742">
        <w:rPr>
          <w:rFonts w:ascii="Arial" w:eastAsia="Times New Roman" w:hAnsi="Arial" w:cs="Arial"/>
          <w:color w:val="000000"/>
          <w:sz w:val="22"/>
          <w:szCs w:val="22"/>
          <w:lang w:val="hr-HR"/>
        </w:rPr>
        <w:t>Ruralni razvoj je drugi stup zajedničke EU poljoprivredne politike (ZPP) koji jačanjem društ</w:t>
      </w:r>
      <w:r w:rsidR="009817D7">
        <w:rPr>
          <w:rFonts w:ascii="Arial" w:eastAsia="Times New Roman" w:hAnsi="Arial" w:cs="Arial"/>
          <w:color w:val="000000"/>
          <w:sz w:val="22"/>
          <w:szCs w:val="22"/>
          <w:lang w:val="hr-HR"/>
        </w:rPr>
        <w:t>vene, okolišne i ekonomske</w:t>
      </w:r>
      <w:r w:rsidRPr="00781742">
        <w:rPr>
          <w:rFonts w:ascii="Arial" w:eastAsia="Times New Roman" w:hAnsi="Arial" w:cs="Arial"/>
          <w:color w:val="000000"/>
          <w:sz w:val="22"/>
          <w:szCs w:val="22"/>
          <w:lang w:val="hr-HR"/>
        </w:rPr>
        <w:t xml:space="preserve"> održivosti ruralnih područja podupire prvi stup EU </w:t>
      </w:r>
      <w:r w:rsidR="00C051D9">
        <w:rPr>
          <w:rFonts w:ascii="Arial" w:eastAsia="Times New Roman" w:hAnsi="Arial" w:cs="Arial"/>
          <w:color w:val="000000"/>
          <w:sz w:val="22"/>
          <w:szCs w:val="22"/>
          <w:lang w:val="hr-HR"/>
        </w:rPr>
        <w:t>poljoprivredne politike (podrška</w:t>
      </w:r>
      <w:r w:rsidRPr="00781742">
        <w:rPr>
          <w:rFonts w:ascii="Arial" w:eastAsia="Times New Roman" w:hAnsi="Arial" w:cs="Arial"/>
          <w:color w:val="000000"/>
          <w:sz w:val="22"/>
          <w:szCs w:val="22"/>
          <w:lang w:val="hr-HR"/>
        </w:rPr>
        <w:t xml:space="preserve"> dohotku i uređenje tržišta). Politika ruralnog razvoja EU ima nekoliko važnih dugoročnih ciljeva i to: poticanje konkurentnosti poljoprivrede i šumarstva, </w:t>
      </w:r>
      <w:r w:rsidRPr="00781742">
        <w:rPr>
          <w:rFonts w:ascii="Arial" w:eastAsia="Times New Roman" w:hAnsi="Arial" w:cs="Arial"/>
          <w:color w:val="000000"/>
          <w:sz w:val="22"/>
          <w:szCs w:val="22"/>
          <w:lang w:val="hr-HR"/>
        </w:rPr>
        <w:lastRenderedPageBreak/>
        <w:t xml:space="preserve">održivo upravljanje prirodnim resursima, i postizanje uravnoteženog teritorijalnog razvoja ruralnih </w:t>
      </w:r>
      <w:r w:rsidR="0088593D" w:rsidRPr="00781742">
        <w:rPr>
          <w:rFonts w:ascii="Arial" w:eastAsia="Times New Roman" w:hAnsi="Arial" w:cs="Arial"/>
          <w:color w:val="000000"/>
          <w:sz w:val="22"/>
          <w:szCs w:val="22"/>
          <w:lang w:val="hr-HR"/>
        </w:rPr>
        <w:t>gazdinstav</w:t>
      </w:r>
      <w:r w:rsidRPr="00781742">
        <w:rPr>
          <w:rFonts w:ascii="Arial" w:eastAsia="Times New Roman" w:hAnsi="Arial" w:cs="Arial"/>
          <w:color w:val="000000"/>
          <w:sz w:val="22"/>
          <w:szCs w:val="22"/>
          <w:lang w:val="hr-HR"/>
        </w:rPr>
        <w:t>a i zajednica uključujući i otvaranje i zadržavanje radnih mjesta. Bosna i Hercegovina je potpisivanjem Sporazuma o stabilizaciji i pridruživanju preuzela ob</w:t>
      </w:r>
      <w:r w:rsidR="00607C13" w:rsidRPr="00781742">
        <w:rPr>
          <w:rFonts w:ascii="Arial" w:eastAsia="Times New Roman" w:hAnsi="Arial" w:cs="Arial"/>
          <w:color w:val="000000"/>
          <w:sz w:val="22"/>
          <w:szCs w:val="22"/>
          <w:lang w:val="hr-HR"/>
        </w:rPr>
        <w:t>a</w:t>
      </w:r>
      <w:r w:rsidR="00BA6F5D">
        <w:rPr>
          <w:rFonts w:ascii="Arial" w:eastAsia="Times New Roman" w:hAnsi="Arial" w:cs="Arial"/>
          <w:color w:val="000000"/>
          <w:sz w:val="22"/>
          <w:szCs w:val="22"/>
          <w:lang w:val="hr-HR"/>
        </w:rPr>
        <w:t>vezu postepenog</w:t>
      </w:r>
      <w:r w:rsidRPr="00781742">
        <w:rPr>
          <w:rFonts w:ascii="Arial" w:eastAsia="Times New Roman" w:hAnsi="Arial" w:cs="Arial"/>
          <w:color w:val="000000"/>
          <w:sz w:val="22"/>
          <w:szCs w:val="22"/>
          <w:lang w:val="hr-HR"/>
        </w:rPr>
        <w:t xml:space="preserve"> usklađivanja svojega zakonodavstva ali i praksi sa EU politikama, pa time i ZPP EU. Kako je ustavna nadležnost za provođenje poljoprivredne politike na Federaciji BiH i kantonima, politiku ruralnog razvoja, kao dio Zajedničke poljoprivredne politike EU, potrebno je detaljno razraditi u okviru Federalne strategije poljoprivrede i ruralnog razvoja. Pred</w:t>
      </w:r>
      <w:r w:rsidR="00903353" w:rsidRPr="00781742">
        <w:rPr>
          <w:rFonts w:ascii="Arial" w:eastAsia="Times New Roman" w:hAnsi="Arial" w:cs="Arial"/>
          <w:color w:val="000000"/>
          <w:sz w:val="22"/>
          <w:szCs w:val="22"/>
          <w:lang w:val="hr-HR"/>
        </w:rPr>
        <w:t>uslov</w:t>
      </w:r>
      <w:r w:rsidRPr="00781742">
        <w:rPr>
          <w:rFonts w:ascii="Arial" w:eastAsia="Times New Roman" w:hAnsi="Arial" w:cs="Arial"/>
          <w:color w:val="000000"/>
          <w:sz w:val="22"/>
          <w:szCs w:val="22"/>
          <w:lang w:val="hr-HR"/>
        </w:rPr>
        <w:t xml:space="preserve"> za programiranje i provođenje politike ruralnog razvoja je izrada t</w:t>
      </w:r>
      <w:r w:rsidR="00BA6F5D">
        <w:rPr>
          <w:rFonts w:ascii="Arial" w:eastAsia="Times New Roman" w:hAnsi="Arial" w:cs="Arial"/>
          <w:color w:val="000000"/>
          <w:sz w:val="22"/>
          <w:szCs w:val="22"/>
          <w:lang w:val="hr-HR"/>
        </w:rPr>
        <w:t>ipologije regija koja se zasniva</w:t>
      </w:r>
      <w:r w:rsidRPr="00781742">
        <w:rPr>
          <w:rFonts w:ascii="Arial" w:eastAsia="Times New Roman" w:hAnsi="Arial" w:cs="Arial"/>
          <w:color w:val="000000"/>
          <w:sz w:val="22"/>
          <w:szCs w:val="22"/>
          <w:lang w:val="hr-HR"/>
        </w:rPr>
        <w:t xml:space="preserve"> na njihovom stupnju ruralnosti prema udjelu njihovog stanovništva koje živi u ruralnim zajednicama.</w:t>
      </w:r>
    </w:p>
    <w:p w14:paraId="7AAE018C" w14:textId="77777777" w:rsidR="004F6E63" w:rsidRPr="00781742" w:rsidRDefault="004F6E63" w:rsidP="004F6E63">
      <w:pPr>
        <w:jc w:val="both"/>
        <w:rPr>
          <w:rFonts w:ascii="Arial" w:hAnsi="Arial" w:cs="Arial"/>
          <w:bCs/>
          <w:sz w:val="22"/>
          <w:szCs w:val="22"/>
          <w:lang w:val="hr-HR"/>
        </w:rPr>
      </w:pPr>
    </w:p>
    <w:p w14:paraId="2CF9E51E" w14:textId="600E2BCD" w:rsidR="004F6E63" w:rsidRPr="00781742" w:rsidRDefault="004F6E63" w:rsidP="004F6E63">
      <w:pPr>
        <w:jc w:val="both"/>
        <w:rPr>
          <w:rFonts w:ascii="Arial" w:hAnsi="Arial" w:cs="Arial"/>
          <w:bCs/>
          <w:sz w:val="22"/>
          <w:szCs w:val="22"/>
          <w:lang w:val="hr-HR"/>
        </w:rPr>
      </w:pPr>
      <w:r w:rsidRPr="00781742">
        <w:rPr>
          <w:rFonts w:ascii="Arial" w:hAnsi="Arial" w:cs="Arial"/>
          <w:bCs/>
          <w:sz w:val="22"/>
          <w:szCs w:val="22"/>
          <w:lang w:val="hr-HR"/>
        </w:rPr>
        <w:t xml:space="preserve">Ruralna područja </w:t>
      </w:r>
      <w:r w:rsidRPr="00781742">
        <w:rPr>
          <w:rFonts w:ascii="Arial" w:hAnsi="Arial" w:cs="Arial"/>
          <w:sz w:val="22"/>
          <w:szCs w:val="22"/>
          <w:lang w:val="hr-HR"/>
        </w:rPr>
        <w:t>obuhvataju 86,37% (22.550 km</w:t>
      </w:r>
      <w:r w:rsidRPr="00781742">
        <w:rPr>
          <w:rFonts w:ascii="Arial" w:hAnsi="Arial" w:cs="Arial"/>
          <w:sz w:val="22"/>
          <w:szCs w:val="22"/>
          <w:vertAlign w:val="superscript"/>
          <w:lang w:val="hr-HR"/>
        </w:rPr>
        <w:t>2</w:t>
      </w:r>
      <w:r w:rsidRPr="00781742">
        <w:rPr>
          <w:rFonts w:ascii="Arial" w:hAnsi="Arial" w:cs="Arial"/>
          <w:sz w:val="22"/>
          <w:szCs w:val="22"/>
          <w:lang w:val="hr-HR"/>
        </w:rPr>
        <w:t>) teritorije Federacije BiH i u njima živi 53,31% (1,18 miliona) ukupnog stanovništva. Prema podacima za 2013. godinu, od 79 općina/gradova, koliko ih ima u ovom BiH entitetu, 57 općina/gradova se smatra ruralnim, odnosno sa gustinom naseljenosti manjom od 150 stanovnika po km</w:t>
      </w:r>
      <w:r w:rsidRPr="00781742">
        <w:rPr>
          <w:rFonts w:ascii="Arial" w:hAnsi="Arial" w:cs="Arial"/>
          <w:sz w:val="22"/>
          <w:szCs w:val="22"/>
          <w:vertAlign w:val="superscript"/>
          <w:lang w:val="hr-HR"/>
        </w:rPr>
        <w:t>2</w:t>
      </w:r>
      <w:r w:rsidRPr="00781742">
        <w:rPr>
          <w:rFonts w:ascii="Arial" w:hAnsi="Arial" w:cs="Arial"/>
          <w:sz w:val="22"/>
          <w:szCs w:val="22"/>
          <w:lang w:val="hr-HR"/>
        </w:rPr>
        <w:t>. Gustina naseljenosti u ruralnim područjima Federaciji BiH iznosi 52,46 stanovnika/km</w:t>
      </w:r>
      <w:r w:rsidRPr="00781742">
        <w:rPr>
          <w:rFonts w:ascii="Arial" w:hAnsi="Arial" w:cs="Arial"/>
          <w:sz w:val="22"/>
          <w:szCs w:val="22"/>
          <w:vertAlign w:val="superscript"/>
          <w:lang w:val="hr-HR"/>
        </w:rPr>
        <w:t>2</w:t>
      </w:r>
      <w:r w:rsidRPr="00781742">
        <w:rPr>
          <w:rFonts w:ascii="Arial" w:hAnsi="Arial" w:cs="Arial"/>
          <w:sz w:val="22"/>
          <w:szCs w:val="22"/>
          <w:lang w:val="hr-HR"/>
        </w:rPr>
        <w:t>, što je za 39% manje od entitetskog prosjeka (85 stanovnika/km</w:t>
      </w:r>
      <w:r w:rsidRPr="00781742">
        <w:rPr>
          <w:rFonts w:ascii="Arial" w:hAnsi="Arial" w:cs="Arial"/>
          <w:sz w:val="22"/>
          <w:szCs w:val="22"/>
          <w:vertAlign w:val="superscript"/>
          <w:lang w:val="hr-HR"/>
        </w:rPr>
        <w:t>2</w:t>
      </w:r>
      <w:r w:rsidRPr="00781742">
        <w:rPr>
          <w:rFonts w:ascii="Arial" w:hAnsi="Arial" w:cs="Arial"/>
          <w:sz w:val="22"/>
          <w:szCs w:val="22"/>
          <w:lang w:val="hr-HR"/>
        </w:rPr>
        <w:t>). Prema OECD metodologiji</w:t>
      </w:r>
      <w:r w:rsidRPr="00781742">
        <w:rPr>
          <w:rFonts w:ascii="Arial" w:hAnsi="Arial" w:cs="Arial"/>
          <w:color w:val="000000" w:themeColor="text1"/>
          <w:sz w:val="22"/>
          <w:szCs w:val="22"/>
          <w:lang w:val="hr-HR"/>
        </w:rPr>
        <w:t xml:space="preserve"> </w:t>
      </w:r>
      <w:r w:rsidRPr="00781742">
        <w:rPr>
          <w:rFonts w:ascii="Arial" w:hAnsi="Arial" w:cs="Arial"/>
          <w:sz w:val="22"/>
          <w:szCs w:val="22"/>
          <w:lang w:val="hr-HR"/>
        </w:rPr>
        <w:t>i tipologiji regioni (kantoni u Federacije BiH), na višem nivou agregacije ne mogu biti jednostavno klasifikovani kao „ruralni“, već isključivo kao regioni sa višim ili nižim niv</w:t>
      </w:r>
      <w:r w:rsidR="00607C13" w:rsidRPr="00781742">
        <w:rPr>
          <w:rFonts w:ascii="Arial" w:hAnsi="Arial" w:cs="Arial"/>
          <w:sz w:val="22"/>
          <w:szCs w:val="22"/>
          <w:lang w:val="hr-HR"/>
        </w:rPr>
        <w:t>oom ruralnosti. Tako se</w:t>
      </w:r>
      <w:r w:rsidRPr="00781742">
        <w:rPr>
          <w:rFonts w:ascii="Arial" w:hAnsi="Arial" w:cs="Arial"/>
          <w:sz w:val="22"/>
          <w:szCs w:val="22"/>
          <w:lang w:val="hr-HR"/>
        </w:rPr>
        <w:t xml:space="preserve"> na bazi </w:t>
      </w:r>
      <w:r w:rsidR="00607C13" w:rsidRPr="00781742">
        <w:rPr>
          <w:rFonts w:ascii="Arial" w:hAnsi="Arial" w:cs="Arial"/>
          <w:sz w:val="22"/>
          <w:szCs w:val="22"/>
          <w:lang w:val="hr-HR"/>
        </w:rPr>
        <w:t>podataka Popisa iz 2013. godine</w:t>
      </w:r>
      <w:r w:rsidRPr="00781742">
        <w:rPr>
          <w:rFonts w:ascii="Arial" w:hAnsi="Arial" w:cs="Arial"/>
          <w:sz w:val="22"/>
          <w:szCs w:val="22"/>
          <w:lang w:val="hr-HR"/>
        </w:rPr>
        <w:t xml:space="preserve"> u Federaciji BiH 70,92% njene teritorije odnosno 18.515,9 km</w:t>
      </w:r>
      <w:r w:rsidRPr="00781742">
        <w:rPr>
          <w:rFonts w:ascii="Arial" w:hAnsi="Arial" w:cs="Arial"/>
          <w:sz w:val="22"/>
          <w:szCs w:val="22"/>
          <w:vertAlign w:val="superscript"/>
          <w:lang w:val="hr-HR"/>
        </w:rPr>
        <w:t>2</w:t>
      </w:r>
      <w:r w:rsidRPr="00781742">
        <w:rPr>
          <w:rFonts w:ascii="Arial" w:hAnsi="Arial" w:cs="Arial"/>
          <w:b/>
          <w:sz w:val="22"/>
          <w:szCs w:val="22"/>
          <w:vertAlign w:val="superscript"/>
          <w:lang w:val="hr-HR"/>
        </w:rPr>
        <w:t xml:space="preserve"> </w:t>
      </w:r>
      <w:r w:rsidRPr="00781742">
        <w:rPr>
          <w:rFonts w:ascii="Arial" w:hAnsi="Arial" w:cs="Arial"/>
          <w:sz w:val="22"/>
          <w:szCs w:val="22"/>
          <w:lang w:val="hr-HR"/>
        </w:rPr>
        <w:t>smatra predominantno ruralnim područjem (preko 50% populacije živi u ruralnim zajednicama), u kojem živi 42,93% ili 952.713 njenih stanovnika. 24,19% teritorije Federacije BiH odnosno 6.316,9 km</w:t>
      </w:r>
      <w:r w:rsidRPr="00781742">
        <w:rPr>
          <w:rFonts w:ascii="Arial" w:hAnsi="Arial" w:cs="Arial"/>
          <w:sz w:val="22"/>
          <w:szCs w:val="22"/>
          <w:vertAlign w:val="superscript"/>
          <w:lang w:val="hr-HR"/>
        </w:rPr>
        <w:t>2</w:t>
      </w:r>
      <w:r w:rsidRPr="00781742">
        <w:rPr>
          <w:rFonts w:ascii="Arial" w:hAnsi="Arial" w:cs="Arial"/>
          <w:sz w:val="22"/>
          <w:szCs w:val="22"/>
          <w:lang w:val="hr-HR"/>
        </w:rPr>
        <w:t xml:space="preserve"> smatra se značajno ruralnim–prelaznim područjem (od 15% do 50% populacije živi u ruralnim zajednicama) u kojem živi 38,43% (852.914) stanovništva Federacije BiH. Najmanje učešće (4,89% odnosno 1.276,9 km</w:t>
      </w:r>
      <w:r w:rsidRPr="00781742">
        <w:rPr>
          <w:rFonts w:ascii="Arial" w:hAnsi="Arial" w:cs="Arial"/>
          <w:sz w:val="22"/>
          <w:szCs w:val="22"/>
          <w:vertAlign w:val="superscript"/>
          <w:lang w:val="hr-HR"/>
        </w:rPr>
        <w:t>2</w:t>
      </w:r>
      <w:r w:rsidRPr="00781742">
        <w:rPr>
          <w:rFonts w:ascii="Arial" w:hAnsi="Arial" w:cs="Arial"/>
          <w:sz w:val="22"/>
          <w:szCs w:val="22"/>
          <w:lang w:val="hr-HR"/>
        </w:rPr>
        <w:t>) u ukupnoj teritoriji Federacije BiH imaju dominantno urbana područja (manje od 15% populacije živi u ruralnim zajednicama) i u njima živi 18,64%, odnosno 413.593 stanovnika Federacije BiH.</w:t>
      </w:r>
    </w:p>
    <w:p w14:paraId="4C9E8A64" w14:textId="77777777" w:rsidR="004F6E63" w:rsidRPr="00781742" w:rsidRDefault="004F6E63" w:rsidP="00112257">
      <w:pPr>
        <w:rPr>
          <w:rFonts w:ascii="Arial" w:hAnsi="Arial" w:cs="Arial"/>
          <w:b/>
          <w:sz w:val="22"/>
          <w:szCs w:val="22"/>
          <w:lang w:val="hr-HR"/>
        </w:rPr>
      </w:pPr>
    </w:p>
    <w:p w14:paraId="1AB4A2D2" w14:textId="104C8DDB" w:rsidR="004F6E63" w:rsidRPr="00781742" w:rsidRDefault="001204AF" w:rsidP="006B3107">
      <w:pPr>
        <w:pStyle w:val="Heading3"/>
        <w:rPr>
          <w:rFonts w:ascii="Arial" w:hAnsi="Arial" w:cs="Arial"/>
          <w:szCs w:val="22"/>
          <w:lang w:val="hr-HR"/>
        </w:rPr>
      </w:pPr>
      <w:bookmarkStart w:id="12" w:name="_Toc113542618"/>
      <w:r w:rsidRPr="00781742">
        <w:rPr>
          <w:rFonts w:ascii="Arial" w:hAnsi="Arial" w:cs="Arial"/>
          <w:szCs w:val="22"/>
          <w:lang w:val="hr-HR"/>
        </w:rPr>
        <w:t>2</w:t>
      </w:r>
      <w:r w:rsidR="004F6E63" w:rsidRPr="00781742">
        <w:rPr>
          <w:rFonts w:ascii="Arial" w:hAnsi="Arial" w:cs="Arial"/>
          <w:szCs w:val="22"/>
          <w:lang w:val="hr-HR"/>
        </w:rPr>
        <w:t xml:space="preserve">.4.1. </w:t>
      </w:r>
      <w:r w:rsidR="004F6E63" w:rsidRPr="00781742">
        <w:rPr>
          <w:rFonts w:ascii="Arial" w:eastAsia="Times New Roman" w:hAnsi="Arial" w:cs="Arial"/>
          <w:szCs w:val="22"/>
          <w:lang w:val="hr-HR"/>
        </w:rPr>
        <w:t>Stanje u području upravljanja okoliša, klime i biodiverziteta</w:t>
      </w:r>
      <w:bookmarkEnd w:id="12"/>
    </w:p>
    <w:p w14:paraId="72958722" w14:textId="77777777" w:rsidR="004F6E63" w:rsidRPr="00781742" w:rsidRDefault="004F6E63" w:rsidP="004F6E63">
      <w:pPr>
        <w:jc w:val="both"/>
        <w:rPr>
          <w:rFonts w:ascii="Arial" w:eastAsia="Times New Roman" w:hAnsi="Arial" w:cs="Arial"/>
          <w:color w:val="000000"/>
          <w:sz w:val="22"/>
          <w:szCs w:val="22"/>
          <w:lang w:val="hr-HR"/>
        </w:rPr>
      </w:pPr>
    </w:p>
    <w:p w14:paraId="6F5FDD7A" w14:textId="1720C998" w:rsidR="00D709B6" w:rsidRPr="00781742" w:rsidRDefault="004F6E63" w:rsidP="00D709B6">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sz w:val="22"/>
          <w:szCs w:val="22"/>
          <w:lang w:val="hr-HR"/>
        </w:rPr>
        <w:t>Postoji značajan broj kultivara</w:t>
      </w:r>
      <w:r w:rsidR="005501A2" w:rsidRPr="00781742">
        <w:rPr>
          <w:rFonts w:ascii="Arial" w:eastAsia="Times New Roman" w:hAnsi="Arial" w:cs="Arial"/>
          <w:color w:val="000000"/>
          <w:sz w:val="22"/>
          <w:szCs w:val="22"/>
          <w:lang w:val="hr-HR"/>
        </w:rPr>
        <w:t xml:space="preserve"> u biljnoj proizvodnji</w:t>
      </w:r>
      <w:r w:rsidRPr="00781742">
        <w:rPr>
          <w:rFonts w:ascii="Arial" w:eastAsia="Times New Roman" w:hAnsi="Arial" w:cs="Arial"/>
          <w:color w:val="000000"/>
          <w:sz w:val="22"/>
          <w:szCs w:val="22"/>
          <w:lang w:val="hr-HR"/>
        </w:rPr>
        <w:t>, a posebno lokalnih</w:t>
      </w:r>
      <w:r w:rsidR="005501A2" w:rsidRPr="00781742">
        <w:rPr>
          <w:rFonts w:ascii="Arial" w:eastAsia="Times New Roman" w:hAnsi="Arial" w:cs="Arial"/>
          <w:color w:val="000000"/>
          <w:sz w:val="22"/>
          <w:szCs w:val="22"/>
          <w:lang w:val="hr-HR"/>
        </w:rPr>
        <w:t>,</w:t>
      </w:r>
      <w:r w:rsidRPr="00781742">
        <w:rPr>
          <w:rFonts w:ascii="Arial" w:eastAsia="Times New Roman" w:hAnsi="Arial" w:cs="Arial"/>
          <w:color w:val="000000"/>
          <w:sz w:val="22"/>
          <w:szCs w:val="22"/>
          <w:lang w:val="hr-HR"/>
        </w:rPr>
        <w:t>  kojima prijeti nestanak</w:t>
      </w:r>
      <w:r w:rsidR="005501A2" w:rsidRPr="00781742">
        <w:rPr>
          <w:rFonts w:ascii="Arial" w:eastAsia="Times New Roman" w:hAnsi="Arial" w:cs="Arial"/>
          <w:color w:val="000000"/>
          <w:sz w:val="22"/>
          <w:szCs w:val="22"/>
          <w:lang w:val="hr-HR"/>
        </w:rPr>
        <w:t xml:space="preserve">, kao što su </w:t>
      </w:r>
      <w:r w:rsidRPr="00781742">
        <w:rPr>
          <w:rFonts w:ascii="Arial" w:eastAsia="Times New Roman" w:hAnsi="Arial" w:cs="Arial"/>
          <w:color w:val="000000"/>
          <w:sz w:val="22"/>
          <w:szCs w:val="22"/>
          <w:lang w:val="hr-HR"/>
        </w:rPr>
        <w:t xml:space="preserve">lokalne </w:t>
      </w:r>
      <w:r w:rsidR="005501A2" w:rsidRPr="00781742">
        <w:rPr>
          <w:rFonts w:ascii="Arial" w:eastAsia="Times New Roman" w:hAnsi="Arial" w:cs="Arial"/>
          <w:color w:val="000000"/>
          <w:sz w:val="22"/>
          <w:szCs w:val="22"/>
          <w:lang w:val="hr-HR"/>
        </w:rPr>
        <w:t xml:space="preserve"> autohtone sorte</w:t>
      </w:r>
      <w:r w:rsidRPr="00781742">
        <w:rPr>
          <w:rFonts w:ascii="Arial" w:eastAsia="Times New Roman" w:hAnsi="Arial" w:cs="Arial"/>
          <w:color w:val="000000"/>
          <w:sz w:val="22"/>
          <w:szCs w:val="22"/>
          <w:lang w:val="hr-HR"/>
        </w:rPr>
        <w:t xml:space="preserve"> </w:t>
      </w:r>
      <w:r w:rsidR="00607C13" w:rsidRPr="00781742">
        <w:rPr>
          <w:rFonts w:ascii="Arial" w:eastAsia="Times New Roman" w:hAnsi="Arial" w:cs="Arial"/>
          <w:color w:val="000000"/>
          <w:sz w:val="22"/>
          <w:szCs w:val="22"/>
          <w:lang w:val="hr-HR"/>
        </w:rPr>
        <w:t>i</w:t>
      </w:r>
      <w:r w:rsidRPr="00781742">
        <w:rPr>
          <w:rFonts w:ascii="Arial" w:eastAsia="Times New Roman" w:hAnsi="Arial" w:cs="Arial"/>
          <w:color w:val="000000"/>
          <w:sz w:val="22"/>
          <w:szCs w:val="22"/>
          <w:lang w:val="hr-HR"/>
        </w:rPr>
        <w:t xml:space="preserve"> oplemenjivačke linije kao posebne genetske rezerve. </w:t>
      </w:r>
      <w:r w:rsidRPr="00781742">
        <w:rPr>
          <w:rFonts w:ascii="Arial" w:eastAsia="Times New Roman" w:hAnsi="Arial" w:cs="Arial"/>
          <w:bCs/>
          <w:color w:val="000000"/>
          <w:sz w:val="22"/>
          <w:szCs w:val="22"/>
          <w:lang w:val="hr-HR"/>
        </w:rPr>
        <w:t>Banke gena</w:t>
      </w:r>
      <w:r w:rsidRPr="00781742">
        <w:rPr>
          <w:rFonts w:ascii="Arial" w:eastAsia="Times New Roman" w:hAnsi="Arial" w:cs="Arial"/>
          <w:color w:val="000000"/>
          <w:sz w:val="22"/>
          <w:szCs w:val="22"/>
          <w:lang w:val="hr-HR"/>
        </w:rPr>
        <w:t xml:space="preserve"> </w:t>
      </w:r>
      <w:r w:rsidR="0098548C" w:rsidRPr="00781742">
        <w:rPr>
          <w:rFonts w:ascii="Arial" w:eastAsia="Times New Roman" w:hAnsi="Arial" w:cs="Arial"/>
          <w:color w:val="000000"/>
          <w:sz w:val="22"/>
          <w:szCs w:val="22"/>
          <w:lang w:val="hr-HR"/>
        </w:rPr>
        <w:t>su</w:t>
      </w:r>
      <w:r w:rsidR="005501A2" w:rsidRPr="00781742">
        <w:rPr>
          <w:rFonts w:ascii="Arial" w:eastAsia="Times New Roman" w:hAnsi="Arial" w:cs="Arial"/>
          <w:color w:val="000000"/>
          <w:sz w:val="22"/>
          <w:szCs w:val="22"/>
          <w:lang w:val="hr-HR"/>
        </w:rPr>
        <w:t xml:space="preserve"> </w:t>
      </w:r>
      <w:r w:rsidRPr="00781742">
        <w:rPr>
          <w:rFonts w:ascii="Arial" w:eastAsia="Times New Roman" w:hAnsi="Arial" w:cs="Arial"/>
          <w:color w:val="000000"/>
          <w:sz w:val="22"/>
          <w:szCs w:val="22"/>
          <w:lang w:val="hr-HR"/>
        </w:rPr>
        <w:t xml:space="preserve">najpouzdaniji način čuvanja biljnih genetskih resursa, uz postojeće </w:t>
      </w:r>
      <w:r w:rsidRPr="00781742">
        <w:rPr>
          <w:rFonts w:ascii="Arial" w:eastAsia="Times New Roman" w:hAnsi="Arial" w:cs="Arial"/>
          <w:i/>
          <w:iCs/>
          <w:color w:val="000000"/>
          <w:sz w:val="22"/>
          <w:szCs w:val="22"/>
          <w:lang w:val="hr-HR"/>
        </w:rPr>
        <w:t>ex-situ</w:t>
      </w:r>
      <w:r w:rsidRPr="00781742">
        <w:rPr>
          <w:rFonts w:ascii="Arial" w:eastAsia="Times New Roman" w:hAnsi="Arial" w:cs="Arial"/>
          <w:color w:val="000000"/>
          <w:sz w:val="22"/>
          <w:szCs w:val="22"/>
          <w:lang w:val="hr-HR"/>
        </w:rPr>
        <w:t xml:space="preserve"> i </w:t>
      </w:r>
      <w:r w:rsidRPr="00781742">
        <w:rPr>
          <w:rFonts w:ascii="Arial" w:eastAsia="Times New Roman" w:hAnsi="Arial" w:cs="Arial"/>
          <w:i/>
          <w:iCs/>
          <w:color w:val="000000"/>
          <w:sz w:val="22"/>
          <w:szCs w:val="22"/>
          <w:lang w:val="hr-HR"/>
        </w:rPr>
        <w:t xml:space="preserve">on-farm </w:t>
      </w:r>
      <w:r w:rsidRPr="00781742">
        <w:rPr>
          <w:rFonts w:ascii="Arial" w:eastAsia="Times New Roman" w:hAnsi="Arial" w:cs="Arial"/>
          <w:color w:val="000000"/>
          <w:sz w:val="22"/>
          <w:szCs w:val="22"/>
          <w:lang w:val="hr-HR"/>
        </w:rPr>
        <w:t xml:space="preserve">kolekcije. Sve autohtone populacije su posebne i jako male.  Postoji realna opasnost od nestanka određenog broja životinja, a samim tim i gubitka ovog značajnog resursa. </w:t>
      </w:r>
      <w:r w:rsidRPr="00781742">
        <w:rPr>
          <w:rFonts w:ascii="Arial" w:eastAsia="Times New Roman" w:hAnsi="Arial" w:cs="Arial"/>
          <w:bCs/>
          <w:color w:val="000000"/>
          <w:sz w:val="22"/>
          <w:szCs w:val="22"/>
          <w:lang w:val="hr-HR"/>
        </w:rPr>
        <w:t xml:space="preserve">Adekvatna </w:t>
      </w:r>
      <w:r w:rsidR="008E0046" w:rsidRPr="00781742">
        <w:rPr>
          <w:rFonts w:ascii="Arial" w:eastAsia="Times New Roman" w:hAnsi="Arial" w:cs="Arial"/>
          <w:bCs/>
          <w:color w:val="000000"/>
          <w:sz w:val="22"/>
          <w:szCs w:val="22"/>
          <w:lang w:val="hr-HR"/>
        </w:rPr>
        <w:t>finans</w:t>
      </w:r>
      <w:r w:rsidR="00C051D9">
        <w:rPr>
          <w:rFonts w:ascii="Arial" w:eastAsia="Times New Roman" w:hAnsi="Arial" w:cs="Arial"/>
          <w:bCs/>
          <w:color w:val="000000"/>
          <w:sz w:val="22"/>
          <w:szCs w:val="22"/>
          <w:lang w:val="hr-HR"/>
        </w:rPr>
        <w:t>ijska podrška</w:t>
      </w:r>
      <w:r w:rsidRPr="00781742">
        <w:rPr>
          <w:rFonts w:ascii="Arial" w:eastAsia="Times New Roman" w:hAnsi="Arial" w:cs="Arial"/>
          <w:b/>
          <w:bCs/>
          <w:color w:val="000000"/>
          <w:sz w:val="22"/>
          <w:szCs w:val="22"/>
          <w:lang w:val="hr-HR"/>
        </w:rPr>
        <w:t xml:space="preserve"> </w:t>
      </w:r>
      <w:r w:rsidRPr="00781742">
        <w:rPr>
          <w:rFonts w:ascii="Arial" w:eastAsia="Times New Roman" w:hAnsi="Arial" w:cs="Arial"/>
          <w:bCs/>
          <w:color w:val="000000"/>
          <w:sz w:val="22"/>
          <w:szCs w:val="22"/>
          <w:lang w:val="hr-HR"/>
        </w:rPr>
        <w:t>bi</w:t>
      </w:r>
      <w:r w:rsidRPr="00781742">
        <w:rPr>
          <w:rFonts w:ascii="Arial" w:eastAsia="Times New Roman" w:hAnsi="Arial" w:cs="Arial"/>
          <w:b/>
          <w:bCs/>
          <w:color w:val="000000"/>
          <w:sz w:val="22"/>
          <w:szCs w:val="22"/>
          <w:lang w:val="hr-HR"/>
        </w:rPr>
        <w:t xml:space="preserve"> </w:t>
      </w:r>
      <w:r w:rsidRPr="00781742">
        <w:rPr>
          <w:rFonts w:ascii="Arial" w:eastAsia="Times New Roman" w:hAnsi="Arial" w:cs="Arial"/>
          <w:bCs/>
          <w:color w:val="000000"/>
          <w:sz w:val="22"/>
          <w:szCs w:val="22"/>
          <w:lang w:val="hr-HR"/>
        </w:rPr>
        <w:t>mogla pomoći u zaštiti autohtonih pasmina domaćih životinja</w:t>
      </w:r>
      <w:r w:rsidRPr="00781742">
        <w:rPr>
          <w:rFonts w:ascii="Arial" w:eastAsia="Times New Roman" w:hAnsi="Arial" w:cs="Arial"/>
          <w:color w:val="000000"/>
          <w:sz w:val="22"/>
          <w:szCs w:val="22"/>
          <w:lang w:val="hr-HR"/>
        </w:rPr>
        <w:t xml:space="preserve">, uz intenzivan naučno-istraživački rad i donošenje i usvajanje programa zaštite autohtonih pasmina sa pratećom bazom podatka. </w:t>
      </w:r>
      <w:r w:rsidR="005501A2" w:rsidRPr="00781742">
        <w:rPr>
          <w:rFonts w:ascii="Arial" w:eastAsia="Times New Roman" w:hAnsi="Arial" w:cs="Arial"/>
          <w:color w:val="000000"/>
          <w:sz w:val="22"/>
          <w:szCs w:val="22"/>
          <w:lang w:val="hr-HR"/>
        </w:rPr>
        <w:t xml:space="preserve">Dosadašnja izdvajanja za ovakvu vrstu podrške su bila veoma skromna. </w:t>
      </w:r>
      <w:r w:rsidR="00D709B6" w:rsidRPr="00781742">
        <w:rPr>
          <w:rFonts w:ascii="Arial" w:eastAsia="Times New Roman" w:hAnsi="Arial" w:cs="Arial"/>
          <w:color w:val="000000" w:themeColor="text1"/>
          <w:sz w:val="22"/>
          <w:szCs w:val="22"/>
          <w:lang w:val="hr-HR"/>
        </w:rPr>
        <w:t xml:space="preserve">Iako </w:t>
      </w:r>
      <w:r w:rsidR="00D709B6" w:rsidRPr="00781742">
        <w:rPr>
          <w:rFonts w:ascii="Arial" w:eastAsia="Times New Roman" w:hAnsi="Arial" w:cs="Arial"/>
          <w:bCs/>
          <w:color w:val="000000" w:themeColor="text1"/>
          <w:sz w:val="22"/>
          <w:szCs w:val="22"/>
          <w:lang w:val="hr-HR"/>
        </w:rPr>
        <w:t>u Federaciji</w:t>
      </w:r>
      <w:r w:rsidR="00D709B6" w:rsidRPr="00781742">
        <w:rPr>
          <w:rFonts w:ascii="Arial" w:eastAsia="Times New Roman" w:hAnsi="Arial" w:cs="Arial"/>
          <w:color w:val="000000" w:themeColor="text1"/>
          <w:sz w:val="22"/>
          <w:szCs w:val="22"/>
          <w:lang w:val="hr-HR"/>
        </w:rPr>
        <w:t xml:space="preserve"> BiH postoji dokument koji se odnosi na strategiju upravljanja animalnim otpadom, još </w:t>
      </w:r>
      <w:r w:rsidR="003B53E0" w:rsidRPr="00781742">
        <w:rPr>
          <w:rFonts w:ascii="Arial" w:eastAsia="Times New Roman" w:hAnsi="Arial" w:cs="Arial"/>
          <w:color w:val="000000" w:themeColor="text1"/>
          <w:sz w:val="22"/>
          <w:szCs w:val="22"/>
          <w:lang w:val="hr-HR"/>
        </w:rPr>
        <w:t>uvijek</w:t>
      </w:r>
      <w:r w:rsidR="00D709B6" w:rsidRPr="00781742">
        <w:rPr>
          <w:rFonts w:ascii="Arial" w:eastAsia="Times New Roman" w:hAnsi="Arial" w:cs="Arial"/>
          <w:color w:val="000000" w:themeColor="text1"/>
          <w:sz w:val="22"/>
          <w:szCs w:val="22"/>
          <w:lang w:val="hr-HR"/>
        </w:rPr>
        <w:t xml:space="preserve"> nema adekvatnog sistema neškodljivog uklanjanja životinjskog otpada, što znači da se mora odrediti prije svega</w:t>
      </w:r>
      <w:r w:rsidR="00BC7AD8" w:rsidRPr="00781742">
        <w:rPr>
          <w:rFonts w:ascii="Arial" w:eastAsia="Times New Roman" w:hAnsi="Arial" w:cs="Arial"/>
          <w:color w:val="000000" w:themeColor="text1"/>
          <w:sz w:val="22"/>
          <w:szCs w:val="22"/>
          <w:lang w:val="hr-HR"/>
        </w:rPr>
        <w:t xml:space="preserve"> lokacija i iznaći načine finans</w:t>
      </w:r>
      <w:r w:rsidR="00D709B6" w:rsidRPr="00781742">
        <w:rPr>
          <w:rFonts w:ascii="Arial" w:eastAsia="Times New Roman" w:hAnsi="Arial" w:cs="Arial"/>
          <w:color w:val="000000" w:themeColor="text1"/>
          <w:sz w:val="22"/>
          <w:szCs w:val="22"/>
          <w:lang w:val="hr-HR"/>
        </w:rPr>
        <w:t xml:space="preserve">iranja. Također, </w:t>
      </w:r>
      <w:r w:rsidR="00D709B6" w:rsidRPr="00781742">
        <w:rPr>
          <w:rFonts w:ascii="Arial" w:eastAsia="Times New Roman" w:hAnsi="Arial" w:cs="Arial"/>
          <w:bCs/>
          <w:color w:val="000000" w:themeColor="text1"/>
          <w:sz w:val="22"/>
          <w:szCs w:val="22"/>
          <w:lang w:val="hr-HR"/>
        </w:rPr>
        <w:t xml:space="preserve">potrebna se </w:t>
      </w:r>
      <w:r w:rsidR="009817D7">
        <w:rPr>
          <w:rFonts w:ascii="Arial" w:eastAsia="Times New Roman" w:hAnsi="Arial" w:cs="Arial"/>
          <w:bCs/>
          <w:color w:val="000000" w:themeColor="text1"/>
          <w:sz w:val="22"/>
          <w:szCs w:val="22"/>
          <w:lang w:val="hr-HR"/>
        </w:rPr>
        <w:t>značajna ulaganja u gazdovanje</w:t>
      </w:r>
      <w:r w:rsidR="00D709B6" w:rsidRPr="00781742">
        <w:rPr>
          <w:rFonts w:ascii="Arial" w:eastAsia="Times New Roman" w:hAnsi="Arial" w:cs="Arial"/>
          <w:bCs/>
          <w:color w:val="000000" w:themeColor="text1"/>
          <w:sz w:val="22"/>
          <w:szCs w:val="22"/>
          <w:lang w:val="hr-HR"/>
        </w:rPr>
        <w:t xml:space="preserve"> stajskim gnojem</w:t>
      </w:r>
      <w:r w:rsidR="00D709B6" w:rsidRPr="00781742">
        <w:rPr>
          <w:rFonts w:ascii="Arial" w:eastAsia="Times New Roman" w:hAnsi="Arial" w:cs="Arial"/>
          <w:color w:val="000000" w:themeColor="text1"/>
          <w:sz w:val="22"/>
          <w:szCs w:val="22"/>
          <w:lang w:val="hr-HR"/>
        </w:rPr>
        <w:t xml:space="preserve"> na stočnim farmama zbog dobrobiti životinja, zahtjeva zaštite okoliša i ublažavanja klimatskih promjena.</w:t>
      </w:r>
    </w:p>
    <w:p w14:paraId="12AF8532" w14:textId="3CA3B4E7" w:rsidR="004F6E63" w:rsidRPr="00781742" w:rsidRDefault="004F6E63" w:rsidP="004F6E63">
      <w:pPr>
        <w:jc w:val="both"/>
        <w:rPr>
          <w:rFonts w:ascii="Arial" w:eastAsia="Times New Roman" w:hAnsi="Arial" w:cs="Arial"/>
          <w:sz w:val="22"/>
          <w:szCs w:val="22"/>
          <w:lang w:val="hr-HR"/>
        </w:rPr>
      </w:pPr>
    </w:p>
    <w:p w14:paraId="340AA018" w14:textId="3F0AB6A2" w:rsidR="004F6E63" w:rsidRPr="00781742" w:rsidRDefault="001204AF" w:rsidP="006B3107">
      <w:pPr>
        <w:pStyle w:val="Heading3"/>
        <w:rPr>
          <w:rFonts w:ascii="Arial" w:eastAsia="Times New Roman" w:hAnsi="Arial" w:cs="Arial"/>
          <w:szCs w:val="22"/>
          <w:lang w:val="hr-HR"/>
        </w:rPr>
      </w:pPr>
      <w:bookmarkStart w:id="13" w:name="_Toc113542619"/>
      <w:r w:rsidRPr="00781742">
        <w:rPr>
          <w:rFonts w:ascii="Arial" w:eastAsia="Times New Roman" w:hAnsi="Arial" w:cs="Arial"/>
          <w:szCs w:val="22"/>
          <w:lang w:val="hr-HR"/>
        </w:rPr>
        <w:t>2</w:t>
      </w:r>
      <w:r w:rsidR="004F6E63" w:rsidRPr="00781742">
        <w:rPr>
          <w:rFonts w:ascii="Arial" w:eastAsia="Times New Roman" w:hAnsi="Arial" w:cs="Arial"/>
          <w:szCs w:val="22"/>
          <w:lang w:val="hr-HR"/>
        </w:rPr>
        <w:t>.4.2. Područja s prirodnim i drugima ograničenjima</w:t>
      </w:r>
      <w:bookmarkEnd w:id="13"/>
      <w:r w:rsidR="004F6E63" w:rsidRPr="00781742">
        <w:rPr>
          <w:rFonts w:ascii="Arial" w:eastAsia="Times New Roman" w:hAnsi="Arial" w:cs="Arial"/>
          <w:szCs w:val="22"/>
          <w:lang w:val="hr-HR"/>
        </w:rPr>
        <w:t> </w:t>
      </w:r>
    </w:p>
    <w:p w14:paraId="6D6E177D" w14:textId="77777777" w:rsidR="004F6E63" w:rsidRPr="00781742" w:rsidRDefault="004F6E63" w:rsidP="004F6E63">
      <w:pPr>
        <w:jc w:val="both"/>
        <w:rPr>
          <w:rFonts w:ascii="Arial" w:eastAsia="Times New Roman" w:hAnsi="Arial" w:cs="Arial"/>
          <w:b/>
          <w:bCs/>
          <w:color w:val="000000"/>
          <w:sz w:val="22"/>
          <w:szCs w:val="22"/>
          <w:lang w:val="hr-HR"/>
        </w:rPr>
      </w:pPr>
    </w:p>
    <w:p w14:paraId="16AC7C3B" w14:textId="776C97B8" w:rsidR="004F6E63" w:rsidRPr="00781742" w:rsidRDefault="004F6E63" w:rsidP="004F6E63">
      <w:pPr>
        <w:jc w:val="both"/>
        <w:rPr>
          <w:rFonts w:ascii="Arial" w:eastAsia="Times New Roman" w:hAnsi="Arial" w:cs="Arial"/>
          <w:color w:val="000000"/>
          <w:sz w:val="22"/>
          <w:szCs w:val="22"/>
          <w:lang w:val="hr-HR"/>
        </w:rPr>
      </w:pPr>
      <w:r w:rsidRPr="00781742">
        <w:rPr>
          <w:rFonts w:ascii="Arial" w:eastAsia="Times New Roman" w:hAnsi="Arial" w:cs="Arial"/>
          <w:bCs/>
          <w:color w:val="000000"/>
          <w:sz w:val="22"/>
          <w:szCs w:val="22"/>
          <w:lang w:val="hr-HR"/>
        </w:rPr>
        <w:t>Plaćanja za manje povoljna područja</w:t>
      </w:r>
      <w:r w:rsidRPr="00781742">
        <w:rPr>
          <w:rFonts w:ascii="Arial" w:eastAsia="Times New Roman" w:hAnsi="Arial" w:cs="Arial"/>
          <w:color w:val="000000"/>
          <w:sz w:val="22"/>
          <w:szCs w:val="22"/>
          <w:lang w:val="hr-HR"/>
        </w:rPr>
        <w:t xml:space="preserve"> po kriterijima EU su također interesantna u ovom programskom </w:t>
      </w:r>
      <w:r w:rsidR="00265870" w:rsidRPr="00781742">
        <w:rPr>
          <w:rFonts w:ascii="Arial" w:eastAsia="Times New Roman" w:hAnsi="Arial" w:cs="Arial"/>
          <w:color w:val="000000"/>
          <w:sz w:val="22"/>
          <w:szCs w:val="22"/>
          <w:lang w:val="hr-HR"/>
        </w:rPr>
        <w:t>periodu</w:t>
      </w:r>
      <w:r w:rsidRPr="00781742">
        <w:rPr>
          <w:rFonts w:ascii="Arial" w:eastAsia="Times New Roman" w:hAnsi="Arial" w:cs="Arial"/>
          <w:color w:val="000000"/>
          <w:sz w:val="22"/>
          <w:szCs w:val="22"/>
          <w:lang w:val="hr-HR"/>
        </w:rPr>
        <w:t xml:space="preserve"> iz razloga očuvanja ruralnih područja i </w:t>
      </w:r>
      <w:r w:rsidR="005501A2" w:rsidRPr="00781742">
        <w:rPr>
          <w:rFonts w:ascii="Arial" w:eastAsia="Times New Roman" w:hAnsi="Arial" w:cs="Arial"/>
          <w:color w:val="000000"/>
          <w:sz w:val="22"/>
          <w:szCs w:val="22"/>
          <w:lang w:val="hr-HR"/>
        </w:rPr>
        <w:t>sprečavanja</w:t>
      </w:r>
      <w:r w:rsidRPr="00781742">
        <w:rPr>
          <w:rFonts w:ascii="Arial" w:eastAsia="Times New Roman" w:hAnsi="Arial" w:cs="Arial"/>
          <w:color w:val="000000"/>
          <w:sz w:val="22"/>
          <w:szCs w:val="22"/>
          <w:lang w:val="hr-HR"/>
        </w:rPr>
        <w:t xml:space="preserve"> iseljavanja stanovništva. Kroz program koji sprovodi CIHEAM (Bari, Italija</w:t>
      </w:r>
      <w:r w:rsidR="005501A2" w:rsidRPr="00781742">
        <w:rPr>
          <w:rFonts w:ascii="Arial" w:eastAsia="Times New Roman" w:hAnsi="Arial" w:cs="Arial"/>
          <w:color w:val="000000"/>
          <w:sz w:val="22"/>
          <w:szCs w:val="22"/>
          <w:lang w:val="hr-HR"/>
        </w:rPr>
        <w:t>)</w:t>
      </w:r>
      <w:r w:rsidRPr="00781742">
        <w:rPr>
          <w:rStyle w:val="FootnoteReference"/>
          <w:rFonts w:ascii="Arial" w:eastAsia="Times New Roman" w:hAnsi="Arial" w:cs="Arial"/>
          <w:color w:val="000000"/>
          <w:sz w:val="22"/>
          <w:szCs w:val="22"/>
          <w:lang w:val="hr-HR"/>
        </w:rPr>
        <w:footnoteReference w:id="4"/>
      </w:r>
      <w:r w:rsidRPr="00781742">
        <w:rPr>
          <w:rFonts w:ascii="Arial" w:eastAsia="Times New Roman" w:hAnsi="Arial" w:cs="Arial"/>
          <w:color w:val="000000"/>
          <w:sz w:val="22"/>
          <w:szCs w:val="22"/>
          <w:lang w:val="hr-HR"/>
        </w:rPr>
        <w:t xml:space="preserve"> </w:t>
      </w:r>
      <w:r w:rsidR="005501A2" w:rsidRPr="00781742">
        <w:rPr>
          <w:rFonts w:ascii="Arial" w:eastAsia="Times New Roman" w:hAnsi="Arial" w:cs="Arial"/>
          <w:color w:val="000000"/>
          <w:sz w:val="22"/>
          <w:szCs w:val="22"/>
          <w:lang w:val="hr-HR"/>
        </w:rPr>
        <w:t xml:space="preserve">mogao bi se </w:t>
      </w:r>
      <w:r w:rsidR="00FE57FF">
        <w:rPr>
          <w:rFonts w:ascii="Arial" w:eastAsia="Times New Roman" w:hAnsi="Arial" w:cs="Arial"/>
          <w:color w:val="000000"/>
          <w:sz w:val="22"/>
          <w:szCs w:val="22"/>
          <w:lang w:val="hr-HR"/>
        </w:rPr>
        <w:t>definis</w:t>
      </w:r>
      <w:r w:rsidRPr="00781742">
        <w:rPr>
          <w:rFonts w:ascii="Arial" w:eastAsia="Times New Roman" w:hAnsi="Arial" w:cs="Arial"/>
          <w:color w:val="000000"/>
          <w:sz w:val="22"/>
          <w:szCs w:val="22"/>
          <w:lang w:val="hr-HR"/>
        </w:rPr>
        <w:t>at</w:t>
      </w:r>
      <w:r w:rsidR="005501A2" w:rsidRPr="00781742">
        <w:rPr>
          <w:rFonts w:ascii="Arial" w:eastAsia="Times New Roman" w:hAnsi="Arial" w:cs="Arial"/>
          <w:color w:val="000000"/>
          <w:sz w:val="22"/>
          <w:szCs w:val="22"/>
          <w:lang w:val="hr-HR"/>
        </w:rPr>
        <w:t>i</w:t>
      </w:r>
      <w:r w:rsidRPr="00781742">
        <w:rPr>
          <w:rFonts w:ascii="Arial" w:eastAsia="Times New Roman" w:hAnsi="Arial" w:cs="Arial"/>
          <w:color w:val="000000"/>
          <w:sz w:val="22"/>
          <w:szCs w:val="22"/>
          <w:lang w:val="hr-HR"/>
        </w:rPr>
        <w:t xml:space="preserve"> zakonodavno-pravni okvir u skladu s kriterijima EU. Za područja s prirodnim ograničenjima potrebno je osigurati dodatna plaćanja za potpunu ili djelomičnu naknadu dodatnih troškova i </w:t>
      </w:r>
      <w:r w:rsidRPr="00781742">
        <w:rPr>
          <w:rFonts w:ascii="Arial" w:eastAsia="Times New Roman" w:hAnsi="Arial" w:cs="Arial"/>
          <w:color w:val="000000"/>
          <w:sz w:val="22"/>
          <w:szCs w:val="22"/>
          <w:lang w:val="hr-HR"/>
        </w:rPr>
        <w:lastRenderedPageBreak/>
        <w:t>gubitaka prihoda povezanih s prirodnim ograničenjima, a vršila bi se dodjelom godišnjeg plaćanja po hektaru. Također, projektni cilj je utvrđivanje ruralnosti ukupnog BiH prostora po naseljenim mjestima, a prema podacima iz katastra i nakon detaljne analize ključnih parametara. </w:t>
      </w:r>
    </w:p>
    <w:p w14:paraId="2FAB2AE1" w14:textId="77777777" w:rsidR="00C152C9" w:rsidRPr="00781742" w:rsidRDefault="00C152C9" w:rsidP="004F6E63">
      <w:pPr>
        <w:jc w:val="both"/>
        <w:rPr>
          <w:rFonts w:ascii="Arial" w:eastAsia="Times New Roman" w:hAnsi="Arial" w:cs="Arial"/>
          <w:sz w:val="22"/>
          <w:szCs w:val="22"/>
          <w:lang w:val="hr-HR"/>
        </w:rPr>
      </w:pPr>
    </w:p>
    <w:p w14:paraId="0F25EF61" w14:textId="2A8730DB" w:rsidR="004F6E63" w:rsidRPr="00781742" w:rsidRDefault="001204AF" w:rsidP="006B3107">
      <w:pPr>
        <w:pStyle w:val="Heading3"/>
        <w:rPr>
          <w:rFonts w:ascii="Arial" w:eastAsia="Times New Roman" w:hAnsi="Arial" w:cs="Arial"/>
          <w:szCs w:val="22"/>
          <w:lang w:val="hr-HR"/>
        </w:rPr>
      </w:pPr>
      <w:bookmarkStart w:id="14" w:name="_Toc113542620"/>
      <w:r w:rsidRPr="00781742">
        <w:rPr>
          <w:rFonts w:ascii="Arial" w:eastAsia="Times New Roman" w:hAnsi="Arial" w:cs="Arial"/>
          <w:szCs w:val="22"/>
          <w:lang w:val="hr-HR"/>
        </w:rPr>
        <w:t>2</w:t>
      </w:r>
      <w:r w:rsidR="004F6E63" w:rsidRPr="00781742">
        <w:rPr>
          <w:rFonts w:ascii="Arial" w:eastAsia="Times New Roman" w:hAnsi="Arial" w:cs="Arial"/>
          <w:szCs w:val="22"/>
          <w:lang w:val="hr-HR"/>
        </w:rPr>
        <w:t>.4.3. Ulaganja</w:t>
      </w:r>
      <w:bookmarkEnd w:id="14"/>
    </w:p>
    <w:p w14:paraId="043D74CA" w14:textId="77777777" w:rsidR="004F6E63" w:rsidRPr="00781742" w:rsidRDefault="004F6E63" w:rsidP="004F6E63">
      <w:pPr>
        <w:rPr>
          <w:rFonts w:ascii="Arial" w:eastAsia="Times New Roman" w:hAnsi="Arial" w:cs="Arial"/>
          <w:b/>
          <w:bCs/>
          <w:color w:val="002060"/>
          <w:sz w:val="22"/>
          <w:szCs w:val="22"/>
          <w:lang w:val="hr-HR"/>
        </w:rPr>
      </w:pPr>
    </w:p>
    <w:p w14:paraId="4313740B" w14:textId="42C6FF74" w:rsidR="004F6E63" w:rsidRPr="00781742" w:rsidRDefault="001204AF" w:rsidP="006B3107">
      <w:pPr>
        <w:pStyle w:val="Heading4"/>
        <w:rPr>
          <w:rFonts w:ascii="Arial" w:eastAsia="Times New Roman" w:hAnsi="Arial" w:cs="Arial"/>
          <w:szCs w:val="22"/>
          <w:lang w:val="hr-HR"/>
        </w:rPr>
      </w:pPr>
      <w:bookmarkStart w:id="15" w:name="_Toc113542621"/>
      <w:r w:rsidRPr="00781742">
        <w:rPr>
          <w:rFonts w:ascii="Arial" w:eastAsia="Times New Roman" w:hAnsi="Arial" w:cs="Arial"/>
          <w:szCs w:val="22"/>
          <w:lang w:val="hr-HR"/>
        </w:rPr>
        <w:t>2</w:t>
      </w:r>
      <w:r w:rsidR="004F6E63" w:rsidRPr="00781742">
        <w:rPr>
          <w:rFonts w:ascii="Arial" w:eastAsia="Times New Roman" w:hAnsi="Arial" w:cs="Arial"/>
          <w:szCs w:val="22"/>
          <w:lang w:val="hr-HR"/>
        </w:rPr>
        <w:t>.4.3.1. Konkurentnost</w:t>
      </w:r>
      <w:bookmarkEnd w:id="15"/>
      <w:r w:rsidR="004F6E63" w:rsidRPr="00781742">
        <w:rPr>
          <w:rFonts w:ascii="Arial" w:eastAsia="Times New Roman" w:hAnsi="Arial" w:cs="Arial"/>
          <w:szCs w:val="22"/>
          <w:lang w:val="hr-HR"/>
        </w:rPr>
        <w:t> </w:t>
      </w:r>
    </w:p>
    <w:p w14:paraId="3388053B" w14:textId="77777777" w:rsidR="004F6E63" w:rsidRPr="00781742" w:rsidRDefault="004F6E63" w:rsidP="004F6E63">
      <w:pPr>
        <w:jc w:val="both"/>
        <w:rPr>
          <w:rFonts w:ascii="Arial" w:eastAsia="Times New Roman" w:hAnsi="Arial" w:cs="Arial"/>
          <w:color w:val="000000"/>
          <w:sz w:val="22"/>
          <w:szCs w:val="22"/>
          <w:lang w:val="hr-HR"/>
        </w:rPr>
      </w:pPr>
    </w:p>
    <w:p w14:paraId="3801B368" w14:textId="69617513" w:rsidR="004F6E63" w:rsidRPr="00781742" w:rsidRDefault="004F6E63" w:rsidP="004F6E63">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Poljoprivredni sektor u F</w:t>
      </w:r>
      <w:r w:rsidR="005501A2" w:rsidRPr="00781742">
        <w:rPr>
          <w:rFonts w:ascii="Arial" w:eastAsia="Times New Roman" w:hAnsi="Arial" w:cs="Arial"/>
          <w:color w:val="000000"/>
          <w:sz w:val="22"/>
          <w:szCs w:val="22"/>
          <w:lang w:val="hr-HR"/>
        </w:rPr>
        <w:t xml:space="preserve">ederaciji </w:t>
      </w:r>
      <w:r w:rsidRPr="00781742">
        <w:rPr>
          <w:rFonts w:ascii="Arial" w:eastAsia="Times New Roman" w:hAnsi="Arial" w:cs="Arial"/>
          <w:color w:val="000000"/>
          <w:sz w:val="22"/>
          <w:szCs w:val="22"/>
          <w:lang w:val="hr-HR"/>
        </w:rPr>
        <w:t xml:space="preserve">BiH odlikuje </w:t>
      </w:r>
      <w:r w:rsidRPr="00781742">
        <w:rPr>
          <w:rFonts w:ascii="Arial" w:eastAsia="Times New Roman" w:hAnsi="Arial" w:cs="Arial"/>
          <w:bCs/>
          <w:color w:val="000000"/>
          <w:sz w:val="22"/>
          <w:szCs w:val="22"/>
          <w:lang w:val="hr-HR"/>
        </w:rPr>
        <w:t>niska konkurentnost i na domaćem i na inostranom tržištu</w:t>
      </w:r>
      <w:r w:rsidRPr="00781742">
        <w:rPr>
          <w:rFonts w:ascii="Arial" w:eastAsia="Times New Roman" w:hAnsi="Arial" w:cs="Arial"/>
          <w:color w:val="000000"/>
          <w:sz w:val="22"/>
          <w:szCs w:val="22"/>
          <w:lang w:val="hr-HR"/>
        </w:rPr>
        <w:t xml:space="preserve">. Ovo je rezultat brojnih problema i slabosti duž ukupnog lanca vrijednosti. </w:t>
      </w:r>
      <w:r w:rsidRPr="00781742">
        <w:rPr>
          <w:rFonts w:ascii="Arial" w:eastAsia="Times New Roman" w:hAnsi="Arial" w:cs="Arial"/>
          <w:bCs/>
          <w:color w:val="000000"/>
          <w:sz w:val="22"/>
          <w:szCs w:val="22"/>
          <w:lang w:val="hr-HR"/>
        </w:rPr>
        <w:t>Produktivnost primarne poljoprivredne proizvodnje</w:t>
      </w:r>
      <w:r w:rsidRPr="00781742">
        <w:rPr>
          <w:rFonts w:ascii="Arial" w:eastAsia="Times New Roman" w:hAnsi="Arial" w:cs="Arial"/>
          <w:color w:val="000000"/>
          <w:sz w:val="22"/>
          <w:szCs w:val="22"/>
          <w:lang w:val="hr-HR"/>
        </w:rPr>
        <w:t xml:space="preserve"> izražena i ukupnim obimom i prinosima je izrazito niska, daleko ispod bioloških mogućnosti, što za posljedicu ima nisku konkurentnost poljoprivredno-prehrambenog sektora FBiH. Poljoprivredna proizvodnja se odvija na </w:t>
      </w:r>
      <w:r w:rsidRPr="00781742">
        <w:rPr>
          <w:rFonts w:ascii="Arial" w:eastAsia="Times New Roman" w:hAnsi="Arial" w:cs="Arial"/>
          <w:bCs/>
          <w:color w:val="000000"/>
          <w:sz w:val="22"/>
          <w:szCs w:val="22"/>
          <w:lang w:val="hr-HR"/>
        </w:rPr>
        <w:t xml:space="preserve">malim, usitnjenim zemljišnim </w:t>
      </w:r>
      <w:r w:rsidRPr="00781742">
        <w:rPr>
          <w:rFonts w:ascii="Arial" w:eastAsia="Times New Roman" w:hAnsi="Arial" w:cs="Arial"/>
          <w:color w:val="000000"/>
          <w:sz w:val="22"/>
          <w:szCs w:val="22"/>
          <w:lang w:val="hr-HR"/>
        </w:rPr>
        <w:t xml:space="preserve">posjedima i odlikuje se malim udjelom proizvodnje za tržište. </w:t>
      </w:r>
      <w:r w:rsidRPr="00781742">
        <w:rPr>
          <w:rFonts w:ascii="Arial" w:eastAsia="Times New Roman" w:hAnsi="Arial" w:cs="Arial"/>
          <w:bCs/>
          <w:color w:val="000000"/>
          <w:sz w:val="22"/>
          <w:szCs w:val="22"/>
          <w:lang w:val="hr-HR"/>
        </w:rPr>
        <w:t>Tehnološka i ekonomskih znanja farmera</w:t>
      </w:r>
      <w:r w:rsidRPr="00781742">
        <w:rPr>
          <w:rFonts w:ascii="Arial" w:eastAsia="Times New Roman" w:hAnsi="Arial" w:cs="Arial"/>
          <w:color w:val="000000"/>
          <w:sz w:val="22"/>
          <w:szCs w:val="22"/>
          <w:lang w:val="hr-HR"/>
        </w:rPr>
        <w:t xml:space="preserve"> su na niskom nivou, primjena agrotehničkih mjera nedovoljna, farme su nedovoljno opremljene. Ogromna većina obradivog  zemljišta se </w:t>
      </w:r>
      <w:r w:rsidRPr="00781742">
        <w:rPr>
          <w:rFonts w:ascii="Arial" w:eastAsia="Times New Roman" w:hAnsi="Arial" w:cs="Arial"/>
          <w:bCs/>
          <w:color w:val="000000"/>
          <w:sz w:val="22"/>
          <w:szCs w:val="22"/>
          <w:lang w:val="hr-HR"/>
        </w:rPr>
        <w:t>ne navodnjava</w:t>
      </w:r>
      <w:r w:rsidRPr="00781742">
        <w:rPr>
          <w:rFonts w:ascii="Arial" w:eastAsia="Times New Roman" w:hAnsi="Arial" w:cs="Arial"/>
          <w:color w:val="000000"/>
          <w:sz w:val="22"/>
          <w:szCs w:val="22"/>
          <w:lang w:val="hr-HR"/>
        </w:rPr>
        <w:t xml:space="preserve">, nizak je nivo zaštite od vremenskih nepogoda, što rezultira niskim i nestabilnim prinosima, što u kontekstu klimatskih promjena predstavlja veliku prijetnju razvoju sektora. </w:t>
      </w:r>
      <w:r w:rsidRPr="00781742">
        <w:rPr>
          <w:rFonts w:ascii="Arial" w:eastAsia="Times New Roman" w:hAnsi="Arial" w:cs="Arial"/>
          <w:bCs/>
          <w:color w:val="000000"/>
          <w:sz w:val="22"/>
          <w:szCs w:val="22"/>
          <w:lang w:val="hr-HR"/>
        </w:rPr>
        <w:t xml:space="preserve">Nivo </w:t>
      </w:r>
      <w:r w:rsidR="003A1A3C" w:rsidRPr="00781742">
        <w:rPr>
          <w:rFonts w:ascii="Arial" w:eastAsia="Times New Roman" w:hAnsi="Arial" w:cs="Arial"/>
          <w:bCs/>
          <w:color w:val="000000"/>
          <w:sz w:val="22"/>
          <w:szCs w:val="22"/>
          <w:lang w:val="hr-HR"/>
        </w:rPr>
        <w:t>organizovan</w:t>
      </w:r>
      <w:r w:rsidRPr="00781742">
        <w:rPr>
          <w:rFonts w:ascii="Arial" w:eastAsia="Times New Roman" w:hAnsi="Arial" w:cs="Arial"/>
          <w:bCs/>
          <w:color w:val="000000"/>
          <w:sz w:val="22"/>
          <w:szCs w:val="22"/>
          <w:lang w:val="hr-HR"/>
        </w:rPr>
        <w:t xml:space="preserve">osti i </w:t>
      </w:r>
      <w:r w:rsidR="008216EE" w:rsidRPr="00781742">
        <w:rPr>
          <w:rFonts w:ascii="Arial" w:eastAsia="Times New Roman" w:hAnsi="Arial" w:cs="Arial"/>
          <w:bCs/>
          <w:color w:val="000000"/>
          <w:sz w:val="22"/>
          <w:szCs w:val="22"/>
          <w:lang w:val="hr-HR"/>
        </w:rPr>
        <w:t>saradnj</w:t>
      </w:r>
      <w:r w:rsidRPr="00781742">
        <w:rPr>
          <w:rFonts w:ascii="Arial" w:eastAsia="Times New Roman" w:hAnsi="Arial" w:cs="Arial"/>
          <w:bCs/>
          <w:color w:val="000000"/>
          <w:sz w:val="22"/>
          <w:szCs w:val="22"/>
          <w:lang w:val="hr-HR"/>
        </w:rPr>
        <w:t>e među proizvođačima</w:t>
      </w:r>
      <w:r w:rsidRPr="00781742">
        <w:rPr>
          <w:rFonts w:ascii="Arial" w:eastAsia="Times New Roman" w:hAnsi="Arial" w:cs="Arial"/>
          <w:color w:val="000000"/>
          <w:sz w:val="22"/>
          <w:szCs w:val="22"/>
          <w:lang w:val="hr-HR"/>
        </w:rPr>
        <w:t xml:space="preserve"> nije zadovoljavajući, kao i među ostalim akterima u lancu vrijednosti. Nedostaju kapaciteti za prihvat, doradu, skladištenje, hlađenje i pripremu proizvoda za tržište. Aktivnosti koje mogu biti podržane </w:t>
      </w:r>
      <w:r w:rsidRPr="00781742">
        <w:rPr>
          <w:rFonts w:ascii="Arial" w:eastAsia="Times New Roman" w:hAnsi="Arial" w:cs="Arial"/>
          <w:bCs/>
          <w:color w:val="000000"/>
          <w:sz w:val="22"/>
          <w:szCs w:val="22"/>
          <w:lang w:val="hr-HR"/>
        </w:rPr>
        <w:t>su investicije na gazdinstvima</w:t>
      </w:r>
      <w:r w:rsidRPr="00781742">
        <w:rPr>
          <w:rFonts w:ascii="Arial" w:eastAsia="Times New Roman" w:hAnsi="Arial" w:cs="Arial"/>
          <w:color w:val="000000"/>
          <w:sz w:val="22"/>
          <w:szCs w:val="22"/>
          <w:lang w:val="hr-HR"/>
        </w:rPr>
        <w:t xml:space="preserve"> (investicije u mehanizaciju, opremu, osnovno stado, višegodišnje zasade, objekte i infrastrukturu vezanu za poljoprivredu), </w:t>
      </w:r>
      <w:r w:rsidRPr="00781742">
        <w:rPr>
          <w:rFonts w:ascii="Arial" w:eastAsia="Times New Roman" w:hAnsi="Arial" w:cs="Arial"/>
          <w:bCs/>
          <w:color w:val="000000"/>
          <w:sz w:val="22"/>
          <w:szCs w:val="22"/>
          <w:lang w:val="hr-HR"/>
        </w:rPr>
        <w:t>investicije u modernizaciju i opremanje pogona za prihvat, doradu, preradu i skladištenje poljoprivrednih proizvoda</w:t>
      </w:r>
      <w:r w:rsidRPr="00781742">
        <w:rPr>
          <w:rFonts w:ascii="Arial" w:eastAsia="Times New Roman" w:hAnsi="Arial" w:cs="Arial"/>
          <w:color w:val="000000"/>
          <w:sz w:val="22"/>
          <w:szCs w:val="22"/>
          <w:lang w:val="hr-HR"/>
        </w:rPr>
        <w:t xml:space="preserve">; </w:t>
      </w:r>
      <w:r w:rsidRPr="00781742">
        <w:rPr>
          <w:rFonts w:ascii="Arial" w:eastAsia="Times New Roman" w:hAnsi="Arial" w:cs="Arial"/>
          <w:bCs/>
          <w:color w:val="000000"/>
          <w:sz w:val="22"/>
          <w:szCs w:val="22"/>
          <w:lang w:val="hr-HR"/>
        </w:rPr>
        <w:t>transfer znanja i inovacija i promocija</w:t>
      </w:r>
      <w:r w:rsidRPr="00781742">
        <w:rPr>
          <w:rFonts w:ascii="Arial" w:eastAsia="Times New Roman" w:hAnsi="Arial" w:cs="Arial"/>
          <w:color w:val="000000"/>
          <w:sz w:val="22"/>
          <w:szCs w:val="22"/>
          <w:lang w:val="hr-HR"/>
        </w:rPr>
        <w:t xml:space="preserve"> (obuke, sajmovi); </w:t>
      </w:r>
      <w:r w:rsidRPr="00781742">
        <w:rPr>
          <w:rFonts w:ascii="Arial" w:eastAsia="Times New Roman" w:hAnsi="Arial" w:cs="Arial"/>
          <w:bCs/>
          <w:color w:val="000000"/>
          <w:sz w:val="22"/>
          <w:szCs w:val="22"/>
          <w:lang w:val="hr-HR"/>
        </w:rPr>
        <w:t xml:space="preserve">podrška stvaranju dodane vrijednosti u poljoprivredi, udruživanju proizvođača i radu udruženja; pristup savjetodavnim uslugama, aktivnosti usmjerene ka poboljšanju kvaliteta proizvoda i ispunjavanju standarda kvaliteta, podrška </w:t>
      </w:r>
      <w:r w:rsidR="00607C13" w:rsidRPr="00781742">
        <w:rPr>
          <w:rFonts w:ascii="Arial" w:eastAsia="Times New Roman" w:hAnsi="Arial" w:cs="Arial"/>
          <w:bCs/>
          <w:color w:val="000000"/>
          <w:sz w:val="22"/>
          <w:szCs w:val="22"/>
          <w:lang w:val="hr-HR"/>
        </w:rPr>
        <w:t>mladim farmerima, rano penzionis</w:t>
      </w:r>
      <w:r w:rsidRPr="00781742">
        <w:rPr>
          <w:rFonts w:ascii="Arial" w:eastAsia="Times New Roman" w:hAnsi="Arial" w:cs="Arial"/>
          <w:bCs/>
          <w:color w:val="000000"/>
          <w:sz w:val="22"/>
          <w:szCs w:val="22"/>
          <w:lang w:val="hr-HR"/>
        </w:rPr>
        <w:t>anje</w:t>
      </w:r>
      <w:r w:rsidRPr="00781742">
        <w:rPr>
          <w:rFonts w:ascii="Arial" w:eastAsia="Times New Roman" w:hAnsi="Arial" w:cs="Arial"/>
          <w:color w:val="000000"/>
          <w:sz w:val="22"/>
          <w:szCs w:val="22"/>
          <w:lang w:val="hr-HR"/>
        </w:rPr>
        <w:t xml:space="preserve"> i sl. Srednjoročna strategija razvoja poljoprivrednog sektora u Federaciji Bosn</w:t>
      </w:r>
      <w:r w:rsidR="00F4442D" w:rsidRPr="00781742">
        <w:rPr>
          <w:rFonts w:ascii="Arial" w:eastAsia="Times New Roman" w:hAnsi="Arial" w:cs="Arial"/>
          <w:color w:val="000000"/>
          <w:sz w:val="22"/>
          <w:szCs w:val="22"/>
          <w:lang w:val="hr-HR"/>
        </w:rPr>
        <w:t>e i Hercegovine za period 2015</w:t>
      </w:r>
      <w:r w:rsidR="00BA77D7">
        <w:rPr>
          <w:rFonts w:ascii="Arial" w:eastAsia="Times New Roman" w:hAnsi="Arial" w:cs="Arial"/>
          <w:color w:val="000000"/>
          <w:sz w:val="22"/>
          <w:szCs w:val="22"/>
          <w:lang w:val="hr-HR"/>
        </w:rPr>
        <w:t>.</w:t>
      </w:r>
      <w:r w:rsidR="00F4442D" w:rsidRPr="00781742">
        <w:rPr>
          <w:rFonts w:ascii="Arial" w:eastAsia="Times New Roman" w:hAnsi="Arial" w:cs="Arial"/>
          <w:color w:val="000000"/>
          <w:sz w:val="22"/>
          <w:szCs w:val="22"/>
          <w:lang w:val="hr-HR"/>
        </w:rPr>
        <w:t>–</w:t>
      </w:r>
      <w:r w:rsidRPr="00781742">
        <w:rPr>
          <w:rFonts w:ascii="Arial" w:eastAsia="Times New Roman" w:hAnsi="Arial" w:cs="Arial"/>
          <w:color w:val="000000"/>
          <w:sz w:val="22"/>
          <w:szCs w:val="22"/>
          <w:lang w:val="hr-HR"/>
        </w:rPr>
        <w:t xml:space="preserve">2019. je predvidjela niz mjera za podršku konkurentnosti poljoprivrede u ruralnim oblastima, ali </w:t>
      </w:r>
      <w:r w:rsidR="005501A2" w:rsidRPr="00781742">
        <w:rPr>
          <w:rFonts w:ascii="Arial" w:eastAsia="Times New Roman" w:hAnsi="Arial" w:cs="Arial"/>
          <w:color w:val="000000"/>
          <w:sz w:val="22"/>
          <w:szCs w:val="22"/>
          <w:lang w:val="hr-HR"/>
        </w:rPr>
        <w:t>n</w:t>
      </w:r>
      <w:r w:rsidR="00607C13" w:rsidRPr="00781742">
        <w:rPr>
          <w:rFonts w:ascii="Arial" w:eastAsia="Times New Roman" w:hAnsi="Arial" w:cs="Arial"/>
          <w:color w:val="000000"/>
          <w:sz w:val="22"/>
          <w:szCs w:val="22"/>
          <w:lang w:val="hr-HR"/>
        </w:rPr>
        <w:t>jihova implementacija je započela</w:t>
      </w:r>
      <w:r w:rsidRPr="00781742">
        <w:rPr>
          <w:rFonts w:ascii="Arial" w:eastAsia="Times New Roman" w:hAnsi="Arial" w:cs="Arial"/>
          <w:color w:val="000000"/>
          <w:sz w:val="22"/>
          <w:szCs w:val="22"/>
          <w:lang w:val="hr-HR"/>
        </w:rPr>
        <w:t xml:space="preserve"> 2018. godine</w:t>
      </w:r>
      <w:r w:rsidRPr="00781742">
        <w:rPr>
          <w:rFonts w:ascii="Arial" w:eastAsia="Times New Roman" w:hAnsi="Arial" w:cs="Arial"/>
          <w:b/>
          <w:bCs/>
          <w:color w:val="000000"/>
          <w:sz w:val="22"/>
          <w:szCs w:val="22"/>
          <w:lang w:val="hr-HR"/>
        </w:rPr>
        <w:t>.</w:t>
      </w:r>
      <w:r w:rsidRPr="00781742">
        <w:rPr>
          <w:rFonts w:ascii="Arial" w:eastAsia="Times New Roman" w:hAnsi="Arial" w:cs="Arial"/>
          <w:color w:val="000000"/>
          <w:sz w:val="22"/>
          <w:szCs w:val="22"/>
          <w:lang w:val="hr-HR"/>
        </w:rPr>
        <w:t> </w:t>
      </w:r>
    </w:p>
    <w:p w14:paraId="44B62061" w14:textId="77777777" w:rsidR="004F6E63" w:rsidRPr="00781742" w:rsidRDefault="004F6E63" w:rsidP="004F6E63">
      <w:pPr>
        <w:jc w:val="both"/>
        <w:rPr>
          <w:rFonts w:ascii="Arial" w:eastAsia="Times New Roman" w:hAnsi="Arial" w:cs="Arial"/>
          <w:color w:val="000000"/>
          <w:sz w:val="22"/>
          <w:szCs w:val="22"/>
          <w:lang w:val="hr-HR"/>
        </w:rPr>
      </w:pPr>
    </w:p>
    <w:p w14:paraId="2A2F2F2A" w14:textId="77A04849" w:rsidR="004F6E63" w:rsidRPr="00781742" w:rsidRDefault="001204AF" w:rsidP="006B3107">
      <w:pPr>
        <w:pStyle w:val="Heading4"/>
        <w:rPr>
          <w:rFonts w:ascii="Arial" w:eastAsia="Times New Roman" w:hAnsi="Arial" w:cs="Arial"/>
          <w:szCs w:val="22"/>
          <w:lang w:val="hr-HR"/>
        </w:rPr>
      </w:pPr>
      <w:bookmarkStart w:id="16" w:name="_Toc113542622"/>
      <w:r w:rsidRPr="00781742">
        <w:rPr>
          <w:rFonts w:ascii="Arial" w:eastAsia="Times New Roman" w:hAnsi="Arial" w:cs="Arial"/>
          <w:szCs w:val="22"/>
          <w:lang w:val="hr-HR"/>
        </w:rPr>
        <w:t>2</w:t>
      </w:r>
      <w:r w:rsidR="004F6E63" w:rsidRPr="00781742">
        <w:rPr>
          <w:rFonts w:ascii="Arial" w:eastAsia="Times New Roman" w:hAnsi="Arial" w:cs="Arial"/>
          <w:szCs w:val="22"/>
          <w:lang w:val="hr-HR"/>
        </w:rPr>
        <w:t xml:space="preserve">.4.3.2. Presjek ulaganja </w:t>
      </w:r>
      <w:r w:rsidR="00265870" w:rsidRPr="00781742">
        <w:rPr>
          <w:rFonts w:ascii="Arial" w:eastAsia="Times New Roman" w:hAnsi="Arial" w:cs="Arial"/>
          <w:szCs w:val="22"/>
          <w:lang w:val="hr-HR"/>
        </w:rPr>
        <w:t>u periodu</w:t>
      </w:r>
      <w:r w:rsidR="0044571E" w:rsidRPr="00781742">
        <w:rPr>
          <w:rFonts w:ascii="Arial" w:eastAsia="Times New Roman" w:hAnsi="Arial" w:cs="Arial"/>
          <w:szCs w:val="22"/>
          <w:lang w:val="hr-HR"/>
        </w:rPr>
        <w:t xml:space="preserve"> 2014. – </w:t>
      </w:r>
      <w:r w:rsidR="004F6E63" w:rsidRPr="00781742">
        <w:rPr>
          <w:rFonts w:ascii="Arial" w:eastAsia="Times New Roman" w:hAnsi="Arial" w:cs="Arial"/>
          <w:szCs w:val="22"/>
          <w:lang w:val="hr-HR"/>
        </w:rPr>
        <w:t>2020.</w:t>
      </w:r>
      <w:bookmarkEnd w:id="16"/>
    </w:p>
    <w:p w14:paraId="1A050F85" w14:textId="77777777" w:rsidR="004F6E63" w:rsidRPr="00781742" w:rsidRDefault="004F6E63" w:rsidP="004F6E63">
      <w:pPr>
        <w:jc w:val="both"/>
        <w:rPr>
          <w:rFonts w:ascii="Arial" w:eastAsia="Times New Roman" w:hAnsi="Arial" w:cs="Arial"/>
          <w:b/>
          <w:bCs/>
          <w:sz w:val="22"/>
          <w:szCs w:val="22"/>
          <w:lang w:val="hr-HR"/>
        </w:rPr>
      </w:pPr>
    </w:p>
    <w:p w14:paraId="46FE472E" w14:textId="076DD307" w:rsidR="004F6E63" w:rsidRPr="00781742" w:rsidRDefault="008E0046" w:rsidP="004F6E63">
      <w:pPr>
        <w:jc w:val="both"/>
        <w:rPr>
          <w:rFonts w:ascii="Arial" w:eastAsia="Times New Roman" w:hAnsi="Arial" w:cs="Arial"/>
          <w:color w:val="000000"/>
          <w:sz w:val="22"/>
          <w:szCs w:val="22"/>
          <w:lang w:val="hr-HR"/>
        </w:rPr>
      </w:pPr>
      <w:r w:rsidRPr="00781742">
        <w:rPr>
          <w:rFonts w:ascii="Arial" w:eastAsia="Times New Roman" w:hAnsi="Arial" w:cs="Arial"/>
          <w:bCs/>
          <w:sz w:val="22"/>
          <w:szCs w:val="22"/>
          <w:lang w:val="hr-HR"/>
        </w:rPr>
        <w:t>Budžet</w:t>
      </w:r>
      <w:r w:rsidR="004F6E63" w:rsidRPr="00781742">
        <w:rPr>
          <w:rFonts w:ascii="Arial" w:eastAsia="Times New Roman" w:hAnsi="Arial" w:cs="Arial"/>
          <w:bCs/>
          <w:sz w:val="22"/>
          <w:szCs w:val="22"/>
          <w:lang w:val="hr-HR"/>
        </w:rPr>
        <w:t xml:space="preserve">ska izdvajanja za podršku konkurentnosti poljoprivrede </w:t>
      </w:r>
      <w:r w:rsidR="004F6E63" w:rsidRPr="00781742">
        <w:rPr>
          <w:rFonts w:ascii="Arial" w:eastAsia="Times New Roman" w:hAnsi="Arial" w:cs="Arial"/>
          <w:sz w:val="22"/>
          <w:szCs w:val="22"/>
          <w:lang w:val="hr-HR"/>
        </w:rPr>
        <w:t xml:space="preserve">na </w:t>
      </w:r>
      <w:r w:rsidR="00903353" w:rsidRPr="00781742">
        <w:rPr>
          <w:rFonts w:ascii="Arial" w:eastAsia="Times New Roman" w:hAnsi="Arial" w:cs="Arial"/>
          <w:sz w:val="22"/>
          <w:szCs w:val="22"/>
          <w:lang w:val="hr-HR"/>
        </w:rPr>
        <w:t>nivou</w:t>
      </w:r>
      <w:r w:rsidR="004F6E63" w:rsidRPr="00781742">
        <w:rPr>
          <w:rFonts w:ascii="Arial" w:eastAsia="Times New Roman" w:hAnsi="Arial" w:cs="Arial"/>
          <w:sz w:val="22"/>
          <w:szCs w:val="22"/>
          <w:lang w:val="hr-HR"/>
        </w:rPr>
        <w:t xml:space="preserve"> </w:t>
      </w:r>
      <w:r w:rsidR="005501A2" w:rsidRPr="00781742">
        <w:rPr>
          <w:rFonts w:ascii="Arial" w:eastAsia="Times New Roman" w:hAnsi="Arial" w:cs="Arial"/>
          <w:sz w:val="22"/>
          <w:szCs w:val="22"/>
          <w:lang w:val="hr-HR"/>
        </w:rPr>
        <w:t>cijele Federacije BiH bila su 2,8 miliona</w:t>
      </w:r>
      <w:r w:rsidR="004F6E63" w:rsidRPr="00781742">
        <w:rPr>
          <w:rFonts w:ascii="Arial" w:eastAsia="Times New Roman" w:hAnsi="Arial" w:cs="Arial"/>
          <w:sz w:val="22"/>
          <w:szCs w:val="22"/>
          <w:lang w:val="hr-HR"/>
        </w:rPr>
        <w:t xml:space="preserve"> KM u 2018. godini, potom je došlo do povećanja izdvajanja na </w:t>
      </w:r>
      <w:r w:rsidR="005501A2" w:rsidRPr="00781742">
        <w:rPr>
          <w:rFonts w:ascii="Arial" w:eastAsia="Times New Roman" w:hAnsi="Arial" w:cs="Arial"/>
          <w:sz w:val="22"/>
          <w:szCs w:val="22"/>
          <w:lang w:val="hr-HR"/>
        </w:rPr>
        <w:t>3,3 miliona</w:t>
      </w:r>
      <w:r w:rsidR="004F6E63" w:rsidRPr="00781742">
        <w:rPr>
          <w:rFonts w:ascii="Arial" w:eastAsia="Times New Roman" w:hAnsi="Arial" w:cs="Arial"/>
          <w:sz w:val="22"/>
          <w:szCs w:val="22"/>
          <w:lang w:val="hr-HR"/>
        </w:rPr>
        <w:t xml:space="preserve"> KM u 2019. godini, da bi u 2020. godini došlo do vel</w:t>
      </w:r>
      <w:r w:rsidR="005501A2" w:rsidRPr="00781742">
        <w:rPr>
          <w:rFonts w:ascii="Arial" w:eastAsia="Times New Roman" w:hAnsi="Arial" w:cs="Arial"/>
          <w:sz w:val="22"/>
          <w:szCs w:val="22"/>
          <w:lang w:val="hr-HR"/>
        </w:rPr>
        <w:t>ikog skoka u izdvajanjima na 13,4 miliona</w:t>
      </w:r>
      <w:r w:rsidR="004F6E63" w:rsidRPr="00781742">
        <w:rPr>
          <w:rFonts w:ascii="Arial" w:eastAsia="Times New Roman" w:hAnsi="Arial" w:cs="Arial"/>
          <w:sz w:val="22"/>
          <w:szCs w:val="22"/>
          <w:lang w:val="hr-HR"/>
        </w:rPr>
        <w:t xml:space="preserve"> KM. Rezultat je to prvenstveno snažnog povećanja izdvajanja iz </w:t>
      </w:r>
      <w:r w:rsidRPr="00781742">
        <w:rPr>
          <w:rFonts w:ascii="Arial" w:eastAsia="Times New Roman" w:hAnsi="Arial" w:cs="Arial"/>
          <w:sz w:val="22"/>
          <w:szCs w:val="22"/>
          <w:lang w:val="hr-HR"/>
        </w:rPr>
        <w:t>Budžet</w:t>
      </w:r>
      <w:r w:rsidR="004F6E63" w:rsidRPr="00781742">
        <w:rPr>
          <w:rFonts w:ascii="Arial" w:eastAsia="Times New Roman" w:hAnsi="Arial" w:cs="Arial"/>
          <w:sz w:val="22"/>
          <w:szCs w:val="22"/>
          <w:lang w:val="hr-HR"/>
        </w:rPr>
        <w:t>a Federacije BiH koja su sa 1</w:t>
      </w:r>
      <w:r w:rsidR="005501A2" w:rsidRPr="00781742">
        <w:rPr>
          <w:rFonts w:ascii="Arial" w:eastAsia="Times New Roman" w:hAnsi="Arial" w:cs="Arial"/>
          <w:sz w:val="22"/>
          <w:szCs w:val="22"/>
          <w:lang w:val="hr-HR"/>
        </w:rPr>
        <w:t>,3 miliona</w:t>
      </w:r>
      <w:r w:rsidR="004F6E63" w:rsidRPr="00781742">
        <w:rPr>
          <w:rFonts w:ascii="Arial" w:eastAsia="Times New Roman" w:hAnsi="Arial" w:cs="Arial"/>
          <w:sz w:val="22"/>
          <w:szCs w:val="22"/>
          <w:lang w:val="hr-HR"/>
        </w:rPr>
        <w:t xml:space="preserve"> KM u 2018. godini narasla na </w:t>
      </w:r>
      <w:r w:rsidR="005501A2" w:rsidRPr="00781742">
        <w:rPr>
          <w:rFonts w:ascii="Arial" w:eastAsia="Times New Roman" w:hAnsi="Arial" w:cs="Arial"/>
          <w:sz w:val="22"/>
          <w:szCs w:val="22"/>
          <w:lang w:val="hr-HR"/>
        </w:rPr>
        <w:t>9,5 miliona</w:t>
      </w:r>
      <w:r w:rsidR="004F6E63" w:rsidRPr="00781742">
        <w:rPr>
          <w:rFonts w:ascii="Arial" w:eastAsia="Times New Roman" w:hAnsi="Arial" w:cs="Arial"/>
          <w:sz w:val="22"/>
          <w:szCs w:val="22"/>
          <w:lang w:val="hr-HR"/>
        </w:rPr>
        <w:t xml:space="preserve"> KM u 2020. godini, ali i</w:t>
      </w:r>
      <w:r w:rsidR="004921CF" w:rsidRPr="00781742">
        <w:rPr>
          <w:rFonts w:ascii="Arial" w:eastAsia="Times New Roman" w:hAnsi="Arial" w:cs="Arial"/>
          <w:sz w:val="22"/>
          <w:szCs w:val="22"/>
          <w:lang w:val="hr-HR"/>
        </w:rPr>
        <w:t xml:space="preserve"> povećanja izdvajanja </w:t>
      </w:r>
      <w:r w:rsidR="005501A2" w:rsidRPr="00781742">
        <w:rPr>
          <w:rFonts w:ascii="Arial" w:eastAsia="Times New Roman" w:hAnsi="Arial" w:cs="Arial"/>
          <w:sz w:val="22"/>
          <w:szCs w:val="22"/>
          <w:lang w:val="hr-HR"/>
        </w:rPr>
        <w:t>kantonalnih ministarst</w:t>
      </w:r>
      <w:r w:rsidR="00A73D05">
        <w:rPr>
          <w:rFonts w:ascii="Arial" w:eastAsia="Times New Roman" w:hAnsi="Arial" w:cs="Arial"/>
          <w:sz w:val="22"/>
          <w:szCs w:val="22"/>
          <w:lang w:val="hr-HR"/>
        </w:rPr>
        <w:t>a</w:t>
      </w:r>
      <w:r w:rsidR="005501A2" w:rsidRPr="00781742">
        <w:rPr>
          <w:rFonts w:ascii="Arial" w:eastAsia="Times New Roman" w:hAnsi="Arial" w:cs="Arial"/>
          <w:sz w:val="22"/>
          <w:szCs w:val="22"/>
          <w:lang w:val="hr-HR"/>
        </w:rPr>
        <w:t>va sa 1,5 miliona KM u 2018. godini na 3,9 miliona</w:t>
      </w:r>
      <w:r w:rsidR="004F6E63" w:rsidRPr="00781742">
        <w:rPr>
          <w:rFonts w:ascii="Arial" w:eastAsia="Times New Roman" w:hAnsi="Arial" w:cs="Arial"/>
          <w:sz w:val="22"/>
          <w:szCs w:val="22"/>
          <w:lang w:val="hr-HR"/>
        </w:rPr>
        <w:t xml:space="preserve"> KM u 2020. godini. Ukupno gledano, </w:t>
      </w:r>
      <w:r w:rsidR="00265870" w:rsidRPr="00781742">
        <w:rPr>
          <w:rFonts w:ascii="Arial" w:eastAsia="Times New Roman" w:hAnsi="Arial" w:cs="Arial"/>
          <w:sz w:val="22"/>
          <w:szCs w:val="22"/>
          <w:lang w:val="hr-HR"/>
        </w:rPr>
        <w:t>u periodu</w:t>
      </w:r>
      <w:r w:rsidR="004F6E63" w:rsidRPr="00781742">
        <w:rPr>
          <w:rFonts w:ascii="Arial" w:eastAsia="Times New Roman" w:hAnsi="Arial" w:cs="Arial"/>
          <w:sz w:val="22"/>
          <w:szCs w:val="22"/>
          <w:lang w:val="hr-HR"/>
        </w:rPr>
        <w:t xml:space="preserve"> od 2018. do 2020. godine u Federaci</w:t>
      </w:r>
      <w:r w:rsidR="005501A2" w:rsidRPr="00781742">
        <w:rPr>
          <w:rFonts w:ascii="Arial" w:eastAsia="Times New Roman" w:hAnsi="Arial" w:cs="Arial"/>
          <w:sz w:val="22"/>
          <w:szCs w:val="22"/>
          <w:lang w:val="hr-HR"/>
        </w:rPr>
        <w:t>ji BiH ukupno je dodijeljeno 19,5 miliona</w:t>
      </w:r>
      <w:r w:rsidR="00A73D05">
        <w:rPr>
          <w:rFonts w:ascii="Arial" w:eastAsia="Times New Roman" w:hAnsi="Arial" w:cs="Arial"/>
          <w:sz w:val="22"/>
          <w:szCs w:val="22"/>
          <w:lang w:val="hr-HR"/>
        </w:rPr>
        <w:t xml:space="preserve"> KM poticaja</w:t>
      </w:r>
      <w:r w:rsidR="004F6E63" w:rsidRPr="00781742">
        <w:rPr>
          <w:rFonts w:ascii="Arial" w:eastAsia="Times New Roman" w:hAnsi="Arial" w:cs="Arial"/>
          <w:sz w:val="22"/>
          <w:szCs w:val="22"/>
          <w:lang w:val="hr-HR"/>
        </w:rPr>
        <w:t xml:space="preserve"> za podršku konkurentnosti poljoprivrede, od čega je Federacija BiH izdvojila </w:t>
      </w:r>
      <w:r w:rsidR="005501A2" w:rsidRPr="00781742">
        <w:rPr>
          <w:rFonts w:ascii="Arial" w:eastAsia="Times New Roman" w:hAnsi="Arial" w:cs="Arial"/>
          <w:sz w:val="22"/>
          <w:szCs w:val="22"/>
          <w:lang w:val="hr-HR"/>
        </w:rPr>
        <w:t>12 miliona</w:t>
      </w:r>
      <w:r w:rsidR="004F6E63" w:rsidRPr="00781742">
        <w:rPr>
          <w:rFonts w:ascii="Arial" w:eastAsia="Times New Roman" w:hAnsi="Arial" w:cs="Arial"/>
          <w:sz w:val="22"/>
          <w:szCs w:val="22"/>
          <w:lang w:val="hr-HR"/>
        </w:rPr>
        <w:t xml:space="preserve"> KM, a</w:t>
      </w:r>
      <w:r w:rsidR="004921CF"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kantonalni nivo</w:t>
      </w:r>
      <w:r w:rsidR="005501A2" w:rsidRPr="00781742">
        <w:rPr>
          <w:rFonts w:ascii="Arial" w:eastAsia="Times New Roman" w:hAnsi="Arial" w:cs="Arial"/>
          <w:sz w:val="22"/>
          <w:szCs w:val="22"/>
          <w:lang w:val="hr-HR"/>
        </w:rPr>
        <w:t xml:space="preserve"> 7,5 miliona</w:t>
      </w:r>
      <w:r w:rsidR="004F6E63" w:rsidRPr="00781742">
        <w:rPr>
          <w:rFonts w:ascii="Arial" w:eastAsia="Times New Roman" w:hAnsi="Arial" w:cs="Arial"/>
          <w:sz w:val="22"/>
          <w:szCs w:val="22"/>
          <w:lang w:val="hr-HR"/>
        </w:rPr>
        <w:t xml:space="preserve"> KM. Odnos i</w:t>
      </w:r>
      <w:r w:rsidR="0076528D" w:rsidRPr="00781742">
        <w:rPr>
          <w:rFonts w:ascii="Arial" w:eastAsia="Times New Roman" w:hAnsi="Arial" w:cs="Arial"/>
          <w:sz w:val="22"/>
          <w:szCs w:val="22"/>
          <w:lang w:val="hr-HR"/>
        </w:rPr>
        <w:t>zdvajanja federalnog i kantonalnog</w:t>
      </w:r>
      <w:r w:rsidR="00E0653E" w:rsidRPr="00781742">
        <w:rPr>
          <w:rFonts w:ascii="Arial" w:eastAsia="Times New Roman" w:hAnsi="Arial" w:cs="Arial"/>
          <w:sz w:val="22"/>
          <w:szCs w:val="22"/>
          <w:lang w:val="hr-HR"/>
        </w:rPr>
        <w:t xml:space="preserve"> </w:t>
      </w:r>
      <w:r w:rsidR="0073491A" w:rsidRPr="00781742">
        <w:rPr>
          <w:rFonts w:ascii="Arial" w:eastAsia="Times New Roman" w:hAnsi="Arial" w:cs="Arial"/>
          <w:sz w:val="22"/>
          <w:szCs w:val="22"/>
          <w:lang w:val="hr-HR"/>
        </w:rPr>
        <w:t>nivoa</w:t>
      </w:r>
      <w:r w:rsidR="004F6E63" w:rsidRPr="00781742">
        <w:rPr>
          <w:rFonts w:ascii="Arial" w:eastAsia="Times New Roman" w:hAnsi="Arial" w:cs="Arial"/>
          <w:sz w:val="22"/>
          <w:szCs w:val="22"/>
          <w:lang w:val="hr-HR"/>
        </w:rPr>
        <w:t xml:space="preserve"> je 61,4% naprema 38,6%. Kada promatramo strukturu podrške u posljednjoj promatranoj godini (2020</w:t>
      </w:r>
      <w:r w:rsidR="00265E90">
        <w:rPr>
          <w:rFonts w:ascii="Arial" w:eastAsia="Times New Roman" w:hAnsi="Arial" w:cs="Arial"/>
          <w:sz w:val="22"/>
          <w:szCs w:val="22"/>
          <w:lang w:val="hr-HR"/>
        </w:rPr>
        <w:t>.</w:t>
      </w:r>
      <w:r w:rsidR="004F6E63" w:rsidRPr="00781742">
        <w:rPr>
          <w:rFonts w:ascii="Arial" w:eastAsia="Times New Roman" w:hAnsi="Arial" w:cs="Arial"/>
          <w:sz w:val="22"/>
          <w:szCs w:val="22"/>
          <w:lang w:val="hr-HR"/>
        </w:rPr>
        <w:t xml:space="preserve">) </w:t>
      </w:r>
      <w:r w:rsidR="005501A2" w:rsidRPr="00781742">
        <w:rPr>
          <w:rFonts w:ascii="Arial" w:eastAsia="Times New Roman" w:hAnsi="Arial" w:cs="Arial"/>
          <w:sz w:val="22"/>
          <w:szCs w:val="22"/>
          <w:lang w:val="hr-HR"/>
        </w:rPr>
        <w:t>FMPVŠ</w:t>
      </w:r>
      <w:r w:rsidR="00C051D9">
        <w:rPr>
          <w:rFonts w:ascii="Arial" w:eastAsia="Times New Roman" w:hAnsi="Arial" w:cs="Arial"/>
          <w:sz w:val="22"/>
          <w:szCs w:val="22"/>
          <w:lang w:val="hr-HR"/>
        </w:rPr>
        <w:t xml:space="preserve"> je za podršku</w:t>
      </w:r>
      <w:r w:rsidR="004F6E63" w:rsidRPr="00781742">
        <w:rPr>
          <w:rFonts w:ascii="Arial" w:eastAsia="Times New Roman" w:hAnsi="Arial" w:cs="Arial"/>
          <w:sz w:val="22"/>
          <w:szCs w:val="22"/>
          <w:lang w:val="hr-HR"/>
        </w:rPr>
        <w:t xml:space="preserve"> konkurentnosti izdvo</w:t>
      </w:r>
      <w:r w:rsidR="004921CF" w:rsidRPr="00781742">
        <w:rPr>
          <w:rFonts w:ascii="Arial" w:eastAsia="Times New Roman" w:hAnsi="Arial" w:cs="Arial"/>
          <w:sz w:val="22"/>
          <w:szCs w:val="22"/>
          <w:lang w:val="hr-HR"/>
        </w:rPr>
        <w:t>jilo oko 11%, dok su kantonalna ministarstva</w:t>
      </w:r>
      <w:r w:rsidR="004F6E63" w:rsidRPr="00781742">
        <w:rPr>
          <w:rFonts w:ascii="Arial" w:eastAsia="Times New Roman" w:hAnsi="Arial" w:cs="Arial"/>
          <w:sz w:val="22"/>
          <w:szCs w:val="22"/>
          <w:lang w:val="hr-HR"/>
        </w:rPr>
        <w:t xml:space="preserve"> prosječno izdvojila blizu 14% sredstava svojih </w:t>
      </w:r>
      <w:r w:rsidRPr="00781742">
        <w:rPr>
          <w:rFonts w:ascii="Arial" w:eastAsia="Times New Roman" w:hAnsi="Arial" w:cs="Arial"/>
          <w:sz w:val="22"/>
          <w:szCs w:val="22"/>
          <w:lang w:val="hr-HR"/>
        </w:rPr>
        <w:t>budžet</w:t>
      </w:r>
      <w:r w:rsidR="004F6E63" w:rsidRPr="00781742">
        <w:rPr>
          <w:rFonts w:ascii="Arial" w:eastAsia="Times New Roman" w:hAnsi="Arial" w:cs="Arial"/>
          <w:sz w:val="22"/>
          <w:szCs w:val="22"/>
          <w:lang w:val="hr-HR"/>
        </w:rPr>
        <w:t xml:space="preserve">skih sredstava. Kada gledamo strukturu ulaganja, </w:t>
      </w:r>
      <w:r w:rsidR="004F6E63" w:rsidRPr="00781742">
        <w:rPr>
          <w:rFonts w:ascii="Arial" w:eastAsia="Times New Roman" w:hAnsi="Arial" w:cs="Arial"/>
          <w:color w:val="000000"/>
          <w:sz w:val="22"/>
          <w:szCs w:val="22"/>
          <w:lang w:val="hr-HR"/>
        </w:rPr>
        <w:t xml:space="preserve">najveći porast bio je u modernizaciju opreme za biljnu </w:t>
      </w:r>
      <w:r w:rsidR="005501A2" w:rsidRPr="00781742">
        <w:rPr>
          <w:rFonts w:ascii="Arial" w:eastAsia="Times New Roman" w:hAnsi="Arial" w:cs="Arial"/>
          <w:color w:val="000000"/>
          <w:sz w:val="22"/>
          <w:szCs w:val="22"/>
          <w:lang w:val="hr-HR"/>
        </w:rPr>
        <w:t>i stočarsku proizvodnju (sa 142 hiljade KM u 2019. godini na 1,1 milion</w:t>
      </w:r>
      <w:r w:rsidR="004F6E63" w:rsidRPr="00781742">
        <w:rPr>
          <w:rFonts w:ascii="Arial" w:eastAsia="Times New Roman" w:hAnsi="Arial" w:cs="Arial"/>
          <w:color w:val="000000"/>
          <w:sz w:val="22"/>
          <w:szCs w:val="22"/>
          <w:lang w:val="hr-HR"/>
        </w:rPr>
        <w:t xml:space="preserve"> KM u 2020. godini, ili 7,48 puta više). Ulaganja u modernizaciju poljoprivredne mehaniza</w:t>
      </w:r>
      <w:r w:rsidR="005501A2" w:rsidRPr="00781742">
        <w:rPr>
          <w:rFonts w:ascii="Arial" w:eastAsia="Times New Roman" w:hAnsi="Arial" w:cs="Arial"/>
          <w:color w:val="000000"/>
          <w:sz w:val="22"/>
          <w:szCs w:val="22"/>
          <w:lang w:val="hr-HR"/>
        </w:rPr>
        <w:t>cije su također porasla (sa 607 hiljada KM u 2019. godini  na 1,96 miliona</w:t>
      </w:r>
      <w:r w:rsidR="004F6E63" w:rsidRPr="00781742">
        <w:rPr>
          <w:rFonts w:ascii="Arial" w:eastAsia="Times New Roman" w:hAnsi="Arial" w:cs="Arial"/>
          <w:color w:val="000000"/>
          <w:sz w:val="22"/>
          <w:szCs w:val="22"/>
          <w:lang w:val="hr-HR"/>
        </w:rPr>
        <w:t xml:space="preserve"> KM u 2020. godini ili 3,23 puta više). Također, zabilježen je porast ulaganja u nabav</w:t>
      </w:r>
      <w:r w:rsidR="00317BF6" w:rsidRPr="00781742">
        <w:rPr>
          <w:rFonts w:ascii="Arial" w:eastAsia="Times New Roman" w:hAnsi="Arial" w:cs="Arial"/>
          <w:color w:val="000000"/>
          <w:sz w:val="22"/>
          <w:szCs w:val="22"/>
          <w:lang w:val="hr-HR"/>
        </w:rPr>
        <w:t>k</w:t>
      </w:r>
      <w:r w:rsidR="004F6E63" w:rsidRPr="00781742">
        <w:rPr>
          <w:rFonts w:ascii="Arial" w:eastAsia="Times New Roman" w:hAnsi="Arial" w:cs="Arial"/>
          <w:color w:val="000000"/>
          <w:sz w:val="22"/>
          <w:szCs w:val="22"/>
          <w:lang w:val="hr-HR"/>
        </w:rPr>
        <w:t>u osnovnog s</w:t>
      </w:r>
      <w:r w:rsidR="005501A2" w:rsidRPr="00781742">
        <w:rPr>
          <w:rFonts w:ascii="Arial" w:eastAsia="Times New Roman" w:hAnsi="Arial" w:cs="Arial"/>
          <w:color w:val="000000"/>
          <w:sz w:val="22"/>
          <w:szCs w:val="22"/>
          <w:lang w:val="hr-HR"/>
        </w:rPr>
        <w:t>tada rasplodne stoke (sa 373 hiljade KM u 2019. na 765 hiljada</w:t>
      </w:r>
      <w:r w:rsidR="004F6E63" w:rsidRPr="00781742">
        <w:rPr>
          <w:rFonts w:ascii="Arial" w:eastAsia="Times New Roman" w:hAnsi="Arial" w:cs="Arial"/>
          <w:color w:val="000000"/>
          <w:sz w:val="22"/>
          <w:szCs w:val="22"/>
          <w:lang w:val="hr-HR"/>
        </w:rPr>
        <w:t xml:space="preserve"> KM u 2020</w:t>
      </w:r>
      <w:r w:rsidR="0044571E" w:rsidRPr="00781742">
        <w:rPr>
          <w:rFonts w:ascii="Arial" w:eastAsia="Times New Roman" w:hAnsi="Arial" w:cs="Arial"/>
          <w:color w:val="000000"/>
          <w:sz w:val="22"/>
          <w:szCs w:val="22"/>
          <w:lang w:val="hr-HR"/>
        </w:rPr>
        <w:t>.</w:t>
      </w:r>
      <w:r w:rsidR="004F6E63" w:rsidRPr="00781742">
        <w:rPr>
          <w:rFonts w:ascii="Arial" w:eastAsia="Times New Roman" w:hAnsi="Arial" w:cs="Arial"/>
          <w:color w:val="000000"/>
          <w:sz w:val="22"/>
          <w:szCs w:val="22"/>
          <w:lang w:val="hr-HR"/>
        </w:rPr>
        <w:t xml:space="preserve"> godini ili 2,05 puta). Ipak, ovakvo povećanje nije dovoljno za podizanje</w:t>
      </w:r>
      <w:r w:rsidR="0073491A" w:rsidRPr="00781742">
        <w:rPr>
          <w:rFonts w:ascii="Arial" w:eastAsia="Times New Roman" w:hAnsi="Arial" w:cs="Arial"/>
          <w:color w:val="000000"/>
          <w:sz w:val="22"/>
          <w:szCs w:val="22"/>
          <w:lang w:val="hr-HR"/>
        </w:rPr>
        <w:t xml:space="preserve"> opće</w:t>
      </w:r>
      <w:r w:rsidR="004F6E63" w:rsidRPr="00781742">
        <w:rPr>
          <w:rFonts w:ascii="Arial" w:eastAsia="Times New Roman" w:hAnsi="Arial" w:cs="Arial"/>
          <w:color w:val="000000"/>
          <w:sz w:val="22"/>
          <w:szCs w:val="22"/>
          <w:lang w:val="hr-HR"/>
        </w:rPr>
        <w:t xml:space="preserve"> konkurentnosti </w:t>
      </w:r>
      <w:r w:rsidR="00E7062F">
        <w:rPr>
          <w:rFonts w:ascii="Arial" w:eastAsia="Times New Roman" w:hAnsi="Arial" w:cs="Arial"/>
          <w:color w:val="000000"/>
          <w:sz w:val="22"/>
          <w:szCs w:val="22"/>
          <w:lang w:val="hr-HR"/>
        </w:rPr>
        <w:t>PPG-ova</w:t>
      </w:r>
      <w:r w:rsidR="004F6E63" w:rsidRPr="00781742">
        <w:rPr>
          <w:rFonts w:ascii="Arial" w:eastAsia="Times New Roman" w:hAnsi="Arial" w:cs="Arial"/>
          <w:color w:val="000000"/>
          <w:sz w:val="22"/>
          <w:szCs w:val="22"/>
          <w:lang w:val="hr-HR"/>
        </w:rPr>
        <w:t xml:space="preserve"> o čemu treba voditi računa prilikom kreiranja mjera u narednom programskom </w:t>
      </w:r>
      <w:r w:rsidR="00265870" w:rsidRPr="00781742">
        <w:rPr>
          <w:rFonts w:ascii="Arial" w:eastAsia="Times New Roman" w:hAnsi="Arial" w:cs="Arial"/>
          <w:color w:val="000000"/>
          <w:sz w:val="22"/>
          <w:szCs w:val="22"/>
          <w:lang w:val="hr-HR"/>
        </w:rPr>
        <w:t>periodu</w:t>
      </w:r>
      <w:r w:rsidR="004F6E63" w:rsidRPr="00781742">
        <w:rPr>
          <w:rFonts w:ascii="Arial" w:eastAsia="Times New Roman" w:hAnsi="Arial" w:cs="Arial"/>
          <w:color w:val="000000"/>
          <w:sz w:val="22"/>
          <w:szCs w:val="22"/>
          <w:lang w:val="hr-HR"/>
        </w:rPr>
        <w:t>.</w:t>
      </w:r>
    </w:p>
    <w:p w14:paraId="4C5D3CD2" w14:textId="77777777" w:rsidR="00AC4DDA" w:rsidRPr="00781742" w:rsidRDefault="00AC4DDA" w:rsidP="004F6E63">
      <w:pPr>
        <w:jc w:val="both"/>
        <w:rPr>
          <w:rFonts w:ascii="Arial" w:eastAsia="Times New Roman" w:hAnsi="Arial" w:cs="Arial"/>
          <w:color w:val="000000"/>
          <w:sz w:val="22"/>
          <w:szCs w:val="22"/>
          <w:lang w:val="hr-HR"/>
        </w:rPr>
      </w:pPr>
    </w:p>
    <w:p w14:paraId="2FF32B2B" w14:textId="4F2BEC0D" w:rsidR="00AC4DDA" w:rsidRPr="00781742" w:rsidRDefault="008704E1" w:rsidP="004F6E63">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U periodu 2018</w:t>
      </w:r>
      <w:r w:rsidR="00265E90">
        <w:rPr>
          <w:rFonts w:ascii="Arial" w:eastAsia="Times New Roman" w:hAnsi="Arial" w:cs="Arial"/>
          <w:color w:val="000000"/>
          <w:sz w:val="22"/>
          <w:szCs w:val="22"/>
          <w:lang w:val="hr-HR"/>
        </w:rPr>
        <w:t>.</w:t>
      </w:r>
      <w:r w:rsidR="0044571E" w:rsidRPr="00781742">
        <w:rPr>
          <w:rFonts w:ascii="Arial" w:eastAsia="Times New Roman" w:hAnsi="Arial" w:cs="Arial"/>
          <w:color w:val="000000"/>
          <w:sz w:val="22"/>
          <w:szCs w:val="22"/>
          <w:lang w:val="hr-HR"/>
        </w:rPr>
        <w:t xml:space="preserve"> –</w:t>
      </w:r>
      <w:r w:rsidR="00AC4DDA" w:rsidRPr="00781742">
        <w:rPr>
          <w:rFonts w:ascii="Arial" w:eastAsia="Times New Roman" w:hAnsi="Arial" w:cs="Arial"/>
          <w:color w:val="000000"/>
          <w:sz w:val="22"/>
          <w:szCs w:val="22"/>
          <w:lang w:val="hr-HR"/>
        </w:rPr>
        <w:t xml:space="preserve"> 2020.</w:t>
      </w:r>
      <w:r w:rsidRPr="00781742">
        <w:rPr>
          <w:rFonts w:ascii="Arial" w:eastAsia="Times New Roman" w:hAnsi="Arial" w:cs="Arial"/>
          <w:color w:val="000000"/>
          <w:sz w:val="22"/>
          <w:szCs w:val="22"/>
          <w:lang w:val="hr-HR"/>
        </w:rPr>
        <w:t xml:space="preserve"> na nivou pravnih lica i obrta primjetan je trend rasta broja zahtjeva za podršku ruralnom razvoju i konkurentnosti poljoprivrednog sektora</w:t>
      </w:r>
      <w:r w:rsidR="00D74D5F" w:rsidRPr="00781742">
        <w:rPr>
          <w:rFonts w:ascii="Arial" w:eastAsia="Times New Roman" w:hAnsi="Arial" w:cs="Arial"/>
          <w:color w:val="000000"/>
          <w:sz w:val="22"/>
          <w:szCs w:val="22"/>
          <w:lang w:val="hr-HR"/>
        </w:rPr>
        <w:t xml:space="preserve"> sa nivoa FMPVŠ</w:t>
      </w:r>
      <w:r w:rsidRPr="00781742">
        <w:rPr>
          <w:rFonts w:ascii="Arial" w:eastAsia="Times New Roman" w:hAnsi="Arial" w:cs="Arial"/>
          <w:color w:val="000000"/>
          <w:sz w:val="22"/>
          <w:szCs w:val="22"/>
          <w:lang w:val="hr-HR"/>
        </w:rPr>
        <w:t xml:space="preserve"> koji je sa 229 (2018</w:t>
      </w:r>
      <w:r w:rsidR="0044571E" w:rsidRPr="00781742">
        <w:rPr>
          <w:rFonts w:ascii="Arial" w:eastAsia="Times New Roman" w:hAnsi="Arial" w:cs="Arial"/>
          <w:color w:val="000000"/>
          <w:sz w:val="22"/>
          <w:szCs w:val="22"/>
          <w:lang w:val="hr-HR"/>
        </w:rPr>
        <w:t>.</w:t>
      </w:r>
      <w:r w:rsidRPr="00781742">
        <w:rPr>
          <w:rFonts w:ascii="Arial" w:eastAsia="Times New Roman" w:hAnsi="Arial" w:cs="Arial"/>
          <w:color w:val="000000"/>
          <w:sz w:val="22"/>
          <w:szCs w:val="22"/>
          <w:lang w:val="hr-HR"/>
        </w:rPr>
        <w:t>) povećan na 612 (2020</w:t>
      </w:r>
      <w:r w:rsidR="0044571E" w:rsidRPr="00781742">
        <w:rPr>
          <w:rFonts w:ascii="Arial" w:eastAsia="Times New Roman" w:hAnsi="Arial" w:cs="Arial"/>
          <w:color w:val="000000"/>
          <w:sz w:val="22"/>
          <w:szCs w:val="22"/>
          <w:lang w:val="hr-HR"/>
        </w:rPr>
        <w:t>.</w:t>
      </w:r>
      <w:r w:rsidRPr="00781742">
        <w:rPr>
          <w:rFonts w:ascii="Arial" w:eastAsia="Times New Roman" w:hAnsi="Arial" w:cs="Arial"/>
          <w:color w:val="000000"/>
          <w:sz w:val="22"/>
          <w:szCs w:val="22"/>
          <w:lang w:val="hr-HR"/>
        </w:rPr>
        <w:t>)</w:t>
      </w:r>
      <w:r w:rsidRPr="00781742">
        <w:rPr>
          <w:rStyle w:val="FootnoteReference"/>
          <w:rFonts w:ascii="Arial" w:eastAsia="Times New Roman" w:hAnsi="Arial" w:cs="Arial"/>
          <w:color w:val="000000"/>
          <w:sz w:val="22"/>
          <w:szCs w:val="22"/>
          <w:lang w:val="hr-HR"/>
        </w:rPr>
        <w:footnoteReference w:id="5"/>
      </w:r>
      <w:r w:rsidRPr="00781742">
        <w:rPr>
          <w:rFonts w:ascii="Arial" w:eastAsia="Times New Roman" w:hAnsi="Arial" w:cs="Arial"/>
          <w:color w:val="000000"/>
          <w:sz w:val="22"/>
          <w:szCs w:val="22"/>
          <w:lang w:val="hr-HR"/>
        </w:rPr>
        <w:t>. U 2020. godini od spomenutih 612 zahtjeva</w:t>
      </w:r>
      <w:r w:rsidR="0076528D" w:rsidRPr="00781742">
        <w:rPr>
          <w:rFonts w:ascii="Arial" w:eastAsia="Times New Roman" w:hAnsi="Arial" w:cs="Arial"/>
          <w:color w:val="000000"/>
          <w:sz w:val="22"/>
          <w:szCs w:val="22"/>
          <w:lang w:val="hr-HR"/>
        </w:rPr>
        <w:t>,</w:t>
      </w:r>
      <w:r w:rsidRPr="00781742">
        <w:rPr>
          <w:rFonts w:ascii="Arial" w:eastAsia="Times New Roman" w:hAnsi="Arial" w:cs="Arial"/>
          <w:color w:val="000000"/>
          <w:sz w:val="22"/>
          <w:szCs w:val="22"/>
          <w:lang w:val="hr-HR"/>
        </w:rPr>
        <w:t xml:space="preserve"> 523 (85,5%) su podnijeti o</w:t>
      </w:r>
      <w:r w:rsidR="0076528D" w:rsidRPr="00781742">
        <w:rPr>
          <w:rFonts w:ascii="Arial" w:eastAsia="Times New Roman" w:hAnsi="Arial" w:cs="Arial"/>
          <w:color w:val="000000"/>
          <w:sz w:val="22"/>
          <w:szCs w:val="22"/>
          <w:lang w:val="hr-HR"/>
        </w:rPr>
        <w:t>d strane muških odgovornih lica</w:t>
      </w:r>
      <w:r w:rsidRPr="00781742">
        <w:rPr>
          <w:rFonts w:ascii="Arial" w:eastAsia="Times New Roman" w:hAnsi="Arial" w:cs="Arial"/>
          <w:color w:val="000000"/>
          <w:sz w:val="22"/>
          <w:szCs w:val="22"/>
          <w:lang w:val="hr-HR"/>
        </w:rPr>
        <w:t>, a 89 (14,5%) od</w:t>
      </w:r>
      <w:r w:rsidR="0076528D" w:rsidRPr="00781742">
        <w:rPr>
          <w:rFonts w:ascii="Arial" w:eastAsia="Times New Roman" w:hAnsi="Arial" w:cs="Arial"/>
          <w:color w:val="000000"/>
          <w:sz w:val="22"/>
          <w:szCs w:val="22"/>
          <w:lang w:val="hr-HR"/>
        </w:rPr>
        <w:t xml:space="preserve"> strane ženskih odgovornih lica</w:t>
      </w:r>
      <w:r w:rsidRPr="00781742">
        <w:rPr>
          <w:rFonts w:ascii="Arial" w:eastAsia="Times New Roman" w:hAnsi="Arial" w:cs="Arial"/>
          <w:color w:val="000000"/>
          <w:sz w:val="22"/>
          <w:szCs w:val="22"/>
          <w:lang w:val="hr-HR"/>
        </w:rPr>
        <w:t>. Slične gender razlike su bile i kada se govori o ukupnim odobrenim iznosima podrške. U 2020. godini prav</w:t>
      </w:r>
      <w:r w:rsidR="00126263" w:rsidRPr="00781742">
        <w:rPr>
          <w:rFonts w:ascii="Arial" w:eastAsia="Times New Roman" w:hAnsi="Arial" w:cs="Arial"/>
          <w:color w:val="000000"/>
          <w:sz w:val="22"/>
          <w:szCs w:val="22"/>
          <w:lang w:val="hr-HR"/>
        </w:rPr>
        <w:t>n</w:t>
      </w:r>
      <w:r w:rsidRPr="00781742">
        <w:rPr>
          <w:rFonts w:ascii="Arial" w:eastAsia="Times New Roman" w:hAnsi="Arial" w:cs="Arial"/>
          <w:color w:val="000000"/>
          <w:sz w:val="22"/>
          <w:szCs w:val="22"/>
          <w:lang w:val="hr-HR"/>
        </w:rPr>
        <w:t>a lica kod kojih su m</w:t>
      </w:r>
      <w:r w:rsidR="0076528D" w:rsidRPr="00781742">
        <w:rPr>
          <w:rFonts w:ascii="Arial" w:eastAsia="Times New Roman" w:hAnsi="Arial" w:cs="Arial"/>
          <w:color w:val="000000"/>
          <w:sz w:val="22"/>
          <w:szCs w:val="22"/>
          <w:lang w:val="hr-HR"/>
        </w:rPr>
        <w:t>uškarci odgovorna lica</w:t>
      </w:r>
      <w:r w:rsidR="000C062C" w:rsidRPr="00781742">
        <w:rPr>
          <w:rFonts w:ascii="Arial" w:eastAsia="Times New Roman" w:hAnsi="Arial" w:cs="Arial"/>
          <w:color w:val="000000"/>
          <w:sz w:val="22"/>
          <w:szCs w:val="22"/>
          <w:lang w:val="hr-HR"/>
        </w:rPr>
        <w:t xml:space="preserve"> su ostva</w:t>
      </w:r>
      <w:r w:rsidRPr="00781742">
        <w:rPr>
          <w:rFonts w:ascii="Arial" w:eastAsia="Times New Roman" w:hAnsi="Arial" w:cs="Arial"/>
          <w:color w:val="000000"/>
          <w:sz w:val="22"/>
          <w:szCs w:val="22"/>
          <w:lang w:val="hr-HR"/>
        </w:rPr>
        <w:t>ril</w:t>
      </w:r>
      <w:r w:rsidR="00A73D05">
        <w:rPr>
          <w:rFonts w:ascii="Arial" w:eastAsia="Times New Roman" w:hAnsi="Arial" w:cs="Arial"/>
          <w:color w:val="000000"/>
          <w:sz w:val="22"/>
          <w:szCs w:val="22"/>
          <w:lang w:val="hr-HR"/>
        </w:rPr>
        <w:t>a</w:t>
      </w:r>
      <w:r w:rsidRPr="00781742">
        <w:rPr>
          <w:rFonts w:ascii="Arial" w:eastAsia="Times New Roman" w:hAnsi="Arial" w:cs="Arial"/>
          <w:color w:val="000000"/>
          <w:sz w:val="22"/>
          <w:szCs w:val="22"/>
          <w:lang w:val="hr-HR"/>
        </w:rPr>
        <w:t xml:space="preserve"> podršku u vrijednosti </w:t>
      </w:r>
      <w:r w:rsidR="000C062C" w:rsidRPr="00781742">
        <w:rPr>
          <w:rFonts w:ascii="Arial" w:eastAsia="Times New Roman" w:hAnsi="Arial" w:cs="Arial"/>
          <w:color w:val="000000"/>
          <w:sz w:val="22"/>
          <w:szCs w:val="22"/>
          <w:lang w:val="hr-HR"/>
        </w:rPr>
        <w:t xml:space="preserve">od 12,26 miliona KM (88,7%) dok ona </w:t>
      </w:r>
      <w:r w:rsidR="0076528D" w:rsidRPr="00781742">
        <w:rPr>
          <w:rFonts w:ascii="Arial" w:eastAsia="Times New Roman" w:hAnsi="Arial" w:cs="Arial"/>
          <w:color w:val="000000"/>
          <w:sz w:val="22"/>
          <w:szCs w:val="22"/>
          <w:lang w:val="hr-HR"/>
        </w:rPr>
        <w:t>u kojima su žene odgovorna lica</w:t>
      </w:r>
      <w:r w:rsidR="000C062C" w:rsidRPr="00781742">
        <w:rPr>
          <w:rFonts w:ascii="Arial" w:eastAsia="Times New Roman" w:hAnsi="Arial" w:cs="Arial"/>
          <w:color w:val="000000"/>
          <w:sz w:val="22"/>
          <w:szCs w:val="22"/>
          <w:lang w:val="hr-HR"/>
        </w:rPr>
        <w:t xml:space="preserve"> svega 1,56 </w:t>
      </w:r>
      <w:r w:rsidR="003B53E0" w:rsidRPr="00781742">
        <w:rPr>
          <w:rFonts w:ascii="Arial" w:eastAsia="Times New Roman" w:hAnsi="Arial" w:cs="Arial"/>
          <w:color w:val="000000"/>
          <w:sz w:val="22"/>
          <w:szCs w:val="22"/>
          <w:lang w:val="hr-HR"/>
        </w:rPr>
        <w:t>miliona</w:t>
      </w:r>
      <w:r w:rsidR="000C062C" w:rsidRPr="00781742">
        <w:rPr>
          <w:rFonts w:ascii="Arial" w:eastAsia="Times New Roman" w:hAnsi="Arial" w:cs="Arial"/>
          <w:color w:val="000000"/>
          <w:sz w:val="22"/>
          <w:szCs w:val="22"/>
          <w:lang w:val="hr-HR"/>
        </w:rPr>
        <w:t xml:space="preserve"> K</w:t>
      </w:r>
      <w:r w:rsidR="00B82CF3">
        <w:rPr>
          <w:rFonts w:ascii="Arial" w:eastAsia="Times New Roman" w:hAnsi="Arial" w:cs="Arial"/>
          <w:color w:val="000000"/>
          <w:sz w:val="22"/>
          <w:szCs w:val="22"/>
          <w:lang w:val="hr-HR"/>
        </w:rPr>
        <w:t xml:space="preserve">M (11,3%). Kada se govori o </w:t>
      </w:r>
      <w:r w:rsidR="000C062C"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000C062C" w:rsidRPr="00781742">
        <w:rPr>
          <w:rFonts w:ascii="Arial" w:eastAsia="Times New Roman" w:hAnsi="Arial" w:cs="Arial"/>
          <w:color w:val="000000"/>
          <w:sz w:val="22"/>
          <w:szCs w:val="22"/>
          <w:lang w:val="hr-HR"/>
        </w:rPr>
        <w:t xml:space="preserve"> izdvajanja za podršku </w:t>
      </w:r>
      <w:r w:rsidR="003B53E0" w:rsidRPr="00781742">
        <w:rPr>
          <w:rFonts w:ascii="Arial" w:eastAsia="Times New Roman" w:hAnsi="Arial" w:cs="Arial"/>
          <w:color w:val="000000"/>
          <w:sz w:val="22"/>
          <w:szCs w:val="22"/>
          <w:lang w:val="hr-HR"/>
        </w:rPr>
        <w:t>konkurentnosti</w:t>
      </w:r>
      <w:r w:rsidR="000C062C" w:rsidRPr="00781742">
        <w:rPr>
          <w:rFonts w:ascii="Arial" w:eastAsia="Times New Roman" w:hAnsi="Arial" w:cs="Arial"/>
          <w:color w:val="000000"/>
          <w:sz w:val="22"/>
          <w:szCs w:val="22"/>
          <w:lang w:val="hr-HR"/>
        </w:rPr>
        <w:t xml:space="preserve"> poljoprivrednog sektora sa nivoa FMPVŠ su znatno niža u odnosu na podršku prema pravnim licima. U 2020. godini je bilo ukupno 437 zahtjeva</w:t>
      </w:r>
      <w:r w:rsidR="00A82982" w:rsidRPr="00781742">
        <w:rPr>
          <w:rFonts w:ascii="Arial" w:eastAsia="Times New Roman" w:hAnsi="Arial" w:cs="Arial"/>
          <w:color w:val="000000"/>
          <w:sz w:val="22"/>
          <w:szCs w:val="22"/>
          <w:lang w:val="hr-HR"/>
        </w:rPr>
        <w:t xml:space="preserve"> za</w:t>
      </w:r>
      <w:r w:rsidR="000C062C" w:rsidRPr="00781742">
        <w:rPr>
          <w:rFonts w:ascii="Arial" w:eastAsia="Times New Roman" w:hAnsi="Arial" w:cs="Arial"/>
          <w:color w:val="000000"/>
          <w:sz w:val="22"/>
          <w:szCs w:val="22"/>
          <w:lang w:val="hr-HR"/>
        </w:rPr>
        <w:t xml:space="preserve"> investiciona ulaganja</w:t>
      </w:r>
      <w:r w:rsidR="00A82982" w:rsidRPr="00781742">
        <w:rPr>
          <w:rFonts w:ascii="Arial" w:eastAsia="Times New Roman" w:hAnsi="Arial" w:cs="Arial"/>
          <w:color w:val="000000"/>
          <w:sz w:val="22"/>
          <w:szCs w:val="22"/>
          <w:lang w:val="hr-HR"/>
        </w:rPr>
        <w:t xml:space="preserve"> u farme od</w:t>
      </w:r>
      <w:r w:rsidR="000C062C" w:rsidRPr="00781742">
        <w:rPr>
          <w:rFonts w:ascii="Arial" w:eastAsia="Times New Roman" w:hAnsi="Arial" w:cs="Arial"/>
          <w:color w:val="000000"/>
          <w:sz w:val="22"/>
          <w:szCs w:val="22"/>
          <w:lang w:val="hr-HR"/>
        </w:rPr>
        <w:t xml:space="preserve"> čega je 367 (</w:t>
      </w:r>
      <w:r w:rsidR="00D74D5F" w:rsidRPr="00781742">
        <w:rPr>
          <w:rFonts w:ascii="Arial" w:eastAsia="Times New Roman" w:hAnsi="Arial" w:cs="Arial"/>
          <w:color w:val="000000"/>
          <w:sz w:val="22"/>
          <w:szCs w:val="22"/>
          <w:lang w:val="hr-HR"/>
        </w:rPr>
        <w:t>84,0%) su podnosioci bili muškarci, a 70 (16,0%) žene. U istoj godini, kada se govori o ostvarenim budžetskim transferima, mušk</w:t>
      </w:r>
      <w:r w:rsidR="006C7986" w:rsidRPr="00781742">
        <w:rPr>
          <w:rFonts w:ascii="Arial" w:eastAsia="Times New Roman" w:hAnsi="Arial" w:cs="Arial"/>
          <w:color w:val="000000"/>
          <w:sz w:val="22"/>
          <w:szCs w:val="22"/>
          <w:lang w:val="hr-HR"/>
        </w:rPr>
        <w:t xml:space="preserve">i nosioci </w:t>
      </w:r>
      <w:r w:rsidR="00E7062F">
        <w:rPr>
          <w:rFonts w:ascii="Arial" w:eastAsia="Times New Roman" w:hAnsi="Arial" w:cs="Arial"/>
          <w:color w:val="000000"/>
          <w:sz w:val="22"/>
          <w:szCs w:val="22"/>
          <w:lang w:val="hr-HR"/>
        </w:rPr>
        <w:t>PPG-ova</w:t>
      </w:r>
      <w:r w:rsidR="006C7986" w:rsidRPr="00781742">
        <w:rPr>
          <w:rFonts w:ascii="Arial" w:eastAsia="Times New Roman" w:hAnsi="Arial" w:cs="Arial"/>
          <w:color w:val="000000"/>
          <w:sz w:val="22"/>
          <w:szCs w:val="22"/>
          <w:lang w:val="hr-HR"/>
        </w:rPr>
        <w:t xml:space="preserve"> su povukli 1,</w:t>
      </w:r>
      <w:r w:rsidR="00D74D5F" w:rsidRPr="00781742">
        <w:rPr>
          <w:rFonts w:ascii="Arial" w:eastAsia="Times New Roman" w:hAnsi="Arial" w:cs="Arial"/>
          <w:color w:val="000000"/>
          <w:sz w:val="22"/>
          <w:szCs w:val="22"/>
          <w:lang w:val="hr-HR"/>
        </w:rPr>
        <w:t xml:space="preserve">07 miliona KM, dok su ženski nosioci </w:t>
      </w:r>
      <w:r w:rsidR="003B53E0" w:rsidRPr="00781742">
        <w:rPr>
          <w:rFonts w:ascii="Arial" w:eastAsia="Times New Roman" w:hAnsi="Arial" w:cs="Arial"/>
          <w:color w:val="000000"/>
          <w:sz w:val="22"/>
          <w:szCs w:val="22"/>
          <w:lang w:val="hr-HR"/>
        </w:rPr>
        <w:t>ostvarili</w:t>
      </w:r>
      <w:r w:rsidR="00D74D5F" w:rsidRPr="00781742">
        <w:rPr>
          <w:rFonts w:ascii="Arial" w:eastAsia="Times New Roman" w:hAnsi="Arial" w:cs="Arial"/>
          <w:color w:val="000000"/>
          <w:sz w:val="22"/>
          <w:szCs w:val="22"/>
          <w:lang w:val="hr-HR"/>
        </w:rPr>
        <w:t xml:space="preserve"> značajno manju podršku u iznosu od 0,16 miliona KM. </w:t>
      </w:r>
      <w:r w:rsidRPr="00781742">
        <w:rPr>
          <w:rFonts w:ascii="Arial" w:eastAsia="Times New Roman" w:hAnsi="Arial" w:cs="Arial"/>
          <w:color w:val="000000"/>
          <w:sz w:val="22"/>
          <w:szCs w:val="22"/>
          <w:lang w:val="hr-HR"/>
        </w:rPr>
        <w:t xml:space="preserve">  </w:t>
      </w:r>
    </w:p>
    <w:p w14:paraId="046D7B65" w14:textId="77777777" w:rsidR="00E63ADA" w:rsidRPr="00781742" w:rsidRDefault="00E63ADA" w:rsidP="004F6E63">
      <w:pPr>
        <w:jc w:val="both"/>
        <w:rPr>
          <w:rFonts w:ascii="Arial" w:eastAsia="Times New Roman" w:hAnsi="Arial" w:cs="Arial"/>
          <w:color w:val="000000"/>
          <w:sz w:val="22"/>
          <w:szCs w:val="22"/>
          <w:lang w:val="hr-HR"/>
        </w:rPr>
      </w:pPr>
    </w:p>
    <w:p w14:paraId="4F311278" w14:textId="77777777" w:rsidR="004F6E63" w:rsidRPr="00781742" w:rsidRDefault="004F6E63" w:rsidP="004F6E63">
      <w:pPr>
        <w:jc w:val="both"/>
        <w:rPr>
          <w:rFonts w:ascii="Arial" w:eastAsia="Times New Roman" w:hAnsi="Arial" w:cs="Arial"/>
          <w:color w:val="000000"/>
          <w:sz w:val="22"/>
          <w:szCs w:val="22"/>
          <w:lang w:val="hr-HR"/>
        </w:rPr>
      </w:pPr>
    </w:p>
    <w:p w14:paraId="4C33E06C" w14:textId="1145E16B" w:rsidR="004F6E63" w:rsidRPr="00781742" w:rsidRDefault="001204AF" w:rsidP="006B3107">
      <w:pPr>
        <w:pStyle w:val="Heading4"/>
        <w:rPr>
          <w:rFonts w:ascii="Arial" w:eastAsia="Times New Roman" w:hAnsi="Arial" w:cs="Arial"/>
          <w:szCs w:val="22"/>
          <w:lang w:val="hr-HR"/>
        </w:rPr>
      </w:pPr>
      <w:bookmarkStart w:id="17" w:name="_Toc113542623"/>
      <w:r w:rsidRPr="00781742">
        <w:rPr>
          <w:rFonts w:ascii="Arial" w:eastAsia="Times New Roman" w:hAnsi="Arial" w:cs="Arial"/>
          <w:szCs w:val="22"/>
          <w:lang w:val="hr-HR"/>
        </w:rPr>
        <w:t>2</w:t>
      </w:r>
      <w:r w:rsidR="004F6E63" w:rsidRPr="00781742">
        <w:rPr>
          <w:rFonts w:ascii="Arial" w:eastAsia="Times New Roman" w:hAnsi="Arial" w:cs="Arial"/>
          <w:szCs w:val="22"/>
          <w:lang w:val="hr-HR"/>
        </w:rPr>
        <w:t xml:space="preserve">.4.3.3. Ulaganja u novom programskom </w:t>
      </w:r>
      <w:r w:rsidR="00265870" w:rsidRPr="00781742">
        <w:rPr>
          <w:rFonts w:ascii="Arial" w:eastAsia="Times New Roman" w:hAnsi="Arial" w:cs="Arial"/>
          <w:szCs w:val="22"/>
          <w:lang w:val="hr-HR"/>
        </w:rPr>
        <w:t>periodu</w:t>
      </w:r>
      <w:r w:rsidR="00F4442D" w:rsidRPr="00781742">
        <w:rPr>
          <w:rFonts w:ascii="Arial" w:eastAsia="Times New Roman" w:hAnsi="Arial" w:cs="Arial"/>
          <w:szCs w:val="22"/>
          <w:lang w:val="hr-HR"/>
        </w:rPr>
        <w:t xml:space="preserve"> 2021</w:t>
      </w:r>
      <w:r w:rsidR="00D00ACB">
        <w:rPr>
          <w:rFonts w:ascii="Arial" w:eastAsia="Times New Roman" w:hAnsi="Arial" w:cs="Arial"/>
          <w:szCs w:val="22"/>
          <w:lang w:val="sr-Cyrl-RS"/>
        </w:rPr>
        <w:t>.</w:t>
      </w:r>
      <w:r w:rsidR="0044571E" w:rsidRPr="00781742">
        <w:rPr>
          <w:rFonts w:ascii="Arial" w:eastAsia="Times New Roman" w:hAnsi="Arial" w:cs="Arial"/>
          <w:szCs w:val="22"/>
          <w:lang w:val="hr-HR"/>
        </w:rPr>
        <w:t>–</w:t>
      </w:r>
      <w:r w:rsidR="004F6E63" w:rsidRPr="00781742">
        <w:rPr>
          <w:rFonts w:ascii="Arial" w:eastAsia="Times New Roman" w:hAnsi="Arial" w:cs="Arial"/>
          <w:szCs w:val="22"/>
          <w:lang w:val="hr-HR"/>
        </w:rPr>
        <w:t>2027.</w:t>
      </w:r>
      <w:bookmarkEnd w:id="17"/>
    </w:p>
    <w:p w14:paraId="289E656E" w14:textId="77777777" w:rsidR="004F6E63" w:rsidRPr="00781742" w:rsidRDefault="004F6E63" w:rsidP="004F6E63">
      <w:pPr>
        <w:jc w:val="both"/>
        <w:rPr>
          <w:rFonts w:ascii="Arial" w:eastAsia="Times New Roman" w:hAnsi="Arial" w:cs="Arial"/>
          <w:b/>
          <w:bCs/>
          <w:color w:val="000000"/>
          <w:sz w:val="22"/>
          <w:szCs w:val="22"/>
          <w:lang w:val="hr-HR"/>
        </w:rPr>
      </w:pPr>
    </w:p>
    <w:p w14:paraId="10C9CA79" w14:textId="02C5047B" w:rsidR="004F6E63" w:rsidRPr="00781742" w:rsidRDefault="004F6E63" w:rsidP="004F6E63">
      <w:pPr>
        <w:jc w:val="both"/>
        <w:rPr>
          <w:rFonts w:ascii="Arial" w:eastAsia="Times New Roman" w:hAnsi="Arial" w:cs="Arial"/>
          <w:color w:val="000000"/>
          <w:sz w:val="22"/>
          <w:szCs w:val="22"/>
          <w:lang w:val="hr-HR"/>
        </w:rPr>
      </w:pPr>
      <w:r w:rsidRPr="00781742">
        <w:rPr>
          <w:rFonts w:ascii="Arial" w:eastAsia="Times New Roman" w:hAnsi="Arial" w:cs="Arial"/>
          <w:bCs/>
          <w:color w:val="000000"/>
          <w:sz w:val="22"/>
          <w:szCs w:val="22"/>
          <w:lang w:val="hr-HR"/>
        </w:rPr>
        <w:t>Nedostatna ulaganja u poljoprivrednu mehanizaciju</w:t>
      </w:r>
      <w:r w:rsidRPr="00781742">
        <w:rPr>
          <w:rFonts w:ascii="Arial" w:eastAsia="Times New Roman" w:hAnsi="Arial" w:cs="Arial"/>
          <w:color w:val="000000"/>
          <w:sz w:val="22"/>
          <w:szCs w:val="22"/>
          <w:lang w:val="hr-HR"/>
        </w:rPr>
        <w:t xml:space="preserve"> rezultiraju povećanim angažmanom radne snage, a rezultat je niska produktivnost rada i niska konkurentnost sektora. Radi toga su u novom programskom </w:t>
      </w:r>
      <w:r w:rsidR="00265870" w:rsidRPr="00781742">
        <w:rPr>
          <w:rFonts w:ascii="Arial" w:eastAsia="Times New Roman" w:hAnsi="Arial" w:cs="Arial"/>
          <w:color w:val="000000"/>
          <w:sz w:val="22"/>
          <w:szCs w:val="22"/>
          <w:lang w:val="hr-HR"/>
        </w:rPr>
        <w:t>periodu</w:t>
      </w:r>
      <w:r w:rsidRPr="00781742">
        <w:rPr>
          <w:rFonts w:ascii="Arial" w:eastAsia="Times New Roman" w:hAnsi="Arial" w:cs="Arial"/>
          <w:color w:val="000000"/>
          <w:sz w:val="22"/>
          <w:szCs w:val="22"/>
          <w:lang w:val="hr-HR"/>
        </w:rPr>
        <w:t xml:space="preserve"> potrebna dodatna </w:t>
      </w:r>
      <w:r w:rsidRPr="00781742">
        <w:rPr>
          <w:rFonts w:ascii="Arial" w:eastAsia="Times New Roman" w:hAnsi="Arial" w:cs="Arial"/>
          <w:bCs/>
          <w:color w:val="000000"/>
          <w:sz w:val="22"/>
          <w:szCs w:val="22"/>
          <w:lang w:val="hr-HR"/>
        </w:rPr>
        <w:t>ulaganja u modernu mehanizaciju</w:t>
      </w:r>
      <w:r w:rsidRPr="00781742">
        <w:rPr>
          <w:rFonts w:ascii="Arial" w:eastAsia="Times New Roman" w:hAnsi="Arial" w:cs="Arial"/>
          <w:color w:val="000000"/>
          <w:sz w:val="22"/>
          <w:szCs w:val="22"/>
          <w:lang w:val="hr-HR"/>
        </w:rPr>
        <w:t xml:space="preserve"> (traktor</w:t>
      </w:r>
      <w:r w:rsidR="00BA77D7">
        <w:rPr>
          <w:rFonts w:ascii="Arial" w:eastAsia="Times New Roman" w:hAnsi="Arial" w:cs="Arial"/>
          <w:color w:val="000000"/>
          <w:sz w:val="22"/>
          <w:szCs w:val="22"/>
          <w:lang w:val="hr-HR"/>
        </w:rPr>
        <w:t>e, kombajne, priključne mašine</w:t>
      </w:r>
      <w:r w:rsidRPr="00781742">
        <w:rPr>
          <w:rFonts w:ascii="Arial" w:eastAsia="Times New Roman" w:hAnsi="Arial" w:cs="Arial"/>
          <w:color w:val="000000"/>
          <w:sz w:val="22"/>
          <w:szCs w:val="22"/>
          <w:lang w:val="hr-HR"/>
        </w:rPr>
        <w:t xml:space="preserve"> za sjetvu, gnojidbu, zaštitu, navodnjavanje) i ostale poljoprivredne operacije. Zbog nedovoljne primjen</w:t>
      </w:r>
      <w:r w:rsidR="00295DA2">
        <w:rPr>
          <w:rFonts w:ascii="Arial" w:eastAsia="Times New Roman" w:hAnsi="Arial" w:cs="Arial"/>
          <w:color w:val="000000"/>
          <w:sz w:val="22"/>
          <w:szCs w:val="22"/>
          <w:lang w:val="hr-HR"/>
        </w:rPr>
        <w:t>e minimalnih standarda kvaliteta</w:t>
      </w:r>
      <w:r w:rsidRPr="00781742">
        <w:rPr>
          <w:rFonts w:ascii="Arial" w:eastAsia="Times New Roman" w:hAnsi="Arial" w:cs="Arial"/>
          <w:color w:val="000000"/>
          <w:sz w:val="22"/>
          <w:szCs w:val="22"/>
          <w:lang w:val="hr-HR"/>
        </w:rPr>
        <w:t xml:space="preserve">, nužna su značajna ulaganja na </w:t>
      </w:r>
      <w:r w:rsidR="00903353" w:rsidRPr="00781742">
        <w:rPr>
          <w:rFonts w:ascii="Arial" w:eastAsia="Times New Roman" w:hAnsi="Arial" w:cs="Arial"/>
          <w:color w:val="000000"/>
          <w:sz w:val="22"/>
          <w:szCs w:val="22"/>
          <w:lang w:val="hr-HR"/>
        </w:rPr>
        <w:t>nivou</w:t>
      </w:r>
      <w:r w:rsidRPr="00781742">
        <w:rPr>
          <w:rFonts w:ascii="Arial" w:eastAsia="Times New Roman" w:hAnsi="Arial" w:cs="Arial"/>
          <w:color w:val="000000"/>
          <w:sz w:val="22"/>
          <w:szCs w:val="22"/>
          <w:lang w:val="hr-HR"/>
        </w:rPr>
        <w:t xml:space="preserve"> </w:t>
      </w:r>
      <w:r w:rsidR="0088593D" w:rsidRPr="00781742">
        <w:rPr>
          <w:rFonts w:ascii="Arial" w:eastAsia="Times New Roman" w:hAnsi="Arial" w:cs="Arial"/>
          <w:color w:val="000000"/>
          <w:sz w:val="22"/>
          <w:szCs w:val="22"/>
          <w:lang w:val="hr-HR"/>
        </w:rPr>
        <w:t>gazdinstv</w:t>
      </w:r>
      <w:r w:rsidRPr="00781742">
        <w:rPr>
          <w:rFonts w:ascii="Arial" w:eastAsia="Times New Roman" w:hAnsi="Arial" w:cs="Arial"/>
          <w:color w:val="000000"/>
          <w:sz w:val="22"/>
          <w:szCs w:val="22"/>
          <w:lang w:val="hr-HR"/>
        </w:rPr>
        <w:t>a za obavljanje berbe i skladištenja voća i povrća, izgradnju i opremanje pogona za sušenje i skladištenje žitarica, ljekovitog bilja i drugih proi</w:t>
      </w:r>
      <w:r w:rsidR="00FE57FF">
        <w:rPr>
          <w:rFonts w:ascii="Arial" w:eastAsia="Times New Roman" w:hAnsi="Arial" w:cs="Arial"/>
          <w:color w:val="000000"/>
          <w:sz w:val="22"/>
          <w:szCs w:val="22"/>
          <w:lang w:val="hr-HR"/>
        </w:rPr>
        <w:t>zvoda, kao i oprema za pakovanje</w:t>
      </w:r>
      <w:r w:rsidRPr="00781742">
        <w:rPr>
          <w:rFonts w:ascii="Arial" w:eastAsia="Times New Roman" w:hAnsi="Arial" w:cs="Arial"/>
          <w:color w:val="000000"/>
          <w:sz w:val="22"/>
          <w:szCs w:val="22"/>
          <w:lang w:val="hr-HR"/>
        </w:rPr>
        <w:t xml:space="preserve"> spomenutih proizvoda. </w:t>
      </w:r>
      <w:r w:rsidRPr="00781742">
        <w:rPr>
          <w:rFonts w:ascii="Arial" w:eastAsia="Times New Roman" w:hAnsi="Arial" w:cs="Arial"/>
          <w:bCs/>
          <w:color w:val="000000"/>
          <w:sz w:val="22"/>
          <w:szCs w:val="22"/>
          <w:lang w:val="hr-HR"/>
        </w:rPr>
        <w:t>U višegodišnjim nasadima</w:t>
      </w:r>
      <w:r w:rsidRPr="00781742">
        <w:rPr>
          <w:rFonts w:ascii="Arial" w:eastAsia="Times New Roman" w:hAnsi="Arial" w:cs="Arial"/>
          <w:color w:val="000000"/>
          <w:sz w:val="22"/>
          <w:szCs w:val="22"/>
          <w:lang w:val="hr-HR"/>
        </w:rPr>
        <w:t xml:space="preserve"> nužna je promjena nepovoljne starosne i sortne strukture u voćarstvu, vinogradarstvu i maslinarstvu što zahtijeva rekonstrukciju postojećih i podizanje novih tehnološki naprednih nasada, kao i ulaganja u aktivnosti nakon berbe. Podizanje višegodišnjih nasada u programskom </w:t>
      </w:r>
      <w:r w:rsidR="00265870" w:rsidRPr="00781742">
        <w:rPr>
          <w:rFonts w:ascii="Arial" w:eastAsia="Times New Roman" w:hAnsi="Arial" w:cs="Arial"/>
          <w:color w:val="000000"/>
          <w:sz w:val="22"/>
          <w:szCs w:val="22"/>
          <w:lang w:val="hr-HR"/>
        </w:rPr>
        <w:t>periodu</w:t>
      </w:r>
      <w:r w:rsidRPr="00781742">
        <w:rPr>
          <w:rFonts w:ascii="Arial" w:eastAsia="Times New Roman" w:hAnsi="Arial" w:cs="Arial"/>
          <w:color w:val="000000"/>
          <w:sz w:val="22"/>
          <w:szCs w:val="22"/>
          <w:lang w:val="hr-HR"/>
        </w:rPr>
        <w:t xml:space="preserve"> i pratećih kapaciteta za preradu nakon berbe (vinarije, destilerije, uljare za masline, kapaciteti za hlađenje, pa</w:t>
      </w:r>
      <w:r w:rsidR="00FE57FF">
        <w:rPr>
          <w:rFonts w:ascii="Arial" w:eastAsia="Times New Roman" w:hAnsi="Arial" w:cs="Arial"/>
          <w:color w:val="000000"/>
          <w:sz w:val="22"/>
          <w:szCs w:val="22"/>
          <w:lang w:val="hr-HR"/>
        </w:rPr>
        <w:t>kovanje</w:t>
      </w:r>
      <w:r w:rsidRPr="00781742">
        <w:rPr>
          <w:rFonts w:ascii="Arial" w:eastAsia="Times New Roman" w:hAnsi="Arial" w:cs="Arial"/>
          <w:color w:val="000000"/>
          <w:sz w:val="22"/>
          <w:szCs w:val="22"/>
          <w:lang w:val="hr-HR"/>
        </w:rPr>
        <w:t xml:space="preserve"> i pripremu za tržište) trebaju biti usklađeni.</w:t>
      </w:r>
      <w:r w:rsidRPr="00781742">
        <w:rPr>
          <w:rFonts w:ascii="Arial" w:eastAsia="Times New Roman" w:hAnsi="Arial" w:cs="Arial"/>
          <w:bCs/>
          <w:color w:val="000000"/>
          <w:sz w:val="22"/>
          <w:szCs w:val="22"/>
          <w:lang w:val="hr-HR"/>
        </w:rPr>
        <w:t xml:space="preserve"> BiH zakonodavstvo se polako usklađuje sa standardima EU</w:t>
      </w:r>
      <w:r w:rsidRPr="00781742">
        <w:rPr>
          <w:rFonts w:ascii="Arial" w:eastAsia="Times New Roman" w:hAnsi="Arial" w:cs="Arial"/>
          <w:color w:val="000000"/>
          <w:sz w:val="22"/>
          <w:szCs w:val="22"/>
          <w:lang w:val="hr-HR"/>
        </w:rPr>
        <w:t>, a subjekti u sektoru stočarstva, posebice u sektoru mlijeka i mesa, imaju potrebu i ob</w:t>
      </w:r>
      <w:r w:rsidR="00DD2040" w:rsidRPr="00781742">
        <w:rPr>
          <w:rFonts w:ascii="Arial" w:eastAsia="Times New Roman" w:hAnsi="Arial" w:cs="Arial"/>
          <w:color w:val="000000"/>
          <w:sz w:val="22"/>
          <w:szCs w:val="22"/>
          <w:lang w:val="hr-HR"/>
        </w:rPr>
        <w:t>a</w:t>
      </w:r>
      <w:r w:rsidRPr="00781742">
        <w:rPr>
          <w:rFonts w:ascii="Arial" w:eastAsia="Times New Roman" w:hAnsi="Arial" w:cs="Arial"/>
          <w:color w:val="000000"/>
          <w:sz w:val="22"/>
          <w:szCs w:val="22"/>
          <w:lang w:val="hr-HR"/>
        </w:rPr>
        <w:t xml:space="preserve">vezu poštivati odredbe nacionalnog zakonodavstva posebice u području higijene mlijeka, zaštite okoliša i dobrobiti životinja, što zahtijeva značajna ulaganja. Većina mliječnih farmi nema objekte za mužnju, a standardi dobrobiti životinja posebno su zahtjevni i traže određeno vrijeme za prilagodbu. Primarni sektor je usko povezan s </w:t>
      </w:r>
      <w:r w:rsidRPr="00781742">
        <w:rPr>
          <w:rFonts w:ascii="Arial" w:eastAsia="Times New Roman" w:hAnsi="Arial" w:cs="Arial"/>
          <w:bCs/>
          <w:color w:val="000000"/>
          <w:sz w:val="22"/>
          <w:szCs w:val="22"/>
          <w:lang w:val="hr-HR"/>
        </w:rPr>
        <w:t>prerađivačkom industrijom</w:t>
      </w:r>
      <w:r w:rsidR="009F5B79" w:rsidRPr="00781742">
        <w:rPr>
          <w:rFonts w:ascii="Arial" w:eastAsia="Times New Roman" w:hAnsi="Arial" w:cs="Arial"/>
          <w:color w:val="000000"/>
          <w:sz w:val="22"/>
          <w:szCs w:val="22"/>
          <w:lang w:val="hr-HR"/>
        </w:rPr>
        <w:t xml:space="preserve"> koju je potrebno podići na viši</w:t>
      </w:r>
      <w:r w:rsidRPr="00781742">
        <w:rPr>
          <w:rFonts w:ascii="Arial" w:eastAsia="Times New Roman" w:hAnsi="Arial" w:cs="Arial"/>
          <w:color w:val="000000"/>
          <w:sz w:val="22"/>
          <w:szCs w:val="22"/>
          <w:lang w:val="hr-HR"/>
        </w:rPr>
        <w:t xml:space="preserve"> </w:t>
      </w:r>
      <w:r w:rsidR="009F5B79" w:rsidRPr="00781742">
        <w:rPr>
          <w:rFonts w:ascii="Arial" w:eastAsia="Times New Roman" w:hAnsi="Arial" w:cs="Arial"/>
          <w:color w:val="000000"/>
          <w:sz w:val="22"/>
          <w:szCs w:val="22"/>
          <w:lang w:val="hr-HR"/>
        </w:rPr>
        <w:t>nivo</w:t>
      </w:r>
      <w:r w:rsidRPr="00781742">
        <w:rPr>
          <w:rFonts w:ascii="Arial" w:eastAsia="Times New Roman" w:hAnsi="Arial" w:cs="Arial"/>
          <w:color w:val="000000"/>
          <w:sz w:val="22"/>
          <w:szCs w:val="22"/>
          <w:lang w:val="hr-HR"/>
        </w:rPr>
        <w:t xml:space="preserve"> </w:t>
      </w:r>
      <w:r w:rsidRPr="00781742">
        <w:rPr>
          <w:rFonts w:ascii="Arial" w:eastAsia="Times New Roman" w:hAnsi="Arial" w:cs="Arial"/>
          <w:bCs/>
          <w:color w:val="000000"/>
          <w:sz w:val="22"/>
          <w:szCs w:val="22"/>
          <w:lang w:val="hr-HR"/>
        </w:rPr>
        <w:t>tehničko-tehnološke opremljenosti</w:t>
      </w:r>
      <w:r w:rsidRPr="00781742">
        <w:rPr>
          <w:rFonts w:ascii="Arial" w:eastAsia="Times New Roman" w:hAnsi="Arial" w:cs="Arial"/>
          <w:color w:val="000000"/>
          <w:sz w:val="22"/>
          <w:szCs w:val="22"/>
          <w:lang w:val="hr-HR"/>
        </w:rPr>
        <w:t xml:space="preserve"> iz razloga konkurencije zemalja iz okruženja i posebice EU.</w:t>
      </w:r>
    </w:p>
    <w:p w14:paraId="5FA5ECA6" w14:textId="77777777" w:rsidR="004F6E63" w:rsidRPr="00781742" w:rsidRDefault="004F6E63" w:rsidP="004F6E63">
      <w:pPr>
        <w:jc w:val="both"/>
        <w:rPr>
          <w:rFonts w:ascii="Arial" w:eastAsia="Times New Roman" w:hAnsi="Arial" w:cs="Arial"/>
          <w:color w:val="000000"/>
          <w:sz w:val="22"/>
          <w:szCs w:val="22"/>
          <w:lang w:val="hr-HR"/>
        </w:rPr>
      </w:pPr>
    </w:p>
    <w:p w14:paraId="53A9FA35" w14:textId="17813132" w:rsidR="004F6E63" w:rsidRPr="00781742" w:rsidRDefault="001204AF" w:rsidP="006B3107">
      <w:pPr>
        <w:pStyle w:val="Heading3"/>
        <w:rPr>
          <w:rFonts w:ascii="Arial" w:eastAsia="Times New Roman" w:hAnsi="Arial" w:cs="Arial"/>
          <w:szCs w:val="22"/>
          <w:lang w:val="hr-HR"/>
        </w:rPr>
      </w:pPr>
      <w:bookmarkStart w:id="18" w:name="_Toc113542624"/>
      <w:r w:rsidRPr="00781742">
        <w:rPr>
          <w:rFonts w:ascii="Arial" w:eastAsia="Times New Roman" w:hAnsi="Arial" w:cs="Arial"/>
          <w:szCs w:val="22"/>
          <w:lang w:val="hr-HR"/>
        </w:rPr>
        <w:t>2</w:t>
      </w:r>
      <w:r w:rsidR="004F6E63" w:rsidRPr="00781742">
        <w:rPr>
          <w:rFonts w:ascii="Arial" w:eastAsia="Times New Roman" w:hAnsi="Arial" w:cs="Arial"/>
          <w:szCs w:val="22"/>
          <w:lang w:val="hr-HR"/>
        </w:rPr>
        <w:t xml:space="preserve">.4.4. Pokretanje poslovanja mladih poljoprivrednika, </w:t>
      </w:r>
      <w:r w:rsidR="00781C45" w:rsidRPr="00781742">
        <w:rPr>
          <w:rFonts w:ascii="Arial" w:eastAsia="Times New Roman" w:hAnsi="Arial" w:cs="Arial"/>
          <w:szCs w:val="22"/>
          <w:lang w:val="hr-HR"/>
        </w:rPr>
        <w:t>diverzifik</w:t>
      </w:r>
      <w:r w:rsidR="004F6E63" w:rsidRPr="00781742">
        <w:rPr>
          <w:rFonts w:ascii="Arial" w:eastAsia="Times New Roman" w:hAnsi="Arial" w:cs="Arial"/>
          <w:szCs w:val="22"/>
          <w:lang w:val="hr-HR"/>
        </w:rPr>
        <w:t>acija i n</w:t>
      </w:r>
      <w:r w:rsidR="00BA6F5D">
        <w:rPr>
          <w:rFonts w:ascii="Arial" w:eastAsia="Times New Roman" w:hAnsi="Arial" w:cs="Arial"/>
          <w:szCs w:val="22"/>
          <w:lang w:val="hr-HR"/>
        </w:rPr>
        <w:t>ovoosnovana ruralna pre</w:t>
      </w:r>
      <w:r w:rsidR="004F6E63" w:rsidRPr="00781742">
        <w:rPr>
          <w:rFonts w:ascii="Arial" w:eastAsia="Times New Roman" w:hAnsi="Arial" w:cs="Arial"/>
          <w:szCs w:val="22"/>
          <w:lang w:val="hr-HR"/>
        </w:rPr>
        <w:t>duzeća</w:t>
      </w:r>
      <w:bookmarkEnd w:id="18"/>
    </w:p>
    <w:p w14:paraId="7B748547" w14:textId="77777777" w:rsidR="004F6E63" w:rsidRPr="00781742" w:rsidRDefault="004F6E63" w:rsidP="004F6E63">
      <w:pPr>
        <w:jc w:val="both"/>
        <w:rPr>
          <w:rFonts w:ascii="Arial" w:eastAsia="Times New Roman" w:hAnsi="Arial" w:cs="Arial"/>
          <w:b/>
          <w:bCs/>
          <w:color w:val="002060"/>
          <w:sz w:val="22"/>
          <w:szCs w:val="22"/>
          <w:lang w:val="hr-HR"/>
        </w:rPr>
      </w:pPr>
    </w:p>
    <w:p w14:paraId="4E019F9F" w14:textId="6CD615AF" w:rsidR="004F6E63" w:rsidRPr="00781742" w:rsidRDefault="001204AF" w:rsidP="006B3107">
      <w:pPr>
        <w:pStyle w:val="Heading4"/>
        <w:rPr>
          <w:rFonts w:ascii="Arial" w:eastAsia="Times New Roman" w:hAnsi="Arial" w:cs="Arial"/>
          <w:szCs w:val="22"/>
          <w:lang w:val="hr-HR"/>
        </w:rPr>
      </w:pPr>
      <w:bookmarkStart w:id="19" w:name="_Toc113542625"/>
      <w:r w:rsidRPr="00781742">
        <w:rPr>
          <w:rFonts w:ascii="Arial" w:eastAsia="Times New Roman" w:hAnsi="Arial" w:cs="Arial"/>
          <w:szCs w:val="22"/>
          <w:lang w:val="hr-HR"/>
        </w:rPr>
        <w:t>2</w:t>
      </w:r>
      <w:r w:rsidR="004F6E63" w:rsidRPr="00781742">
        <w:rPr>
          <w:rFonts w:ascii="Arial" w:eastAsia="Times New Roman" w:hAnsi="Arial" w:cs="Arial"/>
          <w:szCs w:val="22"/>
          <w:lang w:val="hr-HR"/>
        </w:rPr>
        <w:t>.4.4.1. Pokretanje poslovanja mladih poljoprivrednika</w:t>
      </w:r>
      <w:bookmarkEnd w:id="19"/>
    </w:p>
    <w:p w14:paraId="4029E0FD" w14:textId="77777777" w:rsidR="004F6E63" w:rsidRPr="00781742" w:rsidRDefault="004F6E63" w:rsidP="004F6E63">
      <w:pPr>
        <w:jc w:val="both"/>
        <w:rPr>
          <w:rFonts w:ascii="Arial" w:eastAsia="Times New Roman" w:hAnsi="Arial" w:cs="Arial"/>
          <w:color w:val="000000"/>
          <w:sz w:val="22"/>
          <w:szCs w:val="22"/>
          <w:lang w:val="hr-HR"/>
        </w:rPr>
      </w:pPr>
    </w:p>
    <w:p w14:paraId="43624D5B" w14:textId="05F38E3B" w:rsidR="00230C44" w:rsidRPr="00781742" w:rsidRDefault="00265870" w:rsidP="00230C44">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U periodu</w:t>
      </w:r>
      <w:r w:rsidR="0044571E" w:rsidRPr="00781742">
        <w:rPr>
          <w:rFonts w:ascii="Arial" w:eastAsia="Times New Roman" w:hAnsi="Arial" w:cs="Arial"/>
          <w:color w:val="000000"/>
          <w:sz w:val="22"/>
          <w:szCs w:val="22"/>
          <w:lang w:val="hr-HR"/>
        </w:rPr>
        <w:t xml:space="preserve"> 2014. – </w:t>
      </w:r>
      <w:r w:rsidR="004F6E63" w:rsidRPr="00781742">
        <w:rPr>
          <w:rFonts w:ascii="Arial" w:eastAsia="Times New Roman" w:hAnsi="Arial" w:cs="Arial"/>
          <w:color w:val="000000"/>
          <w:sz w:val="22"/>
          <w:szCs w:val="22"/>
          <w:lang w:val="hr-HR"/>
        </w:rPr>
        <w:t xml:space="preserve">2020. godina planirana su ulaganja u podrške </w:t>
      </w:r>
      <w:r w:rsidR="004F6E63" w:rsidRPr="00781742">
        <w:rPr>
          <w:rFonts w:ascii="Arial" w:eastAsia="Times New Roman" w:hAnsi="Arial" w:cs="Arial"/>
          <w:bCs/>
          <w:color w:val="000000"/>
          <w:sz w:val="22"/>
          <w:szCs w:val="22"/>
          <w:lang w:val="hr-HR"/>
        </w:rPr>
        <w:t>mladim poljoprivrednicima</w:t>
      </w:r>
      <w:r w:rsidR="004F6E63" w:rsidRPr="00781742">
        <w:rPr>
          <w:rFonts w:ascii="Arial" w:eastAsia="Times New Roman" w:hAnsi="Arial" w:cs="Arial"/>
          <w:color w:val="000000"/>
          <w:sz w:val="22"/>
          <w:szCs w:val="22"/>
          <w:lang w:val="hr-HR"/>
        </w:rPr>
        <w:t xml:space="preserve"> mlađim od</w:t>
      </w:r>
      <w:r w:rsidR="00FE57FF">
        <w:rPr>
          <w:rFonts w:ascii="Arial" w:eastAsia="Times New Roman" w:hAnsi="Arial" w:cs="Arial"/>
          <w:color w:val="000000"/>
          <w:sz w:val="22"/>
          <w:szCs w:val="22"/>
          <w:lang w:val="hr-HR"/>
        </w:rPr>
        <w:t xml:space="preserve"> 40 godina, ali nisu realizovana</w:t>
      </w:r>
      <w:r w:rsidR="004F6E63" w:rsidRPr="00781742">
        <w:rPr>
          <w:rFonts w:ascii="Arial" w:eastAsia="Times New Roman" w:hAnsi="Arial" w:cs="Arial"/>
          <w:color w:val="000000"/>
          <w:sz w:val="22"/>
          <w:szCs w:val="22"/>
          <w:lang w:val="hr-HR"/>
        </w:rPr>
        <w:t>.</w:t>
      </w:r>
      <w:r w:rsidR="005501A2" w:rsidRPr="00781742">
        <w:rPr>
          <w:rFonts w:ascii="Arial" w:eastAsia="Times New Roman" w:hAnsi="Arial" w:cs="Arial"/>
          <w:color w:val="000000"/>
          <w:sz w:val="22"/>
          <w:szCs w:val="22"/>
          <w:lang w:val="hr-HR"/>
        </w:rPr>
        <w:t xml:space="preserve"> U 2017. godin</w:t>
      </w:r>
      <w:r w:rsidR="0073491A" w:rsidRPr="00781742">
        <w:rPr>
          <w:rFonts w:ascii="Arial" w:eastAsia="Times New Roman" w:hAnsi="Arial" w:cs="Arial"/>
          <w:color w:val="000000"/>
          <w:sz w:val="22"/>
          <w:szCs w:val="22"/>
          <w:lang w:val="hr-HR"/>
        </w:rPr>
        <w:t>i</w:t>
      </w:r>
      <w:r w:rsidR="005501A2" w:rsidRPr="00781742">
        <w:rPr>
          <w:rFonts w:ascii="Arial" w:eastAsia="Times New Roman" w:hAnsi="Arial" w:cs="Arial"/>
          <w:color w:val="000000"/>
          <w:sz w:val="22"/>
          <w:szCs w:val="22"/>
          <w:lang w:val="hr-HR"/>
        </w:rPr>
        <w:t>,</w:t>
      </w:r>
      <w:r w:rsidR="004F6E63" w:rsidRPr="00781742">
        <w:rPr>
          <w:rFonts w:ascii="Arial" w:eastAsia="Times New Roman" w:hAnsi="Arial" w:cs="Arial"/>
          <w:color w:val="000000"/>
          <w:sz w:val="22"/>
          <w:szCs w:val="22"/>
          <w:lang w:val="hr-HR"/>
        </w:rPr>
        <w:t xml:space="preserve"> prema podacima iz RPG (FMPVŠ)</w:t>
      </w:r>
      <w:r w:rsidR="005501A2" w:rsidRPr="00781742">
        <w:rPr>
          <w:rFonts w:ascii="Arial" w:eastAsia="Times New Roman" w:hAnsi="Arial" w:cs="Arial"/>
          <w:color w:val="000000"/>
          <w:sz w:val="22"/>
          <w:szCs w:val="22"/>
          <w:lang w:val="hr-HR"/>
        </w:rPr>
        <w:t>,</w:t>
      </w:r>
      <w:r w:rsidR="004F6E63" w:rsidRPr="00781742">
        <w:rPr>
          <w:rFonts w:ascii="Arial" w:eastAsia="Times New Roman" w:hAnsi="Arial" w:cs="Arial"/>
          <w:color w:val="000000"/>
          <w:sz w:val="22"/>
          <w:szCs w:val="22"/>
          <w:lang w:val="hr-HR"/>
        </w:rPr>
        <w:t xml:space="preserve"> bilo je: 472 poljoprivrednika mlađ</w:t>
      </w:r>
      <w:r w:rsidR="00126263" w:rsidRPr="00781742">
        <w:rPr>
          <w:rFonts w:ascii="Arial" w:eastAsia="Times New Roman" w:hAnsi="Arial" w:cs="Arial"/>
          <w:color w:val="000000"/>
          <w:sz w:val="22"/>
          <w:szCs w:val="22"/>
          <w:lang w:val="hr-HR"/>
        </w:rPr>
        <w:t>ih od 25 godina (0,68%) i 9.182</w:t>
      </w:r>
      <w:r w:rsidR="004F6E63" w:rsidRPr="00781742">
        <w:rPr>
          <w:rFonts w:ascii="Arial" w:eastAsia="Times New Roman" w:hAnsi="Arial" w:cs="Arial"/>
          <w:color w:val="000000"/>
          <w:sz w:val="22"/>
          <w:szCs w:val="22"/>
          <w:lang w:val="hr-HR"/>
        </w:rPr>
        <w:t xml:space="preserve"> mlađih od 40 godina (13,25%). Starijih od 40 godina je bilo 59.655 (86,07%) od ukupno 69.309 poljoprivrednika. </w:t>
      </w:r>
      <w:r w:rsidR="00E75848" w:rsidRPr="00781742">
        <w:rPr>
          <w:rFonts w:ascii="Arial" w:eastAsia="Times New Roman" w:hAnsi="Arial" w:cs="Arial"/>
          <w:color w:val="000000"/>
          <w:sz w:val="22"/>
          <w:szCs w:val="22"/>
          <w:lang w:val="hr-HR"/>
        </w:rPr>
        <w:t xml:space="preserve"> </w:t>
      </w:r>
      <w:r w:rsidR="00230C44" w:rsidRPr="00781742">
        <w:rPr>
          <w:rFonts w:ascii="Arial" w:eastAsia="Times New Roman" w:hAnsi="Arial" w:cs="Arial"/>
          <w:color w:val="000000"/>
          <w:sz w:val="22"/>
          <w:szCs w:val="22"/>
          <w:lang w:val="hr-HR"/>
        </w:rPr>
        <w:t>U 2020. godini, prema podacima iz RPG (FMPVŠ) moguće je sagledati i gender struktur</w:t>
      </w:r>
      <w:r w:rsidR="00B82CF3">
        <w:rPr>
          <w:rFonts w:ascii="Arial" w:eastAsia="Times New Roman" w:hAnsi="Arial" w:cs="Arial"/>
          <w:color w:val="000000"/>
          <w:sz w:val="22"/>
          <w:szCs w:val="22"/>
          <w:lang w:val="hr-HR"/>
        </w:rPr>
        <w:t xml:space="preserve">u poljoprivrednika (nosioca </w:t>
      </w:r>
      <w:r w:rsidR="00E7062F">
        <w:rPr>
          <w:rFonts w:ascii="Arial" w:eastAsia="Times New Roman" w:hAnsi="Arial" w:cs="Arial"/>
          <w:color w:val="000000"/>
          <w:sz w:val="22"/>
          <w:szCs w:val="22"/>
          <w:lang w:val="hr-HR"/>
        </w:rPr>
        <w:t>PPG-ova</w:t>
      </w:r>
      <w:r w:rsidR="00230C44" w:rsidRPr="00781742">
        <w:rPr>
          <w:rFonts w:ascii="Arial" w:eastAsia="Times New Roman" w:hAnsi="Arial" w:cs="Arial"/>
          <w:color w:val="000000"/>
          <w:sz w:val="22"/>
          <w:szCs w:val="22"/>
          <w:lang w:val="hr-HR"/>
        </w:rPr>
        <w:t xml:space="preserve">) prema godinama starosti. Ukupan broj poljoprivrednika žena mlađih od 25 godina je iznosio 149 (0,18%), dok je broj poljoprivrednika muškog spola ove starosne grupe iznosio 420 (0,52%). Ukupan broj poljoprivrednika žena mlađih od 40 godina je 2.117 (2,63%), dok je broj poljoprivrednika muškaraca ove dobne grupe bilo 6.557 </w:t>
      </w:r>
      <w:r w:rsidR="00230C44" w:rsidRPr="00781742">
        <w:rPr>
          <w:rFonts w:ascii="Arial" w:eastAsia="Times New Roman" w:hAnsi="Arial" w:cs="Arial"/>
          <w:color w:val="000000"/>
          <w:sz w:val="22"/>
          <w:szCs w:val="22"/>
          <w:lang w:val="hr-HR"/>
        </w:rPr>
        <w:lastRenderedPageBreak/>
        <w:t>(8,</w:t>
      </w:r>
      <w:r w:rsidR="00B82CF3">
        <w:rPr>
          <w:rFonts w:ascii="Arial" w:eastAsia="Times New Roman" w:hAnsi="Arial" w:cs="Arial"/>
          <w:color w:val="000000"/>
          <w:sz w:val="22"/>
          <w:szCs w:val="22"/>
          <w:lang w:val="hr-HR"/>
        </w:rPr>
        <w:t xml:space="preserve">16%). Najveći broj nosilaca </w:t>
      </w:r>
      <w:r w:rsidR="00E7062F">
        <w:rPr>
          <w:rFonts w:ascii="Arial" w:eastAsia="Times New Roman" w:hAnsi="Arial" w:cs="Arial"/>
          <w:color w:val="000000"/>
          <w:sz w:val="22"/>
          <w:szCs w:val="22"/>
          <w:lang w:val="hr-HR"/>
        </w:rPr>
        <w:t>PPG-ova</w:t>
      </w:r>
      <w:r w:rsidR="00230C44" w:rsidRPr="00781742">
        <w:rPr>
          <w:rFonts w:ascii="Arial" w:eastAsia="Times New Roman" w:hAnsi="Arial" w:cs="Arial"/>
          <w:color w:val="000000"/>
          <w:sz w:val="22"/>
          <w:szCs w:val="22"/>
          <w:lang w:val="hr-HR"/>
        </w:rPr>
        <w:t xml:space="preserve"> su bili poljoprivrednici stariji od 40 godina kojih je bi</w:t>
      </w:r>
      <w:r w:rsidR="00DD183F" w:rsidRPr="00781742">
        <w:rPr>
          <w:rFonts w:ascii="Arial" w:eastAsia="Times New Roman" w:hAnsi="Arial" w:cs="Arial"/>
          <w:color w:val="000000"/>
          <w:sz w:val="22"/>
          <w:szCs w:val="22"/>
          <w:lang w:val="hr-HR"/>
        </w:rPr>
        <w:t>lo 71.136, od čega žena je bilo</w:t>
      </w:r>
      <w:r w:rsidR="00230C44" w:rsidRPr="00781742">
        <w:rPr>
          <w:rFonts w:ascii="Arial" w:eastAsia="Times New Roman" w:hAnsi="Arial" w:cs="Arial"/>
          <w:color w:val="000000"/>
          <w:sz w:val="22"/>
          <w:szCs w:val="22"/>
          <w:lang w:val="hr-HR"/>
        </w:rPr>
        <w:t xml:space="preserve"> 13.605 (16,92%), a muškaraca 57.531 (71,57%). Ukupan broj registrovanih</w:t>
      </w:r>
      <w:r w:rsidR="00B82CF3">
        <w:rPr>
          <w:rFonts w:ascii="Arial" w:eastAsia="Times New Roman" w:hAnsi="Arial" w:cs="Arial"/>
          <w:color w:val="000000"/>
          <w:sz w:val="22"/>
          <w:szCs w:val="22"/>
          <w:lang w:val="hr-HR"/>
        </w:rPr>
        <w:t xml:space="preserve"> poljoprivrednika, nosilaca </w:t>
      </w:r>
      <w:r w:rsidR="00E7062F">
        <w:rPr>
          <w:rFonts w:ascii="Arial" w:eastAsia="Times New Roman" w:hAnsi="Arial" w:cs="Arial"/>
          <w:color w:val="000000"/>
          <w:sz w:val="22"/>
          <w:szCs w:val="22"/>
          <w:lang w:val="hr-HR"/>
        </w:rPr>
        <w:t>PPG-ova</w:t>
      </w:r>
      <w:r w:rsidR="00230C44" w:rsidRPr="00781742">
        <w:rPr>
          <w:rFonts w:ascii="Arial" w:eastAsia="Times New Roman" w:hAnsi="Arial" w:cs="Arial"/>
          <w:color w:val="000000"/>
          <w:sz w:val="22"/>
          <w:szCs w:val="22"/>
          <w:lang w:val="hr-HR"/>
        </w:rPr>
        <w:t xml:space="preserve">, u 2020. godini je 80.379, od čega </w:t>
      </w:r>
      <w:r w:rsidR="00126263" w:rsidRPr="00781742">
        <w:rPr>
          <w:rFonts w:ascii="Arial" w:eastAsia="Times New Roman" w:hAnsi="Arial" w:cs="Arial"/>
          <w:color w:val="000000"/>
          <w:sz w:val="22"/>
          <w:szCs w:val="22"/>
          <w:lang w:val="hr-HR"/>
        </w:rPr>
        <w:t>su 15.871 (19,75%) bile žene, a</w:t>
      </w:r>
      <w:r w:rsidR="00230C44" w:rsidRPr="00781742">
        <w:rPr>
          <w:rFonts w:ascii="Arial" w:eastAsia="Times New Roman" w:hAnsi="Arial" w:cs="Arial"/>
          <w:color w:val="000000"/>
          <w:sz w:val="22"/>
          <w:szCs w:val="22"/>
          <w:lang w:val="hr-HR"/>
        </w:rPr>
        <w:t xml:space="preserve"> 64.508 (</w:t>
      </w:r>
      <w:r w:rsidR="00126263" w:rsidRPr="00781742">
        <w:rPr>
          <w:rFonts w:ascii="Arial" w:eastAsia="Times New Roman" w:hAnsi="Arial" w:cs="Arial"/>
          <w:color w:val="000000"/>
          <w:sz w:val="22"/>
          <w:szCs w:val="22"/>
          <w:lang w:val="hr-HR"/>
        </w:rPr>
        <w:t>80,25%) muškarci. Nažalost, RPG</w:t>
      </w:r>
      <w:r w:rsidR="00230C44" w:rsidRPr="00781742">
        <w:rPr>
          <w:rFonts w:ascii="Arial" w:eastAsia="Times New Roman" w:hAnsi="Arial" w:cs="Arial"/>
          <w:color w:val="000000"/>
          <w:sz w:val="22"/>
          <w:szCs w:val="22"/>
          <w:lang w:val="hr-HR"/>
        </w:rPr>
        <w:t xml:space="preserve"> i RK FMPVŠ ne posjeduju podatke o socijalno ugroženim</w:t>
      </w:r>
      <w:r w:rsidR="00B82CF3">
        <w:rPr>
          <w:rFonts w:ascii="Arial" w:eastAsia="Times New Roman" w:hAnsi="Arial" w:cs="Arial"/>
          <w:color w:val="000000"/>
          <w:sz w:val="22"/>
          <w:szCs w:val="22"/>
          <w:lang w:val="hr-HR"/>
        </w:rPr>
        <w:t xml:space="preserve"> kategorijama kao nosiocima </w:t>
      </w:r>
      <w:r w:rsidR="00E7062F">
        <w:rPr>
          <w:rFonts w:ascii="Arial" w:eastAsia="Times New Roman" w:hAnsi="Arial" w:cs="Arial"/>
          <w:color w:val="000000"/>
          <w:sz w:val="22"/>
          <w:szCs w:val="22"/>
          <w:lang w:val="hr-HR"/>
        </w:rPr>
        <w:t>PPG-ova</w:t>
      </w:r>
      <w:r w:rsidR="00230C44" w:rsidRPr="00781742">
        <w:rPr>
          <w:rFonts w:ascii="Arial" w:eastAsia="Times New Roman" w:hAnsi="Arial" w:cs="Arial"/>
          <w:color w:val="000000"/>
          <w:sz w:val="22"/>
          <w:szCs w:val="22"/>
          <w:lang w:val="hr-HR"/>
        </w:rPr>
        <w:t xml:space="preserve"> ili pravnih subjekata. U ovom programskom </w:t>
      </w:r>
      <w:r w:rsidRPr="00781742">
        <w:rPr>
          <w:rFonts w:ascii="Arial" w:eastAsia="Times New Roman" w:hAnsi="Arial" w:cs="Arial"/>
          <w:color w:val="000000"/>
          <w:sz w:val="22"/>
          <w:szCs w:val="22"/>
          <w:lang w:val="hr-HR"/>
        </w:rPr>
        <w:t>periodu</w:t>
      </w:r>
      <w:r w:rsidR="00230C44" w:rsidRPr="00781742">
        <w:rPr>
          <w:rFonts w:ascii="Arial" w:eastAsia="Times New Roman" w:hAnsi="Arial" w:cs="Arial"/>
          <w:color w:val="000000"/>
          <w:sz w:val="22"/>
          <w:szCs w:val="22"/>
          <w:lang w:val="hr-HR"/>
        </w:rPr>
        <w:t xml:space="preserve"> </w:t>
      </w:r>
      <w:r w:rsidR="00F4442D" w:rsidRPr="00781742">
        <w:rPr>
          <w:rFonts w:ascii="Arial" w:eastAsia="Times New Roman" w:hAnsi="Arial" w:cs="Arial"/>
          <w:color w:val="000000"/>
          <w:sz w:val="22"/>
          <w:szCs w:val="22"/>
          <w:lang w:val="hr-HR"/>
        </w:rPr>
        <w:t>(2021</w:t>
      </w:r>
      <w:r w:rsidR="00D00ACB">
        <w:rPr>
          <w:rFonts w:ascii="Arial" w:eastAsia="Times New Roman" w:hAnsi="Arial" w:cs="Arial"/>
          <w:color w:val="000000"/>
          <w:sz w:val="22"/>
          <w:szCs w:val="22"/>
          <w:lang w:val="sr-Cyrl-RS"/>
        </w:rPr>
        <w:t>.</w:t>
      </w:r>
      <w:r w:rsidR="0044571E" w:rsidRPr="00781742">
        <w:rPr>
          <w:rFonts w:ascii="Arial" w:eastAsia="Times New Roman" w:hAnsi="Arial" w:cs="Arial"/>
          <w:color w:val="000000"/>
          <w:sz w:val="22"/>
          <w:szCs w:val="22"/>
          <w:lang w:val="hr-HR"/>
        </w:rPr>
        <w:t>–</w:t>
      </w:r>
      <w:r w:rsidR="00230C44" w:rsidRPr="00781742">
        <w:rPr>
          <w:rFonts w:ascii="Arial" w:eastAsia="Times New Roman" w:hAnsi="Arial" w:cs="Arial"/>
          <w:color w:val="000000"/>
          <w:sz w:val="22"/>
          <w:szCs w:val="22"/>
          <w:lang w:val="hr-HR"/>
        </w:rPr>
        <w:t>2027.) potrebno je posvetiti posebnu brigu za pob</w:t>
      </w:r>
      <w:r w:rsidR="00B82CF3">
        <w:rPr>
          <w:rFonts w:ascii="Arial" w:eastAsia="Times New Roman" w:hAnsi="Arial" w:cs="Arial"/>
          <w:color w:val="000000"/>
          <w:sz w:val="22"/>
          <w:szCs w:val="22"/>
          <w:lang w:val="hr-HR"/>
        </w:rPr>
        <w:t xml:space="preserve">oljšanje starosne strukture </w:t>
      </w:r>
      <w:r w:rsidR="00E7062F">
        <w:rPr>
          <w:rFonts w:ascii="Arial" w:eastAsia="Times New Roman" w:hAnsi="Arial" w:cs="Arial"/>
          <w:color w:val="000000"/>
          <w:sz w:val="22"/>
          <w:szCs w:val="22"/>
          <w:lang w:val="hr-HR"/>
        </w:rPr>
        <w:t>PPG-ova</w:t>
      </w:r>
      <w:r w:rsidR="00230C44" w:rsidRPr="00781742">
        <w:rPr>
          <w:rFonts w:ascii="Arial" w:eastAsia="Times New Roman" w:hAnsi="Arial" w:cs="Arial"/>
          <w:color w:val="000000"/>
          <w:sz w:val="22"/>
          <w:szCs w:val="22"/>
          <w:lang w:val="hr-HR"/>
        </w:rPr>
        <w:t xml:space="preserve"> u FBiH. </w:t>
      </w:r>
    </w:p>
    <w:p w14:paraId="2D3E66B0" w14:textId="77777777" w:rsidR="00230C44" w:rsidRPr="00781742" w:rsidRDefault="00230C44" w:rsidP="00230C44">
      <w:pPr>
        <w:jc w:val="both"/>
        <w:rPr>
          <w:rFonts w:ascii="Arial" w:eastAsia="Times New Roman" w:hAnsi="Arial" w:cs="Arial"/>
          <w:color w:val="000000"/>
          <w:sz w:val="22"/>
          <w:szCs w:val="22"/>
          <w:lang w:val="hr-HR"/>
        </w:rPr>
      </w:pPr>
    </w:p>
    <w:p w14:paraId="4DF6447B" w14:textId="77777777" w:rsidR="00230C44" w:rsidRPr="00781742" w:rsidRDefault="00230C44" w:rsidP="00230C44">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Prema podacima FMPVŠ za 2020. godinu</w:t>
      </w:r>
      <w:r w:rsidRPr="00781742">
        <w:rPr>
          <w:rStyle w:val="FootnoteReference"/>
          <w:rFonts w:ascii="Arial" w:eastAsia="Times New Roman" w:hAnsi="Arial" w:cs="Arial"/>
          <w:color w:val="000000"/>
          <w:sz w:val="22"/>
          <w:szCs w:val="22"/>
          <w:lang w:val="hr-HR"/>
        </w:rPr>
        <w:footnoteReference w:id="6"/>
      </w:r>
      <w:r w:rsidRPr="00781742">
        <w:rPr>
          <w:rFonts w:ascii="Arial" w:eastAsia="Times New Roman" w:hAnsi="Arial" w:cs="Arial"/>
          <w:color w:val="000000"/>
          <w:sz w:val="22"/>
          <w:szCs w:val="22"/>
          <w:lang w:val="hr-HR"/>
        </w:rPr>
        <w:t xml:space="preserve"> od ukupno 730 zaprimljenih zahtjeva koji osnažuju žene i mlade poljoprivrednike 89 zahtjeva je došlo od strane žena i 122 zahtjeva od strane mladih poljoprivrednika. Ovo je znatno više u odnosu na 2019. godinu, kada je ukupno zaprimljeno 272 zahtjeva, od čega je 20 bilo od strane žena i 14 od strane mladih poljoprivrednika. </w:t>
      </w:r>
    </w:p>
    <w:p w14:paraId="67B98931" w14:textId="481E0994" w:rsidR="005501A2" w:rsidRPr="00781742" w:rsidRDefault="005501A2" w:rsidP="00230C44">
      <w:pPr>
        <w:jc w:val="both"/>
        <w:rPr>
          <w:rFonts w:ascii="Arial" w:eastAsia="Times New Roman" w:hAnsi="Arial" w:cs="Arial"/>
          <w:color w:val="000000"/>
          <w:sz w:val="22"/>
          <w:szCs w:val="22"/>
          <w:lang w:val="hr-HR"/>
        </w:rPr>
      </w:pPr>
    </w:p>
    <w:p w14:paraId="21A92ED7" w14:textId="77777777" w:rsidR="004F6E63" w:rsidRPr="00781742" w:rsidRDefault="004F6E63" w:rsidP="004F6E63">
      <w:pPr>
        <w:jc w:val="both"/>
        <w:rPr>
          <w:rFonts w:ascii="Arial" w:eastAsia="Times New Roman" w:hAnsi="Arial" w:cs="Arial"/>
          <w:color w:val="000000"/>
          <w:sz w:val="22"/>
          <w:szCs w:val="22"/>
          <w:lang w:val="hr-HR"/>
        </w:rPr>
      </w:pPr>
    </w:p>
    <w:p w14:paraId="7D8B3892" w14:textId="542BF490" w:rsidR="004F6E63" w:rsidRPr="00781742" w:rsidRDefault="001204AF" w:rsidP="006B3107">
      <w:pPr>
        <w:pStyle w:val="Heading4"/>
        <w:rPr>
          <w:rFonts w:ascii="Arial" w:eastAsia="Times New Roman" w:hAnsi="Arial" w:cs="Arial"/>
          <w:szCs w:val="22"/>
          <w:lang w:val="hr-HR"/>
        </w:rPr>
      </w:pPr>
      <w:bookmarkStart w:id="20" w:name="_Toc113542626"/>
      <w:r w:rsidRPr="00781742">
        <w:rPr>
          <w:rFonts w:ascii="Arial" w:eastAsia="Times New Roman" w:hAnsi="Arial" w:cs="Arial"/>
          <w:szCs w:val="22"/>
          <w:lang w:val="hr-HR"/>
        </w:rPr>
        <w:t>2</w:t>
      </w:r>
      <w:r w:rsidR="004F6E63" w:rsidRPr="00781742">
        <w:rPr>
          <w:rFonts w:ascii="Arial" w:eastAsia="Times New Roman" w:hAnsi="Arial" w:cs="Arial"/>
          <w:szCs w:val="22"/>
          <w:lang w:val="hr-HR"/>
        </w:rPr>
        <w:t xml:space="preserve">.4.4.2. Olakšavanje </w:t>
      </w:r>
      <w:r w:rsidR="00781C45" w:rsidRPr="00781742">
        <w:rPr>
          <w:rFonts w:ascii="Arial" w:eastAsia="Times New Roman" w:hAnsi="Arial" w:cs="Arial"/>
          <w:szCs w:val="22"/>
          <w:lang w:val="hr-HR"/>
        </w:rPr>
        <w:t>diverzifik</w:t>
      </w:r>
      <w:r w:rsidR="00BA6F5D">
        <w:rPr>
          <w:rFonts w:ascii="Arial" w:eastAsia="Times New Roman" w:hAnsi="Arial" w:cs="Arial"/>
          <w:szCs w:val="22"/>
          <w:lang w:val="hr-HR"/>
        </w:rPr>
        <w:t>acije, osnivanje malih pre</w:t>
      </w:r>
      <w:r w:rsidR="004F6E63" w:rsidRPr="00781742">
        <w:rPr>
          <w:rFonts w:ascii="Arial" w:eastAsia="Times New Roman" w:hAnsi="Arial" w:cs="Arial"/>
          <w:szCs w:val="22"/>
          <w:lang w:val="hr-HR"/>
        </w:rPr>
        <w:t>duzeća povezanih sa poljoprivredom i šumarstvom i otvaranje radnih mjesta</w:t>
      </w:r>
      <w:bookmarkEnd w:id="20"/>
    </w:p>
    <w:p w14:paraId="7276BB47" w14:textId="77777777" w:rsidR="004F6E63" w:rsidRPr="00781742" w:rsidRDefault="004F6E63" w:rsidP="004F6E63">
      <w:pPr>
        <w:jc w:val="both"/>
        <w:rPr>
          <w:rFonts w:ascii="Arial" w:eastAsia="Times New Roman" w:hAnsi="Arial" w:cs="Arial"/>
          <w:b/>
          <w:bCs/>
          <w:color w:val="000000"/>
          <w:sz w:val="22"/>
          <w:szCs w:val="22"/>
          <w:lang w:val="hr-HR"/>
        </w:rPr>
      </w:pPr>
    </w:p>
    <w:p w14:paraId="61063D23" w14:textId="5EA09D50" w:rsidR="004F6E63" w:rsidRPr="00781742" w:rsidRDefault="004F6E63" w:rsidP="004F6E63">
      <w:pPr>
        <w:jc w:val="both"/>
        <w:rPr>
          <w:rFonts w:ascii="Arial" w:eastAsia="Times New Roman" w:hAnsi="Arial" w:cs="Arial"/>
          <w:sz w:val="22"/>
          <w:szCs w:val="22"/>
          <w:lang w:val="hr-HR"/>
        </w:rPr>
      </w:pPr>
      <w:r w:rsidRPr="00781742">
        <w:rPr>
          <w:rFonts w:ascii="Arial" w:eastAsia="Times New Roman" w:hAnsi="Arial" w:cs="Arial"/>
          <w:bCs/>
          <w:color w:val="000000"/>
          <w:sz w:val="22"/>
          <w:szCs w:val="22"/>
          <w:lang w:val="hr-HR"/>
        </w:rPr>
        <w:t xml:space="preserve">Unapređenje života u ruralnim područjima prije svega kroz mjere </w:t>
      </w:r>
      <w:r w:rsidR="00781C45" w:rsidRPr="00781742">
        <w:rPr>
          <w:rFonts w:ascii="Arial" w:eastAsia="Times New Roman" w:hAnsi="Arial" w:cs="Arial"/>
          <w:bCs/>
          <w:color w:val="000000"/>
          <w:sz w:val="22"/>
          <w:szCs w:val="22"/>
          <w:lang w:val="hr-HR"/>
        </w:rPr>
        <w:t>diverzifik</w:t>
      </w:r>
      <w:r w:rsidRPr="00781742">
        <w:rPr>
          <w:rFonts w:ascii="Arial" w:eastAsia="Times New Roman" w:hAnsi="Arial" w:cs="Arial"/>
          <w:bCs/>
          <w:color w:val="000000"/>
          <w:sz w:val="22"/>
          <w:szCs w:val="22"/>
          <w:lang w:val="hr-HR"/>
        </w:rPr>
        <w:t>acije poslovnih aktivnosti na samom PPG</w:t>
      </w:r>
      <w:r w:rsidR="00D82BCE">
        <w:rPr>
          <w:rFonts w:ascii="Arial" w:eastAsia="Times New Roman" w:hAnsi="Arial" w:cs="Arial"/>
          <w:bCs/>
          <w:color w:val="000000"/>
          <w:sz w:val="22"/>
          <w:szCs w:val="22"/>
          <w:lang w:val="hr-HR"/>
        </w:rPr>
        <w:t>-u</w:t>
      </w:r>
      <w:r w:rsidRPr="00781742">
        <w:rPr>
          <w:rFonts w:ascii="Arial" w:eastAsia="Times New Roman" w:hAnsi="Arial" w:cs="Arial"/>
          <w:bCs/>
          <w:color w:val="000000"/>
          <w:sz w:val="22"/>
          <w:szCs w:val="22"/>
          <w:lang w:val="hr-HR"/>
        </w:rPr>
        <w:t>, kao i osni</w:t>
      </w:r>
      <w:r w:rsidR="00BA6F5D">
        <w:rPr>
          <w:rFonts w:ascii="Arial" w:eastAsia="Times New Roman" w:hAnsi="Arial" w:cs="Arial"/>
          <w:bCs/>
          <w:color w:val="000000"/>
          <w:sz w:val="22"/>
          <w:szCs w:val="22"/>
          <w:lang w:val="hr-HR"/>
        </w:rPr>
        <w:t>vanje obrta, malih i srednjih pre</w:t>
      </w:r>
      <w:r w:rsidRPr="00781742">
        <w:rPr>
          <w:rFonts w:ascii="Arial" w:eastAsia="Times New Roman" w:hAnsi="Arial" w:cs="Arial"/>
          <w:bCs/>
          <w:color w:val="000000"/>
          <w:sz w:val="22"/>
          <w:szCs w:val="22"/>
          <w:lang w:val="hr-HR"/>
        </w:rPr>
        <w:t>duzeća povezanih sa poljoprivredom i šumarstvom</w:t>
      </w:r>
      <w:r w:rsidRPr="00781742">
        <w:rPr>
          <w:rFonts w:ascii="Arial" w:eastAsia="Times New Roman" w:hAnsi="Arial" w:cs="Arial"/>
          <w:color w:val="000000"/>
          <w:sz w:val="22"/>
          <w:szCs w:val="22"/>
          <w:lang w:val="hr-HR"/>
        </w:rPr>
        <w:t xml:space="preserve">, kako bi se stekli </w:t>
      </w:r>
      <w:r w:rsidR="00903353" w:rsidRPr="00781742">
        <w:rPr>
          <w:rFonts w:ascii="Arial" w:eastAsia="Times New Roman" w:hAnsi="Arial" w:cs="Arial"/>
          <w:color w:val="000000"/>
          <w:sz w:val="22"/>
          <w:szCs w:val="22"/>
          <w:lang w:val="hr-HR"/>
        </w:rPr>
        <w:t>uslov</w:t>
      </w:r>
      <w:r w:rsidRPr="00781742">
        <w:rPr>
          <w:rFonts w:ascii="Arial" w:eastAsia="Times New Roman" w:hAnsi="Arial" w:cs="Arial"/>
          <w:color w:val="000000"/>
          <w:sz w:val="22"/>
          <w:szCs w:val="22"/>
          <w:lang w:val="hr-HR"/>
        </w:rPr>
        <w:t xml:space="preserve">i za dobivanje redovitih mjesečnih prihoda i smanjila ovisnost o prihodu iz poljoprivrede koji je u pravilu godišnji </w:t>
      </w:r>
      <w:r w:rsidR="00B82CF3">
        <w:rPr>
          <w:rFonts w:ascii="Arial" w:eastAsia="Times New Roman" w:hAnsi="Arial" w:cs="Arial"/>
          <w:color w:val="000000"/>
          <w:sz w:val="22"/>
          <w:szCs w:val="22"/>
          <w:lang w:val="hr-HR"/>
        </w:rPr>
        <w:t xml:space="preserve">odnosno sezonski prihod. Na </w:t>
      </w:r>
      <w:r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Pr="00781742">
        <w:rPr>
          <w:rFonts w:ascii="Arial" w:eastAsia="Times New Roman" w:hAnsi="Arial" w:cs="Arial"/>
          <w:color w:val="000000"/>
          <w:sz w:val="22"/>
          <w:szCs w:val="22"/>
          <w:lang w:val="hr-HR"/>
        </w:rPr>
        <w:t xml:space="preserve"> se može obavljati jedna ili više sljedećih dopunskih djelatnosti: pružanje turističkih i ugostiteljskih usluga u ruralnom prostoru (smještaj i ishrana turista, zabavni sadržaji, držanje životinja u turističke svrhe, rekreacija, turistički kampovi, površine za jahanje, sportski ribolov, brdski biciklizam, tematske staze, jahaće staze, vinske ceste i sl.), uvođenje novih nekonvencionalnih poljoprivrednih proizvodnji (proizvodnja slatkovodne ribe u malim ribnjacima, proizvodnja humusa i  gljiva, proizvodnja i sa</w:t>
      </w:r>
      <w:r w:rsidR="00D47B5B">
        <w:rPr>
          <w:rFonts w:ascii="Arial" w:eastAsia="Times New Roman" w:hAnsi="Arial" w:cs="Arial"/>
          <w:color w:val="000000"/>
          <w:sz w:val="22"/>
          <w:szCs w:val="22"/>
          <w:lang w:val="hr-HR"/>
        </w:rPr>
        <w:t>kupljanje ljekovitog, aromatičnog</w:t>
      </w:r>
      <w:r w:rsidRPr="00781742">
        <w:rPr>
          <w:rFonts w:ascii="Arial" w:eastAsia="Times New Roman" w:hAnsi="Arial" w:cs="Arial"/>
          <w:color w:val="000000"/>
          <w:sz w:val="22"/>
          <w:szCs w:val="22"/>
          <w:lang w:val="hr-HR"/>
        </w:rPr>
        <w:t xml:space="preserve"> bilja, proizvodnja ukrasnog bilja i sl.), prerada primarnih p</w:t>
      </w:r>
      <w:r w:rsidR="00B82CF3">
        <w:rPr>
          <w:rFonts w:ascii="Arial" w:eastAsia="Times New Roman" w:hAnsi="Arial" w:cs="Arial"/>
          <w:color w:val="000000"/>
          <w:sz w:val="22"/>
          <w:szCs w:val="22"/>
          <w:lang w:val="hr-HR"/>
        </w:rPr>
        <w:t xml:space="preserve">oljoprivrednih proizvoda na </w:t>
      </w:r>
      <w:r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Pr="00781742">
        <w:rPr>
          <w:rFonts w:ascii="Arial" w:eastAsia="Times New Roman" w:hAnsi="Arial" w:cs="Arial"/>
          <w:color w:val="000000"/>
          <w:sz w:val="22"/>
          <w:szCs w:val="22"/>
          <w:lang w:val="hr-HR"/>
        </w:rPr>
        <w:t xml:space="preserve">, </w:t>
      </w:r>
      <w:r w:rsidR="00903353" w:rsidRPr="00781742">
        <w:rPr>
          <w:rFonts w:ascii="Arial" w:eastAsia="Times New Roman" w:hAnsi="Arial" w:cs="Arial"/>
          <w:color w:val="000000"/>
          <w:sz w:val="22"/>
          <w:szCs w:val="22"/>
          <w:lang w:val="hr-HR"/>
        </w:rPr>
        <w:t>direktna</w:t>
      </w:r>
      <w:r w:rsidRPr="00781742">
        <w:rPr>
          <w:rFonts w:ascii="Arial" w:eastAsia="Times New Roman" w:hAnsi="Arial" w:cs="Arial"/>
          <w:color w:val="000000"/>
          <w:sz w:val="22"/>
          <w:szCs w:val="22"/>
          <w:lang w:val="hr-HR"/>
        </w:rPr>
        <w:t xml:space="preserve"> prodaja p</w:t>
      </w:r>
      <w:r w:rsidR="00B82CF3">
        <w:rPr>
          <w:rFonts w:ascii="Arial" w:eastAsia="Times New Roman" w:hAnsi="Arial" w:cs="Arial"/>
          <w:color w:val="000000"/>
          <w:sz w:val="22"/>
          <w:szCs w:val="22"/>
          <w:lang w:val="hr-HR"/>
        </w:rPr>
        <w:t xml:space="preserve">oljoprivrednih proizvoda na </w:t>
      </w:r>
      <w:r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Pr="00781742">
        <w:rPr>
          <w:rFonts w:ascii="Arial" w:eastAsia="Times New Roman" w:hAnsi="Arial" w:cs="Arial"/>
          <w:color w:val="000000"/>
          <w:sz w:val="22"/>
          <w:szCs w:val="22"/>
          <w:lang w:val="hr-HR"/>
        </w:rPr>
        <w:t xml:space="preserve"> i pijacama, proizvodnja neprehrambenih p</w:t>
      </w:r>
      <w:r w:rsidR="00317BF6" w:rsidRPr="00781742">
        <w:rPr>
          <w:rFonts w:ascii="Arial" w:eastAsia="Times New Roman" w:hAnsi="Arial" w:cs="Arial"/>
          <w:color w:val="000000"/>
          <w:sz w:val="22"/>
          <w:szCs w:val="22"/>
          <w:lang w:val="hr-HR"/>
        </w:rPr>
        <w:t>roizvoda i predmeta opće upotrebe</w:t>
      </w:r>
      <w:r w:rsidRPr="00781742">
        <w:rPr>
          <w:rFonts w:ascii="Arial" w:eastAsia="Times New Roman" w:hAnsi="Arial" w:cs="Arial"/>
          <w:color w:val="000000"/>
          <w:sz w:val="22"/>
          <w:szCs w:val="22"/>
          <w:lang w:val="hr-HR"/>
        </w:rPr>
        <w:t xml:space="preserve"> (nakit, igračke, suveniri, odjeća, mirisi itd.), pružanje usluga ruralnom stanovništvu (popravak poljoprivredne i šumske mehanizacije, dječji vrtići, starački domovi, dječje ig</w:t>
      </w:r>
      <w:r w:rsidR="00D47B5B">
        <w:rPr>
          <w:rFonts w:ascii="Arial" w:eastAsia="Times New Roman" w:hAnsi="Arial" w:cs="Arial"/>
          <w:color w:val="000000"/>
          <w:sz w:val="22"/>
          <w:szCs w:val="22"/>
          <w:lang w:val="hr-HR"/>
        </w:rPr>
        <w:t>raonice, sportski i rekreacioni</w:t>
      </w:r>
      <w:r w:rsidRPr="00781742">
        <w:rPr>
          <w:rFonts w:ascii="Arial" w:eastAsia="Times New Roman" w:hAnsi="Arial" w:cs="Arial"/>
          <w:color w:val="000000"/>
          <w:sz w:val="22"/>
          <w:szCs w:val="22"/>
          <w:lang w:val="hr-HR"/>
        </w:rPr>
        <w:t xml:space="preserve"> centri za mlade, transport roba i putnika i sl.), iskorištavanje sekundarnih šumskih proizvoda, provođenje ostalih aktivnosti i sadržaja (raznovrsne usluge korištenja interneta i inovacija, </w:t>
      </w:r>
      <w:r w:rsidR="003A1A3C" w:rsidRPr="00781742">
        <w:rPr>
          <w:rFonts w:ascii="Arial" w:eastAsia="Times New Roman" w:hAnsi="Arial" w:cs="Arial"/>
          <w:color w:val="000000"/>
          <w:sz w:val="22"/>
          <w:szCs w:val="22"/>
          <w:lang w:val="hr-HR"/>
        </w:rPr>
        <w:t>organizovan</w:t>
      </w:r>
      <w:r w:rsidRPr="00781742">
        <w:rPr>
          <w:rFonts w:ascii="Arial" w:eastAsia="Times New Roman" w:hAnsi="Arial" w:cs="Arial"/>
          <w:color w:val="000000"/>
          <w:sz w:val="22"/>
          <w:szCs w:val="22"/>
          <w:lang w:val="hr-HR"/>
        </w:rPr>
        <w:t>ja raznih tečajeva, obuka, manifestacija, razvoj kreativnog sektora i trgovine), kao i proizvodnja i isporuka energije iz obnovljivih izvora. Poželjno je podizanje organizac</w:t>
      </w:r>
      <w:r w:rsidR="00D47B5B">
        <w:rPr>
          <w:rFonts w:ascii="Arial" w:eastAsia="Times New Roman" w:hAnsi="Arial" w:cs="Arial"/>
          <w:color w:val="000000"/>
          <w:sz w:val="22"/>
          <w:szCs w:val="22"/>
          <w:lang w:val="hr-HR"/>
        </w:rPr>
        <w:t>ionog</w:t>
      </w:r>
      <w:r w:rsidR="00B82CF3">
        <w:rPr>
          <w:rFonts w:ascii="Arial" w:eastAsia="Times New Roman" w:hAnsi="Arial" w:cs="Arial"/>
          <w:color w:val="000000"/>
          <w:sz w:val="22"/>
          <w:szCs w:val="22"/>
          <w:lang w:val="hr-HR"/>
        </w:rPr>
        <w:t xml:space="preserve"> oblika poslovanja od </w:t>
      </w:r>
      <w:r w:rsidR="00E7062F">
        <w:rPr>
          <w:rFonts w:ascii="Arial" w:eastAsia="Times New Roman" w:hAnsi="Arial" w:cs="Arial"/>
          <w:color w:val="000000"/>
          <w:sz w:val="22"/>
          <w:szCs w:val="22"/>
          <w:lang w:val="hr-HR"/>
        </w:rPr>
        <w:t>PPG-ova</w:t>
      </w:r>
      <w:r w:rsidRPr="00781742">
        <w:rPr>
          <w:rFonts w:ascii="Arial" w:eastAsia="Times New Roman" w:hAnsi="Arial" w:cs="Arial"/>
          <w:color w:val="000000"/>
          <w:sz w:val="22"/>
          <w:szCs w:val="22"/>
          <w:lang w:val="hr-HR"/>
        </w:rPr>
        <w:t xml:space="preserve"> u višu formu, što rezultira razvojem poslovanja i </w:t>
      </w:r>
      <w:r w:rsidR="00265E90">
        <w:rPr>
          <w:rFonts w:ascii="Arial" w:eastAsia="Times New Roman" w:hAnsi="Arial" w:cs="Arial"/>
          <w:color w:val="000000"/>
          <w:sz w:val="22"/>
          <w:szCs w:val="22"/>
          <w:lang w:val="hr-HR"/>
        </w:rPr>
        <w:t>otvaranjem novih radnih mjesta,</w:t>
      </w:r>
      <w:r w:rsidRPr="00781742">
        <w:rPr>
          <w:rFonts w:ascii="Arial" w:eastAsia="Times New Roman" w:hAnsi="Arial" w:cs="Arial"/>
          <w:color w:val="000000"/>
          <w:sz w:val="22"/>
          <w:szCs w:val="22"/>
          <w:lang w:val="hr-HR"/>
        </w:rPr>
        <w:t xml:space="preserve"> za što je potrebno osigurati podršku za osni</w:t>
      </w:r>
      <w:r w:rsidR="00BA6F5D">
        <w:rPr>
          <w:rFonts w:ascii="Arial" w:eastAsia="Times New Roman" w:hAnsi="Arial" w:cs="Arial"/>
          <w:color w:val="000000"/>
          <w:sz w:val="22"/>
          <w:szCs w:val="22"/>
          <w:lang w:val="hr-HR"/>
        </w:rPr>
        <w:t>vanje obrta, malih i srednjih pre</w:t>
      </w:r>
      <w:r w:rsidRPr="00781742">
        <w:rPr>
          <w:rFonts w:ascii="Arial" w:eastAsia="Times New Roman" w:hAnsi="Arial" w:cs="Arial"/>
          <w:color w:val="000000"/>
          <w:sz w:val="22"/>
          <w:szCs w:val="22"/>
          <w:lang w:val="hr-HR"/>
        </w:rPr>
        <w:t xml:space="preserve">duzeća povezanih sa poljoprivredom i šumarstvom. </w:t>
      </w:r>
      <w:r w:rsidR="00BA6F5D">
        <w:rPr>
          <w:rFonts w:ascii="Arial" w:eastAsia="Times New Roman" w:hAnsi="Arial" w:cs="Arial"/>
          <w:bCs/>
          <w:color w:val="000000"/>
          <w:sz w:val="22"/>
          <w:szCs w:val="22"/>
          <w:lang w:val="hr-HR"/>
        </w:rPr>
        <w:t>Da bi se osnivanje malih pre</w:t>
      </w:r>
      <w:r w:rsidRPr="00781742">
        <w:rPr>
          <w:rFonts w:ascii="Arial" w:eastAsia="Times New Roman" w:hAnsi="Arial" w:cs="Arial"/>
          <w:bCs/>
          <w:color w:val="000000"/>
          <w:sz w:val="22"/>
          <w:szCs w:val="22"/>
          <w:lang w:val="hr-HR"/>
        </w:rPr>
        <w:t xml:space="preserve">duzeća dodatno potaknulo u EU postoje posebni </w:t>
      </w:r>
      <w:r w:rsidR="002948A8" w:rsidRPr="00781742">
        <w:rPr>
          <w:rFonts w:ascii="Arial" w:eastAsia="Times New Roman" w:hAnsi="Arial" w:cs="Arial"/>
          <w:bCs/>
          <w:color w:val="000000"/>
          <w:sz w:val="22"/>
          <w:szCs w:val="22"/>
          <w:lang w:val="hr-HR"/>
        </w:rPr>
        <w:t>sistem</w:t>
      </w:r>
      <w:r w:rsidRPr="00781742">
        <w:rPr>
          <w:rFonts w:ascii="Arial" w:eastAsia="Times New Roman" w:hAnsi="Arial" w:cs="Arial"/>
          <w:bCs/>
          <w:color w:val="000000"/>
          <w:sz w:val="22"/>
          <w:szCs w:val="22"/>
          <w:lang w:val="hr-HR"/>
        </w:rPr>
        <w:t>i osiguranja</w:t>
      </w:r>
      <w:r w:rsidRPr="00781742">
        <w:rPr>
          <w:rFonts w:ascii="Arial" w:eastAsia="Times New Roman" w:hAnsi="Arial" w:cs="Arial"/>
          <w:color w:val="000000"/>
          <w:sz w:val="22"/>
          <w:szCs w:val="22"/>
          <w:lang w:val="hr-HR"/>
        </w:rPr>
        <w:t xml:space="preserve"> (</w:t>
      </w:r>
      <w:r w:rsidR="00B107B7" w:rsidRPr="00781742">
        <w:rPr>
          <w:rFonts w:ascii="Arial" w:eastAsia="Times New Roman" w:hAnsi="Arial" w:cs="Arial"/>
          <w:color w:val="000000"/>
          <w:sz w:val="22"/>
          <w:szCs w:val="22"/>
          <w:lang w:val="hr-HR"/>
        </w:rPr>
        <w:t>penzijsk</w:t>
      </w:r>
      <w:r w:rsidRPr="00781742">
        <w:rPr>
          <w:rFonts w:ascii="Arial" w:eastAsia="Times New Roman" w:hAnsi="Arial" w:cs="Arial"/>
          <w:color w:val="000000"/>
          <w:sz w:val="22"/>
          <w:szCs w:val="22"/>
          <w:lang w:val="hr-HR"/>
        </w:rPr>
        <w:t xml:space="preserve">o – invalidsko, zdravstveno osiguranje) </w:t>
      </w:r>
      <w:r w:rsidRPr="00781742">
        <w:rPr>
          <w:rFonts w:ascii="Arial" w:eastAsia="Times New Roman" w:hAnsi="Arial" w:cs="Arial"/>
          <w:bCs/>
          <w:color w:val="000000"/>
          <w:sz w:val="22"/>
          <w:szCs w:val="22"/>
          <w:lang w:val="hr-HR"/>
        </w:rPr>
        <w:t>za poljoprivrednike i stanovnike ruralnih područja</w:t>
      </w:r>
      <w:r w:rsidRPr="00781742">
        <w:rPr>
          <w:rFonts w:ascii="Arial" w:eastAsia="Times New Roman" w:hAnsi="Arial" w:cs="Arial"/>
          <w:color w:val="000000"/>
          <w:sz w:val="22"/>
          <w:szCs w:val="22"/>
          <w:lang w:val="hr-HR"/>
        </w:rPr>
        <w:t xml:space="preserve"> posebice one koji žive u manje povoljnim planinskim područjima. Istu praksu trebalo bi prenijeti i u naše zakonodavstvo što bi bio veliki </w:t>
      </w:r>
      <w:r w:rsidR="00E0653E" w:rsidRPr="00781742">
        <w:rPr>
          <w:rFonts w:ascii="Arial" w:eastAsia="Times New Roman" w:hAnsi="Arial" w:cs="Arial"/>
          <w:color w:val="000000"/>
          <w:sz w:val="22"/>
          <w:szCs w:val="22"/>
          <w:lang w:val="hr-HR"/>
        </w:rPr>
        <w:t>podstrek</w:t>
      </w:r>
      <w:r w:rsidR="00BA6F5D">
        <w:rPr>
          <w:rFonts w:ascii="Arial" w:eastAsia="Times New Roman" w:hAnsi="Arial" w:cs="Arial"/>
          <w:color w:val="000000"/>
          <w:sz w:val="22"/>
          <w:szCs w:val="22"/>
          <w:lang w:val="hr-HR"/>
        </w:rPr>
        <w:t xml:space="preserve"> osnivanju novih pre</w:t>
      </w:r>
      <w:r w:rsidRPr="00781742">
        <w:rPr>
          <w:rFonts w:ascii="Arial" w:eastAsia="Times New Roman" w:hAnsi="Arial" w:cs="Arial"/>
          <w:color w:val="000000"/>
          <w:sz w:val="22"/>
          <w:szCs w:val="22"/>
          <w:lang w:val="hr-HR"/>
        </w:rPr>
        <w:t>duzeća na ruralnom prostoru. U Federaciji BiH</w:t>
      </w:r>
      <w:r w:rsidRPr="00781742">
        <w:rPr>
          <w:rStyle w:val="FootnoteReference"/>
          <w:rFonts w:ascii="Arial" w:eastAsia="Times New Roman" w:hAnsi="Arial" w:cs="Arial"/>
          <w:color w:val="000000"/>
          <w:sz w:val="22"/>
          <w:szCs w:val="22"/>
          <w:lang w:val="hr-HR"/>
        </w:rPr>
        <w:footnoteReference w:id="7"/>
      </w:r>
      <w:r w:rsidRPr="00781742">
        <w:rPr>
          <w:rFonts w:ascii="Arial" w:eastAsia="Times New Roman" w:hAnsi="Arial" w:cs="Arial"/>
          <w:color w:val="000000"/>
          <w:sz w:val="22"/>
          <w:szCs w:val="22"/>
          <w:lang w:val="hr-HR"/>
        </w:rPr>
        <w:t xml:space="preserve"> stopa doprinosa je 41,50% što je za djelatnost primarne poljoprivredne proizvodnje velik izdatak. Također, potrebno je izvršiti promjene u </w:t>
      </w:r>
      <w:r w:rsidR="002948A8" w:rsidRPr="00781742">
        <w:rPr>
          <w:rFonts w:ascii="Arial" w:eastAsia="Times New Roman" w:hAnsi="Arial" w:cs="Arial"/>
          <w:color w:val="000000"/>
          <w:sz w:val="22"/>
          <w:szCs w:val="22"/>
          <w:lang w:val="hr-HR"/>
        </w:rPr>
        <w:t>sistem</w:t>
      </w:r>
      <w:r w:rsidRPr="00781742">
        <w:rPr>
          <w:rFonts w:ascii="Arial" w:eastAsia="Times New Roman" w:hAnsi="Arial" w:cs="Arial"/>
          <w:color w:val="000000"/>
          <w:sz w:val="22"/>
          <w:szCs w:val="22"/>
          <w:lang w:val="hr-HR"/>
        </w:rPr>
        <w:t>u poreza na dohodak kako bi obrti koji se bave poljoprivredom ili šumarstvom imali nekoliko kategorija paušalnog poreza na dohodak ovisno o visini godišnjih primitaka, kao što j</w:t>
      </w:r>
      <w:r w:rsidR="001F69C4" w:rsidRPr="00781742">
        <w:rPr>
          <w:rFonts w:ascii="Arial" w:eastAsia="Times New Roman" w:hAnsi="Arial" w:cs="Arial"/>
          <w:color w:val="000000"/>
          <w:sz w:val="22"/>
          <w:szCs w:val="22"/>
          <w:lang w:val="hr-HR"/>
        </w:rPr>
        <w:t>e to slučaj u nekim EU zemljama</w:t>
      </w:r>
      <w:r w:rsidRPr="00781742">
        <w:rPr>
          <w:rFonts w:ascii="Arial" w:eastAsia="Times New Roman" w:hAnsi="Arial" w:cs="Arial"/>
          <w:color w:val="000000"/>
          <w:sz w:val="22"/>
          <w:szCs w:val="22"/>
          <w:lang w:val="hr-HR"/>
        </w:rPr>
        <w:t>. </w:t>
      </w:r>
    </w:p>
    <w:p w14:paraId="6D8CA6BC" w14:textId="64007574" w:rsidR="004F6E63" w:rsidRPr="00781742" w:rsidRDefault="004F6E63" w:rsidP="006B3107">
      <w:pPr>
        <w:pStyle w:val="Heading4"/>
        <w:rPr>
          <w:rFonts w:ascii="Arial" w:eastAsia="Times New Roman" w:hAnsi="Arial" w:cs="Arial"/>
          <w:szCs w:val="22"/>
          <w:lang w:val="hr-HR"/>
        </w:rPr>
      </w:pPr>
      <w:r w:rsidRPr="00781742">
        <w:rPr>
          <w:rFonts w:ascii="Arial" w:eastAsia="Times New Roman" w:hAnsi="Arial" w:cs="Arial"/>
          <w:szCs w:val="22"/>
          <w:lang w:val="hr-HR"/>
        </w:rPr>
        <w:lastRenderedPageBreak/>
        <w:br/>
      </w:r>
      <w:bookmarkStart w:id="21" w:name="_Toc113542627"/>
      <w:r w:rsidR="001204AF" w:rsidRPr="00781742">
        <w:rPr>
          <w:rFonts w:ascii="Arial" w:eastAsia="Times New Roman" w:hAnsi="Arial" w:cs="Arial"/>
          <w:szCs w:val="22"/>
          <w:lang w:val="hr-HR"/>
        </w:rPr>
        <w:t>2</w:t>
      </w:r>
      <w:r w:rsidR="00BA6F5D">
        <w:rPr>
          <w:rFonts w:ascii="Arial" w:eastAsia="Times New Roman" w:hAnsi="Arial" w:cs="Arial"/>
          <w:szCs w:val="22"/>
          <w:lang w:val="hr-HR"/>
        </w:rPr>
        <w:t>.4.4.3. Osnivanje pre</w:t>
      </w:r>
      <w:r w:rsidRPr="00781742">
        <w:rPr>
          <w:rFonts w:ascii="Arial" w:eastAsia="Times New Roman" w:hAnsi="Arial" w:cs="Arial"/>
          <w:szCs w:val="22"/>
          <w:lang w:val="hr-HR"/>
        </w:rPr>
        <w:t>duzeća za nepoljoprivredne aktivnosti u ruralnim područjima</w:t>
      </w:r>
      <w:bookmarkEnd w:id="21"/>
    </w:p>
    <w:p w14:paraId="4FFB9671" w14:textId="77777777" w:rsidR="004F6E63" w:rsidRPr="00781742" w:rsidRDefault="004F6E63" w:rsidP="004F6E63">
      <w:pPr>
        <w:jc w:val="both"/>
        <w:rPr>
          <w:rFonts w:ascii="Arial" w:eastAsia="Times New Roman" w:hAnsi="Arial" w:cs="Arial"/>
          <w:b/>
          <w:bCs/>
          <w:color w:val="000000"/>
          <w:sz w:val="22"/>
          <w:szCs w:val="22"/>
          <w:lang w:val="hr-HR"/>
        </w:rPr>
      </w:pPr>
    </w:p>
    <w:p w14:paraId="77DC41B0" w14:textId="249F690A" w:rsidR="004F6E63" w:rsidRPr="00781742" w:rsidRDefault="00BA6F5D" w:rsidP="004F6E63">
      <w:pPr>
        <w:jc w:val="both"/>
        <w:rPr>
          <w:rFonts w:ascii="Arial" w:eastAsia="Times New Roman" w:hAnsi="Arial" w:cs="Arial"/>
          <w:color w:val="000000"/>
          <w:sz w:val="22"/>
          <w:szCs w:val="22"/>
          <w:lang w:val="hr-HR"/>
        </w:rPr>
      </w:pPr>
      <w:r>
        <w:rPr>
          <w:rFonts w:ascii="Arial" w:eastAsia="Times New Roman" w:hAnsi="Arial" w:cs="Arial"/>
          <w:bCs/>
          <w:color w:val="000000"/>
          <w:sz w:val="22"/>
          <w:szCs w:val="22"/>
          <w:lang w:val="hr-HR"/>
        </w:rPr>
        <w:t>Mala i srednja pre</w:t>
      </w:r>
      <w:r w:rsidR="004F6E63" w:rsidRPr="00781742">
        <w:rPr>
          <w:rFonts w:ascii="Arial" w:eastAsia="Times New Roman" w:hAnsi="Arial" w:cs="Arial"/>
          <w:bCs/>
          <w:color w:val="000000"/>
          <w:sz w:val="22"/>
          <w:szCs w:val="22"/>
          <w:lang w:val="hr-HR"/>
        </w:rPr>
        <w:t>duzeća (MSP)</w:t>
      </w:r>
      <w:r w:rsidR="004F6E63" w:rsidRPr="00781742">
        <w:rPr>
          <w:rFonts w:ascii="Arial" w:eastAsia="Times New Roman" w:hAnsi="Arial" w:cs="Arial"/>
          <w:color w:val="000000"/>
          <w:sz w:val="22"/>
          <w:szCs w:val="22"/>
          <w:lang w:val="hr-HR"/>
        </w:rPr>
        <w:t xml:space="preserve"> su prepo</w:t>
      </w:r>
      <w:r w:rsidR="005B24FE" w:rsidRPr="00781742">
        <w:rPr>
          <w:rFonts w:ascii="Arial" w:eastAsia="Times New Roman" w:hAnsi="Arial" w:cs="Arial"/>
          <w:color w:val="000000"/>
          <w:sz w:val="22"/>
          <w:szCs w:val="22"/>
          <w:lang w:val="hr-HR"/>
        </w:rPr>
        <w:t>znata kao ključni faktor u promovisanju</w:t>
      </w:r>
      <w:r w:rsidR="004F6E63" w:rsidRPr="00781742">
        <w:rPr>
          <w:rFonts w:ascii="Arial" w:eastAsia="Times New Roman" w:hAnsi="Arial" w:cs="Arial"/>
          <w:color w:val="000000"/>
          <w:sz w:val="22"/>
          <w:szCs w:val="22"/>
          <w:lang w:val="hr-HR"/>
        </w:rPr>
        <w:t xml:space="preserve"> diverzifikacije poljoprivrednika u nepoljoprivredne aktivnosti u ruralnim područjima. Također, </w:t>
      </w:r>
      <w:r w:rsidR="004F6E63" w:rsidRPr="00781742">
        <w:rPr>
          <w:rFonts w:ascii="Arial" w:eastAsia="Times New Roman" w:hAnsi="Arial" w:cs="Arial"/>
          <w:bCs/>
          <w:color w:val="000000"/>
          <w:sz w:val="22"/>
          <w:szCs w:val="22"/>
          <w:lang w:val="hr-HR"/>
        </w:rPr>
        <w:t>razvoj obrta i obrtništva</w:t>
      </w:r>
      <w:r w:rsidR="00FE57FF">
        <w:rPr>
          <w:rFonts w:ascii="Arial" w:eastAsia="Times New Roman" w:hAnsi="Arial" w:cs="Arial"/>
          <w:color w:val="000000"/>
          <w:sz w:val="22"/>
          <w:szCs w:val="22"/>
          <w:lang w:val="hr-HR"/>
        </w:rPr>
        <w:t xml:space="preserve"> je identifikovan</w:t>
      </w:r>
      <w:r w:rsidR="004F6E63" w:rsidRPr="00781742">
        <w:rPr>
          <w:rFonts w:ascii="Arial" w:eastAsia="Times New Roman" w:hAnsi="Arial" w:cs="Arial"/>
          <w:color w:val="000000"/>
          <w:sz w:val="22"/>
          <w:szCs w:val="22"/>
          <w:lang w:val="hr-HR"/>
        </w:rPr>
        <w:t xml:space="preserve"> kao sektor koji može doprinijeti stvaranju prihoda i zapošljavanju, posebno u izoliranim ruralnim područjima </w:t>
      </w:r>
      <w:r>
        <w:rPr>
          <w:rFonts w:ascii="Arial" w:eastAsia="Times New Roman" w:hAnsi="Arial" w:cs="Arial"/>
          <w:color w:val="000000"/>
          <w:sz w:val="22"/>
          <w:szCs w:val="22"/>
          <w:lang w:val="hr-HR"/>
        </w:rPr>
        <w:t>koja nisu privlačna drugim pre</w:t>
      </w:r>
      <w:r w:rsidR="004F6E63" w:rsidRPr="00781742">
        <w:rPr>
          <w:rFonts w:ascii="Arial" w:eastAsia="Times New Roman" w:hAnsi="Arial" w:cs="Arial"/>
          <w:color w:val="000000"/>
          <w:sz w:val="22"/>
          <w:szCs w:val="22"/>
          <w:lang w:val="hr-HR"/>
        </w:rPr>
        <w:t>duzećima. U okviru LEADER pristupa kreiraju se lokalne razvojne strategije te, ukoliko one</w:t>
      </w:r>
      <w:r>
        <w:rPr>
          <w:rFonts w:ascii="Arial" w:eastAsia="Times New Roman" w:hAnsi="Arial" w:cs="Arial"/>
          <w:color w:val="000000"/>
          <w:sz w:val="22"/>
          <w:szCs w:val="22"/>
          <w:lang w:val="hr-HR"/>
        </w:rPr>
        <w:t xml:space="preserve"> predviđaju potrebu osnivanja pre</w:t>
      </w:r>
      <w:r w:rsidR="004F6E63" w:rsidRPr="00781742">
        <w:rPr>
          <w:rFonts w:ascii="Arial" w:eastAsia="Times New Roman" w:hAnsi="Arial" w:cs="Arial"/>
          <w:color w:val="000000"/>
          <w:sz w:val="22"/>
          <w:szCs w:val="22"/>
          <w:lang w:val="hr-HR"/>
        </w:rPr>
        <w:t>duzeća za nepoljoprivredne aktivnosti na datom području, treba osigurat</w:t>
      </w:r>
      <w:r>
        <w:rPr>
          <w:rFonts w:ascii="Arial" w:eastAsia="Times New Roman" w:hAnsi="Arial" w:cs="Arial"/>
          <w:color w:val="000000"/>
          <w:sz w:val="22"/>
          <w:szCs w:val="22"/>
          <w:lang w:val="hr-HR"/>
        </w:rPr>
        <w:t>i podršku za osnivanje takvih pre</w:t>
      </w:r>
      <w:r w:rsidR="004F6E63" w:rsidRPr="00781742">
        <w:rPr>
          <w:rFonts w:ascii="Arial" w:eastAsia="Times New Roman" w:hAnsi="Arial" w:cs="Arial"/>
          <w:color w:val="000000"/>
          <w:sz w:val="22"/>
          <w:szCs w:val="22"/>
          <w:lang w:val="hr-HR"/>
        </w:rPr>
        <w:t>duzeća. </w:t>
      </w:r>
    </w:p>
    <w:p w14:paraId="55CC20EE" w14:textId="77777777" w:rsidR="004F6E63" w:rsidRPr="00781742" w:rsidRDefault="004F6E63" w:rsidP="004F6E63">
      <w:pPr>
        <w:jc w:val="both"/>
        <w:rPr>
          <w:rFonts w:ascii="Arial" w:eastAsia="Times New Roman" w:hAnsi="Arial" w:cs="Arial"/>
          <w:color w:val="000000"/>
          <w:sz w:val="22"/>
          <w:szCs w:val="22"/>
          <w:lang w:val="hr-HR"/>
        </w:rPr>
      </w:pPr>
    </w:p>
    <w:p w14:paraId="100AB422" w14:textId="6CA4A73C" w:rsidR="004F6E63" w:rsidRPr="00781742" w:rsidRDefault="001204AF" w:rsidP="006B3107">
      <w:pPr>
        <w:pStyle w:val="Heading3"/>
        <w:rPr>
          <w:rFonts w:ascii="Arial" w:eastAsia="Times New Roman" w:hAnsi="Arial" w:cs="Arial"/>
          <w:szCs w:val="22"/>
          <w:lang w:val="hr-HR"/>
        </w:rPr>
      </w:pPr>
      <w:bookmarkStart w:id="22" w:name="_Toc113542628"/>
      <w:r w:rsidRPr="00781742">
        <w:rPr>
          <w:rFonts w:ascii="Arial" w:eastAsia="Times New Roman" w:hAnsi="Arial" w:cs="Arial"/>
          <w:szCs w:val="22"/>
          <w:lang w:val="hr-HR"/>
        </w:rPr>
        <w:t>2</w:t>
      </w:r>
      <w:r w:rsidR="005501A2" w:rsidRPr="00781742">
        <w:rPr>
          <w:rFonts w:ascii="Arial" w:eastAsia="Times New Roman" w:hAnsi="Arial" w:cs="Arial"/>
          <w:szCs w:val="22"/>
          <w:lang w:val="hr-HR"/>
        </w:rPr>
        <w:t>.4.5</w:t>
      </w:r>
      <w:r w:rsidR="004F6E63" w:rsidRPr="00781742">
        <w:rPr>
          <w:rFonts w:ascii="Arial" w:eastAsia="Times New Roman" w:hAnsi="Arial" w:cs="Arial"/>
          <w:szCs w:val="22"/>
          <w:lang w:val="hr-HR"/>
        </w:rPr>
        <w:t xml:space="preserve">. </w:t>
      </w:r>
      <w:r w:rsidRPr="00781742">
        <w:rPr>
          <w:rFonts w:ascii="Arial" w:eastAsia="Times New Roman" w:hAnsi="Arial" w:cs="Arial"/>
          <w:szCs w:val="22"/>
          <w:lang w:val="hr-HR"/>
        </w:rPr>
        <w:t>Sa</w:t>
      </w:r>
      <w:r w:rsidR="004F6E63" w:rsidRPr="00781742">
        <w:rPr>
          <w:rFonts w:ascii="Arial" w:eastAsia="Times New Roman" w:hAnsi="Arial" w:cs="Arial"/>
          <w:szCs w:val="22"/>
          <w:lang w:val="hr-HR"/>
        </w:rPr>
        <w:t>radnja</w:t>
      </w:r>
      <w:bookmarkEnd w:id="22"/>
    </w:p>
    <w:p w14:paraId="4EEF6322" w14:textId="77777777" w:rsidR="004F6E63" w:rsidRPr="00781742" w:rsidRDefault="004F6E63" w:rsidP="004F6E63">
      <w:pPr>
        <w:jc w:val="both"/>
        <w:rPr>
          <w:rFonts w:ascii="Arial" w:eastAsia="Times New Roman" w:hAnsi="Arial" w:cs="Arial"/>
          <w:b/>
          <w:bCs/>
          <w:color w:val="000000"/>
          <w:sz w:val="22"/>
          <w:szCs w:val="22"/>
          <w:lang w:val="hr-HR"/>
        </w:rPr>
      </w:pPr>
    </w:p>
    <w:p w14:paraId="5256FC47" w14:textId="225236CD" w:rsidR="004F6E63" w:rsidRPr="00781742" w:rsidRDefault="004F6E63" w:rsidP="004F6E63">
      <w:pPr>
        <w:jc w:val="both"/>
        <w:rPr>
          <w:rFonts w:ascii="Arial" w:eastAsia="Times New Roman" w:hAnsi="Arial" w:cs="Arial"/>
          <w:color w:val="000000"/>
          <w:sz w:val="22"/>
          <w:szCs w:val="22"/>
          <w:lang w:val="hr-HR"/>
        </w:rPr>
      </w:pPr>
      <w:r w:rsidRPr="00781742">
        <w:rPr>
          <w:rFonts w:ascii="Arial" w:eastAsia="Times New Roman" w:hAnsi="Arial" w:cs="Arial"/>
          <w:bCs/>
          <w:color w:val="000000"/>
          <w:sz w:val="22"/>
          <w:szCs w:val="22"/>
          <w:lang w:val="hr-HR"/>
        </w:rPr>
        <w:t>Dosadašnja ulaganja u savjetodavne službe, Leader program i agroekološke mjere</w:t>
      </w:r>
      <w:r w:rsidRPr="00781742">
        <w:rPr>
          <w:rFonts w:ascii="Arial" w:eastAsia="Times New Roman" w:hAnsi="Arial" w:cs="Arial"/>
          <w:color w:val="000000"/>
          <w:sz w:val="22"/>
          <w:szCs w:val="22"/>
          <w:lang w:val="hr-HR"/>
        </w:rPr>
        <w:t xml:space="preserve"> su bila zanemariva te se očekuje u idućem strateškom </w:t>
      </w:r>
      <w:r w:rsidR="00265870" w:rsidRPr="00781742">
        <w:rPr>
          <w:rFonts w:ascii="Arial" w:eastAsia="Times New Roman" w:hAnsi="Arial" w:cs="Arial"/>
          <w:color w:val="000000"/>
          <w:sz w:val="22"/>
          <w:szCs w:val="22"/>
          <w:lang w:val="hr-HR"/>
        </w:rPr>
        <w:t>periodu</w:t>
      </w:r>
      <w:r w:rsidRPr="00781742">
        <w:rPr>
          <w:rFonts w:ascii="Arial" w:eastAsia="Times New Roman" w:hAnsi="Arial" w:cs="Arial"/>
          <w:color w:val="000000"/>
          <w:sz w:val="22"/>
          <w:szCs w:val="22"/>
          <w:lang w:val="hr-HR"/>
        </w:rPr>
        <w:t xml:space="preserve"> uvođenje ovih mjera. </w:t>
      </w:r>
      <w:r w:rsidRPr="00781742">
        <w:rPr>
          <w:rFonts w:ascii="Arial" w:eastAsia="Times New Roman" w:hAnsi="Arial" w:cs="Arial"/>
          <w:bCs/>
          <w:color w:val="000000"/>
          <w:sz w:val="22"/>
          <w:szCs w:val="22"/>
          <w:lang w:val="hr-HR"/>
        </w:rPr>
        <w:t>Također, nedostatna podrška uspostavljan</w:t>
      </w:r>
      <w:r w:rsidR="00317BF6" w:rsidRPr="00781742">
        <w:rPr>
          <w:rFonts w:ascii="Arial" w:eastAsia="Times New Roman" w:hAnsi="Arial" w:cs="Arial"/>
          <w:bCs/>
          <w:color w:val="000000"/>
          <w:sz w:val="22"/>
          <w:szCs w:val="22"/>
          <w:lang w:val="hr-HR"/>
        </w:rPr>
        <w:t>ju udruženja</w:t>
      </w:r>
      <w:r w:rsidRPr="00781742">
        <w:rPr>
          <w:rFonts w:ascii="Arial" w:eastAsia="Times New Roman" w:hAnsi="Arial" w:cs="Arial"/>
          <w:bCs/>
          <w:color w:val="000000"/>
          <w:sz w:val="22"/>
          <w:szCs w:val="22"/>
          <w:lang w:val="hr-HR"/>
        </w:rPr>
        <w:t>, zadruga, nedostatak Lead</w:t>
      </w:r>
      <w:r w:rsidR="00D47B5B">
        <w:rPr>
          <w:rFonts w:ascii="Arial" w:eastAsia="Times New Roman" w:hAnsi="Arial" w:cs="Arial"/>
          <w:bCs/>
          <w:color w:val="000000"/>
          <w:sz w:val="22"/>
          <w:szCs w:val="22"/>
          <w:lang w:val="hr-HR"/>
        </w:rPr>
        <w:t>er pristupa i lokalnih akcionih</w:t>
      </w:r>
      <w:r w:rsidRPr="00781742">
        <w:rPr>
          <w:rFonts w:ascii="Arial" w:eastAsia="Times New Roman" w:hAnsi="Arial" w:cs="Arial"/>
          <w:bCs/>
          <w:color w:val="000000"/>
          <w:sz w:val="22"/>
          <w:szCs w:val="22"/>
          <w:lang w:val="hr-HR"/>
        </w:rPr>
        <w:t xml:space="preserve"> grupa (LAG</w:t>
      </w:r>
      <w:r w:rsidRPr="00781742">
        <w:rPr>
          <w:rFonts w:ascii="Arial" w:eastAsia="Times New Roman" w:hAnsi="Arial" w:cs="Arial"/>
          <w:color w:val="000000"/>
          <w:sz w:val="22"/>
          <w:szCs w:val="22"/>
          <w:lang w:val="hr-HR"/>
        </w:rPr>
        <w:t>) rez</w:t>
      </w:r>
      <w:r w:rsidR="00B82CF3">
        <w:rPr>
          <w:rFonts w:ascii="Arial" w:eastAsia="Times New Roman" w:hAnsi="Arial" w:cs="Arial"/>
          <w:color w:val="000000"/>
          <w:sz w:val="22"/>
          <w:szCs w:val="22"/>
          <w:lang w:val="hr-HR"/>
        </w:rPr>
        <w:t xml:space="preserve">ultiraju slabom povezanošću </w:t>
      </w:r>
      <w:r w:rsidR="00E7062F">
        <w:rPr>
          <w:rFonts w:ascii="Arial" w:eastAsia="Times New Roman" w:hAnsi="Arial" w:cs="Arial"/>
          <w:color w:val="000000"/>
          <w:sz w:val="22"/>
          <w:szCs w:val="22"/>
          <w:lang w:val="hr-HR"/>
        </w:rPr>
        <w:t>PPG-ova</w:t>
      </w:r>
      <w:r w:rsidRPr="00781742">
        <w:rPr>
          <w:rFonts w:ascii="Arial" w:eastAsia="Times New Roman" w:hAnsi="Arial" w:cs="Arial"/>
          <w:color w:val="000000"/>
          <w:sz w:val="22"/>
          <w:szCs w:val="22"/>
          <w:lang w:val="hr-HR"/>
        </w:rPr>
        <w:t xml:space="preserve">, što im onemogućava </w:t>
      </w:r>
      <w:r w:rsidR="003A1A3C" w:rsidRPr="00781742">
        <w:rPr>
          <w:rFonts w:ascii="Arial" w:eastAsia="Times New Roman" w:hAnsi="Arial" w:cs="Arial"/>
          <w:color w:val="000000"/>
          <w:sz w:val="22"/>
          <w:szCs w:val="22"/>
          <w:lang w:val="hr-HR"/>
        </w:rPr>
        <w:t>organizovan</w:t>
      </w:r>
      <w:r w:rsidRPr="00781742">
        <w:rPr>
          <w:rFonts w:ascii="Arial" w:eastAsia="Times New Roman" w:hAnsi="Arial" w:cs="Arial"/>
          <w:color w:val="000000"/>
          <w:sz w:val="22"/>
          <w:szCs w:val="22"/>
          <w:lang w:val="hr-HR"/>
        </w:rPr>
        <w:t>i izlazak na tržište nabav</w:t>
      </w:r>
      <w:r w:rsidR="00005645">
        <w:rPr>
          <w:rFonts w:ascii="Arial" w:eastAsia="Times New Roman" w:hAnsi="Arial" w:cs="Arial"/>
          <w:color w:val="000000"/>
          <w:sz w:val="22"/>
          <w:szCs w:val="22"/>
          <w:lang w:val="hr-HR"/>
        </w:rPr>
        <w:t>k</w:t>
      </w:r>
      <w:r w:rsidRPr="00781742">
        <w:rPr>
          <w:rFonts w:ascii="Arial" w:eastAsia="Times New Roman" w:hAnsi="Arial" w:cs="Arial"/>
          <w:color w:val="000000"/>
          <w:sz w:val="22"/>
          <w:szCs w:val="22"/>
          <w:lang w:val="hr-HR"/>
        </w:rPr>
        <w:t xml:space="preserve">e i prodaje. </w:t>
      </w:r>
      <w:r w:rsidRPr="00781742">
        <w:rPr>
          <w:rFonts w:ascii="Arial" w:eastAsia="Times New Roman" w:hAnsi="Arial" w:cs="Arial"/>
          <w:bCs/>
          <w:color w:val="000000"/>
          <w:sz w:val="22"/>
          <w:szCs w:val="22"/>
          <w:lang w:val="hr-HR"/>
        </w:rPr>
        <w:t xml:space="preserve">U programskom </w:t>
      </w:r>
      <w:r w:rsidR="00265870" w:rsidRPr="00781742">
        <w:rPr>
          <w:rFonts w:ascii="Arial" w:eastAsia="Times New Roman" w:hAnsi="Arial" w:cs="Arial"/>
          <w:bCs/>
          <w:color w:val="000000"/>
          <w:sz w:val="22"/>
          <w:szCs w:val="22"/>
          <w:lang w:val="hr-HR"/>
        </w:rPr>
        <w:t>periodu</w:t>
      </w:r>
      <w:r w:rsidRPr="00781742">
        <w:rPr>
          <w:rFonts w:ascii="Arial" w:eastAsia="Times New Roman" w:hAnsi="Arial" w:cs="Arial"/>
          <w:bCs/>
          <w:color w:val="000000"/>
          <w:sz w:val="22"/>
          <w:szCs w:val="22"/>
          <w:lang w:val="hr-HR"/>
        </w:rPr>
        <w:t xml:space="preserve"> je potrebno planirati izradu operativnog programa razvitka zadrugarstva te donijeti novi </w:t>
      </w:r>
      <w:r w:rsidR="007573C9" w:rsidRPr="00781742">
        <w:rPr>
          <w:rFonts w:ascii="Arial" w:eastAsia="Times New Roman" w:hAnsi="Arial" w:cs="Arial"/>
          <w:bCs/>
          <w:color w:val="000000"/>
          <w:sz w:val="22"/>
          <w:szCs w:val="22"/>
          <w:lang w:val="hr-HR"/>
        </w:rPr>
        <w:t>opć</w:t>
      </w:r>
      <w:r w:rsidR="00B87649" w:rsidRPr="00781742">
        <w:rPr>
          <w:rFonts w:ascii="Arial" w:eastAsia="Times New Roman" w:hAnsi="Arial" w:cs="Arial"/>
          <w:bCs/>
          <w:color w:val="000000"/>
          <w:sz w:val="22"/>
          <w:szCs w:val="22"/>
          <w:lang w:val="hr-HR"/>
        </w:rPr>
        <w:t>i</w:t>
      </w:r>
      <w:r w:rsidRPr="00781742">
        <w:rPr>
          <w:rFonts w:ascii="Arial" w:eastAsia="Times New Roman" w:hAnsi="Arial" w:cs="Arial"/>
          <w:bCs/>
          <w:color w:val="000000"/>
          <w:sz w:val="22"/>
          <w:szCs w:val="22"/>
          <w:lang w:val="hr-HR"/>
        </w:rPr>
        <w:t xml:space="preserve"> zakon o zadrugama i posebno zakon o poljoprivrednim zadrugama</w:t>
      </w:r>
      <w:r w:rsidRPr="00781742">
        <w:rPr>
          <w:rFonts w:ascii="Arial" w:eastAsia="Times New Roman" w:hAnsi="Arial" w:cs="Arial"/>
          <w:color w:val="000000"/>
          <w:sz w:val="22"/>
          <w:szCs w:val="22"/>
          <w:lang w:val="hr-HR"/>
        </w:rPr>
        <w:t>. Također, potrebno je uskladiti legislativu u pogledu osnivanja proizvođačkih grupa i organizacija u skladu s legislativom EU.</w:t>
      </w:r>
    </w:p>
    <w:p w14:paraId="491853B7" w14:textId="77777777" w:rsidR="004F6E63" w:rsidRPr="00781742" w:rsidRDefault="004F6E63" w:rsidP="004F6E63">
      <w:pPr>
        <w:jc w:val="both"/>
        <w:rPr>
          <w:rFonts w:ascii="Arial" w:eastAsia="Times New Roman" w:hAnsi="Arial" w:cs="Arial"/>
          <w:color w:val="000000"/>
          <w:sz w:val="22"/>
          <w:szCs w:val="22"/>
          <w:lang w:val="hr-HR"/>
        </w:rPr>
      </w:pPr>
    </w:p>
    <w:p w14:paraId="46A4C661" w14:textId="77777777" w:rsidR="005501A2" w:rsidRPr="00781742" w:rsidRDefault="005501A2" w:rsidP="004F6E63">
      <w:pPr>
        <w:jc w:val="both"/>
        <w:rPr>
          <w:rFonts w:ascii="Arial" w:eastAsia="Times New Roman" w:hAnsi="Arial" w:cs="Arial"/>
          <w:color w:val="000000"/>
          <w:sz w:val="22"/>
          <w:szCs w:val="22"/>
          <w:lang w:val="hr-HR"/>
        </w:rPr>
      </w:pPr>
    </w:p>
    <w:p w14:paraId="34F2F7DD" w14:textId="272B868B" w:rsidR="004F6E63" w:rsidRPr="00781742" w:rsidRDefault="001204AF" w:rsidP="006B3107">
      <w:pPr>
        <w:pStyle w:val="Heading3"/>
        <w:rPr>
          <w:rFonts w:ascii="Arial" w:eastAsia="Times New Roman" w:hAnsi="Arial" w:cs="Arial"/>
          <w:szCs w:val="22"/>
          <w:lang w:val="hr-HR"/>
        </w:rPr>
      </w:pPr>
      <w:bookmarkStart w:id="23" w:name="_Toc113542629"/>
      <w:r w:rsidRPr="00781742">
        <w:rPr>
          <w:rFonts w:ascii="Arial" w:eastAsia="Times New Roman" w:hAnsi="Arial" w:cs="Arial"/>
          <w:szCs w:val="22"/>
          <w:lang w:val="hr-HR"/>
        </w:rPr>
        <w:t>2</w:t>
      </w:r>
      <w:r w:rsidR="005501A2" w:rsidRPr="00781742">
        <w:rPr>
          <w:rFonts w:ascii="Arial" w:eastAsia="Times New Roman" w:hAnsi="Arial" w:cs="Arial"/>
          <w:szCs w:val="22"/>
          <w:lang w:val="hr-HR"/>
        </w:rPr>
        <w:t>.4.6</w:t>
      </w:r>
      <w:r w:rsidR="004F6E63" w:rsidRPr="00781742">
        <w:rPr>
          <w:rFonts w:ascii="Arial" w:eastAsia="Times New Roman" w:hAnsi="Arial" w:cs="Arial"/>
          <w:szCs w:val="22"/>
          <w:lang w:val="hr-HR"/>
        </w:rPr>
        <w:t>. Dostupnost usluga i razvoj infrastrukture na ruralnom području</w:t>
      </w:r>
      <w:bookmarkEnd w:id="23"/>
    </w:p>
    <w:p w14:paraId="45506F7E" w14:textId="77777777" w:rsidR="004F6E63" w:rsidRPr="00781742" w:rsidRDefault="004F6E63" w:rsidP="004F6E63">
      <w:pPr>
        <w:jc w:val="both"/>
        <w:rPr>
          <w:rFonts w:ascii="Arial" w:eastAsia="Times New Roman" w:hAnsi="Arial" w:cs="Arial"/>
          <w:b/>
          <w:bCs/>
          <w:color w:val="000000"/>
          <w:sz w:val="22"/>
          <w:szCs w:val="22"/>
          <w:lang w:val="hr-HR"/>
        </w:rPr>
      </w:pPr>
    </w:p>
    <w:p w14:paraId="681B9680" w14:textId="6F2B36E2" w:rsidR="004F6E63" w:rsidRPr="00781742" w:rsidRDefault="004F6E63" w:rsidP="004F6E63">
      <w:pPr>
        <w:jc w:val="both"/>
        <w:rPr>
          <w:rFonts w:ascii="Arial" w:eastAsia="Times New Roman" w:hAnsi="Arial" w:cs="Arial"/>
          <w:sz w:val="22"/>
          <w:szCs w:val="22"/>
          <w:lang w:val="hr-HR"/>
        </w:rPr>
      </w:pPr>
      <w:r w:rsidRPr="00781742">
        <w:rPr>
          <w:rFonts w:ascii="Arial" w:eastAsia="Times New Roman" w:hAnsi="Arial" w:cs="Arial"/>
          <w:bCs/>
          <w:color w:val="000000"/>
          <w:sz w:val="22"/>
          <w:szCs w:val="22"/>
          <w:lang w:val="hr-HR"/>
        </w:rPr>
        <w:t xml:space="preserve">Seosko stanovništvo je u mnogočemu </w:t>
      </w:r>
      <w:r w:rsidR="00C21FE2" w:rsidRPr="00781742">
        <w:rPr>
          <w:rFonts w:ascii="Arial" w:eastAsia="Times New Roman" w:hAnsi="Arial" w:cs="Arial"/>
          <w:bCs/>
          <w:color w:val="000000"/>
          <w:sz w:val="22"/>
          <w:szCs w:val="22"/>
          <w:lang w:val="hr-HR"/>
        </w:rPr>
        <w:t>uskraćeno</w:t>
      </w:r>
      <w:r w:rsidRPr="00781742">
        <w:rPr>
          <w:rFonts w:ascii="Arial" w:eastAsia="Times New Roman" w:hAnsi="Arial" w:cs="Arial"/>
          <w:color w:val="000000"/>
          <w:sz w:val="22"/>
          <w:szCs w:val="22"/>
          <w:lang w:val="hr-HR"/>
        </w:rPr>
        <w:t xml:space="preserve"> u odnosu na urbano stanovništvo. Stanovnici ruralnih područja suočavaju se s problemom pristupa bankarskim uslugama, slabijim internet vezama, poštanskim uslugama i slabijem pristupu kulturnim sadržajima. Također, usluge prijevoza vrlo često nisu adekvatne potrebama, što predstavlja problem za učenike osnovnih i srednjih škola. Potreba za</w:t>
      </w:r>
      <w:r w:rsidR="003B53E0" w:rsidRPr="00781742">
        <w:rPr>
          <w:rFonts w:ascii="Arial" w:eastAsia="Times New Roman" w:hAnsi="Arial" w:cs="Arial"/>
          <w:color w:val="000000"/>
          <w:sz w:val="22"/>
          <w:szCs w:val="22"/>
          <w:lang w:val="hr-HR"/>
        </w:rPr>
        <w:t xml:space="preserve"> poboljšanjem cestovne, elektro-</w:t>
      </w:r>
      <w:r w:rsidRPr="00781742">
        <w:rPr>
          <w:rFonts w:ascii="Arial" w:eastAsia="Times New Roman" w:hAnsi="Arial" w:cs="Arial"/>
          <w:color w:val="000000"/>
          <w:sz w:val="22"/>
          <w:szCs w:val="22"/>
          <w:lang w:val="hr-HR"/>
        </w:rPr>
        <w:t xml:space="preserve">energetske, i internet širokopojasne mreže u ruralnim područjima je visoki prioritet. </w:t>
      </w:r>
      <w:r w:rsidRPr="00781742">
        <w:rPr>
          <w:rFonts w:ascii="Arial" w:eastAsia="Times New Roman" w:hAnsi="Arial" w:cs="Arial"/>
          <w:bCs/>
          <w:color w:val="000000"/>
          <w:sz w:val="22"/>
          <w:szCs w:val="22"/>
          <w:lang w:val="hr-HR"/>
        </w:rPr>
        <w:t>Pristup obrazovanju djece u ruralnim područjima</w:t>
      </w:r>
      <w:r w:rsidRPr="00781742">
        <w:rPr>
          <w:rFonts w:ascii="Arial" w:eastAsia="Times New Roman" w:hAnsi="Arial" w:cs="Arial"/>
          <w:color w:val="000000"/>
          <w:sz w:val="22"/>
          <w:szCs w:val="22"/>
          <w:lang w:val="hr-HR"/>
        </w:rPr>
        <w:t xml:space="preserve"> donekle je zadovoljavajući u pogledu osnovnih škola, dok u pogledu srednjeg obrazovanja udaljenost od škole ima negativan </w:t>
      </w:r>
      <w:r w:rsidR="0068324D" w:rsidRPr="00781742">
        <w:rPr>
          <w:rFonts w:ascii="Arial" w:eastAsia="Times New Roman" w:hAnsi="Arial" w:cs="Arial"/>
          <w:color w:val="000000"/>
          <w:sz w:val="22"/>
          <w:szCs w:val="22"/>
          <w:lang w:val="hr-HR"/>
        </w:rPr>
        <w:t>uticaj</w:t>
      </w:r>
      <w:r w:rsidRPr="00781742">
        <w:rPr>
          <w:rFonts w:ascii="Arial" w:eastAsia="Times New Roman" w:hAnsi="Arial" w:cs="Arial"/>
          <w:color w:val="000000"/>
          <w:sz w:val="22"/>
          <w:szCs w:val="22"/>
          <w:lang w:val="hr-HR"/>
        </w:rPr>
        <w:t xml:space="preserve">. Telefonska mreža (fiksna linija i GSM) pokriva cijeli teritorij zemlje. </w:t>
      </w:r>
      <w:r w:rsidR="00295DA2">
        <w:rPr>
          <w:rFonts w:ascii="Arial" w:eastAsia="Times New Roman" w:hAnsi="Arial" w:cs="Arial"/>
          <w:bCs/>
          <w:color w:val="000000"/>
          <w:sz w:val="22"/>
          <w:szCs w:val="22"/>
          <w:lang w:val="hr-HR"/>
        </w:rPr>
        <w:t>Kvalitet</w:t>
      </w:r>
      <w:r w:rsidRPr="00781742">
        <w:rPr>
          <w:rFonts w:ascii="Arial" w:eastAsia="Times New Roman" w:hAnsi="Arial" w:cs="Arial"/>
          <w:bCs/>
          <w:color w:val="000000"/>
          <w:sz w:val="22"/>
          <w:szCs w:val="22"/>
          <w:lang w:val="hr-HR"/>
        </w:rPr>
        <w:t xml:space="preserve"> fizičke i društvene infrastrukture</w:t>
      </w:r>
      <w:r w:rsidRPr="00781742">
        <w:rPr>
          <w:rFonts w:ascii="Arial" w:eastAsia="Times New Roman" w:hAnsi="Arial" w:cs="Arial"/>
          <w:color w:val="000000"/>
          <w:sz w:val="22"/>
          <w:szCs w:val="22"/>
          <w:lang w:val="hr-HR"/>
        </w:rPr>
        <w:t xml:space="preserve"> u ruralnim područjima pogoršala se </w:t>
      </w:r>
      <w:r w:rsidR="00870F6B" w:rsidRPr="00781742">
        <w:rPr>
          <w:rFonts w:ascii="Arial" w:eastAsia="Times New Roman" w:hAnsi="Arial" w:cs="Arial"/>
          <w:color w:val="000000"/>
          <w:sz w:val="22"/>
          <w:szCs w:val="22"/>
          <w:lang w:val="hr-HR"/>
        </w:rPr>
        <w:t>tokom</w:t>
      </w:r>
      <w:r w:rsidRPr="00781742">
        <w:rPr>
          <w:rFonts w:ascii="Arial" w:eastAsia="Times New Roman" w:hAnsi="Arial" w:cs="Arial"/>
          <w:color w:val="000000"/>
          <w:sz w:val="22"/>
          <w:szCs w:val="22"/>
          <w:lang w:val="hr-HR"/>
        </w:rPr>
        <w:t xml:space="preserve"> posljednjih desetljeća kao rezultat nedovoljnog ulaganja u razvoj i održavanje. Male i ekonomski slabe ruralne općine imaju značajne</w:t>
      </w:r>
      <w:r w:rsidR="00295DA2">
        <w:rPr>
          <w:rFonts w:ascii="Arial" w:eastAsia="Times New Roman" w:hAnsi="Arial" w:cs="Arial"/>
          <w:color w:val="000000"/>
          <w:sz w:val="22"/>
          <w:szCs w:val="22"/>
          <w:lang w:val="hr-HR"/>
        </w:rPr>
        <w:t xml:space="preserve"> probleme u održavanju kvaliteta</w:t>
      </w:r>
      <w:r w:rsidRPr="00781742">
        <w:rPr>
          <w:rFonts w:ascii="Arial" w:eastAsia="Times New Roman" w:hAnsi="Arial" w:cs="Arial"/>
          <w:color w:val="000000"/>
          <w:sz w:val="22"/>
          <w:szCs w:val="22"/>
          <w:lang w:val="hr-HR"/>
        </w:rPr>
        <w:t xml:space="preserve"> i </w:t>
      </w:r>
      <w:r w:rsidRPr="00781742">
        <w:rPr>
          <w:rFonts w:ascii="Arial" w:eastAsia="Times New Roman" w:hAnsi="Arial" w:cs="Arial"/>
          <w:bCs/>
          <w:color w:val="000000"/>
          <w:sz w:val="22"/>
          <w:szCs w:val="22"/>
          <w:lang w:val="hr-HR"/>
        </w:rPr>
        <w:t>pristupa osnovnim uslugama</w:t>
      </w:r>
      <w:r w:rsidRPr="00781742">
        <w:rPr>
          <w:rFonts w:ascii="Arial" w:eastAsia="Times New Roman" w:hAnsi="Arial" w:cs="Arial"/>
          <w:color w:val="000000"/>
          <w:sz w:val="22"/>
          <w:szCs w:val="22"/>
          <w:lang w:val="hr-HR"/>
        </w:rPr>
        <w:t>, posebno za naselja s manjim brojem stanovnika, što rezultira nezadovoljstvom kvalitetom života ruralnog stanovništva u odnosu na ono koje živi u urbanim sredinama.</w:t>
      </w:r>
    </w:p>
    <w:p w14:paraId="1150F6E4" w14:textId="77777777" w:rsidR="004F6E63" w:rsidRPr="00781742" w:rsidRDefault="004F6E63" w:rsidP="004F6E63">
      <w:pPr>
        <w:rPr>
          <w:rFonts w:ascii="Arial" w:hAnsi="Arial" w:cs="Arial"/>
          <w:b/>
          <w:color w:val="002060"/>
          <w:sz w:val="22"/>
          <w:szCs w:val="22"/>
          <w:lang w:val="hr-HR"/>
        </w:rPr>
      </w:pPr>
    </w:p>
    <w:p w14:paraId="4015B4B4" w14:textId="5335C18F" w:rsidR="006B3B87" w:rsidRPr="00781742" w:rsidRDefault="001204AF" w:rsidP="006B3107">
      <w:pPr>
        <w:pStyle w:val="Heading2"/>
        <w:rPr>
          <w:rFonts w:ascii="Arial" w:hAnsi="Arial" w:cs="Arial"/>
          <w:szCs w:val="22"/>
          <w:lang w:val="hr-HR"/>
        </w:rPr>
      </w:pPr>
      <w:bookmarkStart w:id="24" w:name="_Toc113542630"/>
      <w:r w:rsidRPr="00781742">
        <w:rPr>
          <w:rFonts w:ascii="Arial" w:hAnsi="Arial" w:cs="Arial"/>
          <w:szCs w:val="22"/>
          <w:lang w:val="hr-HR"/>
        </w:rPr>
        <w:t>2</w:t>
      </w:r>
      <w:r w:rsidR="006B3B87" w:rsidRPr="00781742">
        <w:rPr>
          <w:rFonts w:ascii="Arial" w:hAnsi="Arial" w:cs="Arial"/>
          <w:szCs w:val="22"/>
          <w:lang w:val="hr-HR"/>
        </w:rPr>
        <w:t>.5. Analiza poljoprivredne politike u prethodnom periodu</w:t>
      </w:r>
      <w:bookmarkEnd w:id="24"/>
    </w:p>
    <w:p w14:paraId="78C27B27" w14:textId="77777777" w:rsidR="00D625AC" w:rsidRPr="00781742" w:rsidRDefault="00D625AC" w:rsidP="004F6E63">
      <w:pPr>
        <w:rPr>
          <w:rFonts w:ascii="Arial" w:hAnsi="Arial" w:cs="Arial"/>
          <w:b/>
          <w:sz w:val="22"/>
          <w:szCs w:val="22"/>
          <w:lang w:val="hr-HR"/>
        </w:rPr>
      </w:pPr>
    </w:p>
    <w:p w14:paraId="3DF7EDD4" w14:textId="483A9CBD" w:rsidR="00E87E88" w:rsidRPr="00781742" w:rsidRDefault="00E87E88" w:rsidP="00E87E88">
      <w:pPr>
        <w:jc w:val="both"/>
        <w:rPr>
          <w:rFonts w:ascii="Arial" w:hAnsi="Arial" w:cs="Arial"/>
          <w:sz w:val="22"/>
          <w:szCs w:val="22"/>
          <w:lang w:val="hr-HR"/>
        </w:rPr>
      </w:pPr>
      <w:r w:rsidRPr="00781742">
        <w:rPr>
          <w:rFonts w:ascii="Arial" w:hAnsi="Arial" w:cs="Arial"/>
          <w:sz w:val="22"/>
          <w:szCs w:val="22"/>
          <w:lang w:val="hr-HR"/>
        </w:rPr>
        <w:t>Vođenje poljoprivredne politike u Federaciji BiH podijeljeno je između federalnog i kantonalnog nivoa. Na federalnom nivou za sektor poljoprivrede zaduženo je Federalno m</w:t>
      </w:r>
      <w:r w:rsidR="00C21FE2" w:rsidRPr="00781742">
        <w:rPr>
          <w:rFonts w:ascii="Arial" w:hAnsi="Arial" w:cs="Arial"/>
          <w:sz w:val="22"/>
          <w:szCs w:val="22"/>
          <w:lang w:val="hr-HR"/>
        </w:rPr>
        <w:t>inistarstvo</w:t>
      </w:r>
      <w:r w:rsidRPr="00781742">
        <w:rPr>
          <w:rFonts w:ascii="Arial" w:hAnsi="Arial" w:cs="Arial"/>
          <w:sz w:val="22"/>
          <w:szCs w:val="22"/>
          <w:lang w:val="hr-HR"/>
        </w:rPr>
        <w:t xml:space="preserve"> poljoprivrede, vodoprivrede i šumarst</w:t>
      </w:r>
      <w:r w:rsidR="00265E90">
        <w:rPr>
          <w:rFonts w:ascii="Arial" w:hAnsi="Arial" w:cs="Arial"/>
          <w:sz w:val="22"/>
          <w:szCs w:val="22"/>
          <w:lang w:val="hr-HR"/>
        </w:rPr>
        <w:t>va, a na kantonalno</w:t>
      </w:r>
      <w:r w:rsidR="004921CF" w:rsidRPr="00781742">
        <w:rPr>
          <w:rFonts w:ascii="Arial" w:hAnsi="Arial" w:cs="Arial"/>
          <w:sz w:val="22"/>
          <w:szCs w:val="22"/>
          <w:lang w:val="hr-HR"/>
        </w:rPr>
        <w:t>m</w:t>
      </w:r>
      <w:r w:rsidRPr="00781742">
        <w:rPr>
          <w:rFonts w:ascii="Arial" w:hAnsi="Arial" w:cs="Arial"/>
          <w:sz w:val="22"/>
          <w:szCs w:val="22"/>
          <w:lang w:val="hr-HR"/>
        </w:rPr>
        <w:t xml:space="preserve"> nivou resorna (naj</w:t>
      </w:r>
      <w:r w:rsidR="00870F6B" w:rsidRPr="00781742">
        <w:rPr>
          <w:rFonts w:ascii="Arial" w:hAnsi="Arial" w:cs="Arial"/>
          <w:sz w:val="22"/>
          <w:szCs w:val="22"/>
          <w:lang w:val="hr-HR"/>
        </w:rPr>
        <w:t>češće poljoprivreda) ministarst</w:t>
      </w:r>
      <w:r w:rsidRPr="00781742">
        <w:rPr>
          <w:rFonts w:ascii="Arial" w:hAnsi="Arial" w:cs="Arial"/>
          <w:sz w:val="22"/>
          <w:szCs w:val="22"/>
          <w:lang w:val="hr-HR"/>
        </w:rPr>
        <w:t xml:space="preserve">va. </w:t>
      </w:r>
    </w:p>
    <w:p w14:paraId="44C37363" w14:textId="77777777" w:rsidR="00E87E88" w:rsidRPr="00781742" w:rsidRDefault="00E87E88" w:rsidP="00E87E88">
      <w:pPr>
        <w:jc w:val="both"/>
        <w:rPr>
          <w:rFonts w:ascii="Arial" w:hAnsi="Arial" w:cs="Arial"/>
          <w:sz w:val="22"/>
          <w:szCs w:val="22"/>
          <w:lang w:val="hr-HR"/>
        </w:rPr>
      </w:pPr>
    </w:p>
    <w:p w14:paraId="192E7E4D" w14:textId="0DBD4952" w:rsidR="00E87E88" w:rsidRPr="00781742" w:rsidRDefault="00E87E88" w:rsidP="00E87E88">
      <w:pPr>
        <w:jc w:val="both"/>
        <w:rPr>
          <w:rFonts w:ascii="Arial" w:hAnsi="Arial" w:cs="Arial"/>
          <w:sz w:val="22"/>
          <w:szCs w:val="22"/>
          <w:lang w:val="hr-HR"/>
        </w:rPr>
      </w:pPr>
      <w:r w:rsidRPr="00781742">
        <w:rPr>
          <w:rFonts w:ascii="Arial" w:hAnsi="Arial" w:cs="Arial"/>
          <w:sz w:val="22"/>
          <w:szCs w:val="22"/>
          <w:lang w:val="hr-HR"/>
        </w:rPr>
        <w:t>Ukupna budžetska podrška sektoru poljoprivrede sa federalnog i kantonalnog nivoa vlasti</w:t>
      </w:r>
      <w:r w:rsidRPr="00781742">
        <w:rPr>
          <w:rStyle w:val="FootnoteReference"/>
          <w:rFonts w:ascii="Arial" w:hAnsi="Arial" w:cs="Arial"/>
          <w:sz w:val="22"/>
          <w:szCs w:val="22"/>
          <w:lang w:val="hr-HR"/>
        </w:rPr>
        <w:footnoteReference w:id="8"/>
      </w:r>
      <w:r w:rsidRPr="00781742">
        <w:rPr>
          <w:rFonts w:ascii="Arial" w:hAnsi="Arial" w:cs="Arial"/>
          <w:sz w:val="22"/>
          <w:szCs w:val="22"/>
          <w:lang w:val="hr-HR"/>
        </w:rPr>
        <w:t xml:space="preserve"> ima tendenciju rasta i sa 79,1 milion KM koliko je iznosio u 2014. godini povećan je za 44,6% i u 2020. godini je dostigao vrijednost od 114,4 miliona KM.</w:t>
      </w:r>
    </w:p>
    <w:p w14:paraId="722544B3" w14:textId="77777777" w:rsidR="00D55A6A" w:rsidRPr="00781742" w:rsidRDefault="00D55A6A" w:rsidP="004F6E63">
      <w:pPr>
        <w:rPr>
          <w:rFonts w:ascii="Arial" w:hAnsi="Arial" w:cs="Arial"/>
          <w:b/>
          <w:sz w:val="22"/>
          <w:szCs w:val="22"/>
          <w:lang w:val="hr-HR"/>
        </w:rPr>
      </w:pPr>
    </w:p>
    <w:p w14:paraId="340B294C" w14:textId="0087CAD8" w:rsidR="00E87E88" w:rsidRPr="00781742" w:rsidRDefault="001204AF" w:rsidP="00E87E88">
      <w:pPr>
        <w:jc w:val="center"/>
        <w:rPr>
          <w:rFonts w:ascii="Arial" w:hAnsi="Arial" w:cs="Arial"/>
          <w:b/>
          <w:i/>
          <w:sz w:val="22"/>
          <w:szCs w:val="22"/>
          <w:lang w:val="hr-HR"/>
        </w:rPr>
      </w:pPr>
      <w:r w:rsidRPr="00781742">
        <w:rPr>
          <w:rFonts w:ascii="Arial" w:hAnsi="Arial" w:cs="Arial"/>
          <w:b/>
          <w:i/>
          <w:sz w:val="22"/>
          <w:szCs w:val="22"/>
          <w:lang w:val="hr-HR"/>
        </w:rPr>
        <w:lastRenderedPageBreak/>
        <w:t>Tabela 2</w:t>
      </w:r>
      <w:r w:rsidR="00E87E88" w:rsidRPr="00781742">
        <w:rPr>
          <w:rFonts w:ascii="Arial" w:hAnsi="Arial" w:cs="Arial"/>
          <w:b/>
          <w:i/>
          <w:sz w:val="22"/>
          <w:szCs w:val="22"/>
          <w:lang w:val="hr-HR"/>
        </w:rPr>
        <w:t>.3. Struktura budžetske podrške sektoru poljoprivrede zavisno do nivoa v</w:t>
      </w:r>
      <w:r w:rsidR="003420E0" w:rsidRPr="00781742">
        <w:rPr>
          <w:rFonts w:ascii="Arial" w:hAnsi="Arial" w:cs="Arial"/>
          <w:b/>
          <w:i/>
          <w:sz w:val="22"/>
          <w:szCs w:val="22"/>
          <w:lang w:val="hr-HR"/>
        </w:rPr>
        <w:t xml:space="preserve">lasti za period </w:t>
      </w:r>
      <w:r w:rsidR="00D00ACB">
        <w:rPr>
          <w:rFonts w:ascii="Arial" w:hAnsi="Arial" w:cs="Arial"/>
          <w:b/>
          <w:i/>
          <w:sz w:val="22"/>
          <w:szCs w:val="22"/>
          <w:lang w:val="hr-HR"/>
        </w:rPr>
        <w:t>2014.</w:t>
      </w:r>
      <w:r w:rsidR="0044571E" w:rsidRPr="00781742">
        <w:rPr>
          <w:rFonts w:ascii="Arial" w:hAnsi="Arial" w:cs="Arial"/>
          <w:b/>
          <w:i/>
          <w:sz w:val="22"/>
          <w:szCs w:val="22"/>
          <w:lang w:val="hr-HR"/>
        </w:rPr>
        <w:t xml:space="preserve"> –</w:t>
      </w:r>
      <w:r w:rsidR="003420E0" w:rsidRPr="00781742">
        <w:rPr>
          <w:rFonts w:ascii="Arial" w:hAnsi="Arial" w:cs="Arial"/>
          <w:b/>
          <w:i/>
          <w:sz w:val="22"/>
          <w:szCs w:val="22"/>
          <w:lang w:val="hr-HR"/>
        </w:rPr>
        <w:t xml:space="preserve"> 2020., u</w:t>
      </w:r>
      <w:r w:rsidR="00E87E88" w:rsidRPr="00781742">
        <w:rPr>
          <w:rFonts w:ascii="Arial" w:hAnsi="Arial" w:cs="Arial"/>
          <w:b/>
          <w:i/>
          <w:sz w:val="22"/>
          <w:szCs w:val="22"/>
          <w:lang w:val="hr-HR"/>
        </w:rPr>
        <w:t xml:space="preserve"> milionima KM</w:t>
      </w:r>
    </w:p>
    <w:p w14:paraId="4C2396C2" w14:textId="77777777" w:rsidR="00D47A46" w:rsidRPr="00781742" w:rsidRDefault="00D47A46" w:rsidP="00E87E88">
      <w:pPr>
        <w:jc w:val="center"/>
        <w:rPr>
          <w:rFonts w:ascii="Arial" w:hAnsi="Arial" w:cs="Arial"/>
          <w:b/>
          <w:i/>
          <w:sz w:val="22"/>
          <w:szCs w:val="22"/>
          <w:lang w:val="hr-HR"/>
        </w:rPr>
      </w:pPr>
    </w:p>
    <w:tbl>
      <w:tblPr>
        <w:tblStyle w:val="TableGrid"/>
        <w:tblW w:w="9116" w:type="dxa"/>
        <w:tblBorders>
          <w:top w:val="single" w:sz="4" w:space="0" w:color="7F7F7F"/>
          <w:left w:val="none" w:sz="0" w:space="0" w:color="auto"/>
          <w:bottom w:val="single" w:sz="4" w:space="0" w:color="7F7F7F"/>
          <w:right w:val="none" w:sz="0" w:space="0" w:color="auto"/>
          <w:insideH w:val="none" w:sz="0" w:space="0" w:color="auto"/>
          <w:insideV w:val="none" w:sz="0" w:space="0" w:color="auto"/>
        </w:tblBorders>
        <w:tblLook w:val="04A0" w:firstRow="1" w:lastRow="0" w:firstColumn="1" w:lastColumn="0" w:noHBand="0" w:noVBand="1"/>
      </w:tblPr>
      <w:tblGrid>
        <w:gridCol w:w="2122"/>
        <w:gridCol w:w="999"/>
        <w:gridCol w:w="999"/>
        <w:gridCol w:w="999"/>
        <w:gridCol w:w="999"/>
        <w:gridCol w:w="999"/>
        <w:gridCol w:w="999"/>
        <w:gridCol w:w="1000"/>
      </w:tblGrid>
      <w:tr w:rsidR="00D47A46" w:rsidRPr="00781742" w14:paraId="06A58283" w14:textId="77777777" w:rsidTr="00D47A46">
        <w:tc>
          <w:tcPr>
            <w:tcW w:w="2122" w:type="dxa"/>
            <w:tcBorders>
              <w:bottom w:val="single" w:sz="4" w:space="0" w:color="7F7F7F"/>
            </w:tcBorders>
          </w:tcPr>
          <w:p w14:paraId="62AFA896" w14:textId="6EFD6BFE" w:rsidR="00D47A46" w:rsidRPr="00781742" w:rsidRDefault="00D47A46" w:rsidP="00D47A46">
            <w:pPr>
              <w:rPr>
                <w:rFonts w:ascii="Arial" w:hAnsi="Arial" w:cs="Arial"/>
                <w:b/>
                <w:sz w:val="20"/>
                <w:szCs w:val="20"/>
                <w:lang w:val="hr-HR"/>
              </w:rPr>
            </w:pPr>
            <w:r w:rsidRPr="00781742">
              <w:rPr>
                <w:rFonts w:ascii="Arial" w:hAnsi="Arial" w:cs="Arial"/>
                <w:b/>
                <w:sz w:val="20"/>
                <w:szCs w:val="20"/>
                <w:lang w:val="hr-HR"/>
              </w:rPr>
              <w:t>Nivo vlasti</w:t>
            </w:r>
          </w:p>
        </w:tc>
        <w:tc>
          <w:tcPr>
            <w:tcW w:w="999" w:type="dxa"/>
            <w:tcBorders>
              <w:bottom w:val="single" w:sz="4" w:space="0" w:color="7F7F7F"/>
            </w:tcBorders>
          </w:tcPr>
          <w:p w14:paraId="07E368A0" w14:textId="691F365B"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2014</w:t>
            </w:r>
            <w:r w:rsidR="0044571E" w:rsidRPr="00781742">
              <w:rPr>
                <w:rFonts w:ascii="Arial" w:hAnsi="Arial" w:cs="Arial"/>
                <w:b/>
                <w:color w:val="000000" w:themeColor="text1"/>
                <w:sz w:val="20"/>
                <w:szCs w:val="20"/>
                <w:lang w:val="hr-HR"/>
              </w:rPr>
              <w:t>.</w:t>
            </w:r>
          </w:p>
        </w:tc>
        <w:tc>
          <w:tcPr>
            <w:tcW w:w="999" w:type="dxa"/>
            <w:tcBorders>
              <w:bottom w:val="single" w:sz="4" w:space="0" w:color="7F7F7F"/>
            </w:tcBorders>
          </w:tcPr>
          <w:p w14:paraId="3A316558" w14:textId="79419828"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2015</w:t>
            </w:r>
            <w:r w:rsidR="0044571E" w:rsidRPr="00781742">
              <w:rPr>
                <w:rFonts w:ascii="Arial" w:hAnsi="Arial" w:cs="Arial"/>
                <w:b/>
                <w:color w:val="000000" w:themeColor="text1"/>
                <w:sz w:val="20"/>
                <w:szCs w:val="20"/>
                <w:lang w:val="hr-HR"/>
              </w:rPr>
              <w:t>.</w:t>
            </w:r>
          </w:p>
        </w:tc>
        <w:tc>
          <w:tcPr>
            <w:tcW w:w="999" w:type="dxa"/>
            <w:tcBorders>
              <w:bottom w:val="single" w:sz="4" w:space="0" w:color="7F7F7F"/>
            </w:tcBorders>
          </w:tcPr>
          <w:p w14:paraId="1409A2AF" w14:textId="2BE6A142"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2016</w:t>
            </w:r>
            <w:r w:rsidR="0044571E" w:rsidRPr="00781742">
              <w:rPr>
                <w:rFonts w:ascii="Arial" w:hAnsi="Arial" w:cs="Arial"/>
                <w:b/>
                <w:color w:val="000000" w:themeColor="text1"/>
                <w:sz w:val="20"/>
                <w:szCs w:val="20"/>
                <w:lang w:val="hr-HR"/>
              </w:rPr>
              <w:t>.</w:t>
            </w:r>
          </w:p>
        </w:tc>
        <w:tc>
          <w:tcPr>
            <w:tcW w:w="999" w:type="dxa"/>
            <w:tcBorders>
              <w:bottom w:val="single" w:sz="4" w:space="0" w:color="7F7F7F"/>
            </w:tcBorders>
          </w:tcPr>
          <w:p w14:paraId="50B2D283" w14:textId="55909298"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2017</w:t>
            </w:r>
            <w:r w:rsidR="0044571E" w:rsidRPr="00781742">
              <w:rPr>
                <w:rFonts w:ascii="Arial" w:hAnsi="Arial" w:cs="Arial"/>
                <w:b/>
                <w:color w:val="000000" w:themeColor="text1"/>
                <w:sz w:val="20"/>
                <w:szCs w:val="20"/>
                <w:lang w:val="hr-HR"/>
              </w:rPr>
              <w:t>.</w:t>
            </w:r>
          </w:p>
        </w:tc>
        <w:tc>
          <w:tcPr>
            <w:tcW w:w="999" w:type="dxa"/>
            <w:tcBorders>
              <w:bottom w:val="single" w:sz="4" w:space="0" w:color="7F7F7F"/>
            </w:tcBorders>
          </w:tcPr>
          <w:p w14:paraId="7742DB9B" w14:textId="180C5995"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2018</w:t>
            </w:r>
            <w:r w:rsidR="0044571E" w:rsidRPr="00781742">
              <w:rPr>
                <w:rFonts w:ascii="Arial" w:hAnsi="Arial" w:cs="Arial"/>
                <w:b/>
                <w:color w:val="000000" w:themeColor="text1"/>
                <w:sz w:val="20"/>
                <w:szCs w:val="20"/>
                <w:lang w:val="hr-HR"/>
              </w:rPr>
              <w:t>.</w:t>
            </w:r>
          </w:p>
        </w:tc>
        <w:tc>
          <w:tcPr>
            <w:tcW w:w="999" w:type="dxa"/>
            <w:tcBorders>
              <w:bottom w:val="single" w:sz="4" w:space="0" w:color="7F7F7F"/>
            </w:tcBorders>
          </w:tcPr>
          <w:p w14:paraId="5AEFB85A" w14:textId="71E0BC68"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2019</w:t>
            </w:r>
            <w:r w:rsidR="0044571E" w:rsidRPr="00781742">
              <w:rPr>
                <w:rFonts w:ascii="Arial" w:hAnsi="Arial" w:cs="Arial"/>
                <w:b/>
                <w:color w:val="000000" w:themeColor="text1"/>
                <w:sz w:val="20"/>
                <w:szCs w:val="20"/>
                <w:lang w:val="hr-HR"/>
              </w:rPr>
              <w:t>.</w:t>
            </w:r>
          </w:p>
        </w:tc>
        <w:tc>
          <w:tcPr>
            <w:tcW w:w="1000" w:type="dxa"/>
            <w:tcBorders>
              <w:bottom w:val="single" w:sz="4" w:space="0" w:color="7F7F7F"/>
            </w:tcBorders>
          </w:tcPr>
          <w:p w14:paraId="39803607" w14:textId="157E6174"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2020</w:t>
            </w:r>
            <w:r w:rsidR="0044571E" w:rsidRPr="00781742">
              <w:rPr>
                <w:rFonts w:ascii="Arial" w:hAnsi="Arial" w:cs="Arial"/>
                <w:b/>
                <w:color w:val="000000" w:themeColor="text1"/>
                <w:sz w:val="20"/>
                <w:szCs w:val="20"/>
                <w:lang w:val="hr-HR"/>
              </w:rPr>
              <w:t>.</w:t>
            </w:r>
          </w:p>
        </w:tc>
      </w:tr>
      <w:tr w:rsidR="00D47A46" w:rsidRPr="00781742" w14:paraId="021580D9" w14:textId="77777777" w:rsidTr="00D47A46">
        <w:tc>
          <w:tcPr>
            <w:tcW w:w="2122" w:type="dxa"/>
            <w:tcBorders>
              <w:top w:val="single" w:sz="4" w:space="0" w:color="7F7F7F"/>
              <w:bottom w:val="nil"/>
            </w:tcBorders>
          </w:tcPr>
          <w:p w14:paraId="168C9882" w14:textId="7FB39C50" w:rsidR="00D47A46" w:rsidRPr="00781742" w:rsidRDefault="004921CF" w:rsidP="00D47A46">
            <w:pPr>
              <w:rPr>
                <w:rFonts w:ascii="Arial" w:hAnsi="Arial" w:cs="Arial"/>
                <w:sz w:val="20"/>
                <w:szCs w:val="20"/>
                <w:lang w:val="hr-HR"/>
              </w:rPr>
            </w:pPr>
            <w:r w:rsidRPr="00781742">
              <w:rPr>
                <w:rFonts w:ascii="Arial" w:hAnsi="Arial" w:cs="Arial"/>
                <w:sz w:val="20"/>
                <w:szCs w:val="20"/>
                <w:lang w:val="hr-HR"/>
              </w:rPr>
              <w:t>Kantoni</w:t>
            </w:r>
          </w:p>
        </w:tc>
        <w:tc>
          <w:tcPr>
            <w:tcW w:w="999" w:type="dxa"/>
            <w:tcBorders>
              <w:top w:val="single" w:sz="4" w:space="0" w:color="7F7F7F"/>
              <w:bottom w:val="nil"/>
            </w:tcBorders>
          </w:tcPr>
          <w:p w14:paraId="2AC3808E" w14:textId="4DEBA3E3"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15,7</w:t>
            </w:r>
          </w:p>
        </w:tc>
        <w:tc>
          <w:tcPr>
            <w:tcW w:w="999" w:type="dxa"/>
            <w:tcBorders>
              <w:top w:val="single" w:sz="4" w:space="0" w:color="7F7F7F"/>
              <w:bottom w:val="nil"/>
            </w:tcBorders>
          </w:tcPr>
          <w:p w14:paraId="29278C72" w14:textId="63FB2809"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16,1    </w:t>
            </w:r>
          </w:p>
        </w:tc>
        <w:tc>
          <w:tcPr>
            <w:tcW w:w="999" w:type="dxa"/>
            <w:tcBorders>
              <w:top w:val="single" w:sz="4" w:space="0" w:color="7F7F7F"/>
              <w:bottom w:val="nil"/>
            </w:tcBorders>
          </w:tcPr>
          <w:p w14:paraId="6D43C87A" w14:textId="353BC2AD"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18,5</w:t>
            </w:r>
          </w:p>
        </w:tc>
        <w:tc>
          <w:tcPr>
            <w:tcW w:w="999" w:type="dxa"/>
            <w:tcBorders>
              <w:top w:val="single" w:sz="4" w:space="0" w:color="7F7F7F"/>
              <w:bottom w:val="nil"/>
            </w:tcBorders>
          </w:tcPr>
          <w:p w14:paraId="5C6EF312" w14:textId="50A845C8"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20,3   </w:t>
            </w:r>
          </w:p>
        </w:tc>
        <w:tc>
          <w:tcPr>
            <w:tcW w:w="999" w:type="dxa"/>
            <w:tcBorders>
              <w:top w:val="single" w:sz="4" w:space="0" w:color="7F7F7F"/>
              <w:bottom w:val="nil"/>
            </w:tcBorders>
          </w:tcPr>
          <w:p w14:paraId="276FD208" w14:textId="6289E8D0"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19,8   </w:t>
            </w:r>
          </w:p>
        </w:tc>
        <w:tc>
          <w:tcPr>
            <w:tcW w:w="999" w:type="dxa"/>
            <w:tcBorders>
              <w:top w:val="single" w:sz="4" w:space="0" w:color="7F7F7F"/>
              <w:bottom w:val="nil"/>
            </w:tcBorders>
          </w:tcPr>
          <w:p w14:paraId="07D9443E" w14:textId="5FB567A0"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22,3    </w:t>
            </w:r>
          </w:p>
        </w:tc>
        <w:tc>
          <w:tcPr>
            <w:tcW w:w="1000" w:type="dxa"/>
            <w:tcBorders>
              <w:top w:val="single" w:sz="4" w:space="0" w:color="7F7F7F"/>
              <w:bottom w:val="nil"/>
            </w:tcBorders>
          </w:tcPr>
          <w:p w14:paraId="351BAF01" w14:textId="4D554CD3"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31,0   </w:t>
            </w:r>
          </w:p>
        </w:tc>
      </w:tr>
      <w:tr w:rsidR="00D47A46" w:rsidRPr="00781742" w14:paraId="18D793C1" w14:textId="77777777" w:rsidTr="00D47A46">
        <w:tc>
          <w:tcPr>
            <w:tcW w:w="2122" w:type="dxa"/>
            <w:tcBorders>
              <w:top w:val="nil"/>
            </w:tcBorders>
          </w:tcPr>
          <w:p w14:paraId="0DFCC340" w14:textId="0EB5C0F6" w:rsidR="00D47A46" w:rsidRPr="00781742" w:rsidRDefault="00D47A46" w:rsidP="00D47A46">
            <w:pPr>
              <w:rPr>
                <w:rFonts w:ascii="Arial" w:hAnsi="Arial" w:cs="Arial"/>
                <w:sz w:val="20"/>
                <w:szCs w:val="20"/>
                <w:lang w:val="hr-HR"/>
              </w:rPr>
            </w:pPr>
            <w:r w:rsidRPr="00781742">
              <w:rPr>
                <w:rFonts w:ascii="Arial" w:hAnsi="Arial" w:cs="Arial"/>
                <w:sz w:val="20"/>
                <w:szCs w:val="20"/>
                <w:lang w:val="hr-HR"/>
              </w:rPr>
              <w:t>Federacija BiH</w:t>
            </w:r>
          </w:p>
        </w:tc>
        <w:tc>
          <w:tcPr>
            <w:tcW w:w="999" w:type="dxa"/>
            <w:tcBorders>
              <w:top w:val="nil"/>
            </w:tcBorders>
          </w:tcPr>
          <w:p w14:paraId="34DB2D7E" w14:textId="5C71237A"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63,3    </w:t>
            </w:r>
          </w:p>
        </w:tc>
        <w:tc>
          <w:tcPr>
            <w:tcW w:w="999" w:type="dxa"/>
            <w:tcBorders>
              <w:top w:val="nil"/>
            </w:tcBorders>
          </w:tcPr>
          <w:p w14:paraId="576D10F1" w14:textId="7B6ADD94"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66,3   </w:t>
            </w:r>
          </w:p>
        </w:tc>
        <w:tc>
          <w:tcPr>
            <w:tcW w:w="999" w:type="dxa"/>
            <w:tcBorders>
              <w:top w:val="nil"/>
            </w:tcBorders>
          </w:tcPr>
          <w:p w14:paraId="0E2FC30C" w14:textId="4DC363F0"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67,8   </w:t>
            </w:r>
          </w:p>
        </w:tc>
        <w:tc>
          <w:tcPr>
            <w:tcW w:w="999" w:type="dxa"/>
            <w:tcBorders>
              <w:top w:val="nil"/>
            </w:tcBorders>
          </w:tcPr>
          <w:p w14:paraId="595A6080" w14:textId="5BDDBAB0"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71,7 </w:t>
            </w:r>
          </w:p>
        </w:tc>
        <w:tc>
          <w:tcPr>
            <w:tcW w:w="999" w:type="dxa"/>
            <w:tcBorders>
              <w:top w:val="nil"/>
            </w:tcBorders>
          </w:tcPr>
          <w:p w14:paraId="7B34F0BA" w14:textId="644FDD3C"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69,5    </w:t>
            </w:r>
          </w:p>
        </w:tc>
        <w:tc>
          <w:tcPr>
            <w:tcW w:w="999" w:type="dxa"/>
            <w:tcBorders>
              <w:top w:val="nil"/>
            </w:tcBorders>
          </w:tcPr>
          <w:p w14:paraId="390414CB" w14:textId="66E724D4"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66,6   </w:t>
            </w:r>
          </w:p>
        </w:tc>
        <w:tc>
          <w:tcPr>
            <w:tcW w:w="1000" w:type="dxa"/>
            <w:tcBorders>
              <w:top w:val="nil"/>
            </w:tcBorders>
          </w:tcPr>
          <w:p w14:paraId="6C9E8816" w14:textId="4C7CD7A5"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 xml:space="preserve"> 83,4  </w:t>
            </w:r>
          </w:p>
        </w:tc>
      </w:tr>
      <w:tr w:rsidR="00D47A46" w:rsidRPr="00781742" w14:paraId="41110D1C" w14:textId="77777777" w:rsidTr="00D47A46">
        <w:tc>
          <w:tcPr>
            <w:tcW w:w="2122" w:type="dxa"/>
            <w:tcBorders>
              <w:bottom w:val="single" w:sz="4" w:space="0" w:color="7F7F7F"/>
            </w:tcBorders>
          </w:tcPr>
          <w:p w14:paraId="214C0BFC" w14:textId="6DB852A4" w:rsidR="00D47A46" w:rsidRPr="00781742" w:rsidRDefault="00D47A46" w:rsidP="00D47A46">
            <w:pPr>
              <w:rPr>
                <w:rFonts w:ascii="Arial" w:hAnsi="Arial" w:cs="Arial"/>
                <w:b/>
                <w:sz w:val="20"/>
                <w:szCs w:val="20"/>
                <w:lang w:val="hr-HR"/>
              </w:rPr>
            </w:pPr>
            <w:r w:rsidRPr="00781742">
              <w:rPr>
                <w:rFonts w:ascii="Arial" w:hAnsi="Arial" w:cs="Arial"/>
                <w:b/>
                <w:sz w:val="20"/>
                <w:szCs w:val="20"/>
                <w:lang w:val="hr-HR"/>
              </w:rPr>
              <w:t>Ukupno</w:t>
            </w:r>
          </w:p>
        </w:tc>
        <w:tc>
          <w:tcPr>
            <w:tcW w:w="999" w:type="dxa"/>
            <w:tcBorders>
              <w:bottom w:val="single" w:sz="4" w:space="0" w:color="7F7F7F"/>
            </w:tcBorders>
          </w:tcPr>
          <w:p w14:paraId="7D749736" w14:textId="6C69ADBB"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79,1   </w:t>
            </w:r>
          </w:p>
        </w:tc>
        <w:tc>
          <w:tcPr>
            <w:tcW w:w="999" w:type="dxa"/>
            <w:tcBorders>
              <w:bottom w:val="single" w:sz="4" w:space="0" w:color="7F7F7F"/>
            </w:tcBorders>
          </w:tcPr>
          <w:p w14:paraId="7CD9FC8F" w14:textId="2D3AC224"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82,4    </w:t>
            </w:r>
          </w:p>
        </w:tc>
        <w:tc>
          <w:tcPr>
            <w:tcW w:w="999" w:type="dxa"/>
            <w:tcBorders>
              <w:bottom w:val="single" w:sz="4" w:space="0" w:color="7F7F7F"/>
            </w:tcBorders>
          </w:tcPr>
          <w:p w14:paraId="51BAE339" w14:textId="4236A570"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86,3    </w:t>
            </w:r>
          </w:p>
        </w:tc>
        <w:tc>
          <w:tcPr>
            <w:tcW w:w="999" w:type="dxa"/>
            <w:tcBorders>
              <w:bottom w:val="single" w:sz="4" w:space="0" w:color="7F7F7F"/>
            </w:tcBorders>
          </w:tcPr>
          <w:p w14:paraId="09ABE37E" w14:textId="457582AB"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92,1  </w:t>
            </w:r>
          </w:p>
        </w:tc>
        <w:tc>
          <w:tcPr>
            <w:tcW w:w="999" w:type="dxa"/>
            <w:tcBorders>
              <w:bottom w:val="single" w:sz="4" w:space="0" w:color="7F7F7F"/>
            </w:tcBorders>
          </w:tcPr>
          <w:p w14:paraId="22430DD3" w14:textId="4822B0D0"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89,3   </w:t>
            </w:r>
          </w:p>
        </w:tc>
        <w:tc>
          <w:tcPr>
            <w:tcW w:w="999" w:type="dxa"/>
            <w:tcBorders>
              <w:bottom w:val="single" w:sz="4" w:space="0" w:color="7F7F7F"/>
            </w:tcBorders>
          </w:tcPr>
          <w:p w14:paraId="01762236" w14:textId="75E5FB78"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88,9   </w:t>
            </w:r>
          </w:p>
        </w:tc>
        <w:tc>
          <w:tcPr>
            <w:tcW w:w="1000" w:type="dxa"/>
            <w:tcBorders>
              <w:bottom w:val="single" w:sz="4" w:space="0" w:color="7F7F7F"/>
            </w:tcBorders>
          </w:tcPr>
          <w:p w14:paraId="2C0B1AD4" w14:textId="12ED179E"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 xml:space="preserve"> 114,4  </w:t>
            </w:r>
          </w:p>
        </w:tc>
      </w:tr>
      <w:tr w:rsidR="00D47A46" w:rsidRPr="00781742" w14:paraId="6B5C9B57" w14:textId="77777777" w:rsidTr="00D47A46">
        <w:tc>
          <w:tcPr>
            <w:tcW w:w="2122" w:type="dxa"/>
            <w:tcBorders>
              <w:top w:val="single" w:sz="4" w:space="0" w:color="7F7F7F"/>
              <w:bottom w:val="single" w:sz="4" w:space="0" w:color="7F7F7F"/>
            </w:tcBorders>
          </w:tcPr>
          <w:p w14:paraId="4630C533" w14:textId="77777777" w:rsidR="00D47A46" w:rsidRPr="00781742" w:rsidRDefault="00D47A46" w:rsidP="00D47A46">
            <w:pPr>
              <w:rPr>
                <w:rFonts w:ascii="Arial" w:hAnsi="Arial" w:cs="Arial"/>
                <w:sz w:val="20"/>
                <w:szCs w:val="20"/>
                <w:lang w:val="hr-HR"/>
              </w:rPr>
            </w:pPr>
          </w:p>
        </w:tc>
        <w:tc>
          <w:tcPr>
            <w:tcW w:w="6994" w:type="dxa"/>
            <w:gridSpan w:val="7"/>
            <w:tcBorders>
              <w:top w:val="single" w:sz="4" w:space="0" w:color="7F7F7F"/>
              <w:bottom w:val="single" w:sz="4" w:space="0" w:color="7F7F7F"/>
            </w:tcBorders>
          </w:tcPr>
          <w:p w14:paraId="635913E1" w14:textId="3A90A23B" w:rsidR="00D47A46" w:rsidRPr="00781742" w:rsidRDefault="00D47A46" w:rsidP="00D47A46">
            <w:pPr>
              <w:ind w:right="113"/>
              <w:jc w:val="center"/>
              <w:rPr>
                <w:rFonts w:ascii="Arial" w:hAnsi="Arial" w:cs="Arial"/>
                <w:b/>
                <w:sz w:val="20"/>
                <w:szCs w:val="20"/>
                <w:lang w:val="hr-HR"/>
              </w:rPr>
            </w:pPr>
            <w:r w:rsidRPr="00781742">
              <w:rPr>
                <w:rFonts w:ascii="Arial" w:hAnsi="Arial" w:cs="Arial"/>
                <w:b/>
                <w:color w:val="000000" w:themeColor="text1"/>
                <w:sz w:val="20"/>
                <w:szCs w:val="20"/>
                <w:lang w:val="hr-HR"/>
              </w:rPr>
              <w:t>Struktura u % (Ukupno Federacija BiH = 100</w:t>
            </w:r>
          </w:p>
        </w:tc>
      </w:tr>
      <w:tr w:rsidR="00D47A46" w:rsidRPr="00781742" w14:paraId="2E5BEE36" w14:textId="77777777" w:rsidTr="00D47A46">
        <w:tc>
          <w:tcPr>
            <w:tcW w:w="2122" w:type="dxa"/>
            <w:tcBorders>
              <w:top w:val="single" w:sz="4" w:space="0" w:color="7F7F7F"/>
              <w:bottom w:val="nil"/>
            </w:tcBorders>
          </w:tcPr>
          <w:p w14:paraId="5AC05B6E" w14:textId="0815A886" w:rsidR="00D47A46" w:rsidRPr="00781742" w:rsidRDefault="004921CF" w:rsidP="00D47A46">
            <w:pPr>
              <w:rPr>
                <w:rFonts w:ascii="Arial" w:hAnsi="Arial" w:cs="Arial"/>
                <w:sz w:val="20"/>
                <w:szCs w:val="20"/>
                <w:lang w:val="hr-HR"/>
              </w:rPr>
            </w:pPr>
            <w:r w:rsidRPr="00781742">
              <w:rPr>
                <w:rFonts w:ascii="Arial" w:hAnsi="Arial" w:cs="Arial"/>
                <w:sz w:val="20"/>
                <w:szCs w:val="20"/>
                <w:lang w:val="hr-HR"/>
              </w:rPr>
              <w:t>Kantoni</w:t>
            </w:r>
          </w:p>
        </w:tc>
        <w:tc>
          <w:tcPr>
            <w:tcW w:w="999" w:type="dxa"/>
            <w:tcBorders>
              <w:top w:val="single" w:sz="4" w:space="0" w:color="7F7F7F"/>
              <w:bottom w:val="nil"/>
            </w:tcBorders>
            <w:vAlign w:val="bottom"/>
          </w:tcPr>
          <w:p w14:paraId="20806A7F" w14:textId="471B1EBE"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19.9</w:t>
            </w:r>
          </w:p>
        </w:tc>
        <w:tc>
          <w:tcPr>
            <w:tcW w:w="999" w:type="dxa"/>
            <w:tcBorders>
              <w:top w:val="single" w:sz="4" w:space="0" w:color="7F7F7F"/>
              <w:bottom w:val="nil"/>
            </w:tcBorders>
            <w:vAlign w:val="bottom"/>
          </w:tcPr>
          <w:p w14:paraId="79825450" w14:textId="76773BB5"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19.4</w:t>
            </w:r>
          </w:p>
        </w:tc>
        <w:tc>
          <w:tcPr>
            <w:tcW w:w="999" w:type="dxa"/>
            <w:tcBorders>
              <w:top w:val="single" w:sz="4" w:space="0" w:color="7F7F7F"/>
              <w:bottom w:val="nil"/>
            </w:tcBorders>
            <w:vAlign w:val="bottom"/>
          </w:tcPr>
          <w:p w14:paraId="17E97A86" w14:textId="573A830B"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21.4</w:t>
            </w:r>
          </w:p>
        </w:tc>
        <w:tc>
          <w:tcPr>
            <w:tcW w:w="999" w:type="dxa"/>
            <w:tcBorders>
              <w:top w:val="single" w:sz="4" w:space="0" w:color="7F7F7F"/>
              <w:bottom w:val="nil"/>
            </w:tcBorders>
            <w:vAlign w:val="bottom"/>
          </w:tcPr>
          <w:p w14:paraId="730E2B16" w14:textId="7AC2133C"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22.1</w:t>
            </w:r>
          </w:p>
        </w:tc>
        <w:tc>
          <w:tcPr>
            <w:tcW w:w="999" w:type="dxa"/>
            <w:tcBorders>
              <w:top w:val="single" w:sz="4" w:space="0" w:color="7F7F7F"/>
              <w:bottom w:val="nil"/>
            </w:tcBorders>
            <w:vAlign w:val="bottom"/>
          </w:tcPr>
          <w:p w14:paraId="0197E4FB" w14:textId="0268E7A0"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22.2</w:t>
            </w:r>
          </w:p>
        </w:tc>
        <w:tc>
          <w:tcPr>
            <w:tcW w:w="999" w:type="dxa"/>
            <w:tcBorders>
              <w:top w:val="single" w:sz="4" w:space="0" w:color="7F7F7F"/>
              <w:bottom w:val="nil"/>
            </w:tcBorders>
            <w:vAlign w:val="bottom"/>
          </w:tcPr>
          <w:p w14:paraId="3B381992" w14:textId="0D8A9E4C"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25.2</w:t>
            </w:r>
          </w:p>
        </w:tc>
        <w:tc>
          <w:tcPr>
            <w:tcW w:w="1000" w:type="dxa"/>
            <w:tcBorders>
              <w:top w:val="single" w:sz="4" w:space="0" w:color="7F7F7F"/>
              <w:bottom w:val="nil"/>
            </w:tcBorders>
            <w:vAlign w:val="bottom"/>
          </w:tcPr>
          <w:p w14:paraId="7239CC34" w14:textId="19E793CB"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27.1</w:t>
            </w:r>
          </w:p>
        </w:tc>
      </w:tr>
      <w:tr w:rsidR="00D47A46" w:rsidRPr="00781742" w14:paraId="79871827" w14:textId="77777777" w:rsidTr="00D47A46">
        <w:tc>
          <w:tcPr>
            <w:tcW w:w="2122" w:type="dxa"/>
            <w:tcBorders>
              <w:top w:val="nil"/>
            </w:tcBorders>
          </w:tcPr>
          <w:p w14:paraId="17CE6942" w14:textId="65EF9EBA" w:rsidR="00D47A46" w:rsidRPr="00781742" w:rsidRDefault="00D47A46" w:rsidP="00D47A46">
            <w:pPr>
              <w:rPr>
                <w:rFonts w:ascii="Arial" w:hAnsi="Arial" w:cs="Arial"/>
                <w:sz w:val="20"/>
                <w:szCs w:val="20"/>
                <w:lang w:val="hr-HR"/>
              </w:rPr>
            </w:pPr>
            <w:r w:rsidRPr="00781742">
              <w:rPr>
                <w:rFonts w:ascii="Arial" w:hAnsi="Arial" w:cs="Arial"/>
                <w:sz w:val="20"/>
                <w:szCs w:val="20"/>
                <w:lang w:val="hr-HR"/>
              </w:rPr>
              <w:t>Federacija BiH</w:t>
            </w:r>
          </w:p>
        </w:tc>
        <w:tc>
          <w:tcPr>
            <w:tcW w:w="999" w:type="dxa"/>
            <w:tcBorders>
              <w:top w:val="nil"/>
            </w:tcBorders>
            <w:vAlign w:val="bottom"/>
          </w:tcPr>
          <w:p w14:paraId="64A8C212" w14:textId="641D967B"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80.1</w:t>
            </w:r>
          </w:p>
        </w:tc>
        <w:tc>
          <w:tcPr>
            <w:tcW w:w="999" w:type="dxa"/>
            <w:tcBorders>
              <w:top w:val="nil"/>
            </w:tcBorders>
            <w:vAlign w:val="bottom"/>
          </w:tcPr>
          <w:p w14:paraId="392A161D" w14:textId="5E22CE50"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80.6</w:t>
            </w:r>
          </w:p>
        </w:tc>
        <w:tc>
          <w:tcPr>
            <w:tcW w:w="999" w:type="dxa"/>
            <w:tcBorders>
              <w:top w:val="nil"/>
            </w:tcBorders>
            <w:vAlign w:val="bottom"/>
          </w:tcPr>
          <w:p w14:paraId="1E9F2DC1" w14:textId="7851C6E6"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78.6</w:t>
            </w:r>
          </w:p>
        </w:tc>
        <w:tc>
          <w:tcPr>
            <w:tcW w:w="999" w:type="dxa"/>
            <w:tcBorders>
              <w:top w:val="nil"/>
            </w:tcBorders>
            <w:vAlign w:val="bottom"/>
          </w:tcPr>
          <w:p w14:paraId="5BAB0912" w14:textId="74485EB6"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77.9</w:t>
            </w:r>
          </w:p>
        </w:tc>
        <w:tc>
          <w:tcPr>
            <w:tcW w:w="999" w:type="dxa"/>
            <w:tcBorders>
              <w:top w:val="nil"/>
            </w:tcBorders>
            <w:vAlign w:val="bottom"/>
          </w:tcPr>
          <w:p w14:paraId="4B87EE13" w14:textId="17666162"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77.8</w:t>
            </w:r>
          </w:p>
        </w:tc>
        <w:tc>
          <w:tcPr>
            <w:tcW w:w="999" w:type="dxa"/>
            <w:tcBorders>
              <w:top w:val="nil"/>
            </w:tcBorders>
            <w:vAlign w:val="bottom"/>
          </w:tcPr>
          <w:p w14:paraId="38C53661" w14:textId="4DB2AA6B"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74.8</w:t>
            </w:r>
          </w:p>
        </w:tc>
        <w:tc>
          <w:tcPr>
            <w:tcW w:w="1000" w:type="dxa"/>
            <w:tcBorders>
              <w:top w:val="nil"/>
            </w:tcBorders>
            <w:vAlign w:val="bottom"/>
          </w:tcPr>
          <w:p w14:paraId="00C3FB2A" w14:textId="5A409F17" w:rsidR="00D47A46" w:rsidRPr="00781742" w:rsidRDefault="00D47A46" w:rsidP="00D47A46">
            <w:pPr>
              <w:ind w:right="113"/>
              <w:jc w:val="right"/>
              <w:rPr>
                <w:rFonts w:ascii="Arial" w:hAnsi="Arial" w:cs="Arial"/>
                <w:b/>
                <w:sz w:val="20"/>
                <w:szCs w:val="20"/>
                <w:lang w:val="hr-HR"/>
              </w:rPr>
            </w:pPr>
            <w:r w:rsidRPr="00781742">
              <w:rPr>
                <w:rFonts w:ascii="Arial" w:hAnsi="Arial" w:cs="Arial"/>
                <w:color w:val="000000" w:themeColor="text1"/>
                <w:sz w:val="20"/>
                <w:szCs w:val="20"/>
                <w:lang w:val="hr-HR"/>
              </w:rPr>
              <w:t>72.9</w:t>
            </w:r>
          </w:p>
        </w:tc>
      </w:tr>
      <w:tr w:rsidR="00D47A46" w:rsidRPr="00781742" w14:paraId="26CC907A" w14:textId="77777777" w:rsidTr="00D47A46">
        <w:tc>
          <w:tcPr>
            <w:tcW w:w="2122" w:type="dxa"/>
          </w:tcPr>
          <w:p w14:paraId="4EB67C37" w14:textId="34A92D32" w:rsidR="00D47A46" w:rsidRPr="00781742" w:rsidRDefault="00D47A46" w:rsidP="00D47A46">
            <w:pPr>
              <w:rPr>
                <w:rFonts w:ascii="Arial" w:hAnsi="Arial" w:cs="Arial"/>
                <w:b/>
                <w:sz w:val="20"/>
                <w:szCs w:val="20"/>
                <w:lang w:val="hr-HR"/>
              </w:rPr>
            </w:pPr>
            <w:r w:rsidRPr="00781742">
              <w:rPr>
                <w:rFonts w:ascii="Arial" w:hAnsi="Arial" w:cs="Arial"/>
                <w:b/>
                <w:sz w:val="20"/>
                <w:szCs w:val="20"/>
                <w:lang w:val="hr-HR"/>
              </w:rPr>
              <w:t>Ukupno</w:t>
            </w:r>
          </w:p>
        </w:tc>
        <w:tc>
          <w:tcPr>
            <w:tcW w:w="999" w:type="dxa"/>
            <w:vAlign w:val="bottom"/>
          </w:tcPr>
          <w:p w14:paraId="49C82C83" w14:textId="7C24157C"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c>
          <w:tcPr>
            <w:tcW w:w="999" w:type="dxa"/>
            <w:vAlign w:val="bottom"/>
          </w:tcPr>
          <w:p w14:paraId="1F6071F6" w14:textId="0F5937FA"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c>
          <w:tcPr>
            <w:tcW w:w="999" w:type="dxa"/>
            <w:vAlign w:val="bottom"/>
          </w:tcPr>
          <w:p w14:paraId="5200B213" w14:textId="6CC52418"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c>
          <w:tcPr>
            <w:tcW w:w="999" w:type="dxa"/>
            <w:vAlign w:val="bottom"/>
          </w:tcPr>
          <w:p w14:paraId="7FBC5638" w14:textId="6206A859"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c>
          <w:tcPr>
            <w:tcW w:w="999" w:type="dxa"/>
            <w:vAlign w:val="bottom"/>
          </w:tcPr>
          <w:p w14:paraId="7744A1F2" w14:textId="34755372"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c>
          <w:tcPr>
            <w:tcW w:w="999" w:type="dxa"/>
            <w:vAlign w:val="bottom"/>
          </w:tcPr>
          <w:p w14:paraId="1F05A7A5" w14:textId="140F1296"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c>
          <w:tcPr>
            <w:tcW w:w="1000" w:type="dxa"/>
            <w:vAlign w:val="bottom"/>
          </w:tcPr>
          <w:p w14:paraId="36FD199E" w14:textId="2148B3A0" w:rsidR="00D47A46" w:rsidRPr="00781742" w:rsidRDefault="00D47A46" w:rsidP="00D47A46">
            <w:pPr>
              <w:ind w:right="113"/>
              <w:jc w:val="right"/>
              <w:rPr>
                <w:rFonts w:ascii="Arial" w:hAnsi="Arial" w:cs="Arial"/>
                <w:b/>
                <w:sz w:val="20"/>
                <w:szCs w:val="20"/>
                <w:lang w:val="hr-HR"/>
              </w:rPr>
            </w:pPr>
            <w:r w:rsidRPr="00781742">
              <w:rPr>
                <w:rFonts w:ascii="Arial" w:hAnsi="Arial" w:cs="Arial"/>
                <w:b/>
                <w:color w:val="000000" w:themeColor="text1"/>
                <w:sz w:val="20"/>
                <w:szCs w:val="20"/>
                <w:lang w:val="hr-HR"/>
              </w:rPr>
              <w:t>100,0</w:t>
            </w:r>
          </w:p>
        </w:tc>
      </w:tr>
    </w:tbl>
    <w:p w14:paraId="5844A09D" w14:textId="27811CCF" w:rsidR="00E87E88" w:rsidRPr="00781742" w:rsidRDefault="00E87E88" w:rsidP="00E87E88">
      <w:pPr>
        <w:jc w:val="both"/>
        <w:rPr>
          <w:rFonts w:ascii="Arial" w:hAnsi="Arial" w:cs="Arial"/>
          <w:sz w:val="18"/>
          <w:szCs w:val="18"/>
          <w:lang w:val="hr-HR"/>
        </w:rPr>
      </w:pPr>
      <w:r w:rsidRPr="00781742">
        <w:rPr>
          <w:rFonts w:ascii="Arial" w:hAnsi="Arial" w:cs="Arial"/>
          <w:sz w:val="18"/>
          <w:szCs w:val="18"/>
          <w:lang w:val="hr-HR"/>
        </w:rPr>
        <w:t>Izvo</w:t>
      </w:r>
      <w:r w:rsidR="004921CF" w:rsidRPr="00781742">
        <w:rPr>
          <w:rFonts w:ascii="Arial" w:hAnsi="Arial" w:cs="Arial"/>
          <w:sz w:val="18"/>
          <w:szCs w:val="18"/>
          <w:lang w:val="hr-HR"/>
        </w:rPr>
        <w:t>r: FMPVŠ i kantonalna</w:t>
      </w:r>
      <w:r w:rsidRPr="00781742">
        <w:rPr>
          <w:rFonts w:ascii="Arial" w:hAnsi="Arial" w:cs="Arial"/>
          <w:sz w:val="18"/>
          <w:szCs w:val="18"/>
          <w:lang w:val="hr-HR"/>
        </w:rPr>
        <w:t xml:space="preserve"> ministarstava poljoprivrede,  vodoprivrede i šumarstva/privrede</w:t>
      </w:r>
    </w:p>
    <w:p w14:paraId="1F074C65" w14:textId="77777777" w:rsidR="005501A2" w:rsidRPr="00781742" w:rsidRDefault="005501A2" w:rsidP="004F6E63">
      <w:pPr>
        <w:rPr>
          <w:rFonts w:ascii="Arial" w:hAnsi="Arial" w:cs="Arial"/>
          <w:b/>
          <w:sz w:val="22"/>
          <w:szCs w:val="22"/>
          <w:lang w:val="hr-HR"/>
        </w:rPr>
      </w:pPr>
    </w:p>
    <w:p w14:paraId="760A82B9" w14:textId="57719299" w:rsidR="005501A2" w:rsidRPr="00781742" w:rsidRDefault="00E87E88" w:rsidP="00E87E88">
      <w:pPr>
        <w:jc w:val="both"/>
        <w:rPr>
          <w:rFonts w:ascii="Arial" w:hAnsi="Arial" w:cs="Arial"/>
          <w:sz w:val="22"/>
          <w:szCs w:val="22"/>
          <w:lang w:val="hr-HR"/>
        </w:rPr>
      </w:pPr>
      <w:r w:rsidRPr="00781742">
        <w:rPr>
          <w:rFonts w:ascii="Arial" w:hAnsi="Arial" w:cs="Arial"/>
          <w:sz w:val="22"/>
          <w:szCs w:val="22"/>
          <w:lang w:val="hr-HR"/>
        </w:rPr>
        <w:t>Značajno veći obim podrške dolazi sa federalnog nivoa i kreće se u prosjeku oko 77%. U 2020. godini ukupna podrška sektoru poljoprivrede sa entitetskog nivoa je iznosila 83,4 miliona KM, odnosno 72,9% ukupnih izdvajanja, dok je sa nivoa kantona podrška iznosila 31 milion KM i činila je 27,1% ukupne podrške.  Veći budžetski transferi za sektor poljoprivrede u 2020. godini treba objasniti reakcij</w:t>
      </w:r>
      <w:r w:rsidR="00072EE0" w:rsidRPr="00781742">
        <w:rPr>
          <w:rFonts w:ascii="Arial" w:hAnsi="Arial" w:cs="Arial"/>
          <w:sz w:val="22"/>
          <w:szCs w:val="22"/>
          <w:lang w:val="hr-HR"/>
        </w:rPr>
        <w:t>om vlasti na pandemiju Covid-19</w:t>
      </w:r>
      <w:r w:rsidRPr="00781742">
        <w:rPr>
          <w:rFonts w:ascii="Arial" w:hAnsi="Arial" w:cs="Arial"/>
          <w:sz w:val="22"/>
          <w:szCs w:val="22"/>
          <w:lang w:val="hr-HR"/>
        </w:rPr>
        <w:t xml:space="preserve"> te povećanim izdvajanjima za kofinansiranje kamatnih stopa kre</w:t>
      </w:r>
      <w:r w:rsidR="00D47A46" w:rsidRPr="00781742">
        <w:rPr>
          <w:rFonts w:ascii="Arial" w:hAnsi="Arial" w:cs="Arial"/>
          <w:sz w:val="22"/>
          <w:szCs w:val="22"/>
          <w:lang w:val="hr-HR"/>
        </w:rPr>
        <w:t>ditnih linija Razvojne banke Fe</w:t>
      </w:r>
      <w:r w:rsidRPr="00781742">
        <w:rPr>
          <w:rFonts w:ascii="Arial" w:hAnsi="Arial" w:cs="Arial"/>
          <w:sz w:val="22"/>
          <w:szCs w:val="22"/>
          <w:lang w:val="hr-HR"/>
        </w:rPr>
        <w:t>d</w:t>
      </w:r>
      <w:r w:rsidR="00D47A46" w:rsidRPr="00781742">
        <w:rPr>
          <w:rFonts w:ascii="Arial" w:hAnsi="Arial" w:cs="Arial"/>
          <w:sz w:val="22"/>
          <w:szCs w:val="22"/>
          <w:lang w:val="hr-HR"/>
        </w:rPr>
        <w:t>e</w:t>
      </w:r>
      <w:r w:rsidR="003C15C3" w:rsidRPr="00781742">
        <w:rPr>
          <w:rFonts w:ascii="Arial" w:hAnsi="Arial" w:cs="Arial"/>
          <w:sz w:val="22"/>
          <w:szCs w:val="22"/>
          <w:lang w:val="hr-HR"/>
        </w:rPr>
        <w:t>racije BiH.</w:t>
      </w:r>
    </w:p>
    <w:p w14:paraId="5FD1625E" w14:textId="77777777" w:rsidR="003C15C3" w:rsidRPr="00781742" w:rsidRDefault="003C15C3" w:rsidP="00E87E88">
      <w:pPr>
        <w:jc w:val="both"/>
        <w:rPr>
          <w:rFonts w:ascii="Arial" w:hAnsi="Arial" w:cs="Arial"/>
          <w:sz w:val="22"/>
          <w:szCs w:val="22"/>
          <w:lang w:val="hr-HR"/>
        </w:rPr>
      </w:pPr>
    </w:p>
    <w:p w14:paraId="713CE616" w14:textId="70264A16" w:rsidR="003C15C3" w:rsidRPr="00781742" w:rsidRDefault="001204AF" w:rsidP="006B3107">
      <w:pPr>
        <w:pStyle w:val="Heading3"/>
        <w:rPr>
          <w:rFonts w:ascii="Arial" w:hAnsi="Arial" w:cs="Arial"/>
          <w:szCs w:val="22"/>
          <w:lang w:val="hr-HR"/>
        </w:rPr>
      </w:pPr>
      <w:bookmarkStart w:id="25" w:name="_Toc113542631"/>
      <w:r w:rsidRPr="00781742">
        <w:rPr>
          <w:rFonts w:ascii="Arial" w:hAnsi="Arial" w:cs="Arial"/>
          <w:szCs w:val="22"/>
          <w:lang w:val="hr-HR"/>
        </w:rPr>
        <w:t>2</w:t>
      </w:r>
      <w:r w:rsidR="003C15C3" w:rsidRPr="00781742">
        <w:rPr>
          <w:rFonts w:ascii="Arial" w:hAnsi="Arial" w:cs="Arial"/>
          <w:szCs w:val="22"/>
          <w:lang w:val="hr-HR"/>
        </w:rPr>
        <w:t>.5.1. Analiza poljoprivrednog budžeta sa nivoa  Federacije BiH</w:t>
      </w:r>
      <w:bookmarkEnd w:id="25"/>
    </w:p>
    <w:p w14:paraId="47DA703D" w14:textId="77777777" w:rsidR="003C15C3" w:rsidRPr="00781742" w:rsidRDefault="003C15C3" w:rsidP="003C15C3">
      <w:pPr>
        <w:rPr>
          <w:rFonts w:ascii="Arial" w:hAnsi="Arial" w:cs="Arial"/>
          <w:b/>
          <w:sz w:val="22"/>
          <w:szCs w:val="22"/>
          <w:lang w:val="hr-HR"/>
        </w:rPr>
      </w:pPr>
    </w:p>
    <w:p w14:paraId="4853BE9F" w14:textId="10DF8EC1"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 xml:space="preserve">Koristeći se APM metodologijom u kombinaciji sa OECD i EU podjelom mjera poljoprivredne politike, mjere podrške poljoprivrednim proizvođačima u Federaciji BiH podijeljene su na četiri glavne grupe: (1) mjere podrške tržištu, (2) mjere direktnih plaćanja u poljoprivredi, (3) mjere ruralnog razvoja i strukturalne mjere i (4) mjere </w:t>
      </w:r>
      <w:r w:rsidR="007573C9" w:rsidRPr="00781742">
        <w:rPr>
          <w:rFonts w:ascii="Arial" w:hAnsi="Arial" w:cs="Arial"/>
          <w:sz w:val="22"/>
          <w:szCs w:val="22"/>
          <w:lang w:val="hr-HR"/>
        </w:rPr>
        <w:t>opć</w:t>
      </w:r>
      <w:r w:rsidRPr="00781742">
        <w:rPr>
          <w:rFonts w:ascii="Arial" w:hAnsi="Arial" w:cs="Arial"/>
          <w:sz w:val="22"/>
          <w:szCs w:val="22"/>
          <w:lang w:val="hr-HR"/>
        </w:rPr>
        <w:t>ih usluga u poljoprivredi i ostale mjere.</w:t>
      </w:r>
    </w:p>
    <w:p w14:paraId="65CCC3D1" w14:textId="77777777" w:rsidR="003C15C3" w:rsidRPr="00781742" w:rsidRDefault="003C15C3" w:rsidP="003C15C3">
      <w:pPr>
        <w:jc w:val="both"/>
        <w:rPr>
          <w:rFonts w:ascii="Arial" w:hAnsi="Arial" w:cs="Arial"/>
          <w:sz w:val="22"/>
          <w:szCs w:val="22"/>
          <w:lang w:val="hr-HR"/>
        </w:rPr>
      </w:pPr>
    </w:p>
    <w:p w14:paraId="0EE36533" w14:textId="12647480" w:rsidR="003C15C3" w:rsidRPr="00781742" w:rsidRDefault="0044571E" w:rsidP="003C15C3">
      <w:pPr>
        <w:jc w:val="both"/>
        <w:rPr>
          <w:rFonts w:ascii="Arial" w:hAnsi="Arial" w:cs="Arial"/>
          <w:sz w:val="22"/>
          <w:szCs w:val="22"/>
          <w:lang w:val="hr-HR"/>
        </w:rPr>
      </w:pPr>
      <w:r w:rsidRPr="00781742">
        <w:rPr>
          <w:rFonts w:ascii="Arial" w:hAnsi="Arial" w:cs="Arial"/>
          <w:sz w:val="22"/>
          <w:szCs w:val="22"/>
          <w:lang w:val="hr-HR"/>
        </w:rPr>
        <w:t>U analiziranom periodu 2014. –</w:t>
      </w:r>
      <w:r w:rsidR="003C15C3" w:rsidRPr="00781742">
        <w:rPr>
          <w:rFonts w:ascii="Arial" w:hAnsi="Arial" w:cs="Arial"/>
          <w:sz w:val="22"/>
          <w:szCs w:val="22"/>
          <w:lang w:val="hr-HR"/>
        </w:rPr>
        <w:t xml:space="preserve"> 2020., za razliku od prethodnog ciklusa poljoprivredne politike, izrazito dominira budžetsko učešće mjera iz domena direktnih plaćanja, dok je učešće grupe mjera iz dijela ruralnog razvoja i </w:t>
      </w:r>
      <w:r w:rsidR="007573C9" w:rsidRPr="00781742">
        <w:rPr>
          <w:rFonts w:ascii="Arial" w:hAnsi="Arial" w:cs="Arial"/>
          <w:sz w:val="22"/>
          <w:szCs w:val="22"/>
          <w:lang w:val="hr-HR"/>
        </w:rPr>
        <w:t>opć</w:t>
      </w:r>
      <w:r w:rsidR="003C15C3" w:rsidRPr="00781742">
        <w:rPr>
          <w:rFonts w:ascii="Arial" w:hAnsi="Arial" w:cs="Arial"/>
          <w:sz w:val="22"/>
          <w:szCs w:val="22"/>
          <w:lang w:val="hr-HR"/>
        </w:rPr>
        <w:t>ih usluga u poljop</w:t>
      </w:r>
      <w:r w:rsidR="00C21FE2" w:rsidRPr="00781742">
        <w:rPr>
          <w:rFonts w:ascii="Arial" w:hAnsi="Arial" w:cs="Arial"/>
          <w:sz w:val="22"/>
          <w:szCs w:val="22"/>
          <w:lang w:val="hr-HR"/>
        </w:rPr>
        <w:t>rivredi gotovo zanemarivo. U 201</w:t>
      </w:r>
      <w:r w:rsidR="003C15C3" w:rsidRPr="00781742">
        <w:rPr>
          <w:rFonts w:ascii="Arial" w:hAnsi="Arial" w:cs="Arial"/>
          <w:sz w:val="22"/>
          <w:szCs w:val="22"/>
          <w:lang w:val="hr-HR"/>
        </w:rPr>
        <w:t xml:space="preserve">8. godini direktna plaćanja su činila 95,4% ukupnih budžetskih transfera, što je daleko od procesa približavanja mjerama ZPP EU, ali i od usklađivanja poljoprivredne politike Federacije BiH sa pravilima WTO. </w:t>
      </w:r>
    </w:p>
    <w:p w14:paraId="61E7EF89" w14:textId="77777777" w:rsidR="003C15C3" w:rsidRPr="00781742" w:rsidRDefault="003C15C3" w:rsidP="00E87E88">
      <w:pPr>
        <w:jc w:val="both"/>
        <w:rPr>
          <w:rFonts w:ascii="Arial" w:hAnsi="Arial" w:cs="Arial"/>
          <w:sz w:val="22"/>
          <w:szCs w:val="22"/>
          <w:lang w:val="hr-HR"/>
        </w:rPr>
      </w:pPr>
    </w:p>
    <w:p w14:paraId="49651D7A" w14:textId="07F52BE0" w:rsidR="003C15C3" w:rsidRPr="00781742" w:rsidRDefault="001204AF" w:rsidP="006B3107">
      <w:pPr>
        <w:pStyle w:val="Heading4"/>
        <w:rPr>
          <w:rFonts w:ascii="Arial" w:hAnsi="Arial" w:cs="Arial"/>
          <w:szCs w:val="22"/>
          <w:lang w:val="hr-HR"/>
        </w:rPr>
      </w:pPr>
      <w:bookmarkStart w:id="26" w:name="_Toc113542632"/>
      <w:r w:rsidRPr="00781742">
        <w:rPr>
          <w:rFonts w:ascii="Arial" w:hAnsi="Arial" w:cs="Arial"/>
          <w:szCs w:val="22"/>
          <w:lang w:val="hr-HR"/>
        </w:rPr>
        <w:t xml:space="preserve">2.5.1.1. </w:t>
      </w:r>
      <w:r w:rsidR="003C15C3" w:rsidRPr="00781742">
        <w:rPr>
          <w:rFonts w:ascii="Arial" w:hAnsi="Arial" w:cs="Arial"/>
          <w:szCs w:val="22"/>
          <w:lang w:val="hr-HR"/>
        </w:rPr>
        <w:t>Mjere budžetske podrške tržištu</w:t>
      </w:r>
      <w:bookmarkEnd w:id="26"/>
    </w:p>
    <w:p w14:paraId="19DD4EB0" w14:textId="77777777" w:rsidR="003C15C3" w:rsidRPr="00781742" w:rsidRDefault="003C15C3" w:rsidP="00E87E88">
      <w:pPr>
        <w:jc w:val="both"/>
        <w:rPr>
          <w:rFonts w:ascii="Arial" w:hAnsi="Arial" w:cs="Arial"/>
          <w:sz w:val="22"/>
          <w:szCs w:val="22"/>
          <w:lang w:val="hr-HR"/>
        </w:rPr>
      </w:pPr>
    </w:p>
    <w:p w14:paraId="5D2932D0" w14:textId="268BB9AB"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 xml:space="preserve">Mjere namijenjene uređenju poljoprivrednog tržišta nisu bile nikada jak instrument poljoprivredne politike u BiH/FBiH. Djelimično je to posljedica ustavnog uređenja zemlje, ali i neprepoznavanje važnosti i mogućnosti mjera politike iz ove grupe. U periodu </w:t>
      </w:r>
      <w:r w:rsidR="00D00ACB">
        <w:rPr>
          <w:rFonts w:ascii="Arial" w:hAnsi="Arial" w:cs="Arial"/>
          <w:sz w:val="22"/>
          <w:szCs w:val="22"/>
          <w:lang w:val="hr-HR"/>
        </w:rPr>
        <w:t>2014.</w:t>
      </w:r>
      <w:r w:rsidR="00133EF9" w:rsidRPr="00781742">
        <w:rPr>
          <w:rFonts w:ascii="Arial" w:hAnsi="Arial" w:cs="Arial"/>
          <w:sz w:val="22"/>
          <w:szCs w:val="22"/>
          <w:lang w:val="hr-HR"/>
        </w:rPr>
        <w:t xml:space="preserve"> </w:t>
      </w:r>
      <w:r w:rsidR="0044571E" w:rsidRPr="00781742">
        <w:rPr>
          <w:rFonts w:ascii="Arial" w:hAnsi="Arial" w:cs="Arial"/>
          <w:sz w:val="22"/>
          <w:szCs w:val="22"/>
          <w:lang w:val="hr-HR"/>
        </w:rPr>
        <w:t>–</w:t>
      </w:r>
      <w:r w:rsidR="00133EF9" w:rsidRPr="00781742">
        <w:rPr>
          <w:rFonts w:ascii="Arial" w:hAnsi="Arial" w:cs="Arial"/>
          <w:sz w:val="22"/>
          <w:szCs w:val="22"/>
          <w:lang w:val="hr-HR"/>
        </w:rPr>
        <w:t xml:space="preserve"> </w:t>
      </w:r>
      <w:r w:rsidRPr="00781742">
        <w:rPr>
          <w:rFonts w:ascii="Arial" w:hAnsi="Arial" w:cs="Arial"/>
          <w:sz w:val="22"/>
          <w:szCs w:val="22"/>
          <w:lang w:val="hr-HR"/>
        </w:rPr>
        <w:t xml:space="preserve">2020. samo u 2014. godini je zabilježena ova vrsta podrške kroz izvozne podsticaje određenim grupama proizvođača. </w:t>
      </w:r>
    </w:p>
    <w:p w14:paraId="5A206956" w14:textId="77777777" w:rsidR="003C15C3" w:rsidRPr="00781742" w:rsidRDefault="003C15C3" w:rsidP="00E87E88">
      <w:pPr>
        <w:jc w:val="both"/>
        <w:rPr>
          <w:rFonts w:ascii="Arial" w:hAnsi="Arial" w:cs="Arial"/>
          <w:sz w:val="22"/>
          <w:szCs w:val="22"/>
          <w:lang w:val="hr-HR"/>
        </w:rPr>
      </w:pPr>
    </w:p>
    <w:p w14:paraId="108F2B95" w14:textId="06DB0F15" w:rsidR="003C15C3" w:rsidRPr="00781742" w:rsidRDefault="001204AF" w:rsidP="006B3107">
      <w:pPr>
        <w:pStyle w:val="Heading4"/>
        <w:rPr>
          <w:rFonts w:ascii="Arial" w:hAnsi="Arial" w:cs="Arial"/>
          <w:szCs w:val="22"/>
          <w:lang w:val="hr-HR"/>
        </w:rPr>
      </w:pPr>
      <w:bookmarkStart w:id="27" w:name="_Toc113542633"/>
      <w:r w:rsidRPr="00781742">
        <w:rPr>
          <w:rFonts w:ascii="Arial" w:hAnsi="Arial" w:cs="Arial"/>
          <w:szCs w:val="22"/>
          <w:lang w:val="hr-HR"/>
        </w:rPr>
        <w:t xml:space="preserve">2.5.1.2. </w:t>
      </w:r>
      <w:r w:rsidR="003C15C3" w:rsidRPr="00781742">
        <w:rPr>
          <w:rFonts w:ascii="Arial" w:hAnsi="Arial" w:cs="Arial"/>
          <w:szCs w:val="22"/>
          <w:lang w:val="hr-HR"/>
        </w:rPr>
        <w:t>Mjere direktne podrške proizvodnji - direktna plaćanja</w:t>
      </w:r>
      <w:bookmarkEnd w:id="27"/>
    </w:p>
    <w:p w14:paraId="53575621" w14:textId="77777777" w:rsidR="003C15C3" w:rsidRPr="00781742" w:rsidRDefault="003C15C3" w:rsidP="004F6E63">
      <w:pPr>
        <w:rPr>
          <w:rFonts w:ascii="Arial" w:hAnsi="Arial" w:cs="Arial"/>
          <w:sz w:val="22"/>
          <w:szCs w:val="22"/>
          <w:lang w:val="hr-HR"/>
        </w:rPr>
      </w:pPr>
    </w:p>
    <w:p w14:paraId="5F87BAAF" w14:textId="3EED138A"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Najvažnija grupa mjera poljoprivredne politike bud</w:t>
      </w:r>
      <w:r w:rsidR="00133EF9" w:rsidRPr="00781742">
        <w:rPr>
          <w:rFonts w:ascii="Arial" w:hAnsi="Arial" w:cs="Arial"/>
          <w:sz w:val="22"/>
          <w:szCs w:val="22"/>
          <w:lang w:val="hr-HR"/>
        </w:rPr>
        <w:t>žetski podržana od strane FMPVŠ</w:t>
      </w:r>
      <w:r w:rsidRPr="00781742">
        <w:rPr>
          <w:rFonts w:ascii="Arial" w:hAnsi="Arial" w:cs="Arial"/>
          <w:sz w:val="22"/>
          <w:szCs w:val="22"/>
          <w:lang w:val="hr-HR"/>
        </w:rPr>
        <w:t xml:space="preserve"> su direktna plaćanja poljoprivrednim proizvođačima. Visina ove podrške varira od 44,04 miliona KM u </w:t>
      </w:r>
      <w:r w:rsidR="00133EF9" w:rsidRPr="00781742">
        <w:rPr>
          <w:rFonts w:ascii="Arial" w:hAnsi="Arial" w:cs="Arial"/>
          <w:sz w:val="22"/>
          <w:szCs w:val="22"/>
          <w:lang w:val="hr-HR"/>
        </w:rPr>
        <w:t>2014. godini do 66,5 miliona KM</w:t>
      </w:r>
      <w:r w:rsidRPr="00781742">
        <w:rPr>
          <w:rFonts w:ascii="Arial" w:hAnsi="Arial" w:cs="Arial"/>
          <w:sz w:val="22"/>
          <w:szCs w:val="22"/>
          <w:lang w:val="hr-HR"/>
        </w:rPr>
        <w:t xml:space="preserve"> u 2018. učestvujući u ukupnom poljoprivrednom budžetu od 63% (2014</w:t>
      </w:r>
      <w:r w:rsidR="0044571E" w:rsidRPr="00781742">
        <w:rPr>
          <w:rFonts w:ascii="Arial" w:hAnsi="Arial" w:cs="Arial"/>
          <w:sz w:val="22"/>
          <w:szCs w:val="22"/>
          <w:lang w:val="hr-HR"/>
        </w:rPr>
        <w:t>.</w:t>
      </w:r>
      <w:r w:rsidRPr="00781742">
        <w:rPr>
          <w:rFonts w:ascii="Arial" w:hAnsi="Arial" w:cs="Arial"/>
          <w:sz w:val="22"/>
          <w:szCs w:val="22"/>
          <w:lang w:val="hr-HR"/>
        </w:rPr>
        <w:t>) do 95,7% (2018</w:t>
      </w:r>
      <w:r w:rsidR="0044571E" w:rsidRPr="00781742">
        <w:rPr>
          <w:rFonts w:ascii="Arial" w:hAnsi="Arial" w:cs="Arial"/>
          <w:sz w:val="22"/>
          <w:szCs w:val="22"/>
          <w:lang w:val="hr-HR"/>
        </w:rPr>
        <w:t>.</w:t>
      </w:r>
      <w:r w:rsidRPr="00781742">
        <w:rPr>
          <w:rFonts w:ascii="Arial" w:hAnsi="Arial" w:cs="Arial"/>
          <w:sz w:val="22"/>
          <w:szCs w:val="22"/>
          <w:lang w:val="hr-HR"/>
        </w:rPr>
        <w:t>), odnosno u prosjeku 80%. Proizvodno vezana direktna plaćanja na bazi output-a i na bazi površine (ha) i grla su najzastupljeniji oblici direktnih plaćanja, dok nije bilo drugih oblika (nevezanih) plaćanja koja su bila planirana prethodnim strateškim dokumentom.</w:t>
      </w:r>
    </w:p>
    <w:p w14:paraId="1B07EC3A" w14:textId="77777777" w:rsidR="003C15C3" w:rsidRPr="00781742" w:rsidRDefault="003C15C3" w:rsidP="004F6E63">
      <w:pPr>
        <w:rPr>
          <w:rFonts w:ascii="Arial" w:hAnsi="Arial" w:cs="Arial"/>
          <w:b/>
          <w:color w:val="002060"/>
          <w:sz w:val="22"/>
          <w:szCs w:val="22"/>
          <w:lang w:val="hr-HR"/>
        </w:rPr>
      </w:pPr>
    </w:p>
    <w:p w14:paraId="63742087" w14:textId="7996BC3E"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Jedan od većih nedostataka poljoprivredne politike Federacije BiH u procesu približavanja ZPP EU je značajno učešće di</w:t>
      </w:r>
      <w:r w:rsidR="00133EF9" w:rsidRPr="00781742">
        <w:rPr>
          <w:rFonts w:ascii="Arial" w:hAnsi="Arial" w:cs="Arial"/>
          <w:sz w:val="22"/>
          <w:szCs w:val="22"/>
          <w:lang w:val="hr-HR"/>
        </w:rPr>
        <w:t>rektnih plaćanja na bazi output</w:t>
      </w:r>
      <w:r w:rsidRPr="00781742">
        <w:rPr>
          <w:rFonts w:ascii="Arial" w:hAnsi="Arial" w:cs="Arial"/>
          <w:sz w:val="22"/>
          <w:szCs w:val="22"/>
          <w:lang w:val="hr-HR"/>
        </w:rPr>
        <w:t xml:space="preserve">a (i uglavnom se odnosi na proizvođače mlijeka), koje su u  zemljama EU ograničena samo na specijalne proizvodnje i u </w:t>
      </w:r>
      <w:r w:rsidRPr="00781742">
        <w:rPr>
          <w:rFonts w:ascii="Arial" w:hAnsi="Arial" w:cs="Arial"/>
          <w:sz w:val="22"/>
          <w:szCs w:val="22"/>
          <w:lang w:val="hr-HR"/>
        </w:rPr>
        <w:lastRenderedPageBreak/>
        <w:t>jasno određenim iznosima čin</w:t>
      </w:r>
      <w:r w:rsidR="00133EF9" w:rsidRPr="00781742">
        <w:rPr>
          <w:rFonts w:ascii="Arial" w:hAnsi="Arial" w:cs="Arial"/>
          <w:sz w:val="22"/>
          <w:szCs w:val="22"/>
          <w:lang w:val="hr-HR"/>
        </w:rPr>
        <w:t>eći pri tome</w:t>
      </w:r>
      <w:r w:rsidRPr="00781742">
        <w:rPr>
          <w:rFonts w:ascii="Arial" w:hAnsi="Arial" w:cs="Arial"/>
          <w:sz w:val="22"/>
          <w:szCs w:val="22"/>
          <w:lang w:val="hr-HR"/>
        </w:rPr>
        <w:t xml:space="preserve"> neznatan dio ukupne budžetske podrške. U većini drugih proizvodnji u Federaciji BiH podrška proizvođačima se pruža kroz direktna plaćanja po grlu/hektaru.</w:t>
      </w:r>
    </w:p>
    <w:p w14:paraId="5E0087C9" w14:textId="77777777" w:rsidR="003C15C3" w:rsidRPr="00781742" w:rsidRDefault="003C15C3" w:rsidP="003C15C3">
      <w:pPr>
        <w:jc w:val="both"/>
        <w:rPr>
          <w:rFonts w:ascii="Arial" w:hAnsi="Arial" w:cs="Arial"/>
          <w:sz w:val="22"/>
          <w:szCs w:val="22"/>
          <w:lang w:val="hr-HR"/>
        </w:rPr>
      </w:pPr>
    </w:p>
    <w:p w14:paraId="7910BC12" w14:textId="270400BE"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Proizvodno vezana direktna plaćanja po grlu/hektaru dolaze odmah poslije podrške po ou</w:t>
      </w:r>
      <w:r w:rsidR="00133EF9" w:rsidRPr="00781742">
        <w:rPr>
          <w:rFonts w:ascii="Arial" w:hAnsi="Arial" w:cs="Arial"/>
          <w:sz w:val="22"/>
          <w:szCs w:val="22"/>
          <w:lang w:val="hr-HR"/>
        </w:rPr>
        <w:t>tput</w:t>
      </w:r>
      <w:r w:rsidRPr="00781742">
        <w:rPr>
          <w:rFonts w:ascii="Arial" w:hAnsi="Arial" w:cs="Arial"/>
          <w:sz w:val="22"/>
          <w:szCs w:val="22"/>
          <w:lang w:val="hr-HR"/>
        </w:rPr>
        <w:t>u. Ova vrsta plaćanja, iako proizvodno vezana, prihvatljivija su sa aspekta harmonizacije za ZAP EU, kao i sa aspekta ispunjavanja obaveza nakon članstva BiH u WTO. Plaćanja po grlu/hektaru su trebala biti prvi korak u harmonizaciji sa ZPP EU, kako je bilo preporučeno u prethodnoj Strategiji, i da postepeno prerastu u jedinstveno plaćanje po površini/grlu. Nažalost, do ovih promjena nije doš</w:t>
      </w:r>
      <w:r w:rsidR="00133EF9" w:rsidRPr="00781742">
        <w:rPr>
          <w:rFonts w:ascii="Arial" w:hAnsi="Arial" w:cs="Arial"/>
          <w:sz w:val="22"/>
          <w:szCs w:val="22"/>
          <w:lang w:val="hr-HR"/>
        </w:rPr>
        <w:t>lo, čime nije ostvaren potreban</w:t>
      </w:r>
      <w:r w:rsidRPr="00781742">
        <w:rPr>
          <w:rFonts w:ascii="Arial" w:hAnsi="Arial" w:cs="Arial"/>
          <w:sz w:val="22"/>
          <w:szCs w:val="22"/>
          <w:lang w:val="hr-HR"/>
        </w:rPr>
        <w:t xml:space="preserve"> korak u procesu harmonizacije sa ZPP/WTO rješenjima. Ostaje da se ovakav korak napravi u novom ciklusu poljoprivredne politike </w:t>
      </w:r>
      <w:r w:rsidR="00F4442D" w:rsidRPr="00781742">
        <w:rPr>
          <w:rFonts w:ascii="Arial" w:hAnsi="Arial" w:cs="Arial"/>
          <w:sz w:val="22"/>
          <w:szCs w:val="22"/>
          <w:lang w:val="hr-HR"/>
        </w:rPr>
        <w:t>Federacije BiH za period 2021</w:t>
      </w:r>
      <w:r w:rsidR="00D00ACB">
        <w:rPr>
          <w:rFonts w:ascii="Arial" w:hAnsi="Arial" w:cs="Arial"/>
          <w:sz w:val="22"/>
          <w:szCs w:val="22"/>
          <w:lang w:val="sr-Cyrl-RS"/>
        </w:rPr>
        <w:t>.</w:t>
      </w:r>
      <w:r w:rsidR="0044571E" w:rsidRPr="00781742">
        <w:rPr>
          <w:rFonts w:ascii="Arial" w:hAnsi="Arial" w:cs="Arial"/>
          <w:sz w:val="22"/>
          <w:szCs w:val="22"/>
          <w:lang w:val="hr-HR"/>
        </w:rPr>
        <w:t>–</w:t>
      </w:r>
      <w:r w:rsidRPr="00781742">
        <w:rPr>
          <w:rFonts w:ascii="Arial" w:hAnsi="Arial" w:cs="Arial"/>
          <w:sz w:val="22"/>
          <w:szCs w:val="22"/>
          <w:lang w:val="hr-HR"/>
        </w:rPr>
        <w:t xml:space="preserve">2027., uz sav oprez kojeg treba imati pri uvođenju reformi i izmjena ustaljene prakse. </w:t>
      </w:r>
    </w:p>
    <w:p w14:paraId="336A4A28" w14:textId="77777777" w:rsidR="003C15C3" w:rsidRPr="00781742" w:rsidRDefault="003C15C3" w:rsidP="003C15C3">
      <w:pPr>
        <w:jc w:val="both"/>
        <w:rPr>
          <w:rFonts w:ascii="Arial" w:hAnsi="Arial" w:cs="Arial"/>
          <w:sz w:val="22"/>
          <w:szCs w:val="22"/>
          <w:lang w:val="hr-HR"/>
        </w:rPr>
      </w:pPr>
    </w:p>
    <w:p w14:paraId="120C075C" w14:textId="7F44AD9E"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Ostali oblici direktna plaćanja su gotovo zanemarivi i sa veoma skrom</w:t>
      </w:r>
      <w:r w:rsidR="003B53E0" w:rsidRPr="00781742">
        <w:rPr>
          <w:rFonts w:ascii="Arial" w:hAnsi="Arial" w:cs="Arial"/>
          <w:sz w:val="22"/>
          <w:szCs w:val="22"/>
          <w:lang w:val="hr-HR"/>
        </w:rPr>
        <w:t>nim izdvajanjima se odnose na</w:t>
      </w:r>
      <w:r w:rsidRPr="00781742">
        <w:rPr>
          <w:rFonts w:ascii="Arial" w:hAnsi="Arial" w:cs="Arial"/>
          <w:sz w:val="22"/>
          <w:szCs w:val="22"/>
          <w:lang w:val="hr-HR"/>
        </w:rPr>
        <w:t xml:space="preserve"> kompenzaciona plaćanja, poput nak</w:t>
      </w:r>
      <w:r w:rsidR="00C21FE2" w:rsidRPr="00781742">
        <w:rPr>
          <w:rFonts w:ascii="Arial" w:hAnsi="Arial" w:cs="Arial"/>
          <w:sz w:val="22"/>
          <w:szCs w:val="22"/>
          <w:lang w:val="hr-HR"/>
        </w:rPr>
        <w:t>nada sa pričinjene štete, poput</w:t>
      </w:r>
      <w:r w:rsidRPr="00781742">
        <w:rPr>
          <w:rFonts w:ascii="Arial" w:hAnsi="Arial" w:cs="Arial"/>
          <w:sz w:val="22"/>
          <w:szCs w:val="22"/>
          <w:lang w:val="hr-HR"/>
        </w:rPr>
        <w:t xml:space="preserve"> eutanazije ili drugih prirodnih nedaća. </w:t>
      </w:r>
    </w:p>
    <w:p w14:paraId="103143E0" w14:textId="77777777" w:rsidR="003C15C3" w:rsidRPr="00781742" w:rsidRDefault="003C15C3" w:rsidP="004F6E63">
      <w:pPr>
        <w:rPr>
          <w:rFonts w:ascii="Arial" w:hAnsi="Arial" w:cs="Arial"/>
          <w:b/>
          <w:color w:val="002060"/>
          <w:sz w:val="22"/>
          <w:szCs w:val="22"/>
          <w:lang w:val="hr-HR"/>
        </w:rPr>
      </w:pPr>
    </w:p>
    <w:p w14:paraId="0817B51D" w14:textId="4D09C0FB" w:rsidR="00D74D5F" w:rsidRPr="00781742" w:rsidRDefault="0044571E" w:rsidP="00D74D5F">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U periodu 2017. –</w:t>
      </w:r>
      <w:r w:rsidR="00D74D5F" w:rsidRPr="00781742">
        <w:rPr>
          <w:rFonts w:ascii="Arial" w:eastAsia="Times New Roman" w:hAnsi="Arial" w:cs="Arial"/>
          <w:color w:val="000000"/>
          <w:sz w:val="22"/>
          <w:szCs w:val="22"/>
          <w:lang w:val="hr-HR"/>
        </w:rPr>
        <w:t xml:space="preserve"> 2020. na nivou pravnih lica i obrta primjetan je trend rasta broja zahtjeva za direktnu podršku proizvodnji sa nivoa FMPVŠ koji je sa 5</w:t>
      </w:r>
      <w:r w:rsidR="00E036D9" w:rsidRPr="00781742">
        <w:rPr>
          <w:rFonts w:ascii="Arial" w:eastAsia="Times New Roman" w:hAnsi="Arial" w:cs="Arial"/>
          <w:color w:val="000000"/>
          <w:sz w:val="22"/>
          <w:szCs w:val="22"/>
          <w:lang w:val="hr-HR"/>
        </w:rPr>
        <w:t>.</w:t>
      </w:r>
      <w:r w:rsidR="00D74D5F" w:rsidRPr="00781742">
        <w:rPr>
          <w:rFonts w:ascii="Arial" w:eastAsia="Times New Roman" w:hAnsi="Arial" w:cs="Arial"/>
          <w:color w:val="000000"/>
          <w:sz w:val="22"/>
          <w:szCs w:val="22"/>
          <w:lang w:val="hr-HR"/>
        </w:rPr>
        <w:t>734 (2017</w:t>
      </w:r>
      <w:r w:rsidRPr="00781742">
        <w:rPr>
          <w:rFonts w:ascii="Arial" w:eastAsia="Times New Roman" w:hAnsi="Arial" w:cs="Arial"/>
          <w:color w:val="000000"/>
          <w:sz w:val="22"/>
          <w:szCs w:val="22"/>
          <w:lang w:val="hr-HR"/>
        </w:rPr>
        <w:t>.</w:t>
      </w:r>
      <w:r w:rsidR="00D74D5F" w:rsidRPr="00781742">
        <w:rPr>
          <w:rFonts w:ascii="Arial" w:eastAsia="Times New Roman" w:hAnsi="Arial" w:cs="Arial"/>
          <w:color w:val="000000"/>
          <w:sz w:val="22"/>
          <w:szCs w:val="22"/>
          <w:lang w:val="hr-HR"/>
        </w:rPr>
        <w:t>) povećan na 6</w:t>
      </w:r>
      <w:r w:rsidR="00E036D9" w:rsidRPr="00781742">
        <w:rPr>
          <w:rFonts w:ascii="Arial" w:eastAsia="Times New Roman" w:hAnsi="Arial" w:cs="Arial"/>
          <w:color w:val="000000"/>
          <w:sz w:val="22"/>
          <w:szCs w:val="22"/>
          <w:lang w:val="hr-HR"/>
        </w:rPr>
        <w:t>.</w:t>
      </w:r>
      <w:r w:rsidR="00D74D5F" w:rsidRPr="00781742">
        <w:rPr>
          <w:rFonts w:ascii="Arial" w:eastAsia="Times New Roman" w:hAnsi="Arial" w:cs="Arial"/>
          <w:color w:val="000000"/>
          <w:sz w:val="22"/>
          <w:szCs w:val="22"/>
          <w:lang w:val="hr-HR"/>
        </w:rPr>
        <w:t>245 (2020</w:t>
      </w:r>
      <w:r w:rsidRPr="00781742">
        <w:rPr>
          <w:rFonts w:ascii="Arial" w:eastAsia="Times New Roman" w:hAnsi="Arial" w:cs="Arial"/>
          <w:color w:val="000000"/>
          <w:sz w:val="22"/>
          <w:szCs w:val="22"/>
          <w:lang w:val="hr-HR"/>
        </w:rPr>
        <w:t>.</w:t>
      </w:r>
      <w:r w:rsidR="00D74D5F" w:rsidRPr="00781742">
        <w:rPr>
          <w:rFonts w:ascii="Arial" w:eastAsia="Times New Roman" w:hAnsi="Arial" w:cs="Arial"/>
          <w:color w:val="000000"/>
          <w:sz w:val="22"/>
          <w:szCs w:val="22"/>
          <w:lang w:val="hr-HR"/>
        </w:rPr>
        <w:t>)</w:t>
      </w:r>
      <w:r w:rsidR="00D74D5F" w:rsidRPr="00781742">
        <w:rPr>
          <w:rStyle w:val="FootnoteReference"/>
          <w:rFonts w:ascii="Arial" w:eastAsia="Times New Roman" w:hAnsi="Arial" w:cs="Arial"/>
          <w:color w:val="000000"/>
          <w:sz w:val="22"/>
          <w:szCs w:val="22"/>
          <w:lang w:val="hr-HR"/>
        </w:rPr>
        <w:footnoteReference w:id="9"/>
      </w:r>
      <w:r w:rsidR="00D74D5F" w:rsidRPr="00781742">
        <w:rPr>
          <w:rFonts w:ascii="Arial" w:eastAsia="Times New Roman" w:hAnsi="Arial" w:cs="Arial"/>
          <w:color w:val="000000"/>
          <w:sz w:val="22"/>
          <w:szCs w:val="22"/>
          <w:lang w:val="hr-HR"/>
        </w:rPr>
        <w:t>. U 2020. godini od spomenutih 6</w:t>
      </w:r>
      <w:r w:rsidR="00E036D9" w:rsidRPr="00781742">
        <w:rPr>
          <w:rFonts w:ascii="Arial" w:eastAsia="Times New Roman" w:hAnsi="Arial" w:cs="Arial"/>
          <w:color w:val="000000"/>
          <w:sz w:val="22"/>
          <w:szCs w:val="22"/>
          <w:lang w:val="hr-HR"/>
        </w:rPr>
        <w:t>.</w:t>
      </w:r>
      <w:r w:rsidR="00D74D5F" w:rsidRPr="00781742">
        <w:rPr>
          <w:rFonts w:ascii="Arial" w:eastAsia="Times New Roman" w:hAnsi="Arial" w:cs="Arial"/>
          <w:color w:val="000000"/>
          <w:sz w:val="22"/>
          <w:szCs w:val="22"/>
          <w:lang w:val="hr-HR"/>
        </w:rPr>
        <w:t>245 zahtjeva 5</w:t>
      </w:r>
      <w:r w:rsidR="00E036D9" w:rsidRPr="00781742">
        <w:rPr>
          <w:rFonts w:ascii="Arial" w:eastAsia="Times New Roman" w:hAnsi="Arial" w:cs="Arial"/>
          <w:color w:val="000000"/>
          <w:sz w:val="22"/>
          <w:szCs w:val="22"/>
          <w:lang w:val="hr-HR"/>
        </w:rPr>
        <w:t>.</w:t>
      </w:r>
      <w:r w:rsidR="00D74D5F" w:rsidRPr="00781742">
        <w:rPr>
          <w:rFonts w:ascii="Arial" w:eastAsia="Times New Roman" w:hAnsi="Arial" w:cs="Arial"/>
          <w:color w:val="000000"/>
          <w:sz w:val="22"/>
          <w:szCs w:val="22"/>
          <w:lang w:val="hr-HR"/>
        </w:rPr>
        <w:t>371 (86,0%) su podnijeti o</w:t>
      </w:r>
      <w:r w:rsidR="00BA6F5D">
        <w:rPr>
          <w:rFonts w:ascii="Arial" w:eastAsia="Times New Roman" w:hAnsi="Arial" w:cs="Arial"/>
          <w:color w:val="000000"/>
          <w:sz w:val="22"/>
          <w:szCs w:val="22"/>
          <w:lang w:val="hr-HR"/>
        </w:rPr>
        <w:t>d strane muških odgovornih lica</w:t>
      </w:r>
      <w:r w:rsidR="00D74D5F" w:rsidRPr="00781742">
        <w:rPr>
          <w:rFonts w:ascii="Arial" w:eastAsia="Times New Roman" w:hAnsi="Arial" w:cs="Arial"/>
          <w:color w:val="000000"/>
          <w:sz w:val="22"/>
          <w:szCs w:val="22"/>
          <w:lang w:val="hr-HR"/>
        </w:rPr>
        <w:t>, a 874 (14,0%) od</w:t>
      </w:r>
      <w:r w:rsidR="00BA6F5D">
        <w:rPr>
          <w:rFonts w:ascii="Arial" w:eastAsia="Times New Roman" w:hAnsi="Arial" w:cs="Arial"/>
          <w:color w:val="000000"/>
          <w:sz w:val="22"/>
          <w:szCs w:val="22"/>
          <w:lang w:val="hr-HR"/>
        </w:rPr>
        <w:t xml:space="preserve"> strane ženskih odgovornih lica</w:t>
      </w:r>
      <w:r w:rsidR="00D74D5F" w:rsidRPr="00781742">
        <w:rPr>
          <w:rFonts w:ascii="Arial" w:eastAsia="Times New Roman" w:hAnsi="Arial" w:cs="Arial"/>
          <w:color w:val="000000"/>
          <w:sz w:val="22"/>
          <w:szCs w:val="22"/>
          <w:lang w:val="hr-HR"/>
        </w:rPr>
        <w:t>. Slične gender razlike su bile i kada se govori o ukupnim odobrenim iznosima podrške. U 2020. godini prav</w:t>
      </w:r>
      <w:r w:rsidR="00133EF9" w:rsidRPr="00781742">
        <w:rPr>
          <w:rFonts w:ascii="Arial" w:eastAsia="Times New Roman" w:hAnsi="Arial" w:cs="Arial"/>
          <w:color w:val="000000"/>
          <w:sz w:val="22"/>
          <w:szCs w:val="22"/>
          <w:lang w:val="hr-HR"/>
        </w:rPr>
        <w:t>n</w:t>
      </w:r>
      <w:r w:rsidR="00D74D5F" w:rsidRPr="00781742">
        <w:rPr>
          <w:rFonts w:ascii="Arial" w:eastAsia="Times New Roman" w:hAnsi="Arial" w:cs="Arial"/>
          <w:color w:val="000000"/>
          <w:sz w:val="22"/>
          <w:szCs w:val="22"/>
          <w:lang w:val="hr-HR"/>
        </w:rPr>
        <w:t>a lica kod k</w:t>
      </w:r>
      <w:r w:rsidR="00BA6F5D">
        <w:rPr>
          <w:rFonts w:ascii="Arial" w:eastAsia="Times New Roman" w:hAnsi="Arial" w:cs="Arial"/>
          <w:color w:val="000000"/>
          <w:sz w:val="22"/>
          <w:szCs w:val="22"/>
          <w:lang w:val="hr-HR"/>
        </w:rPr>
        <w:t>ojih su muškarci odgovorna lica</w:t>
      </w:r>
      <w:r w:rsidR="00D74D5F" w:rsidRPr="00781742">
        <w:rPr>
          <w:rFonts w:ascii="Arial" w:eastAsia="Times New Roman" w:hAnsi="Arial" w:cs="Arial"/>
          <w:color w:val="000000"/>
          <w:sz w:val="22"/>
          <w:szCs w:val="22"/>
          <w:lang w:val="hr-HR"/>
        </w:rPr>
        <w:t xml:space="preserve"> su ostvarile</w:t>
      </w:r>
      <w:r w:rsidR="00133EF9" w:rsidRPr="00781742">
        <w:rPr>
          <w:rFonts w:ascii="Arial" w:eastAsia="Times New Roman" w:hAnsi="Arial" w:cs="Arial"/>
          <w:color w:val="000000"/>
          <w:sz w:val="22"/>
          <w:szCs w:val="22"/>
          <w:lang w:val="hr-HR"/>
        </w:rPr>
        <w:t xml:space="preserve"> direktnu podršku proizvodnjama</w:t>
      </w:r>
      <w:r w:rsidR="00D74D5F" w:rsidRPr="00781742">
        <w:rPr>
          <w:rFonts w:ascii="Arial" w:eastAsia="Times New Roman" w:hAnsi="Arial" w:cs="Arial"/>
          <w:color w:val="000000"/>
          <w:sz w:val="22"/>
          <w:szCs w:val="22"/>
          <w:lang w:val="hr-HR"/>
        </w:rPr>
        <w:t xml:space="preserve"> u vrijednosti od 37,23 miliona KM (</w:t>
      </w:r>
      <w:r w:rsidR="007E4F13" w:rsidRPr="00781742">
        <w:rPr>
          <w:rFonts w:ascii="Arial" w:eastAsia="Times New Roman" w:hAnsi="Arial" w:cs="Arial"/>
          <w:color w:val="000000"/>
          <w:sz w:val="22"/>
          <w:szCs w:val="22"/>
          <w:lang w:val="hr-HR"/>
        </w:rPr>
        <w:t>87,9</w:t>
      </w:r>
      <w:r w:rsidR="00D74D5F" w:rsidRPr="00781742">
        <w:rPr>
          <w:rFonts w:ascii="Arial" w:eastAsia="Times New Roman" w:hAnsi="Arial" w:cs="Arial"/>
          <w:color w:val="000000"/>
          <w:sz w:val="22"/>
          <w:szCs w:val="22"/>
          <w:lang w:val="hr-HR"/>
        </w:rPr>
        <w:t xml:space="preserve">%) dok ona </w:t>
      </w:r>
      <w:r w:rsidR="00BA6F5D">
        <w:rPr>
          <w:rFonts w:ascii="Arial" w:eastAsia="Times New Roman" w:hAnsi="Arial" w:cs="Arial"/>
          <w:color w:val="000000"/>
          <w:sz w:val="22"/>
          <w:szCs w:val="22"/>
          <w:lang w:val="hr-HR"/>
        </w:rPr>
        <w:t>u kojima su žene odgovorna lica</w:t>
      </w:r>
      <w:r w:rsidR="00D74D5F" w:rsidRPr="00781742">
        <w:rPr>
          <w:rFonts w:ascii="Arial" w:eastAsia="Times New Roman" w:hAnsi="Arial" w:cs="Arial"/>
          <w:color w:val="000000"/>
          <w:sz w:val="22"/>
          <w:szCs w:val="22"/>
          <w:lang w:val="hr-HR"/>
        </w:rPr>
        <w:t xml:space="preserve"> svega </w:t>
      </w:r>
      <w:r w:rsidR="007E4F13" w:rsidRPr="00781742">
        <w:rPr>
          <w:rFonts w:ascii="Arial" w:eastAsia="Times New Roman" w:hAnsi="Arial" w:cs="Arial"/>
          <w:color w:val="000000"/>
          <w:sz w:val="22"/>
          <w:szCs w:val="22"/>
          <w:lang w:val="hr-HR"/>
        </w:rPr>
        <w:t xml:space="preserve">5,14 </w:t>
      </w:r>
      <w:r w:rsidR="003B53E0" w:rsidRPr="00781742">
        <w:rPr>
          <w:rFonts w:ascii="Arial" w:eastAsia="Times New Roman" w:hAnsi="Arial" w:cs="Arial"/>
          <w:color w:val="000000"/>
          <w:sz w:val="22"/>
          <w:szCs w:val="22"/>
          <w:lang w:val="hr-HR"/>
        </w:rPr>
        <w:t>miliona</w:t>
      </w:r>
      <w:r w:rsidR="007E4F13" w:rsidRPr="00781742">
        <w:rPr>
          <w:rFonts w:ascii="Arial" w:eastAsia="Times New Roman" w:hAnsi="Arial" w:cs="Arial"/>
          <w:color w:val="000000"/>
          <w:sz w:val="22"/>
          <w:szCs w:val="22"/>
          <w:lang w:val="hr-HR"/>
        </w:rPr>
        <w:t xml:space="preserve"> KM (12,1</w:t>
      </w:r>
      <w:r w:rsidR="00D74D5F" w:rsidRPr="00781742">
        <w:rPr>
          <w:rFonts w:ascii="Arial" w:eastAsia="Times New Roman" w:hAnsi="Arial" w:cs="Arial"/>
          <w:color w:val="000000"/>
          <w:sz w:val="22"/>
          <w:szCs w:val="22"/>
          <w:lang w:val="hr-HR"/>
        </w:rPr>
        <w:t>%). Kada</w:t>
      </w:r>
      <w:r w:rsidR="00B82CF3">
        <w:rPr>
          <w:rFonts w:ascii="Arial" w:eastAsia="Times New Roman" w:hAnsi="Arial" w:cs="Arial"/>
          <w:color w:val="000000"/>
          <w:sz w:val="22"/>
          <w:szCs w:val="22"/>
          <w:lang w:val="hr-HR"/>
        </w:rPr>
        <w:t xml:space="preserve"> se govori o </w:t>
      </w:r>
      <w:r w:rsidR="00D74D5F"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00D74D5F" w:rsidRPr="00781742">
        <w:rPr>
          <w:rFonts w:ascii="Arial" w:eastAsia="Times New Roman" w:hAnsi="Arial" w:cs="Arial"/>
          <w:color w:val="000000"/>
          <w:sz w:val="22"/>
          <w:szCs w:val="22"/>
          <w:lang w:val="hr-HR"/>
        </w:rPr>
        <w:t xml:space="preserve"> izdvajanja za </w:t>
      </w:r>
      <w:r w:rsidR="007E4F13" w:rsidRPr="00781742">
        <w:rPr>
          <w:rFonts w:ascii="Arial" w:eastAsia="Times New Roman" w:hAnsi="Arial" w:cs="Arial"/>
          <w:color w:val="000000"/>
          <w:sz w:val="22"/>
          <w:szCs w:val="22"/>
          <w:lang w:val="hr-HR"/>
        </w:rPr>
        <w:t xml:space="preserve">direktnu </w:t>
      </w:r>
      <w:r w:rsidR="00D74D5F" w:rsidRPr="00781742">
        <w:rPr>
          <w:rFonts w:ascii="Arial" w:eastAsia="Times New Roman" w:hAnsi="Arial" w:cs="Arial"/>
          <w:color w:val="000000"/>
          <w:sz w:val="22"/>
          <w:szCs w:val="22"/>
          <w:lang w:val="hr-HR"/>
        </w:rPr>
        <w:t xml:space="preserve">podršku </w:t>
      </w:r>
      <w:r w:rsidR="007E4F13" w:rsidRPr="00781742">
        <w:rPr>
          <w:rFonts w:ascii="Arial" w:eastAsia="Times New Roman" w:hAnsi="Arial" w:cs="Arial"/>
          <w:color w:val="000000"/>
          <w:sz w:val="22"/>
          <w:szCs w:val="22"/>
          <w:lang w:val="hr-HR"/>
        </w:rPr>
        <w:t>proizvodnjama</w:t>
      </w:r>
      <w:r w:rsidR="00D74D5F" w:rsidRPr="00781742">
        <w:rPr>
          <w:rFonts w:ascii="Arial" w:eastAsia="Times New Roman" w:hAnsi="Arial" w:cs="Arial"/>
          <w:color w:val="000000"/>
          <w:sz w:val="22"/>
          <w:szCs w:val="22"/>
          <w:lang w:val="hr-HR"/>
        </w:rPr>
        <w:t xml:space="preserve"> sa nivoa FMPVŠ su </w:t>
      </w:r>
      <w:r w:rsidR="007E4F13" w:rsidRPr="00781742">
        <w:rPr>
          <w:rFonts w:ascii="Arial" w:eastAsia="Times New Roman" w:hAnsi="Arial" w:cs="Arial"/>
          <w:color w:val="000000"/>
          <w:sz w:val="22"/>
          <w:szCs w:val="22"/>
          <w:lang w:val="hr-HR"/>
        </w:rPr>
        <w:t>nešto</w:t>
      </w:r>
      <w:r w:rsidR="00D74D5F" w:rsidRPr="00781742">
        <w:rPr>
          <w:rFonts w:ascii="Arial" w:eastAsia="Times New Roman" w:hAnsi="Arial" w:cs="Arial"/>
          <w:color w:val="000000"/>
          <w:sz w:val="22"/>
          <w:szCs w:val="22"/>
          <w:lang w:val="hr-HR"/>
        </w:rPr>
        <w:t xml:space="preserve"> niža u odnosu na podršku prema pravnim licima. U 2020. godini je bilo ukupno</w:t>
      </w:r>
      <w:r w:rsidR="007E4F13" w:rsidRPr="00781742">
        <w:rPr>
          <w:rFonts w:ascii="Arial" w:eastAsia="Times New Roman" w:hAnsi="Arial" w:cs="Arial"/>
          <w:color w:val="000000"/>
          <w:sz w:val="22"/>
          <w:szCs w:val="22"/>
          <w:lang w:val="hr-HR"/>
        </w:rPr>
        <w:t xml:space="preserve"> 20.777</w:t>
      </w:r>
      <w:r w:rsidR="00D74D5F" w:rsidRPr="00781742">
        <w:rPr>
          <w:rFonts w:ascii="Arial" w:eastAsia="Times New Roman" w:hAnsi="Arial" w:cs="Arial"/>
          <w:color w:val="000000"/>
          <w:sz w:val="22"/>
          <w:szCs w:val="22"/>
          <w:lang w:val="hr-HR"/>
        </w:rPr>
        <w:t xml:space="preserve"> zahtjeva za </w:t>
      </w:r>
      <w:r w:rsidR="007E4F13" w:rsidRPr="00781742">
        <w:rPr>
          <w:rFonts w:ascii="Arial" w:eastAsia="Times New Roman" w:hAnsi="Arial" w:cs="Arial"/>
          <w:color w:val="000000"/>
          <w:sz w:val="22"/>
          <w:szCs w:val="22"/>
          <w:lang w:val="hr-HR"/>
        </w:rPr>
        <w:t xml:space="preserve">ovu vrst podrške, </w:t>
      </w:r>
      <w:r w:rsidR="00D74D5F" w:rsidRPr="00781742">
        <w:rPr>
          <w:rFonts w:ascii="Arial" w:eastAsia="Times New Roman" w:hAnsi="Arial" w:cs="Arial"/>
          <w:color w:val="000000"/>
          <w:sz w:val="22"/>
          <w:szCs w:val="22"/>
          <w:lang w:val="hr-HR"/>
        </w:rPr>
        <w:t xml:space="preserve">od čega je </w:t>
      </w:r>
      <w:r w:rsidR="007E4F13" w:rsidRPr="00781742">
        <w:rPr>
          <w:rFonts w:ascii="Arial" w:eastAsia="Times New Roman" w:hAnsi="Arial" w:cs="Arial"/>
          <w:color w:val="000000"/>
          <w:sz w:val="22"/>
          <w:szCs w:val="22"/>
          <w:lang w:val="hr-HR"/>
        </w:rPr>
        <w:t>15.210</w:t>
      </w:r>
      <w:r w:rsidR="00D74D5F" w:rsidRPr="00781742">
        <w:rPr>
          <w:rFonts w:ascii="Arial" w:eastAsia="Times New Roman" w:hAnsi="Arial" w:cs="Arial"/>
          <w:color w:val="000000"/>
          <w:sz w:val="22"/>
          <w:szCs w:val="22"/>
          <w:lang w:val="hr-HR"/>
        </w:rPr>
        <w:t xml:space="preserve"> (</w:t>
      </w:r>
      <w:r w:rsidR="007E4F13" w:rsidRPr="00781742">
        <w:rPr>
          <w:rFonts w:ascii="Arial" w:eastAsia="Times New Roman" w:hAnsi="Arial" w:cs="Arial"/>
          <w:color w:val="000000"/>
          <w:sz w:val="22"/>
          <w:szCs w:val="22"/>
          <w:lang w:val="hr-HR"/>
        </w:rPr>
        <w:t>73,2</w:t>
      </w:r>
      <w:r w:rsidR="00D74D5F" w:rsidRPr="00781742">
        <w:rPr>
          <w:rFonts w:ascii="Arial" w:eastAsia="Times New Roman" w:hAnsi="Arial" w:cs="Arial"/>
          <w:color w:val="000000"/>
          <w:sz w:val="22"/>
          <w:szCs w:val="22"/>
          <w:lang w:val="hr-HR"/>
        </w:rPr>
        <w:t xml:space="preserve">%) su podnosioci bili muškarci, a </w:t>
      </w:r>
      <w:r w:rsidR="007E4F13" w:rsidRPr="00781742">
        <w:rPr>
          <w:rFonts w:ascii="Arial" w:eastAsia="Times New Roman" w:hAnsi="Arial" w:cs="Arial"/>
          <w:color w:val="000000"/>
          <w:sz w:val="22"/>
          <w:szCs w:val="22"/>
          <w:lang w:val="hr-HR"/>
        </w:rPr>
        <w:t>5.567 (26,8</w:t>
      </w:r>
      <w:r w:rsidR="00D74D5F" w:rsidRPr="00781742">
        <w:rPr>
          <w:rFonts w:ascii="Arial" w:eastAsia="Times New Roman" w:hAnsi="Arial" w:cs="Arial"/>
          <w:color w:val="000000"/>
          <w:sz w:val="22"/>
          <w:szCs w:val="22"/>
          <w:lang w:val="hr-HR"/>
        </w:rPr>
        <w:t>%) žene. U istoj godini, kada se govori o ostvarenim budžetskim transferima</w:t>
      </w:r>
      <w:r w:rsidR="007E4F13" w:rsidRPr="00781742">
        <w:rPr>
          <w:rFonts w:ascii="Arial" w:eastAsia="Times New Roman" w:hAnsi="Arial" w:cs="Arial"/>
          <w:color w:val="000000"/>
          <w:sz w:val="22"/>
          <w:szCs w:val="22"/>
          <w:lang w:val="hr-HR"/>
        </w:rPr>
        <w:t xml:space="preserve"> vezanim za podršku proizvodnjama</w:t>
      </w:r>
      <w:r w:rsidR="00B82CF3">
        <w:rPr>
          <w:rFonts w:ascii="Arial" w:eastAsia="Times New Roman" w:hAnsi="Arial" w:cs="Arial"/>
          <w:color w:val="000000"/>
          <w:sz w:val="22"/>
          <w:szCs w:val="22"/>
          <w:lang w:val="hr-HR"/>
        </w:rPr>
        <w:t xml:space="preserve">, muški nosioci </w:t>
      </w:r>
      <w:r w:rsidR="00E7062F">
        <w:rPr>
          <w:rFonts w:ascii="Arial" w:eastAsia="Times New Roman" w:hAnsi="Arial" w:cs="Arial"/>
          <w:color w:val="000000"/>
          <w:sz w:val="22"/>
          <w:szCs w:val="22"/>
          <w:lang w:val="hr-HR"/>
        </w:rPr>
        <w:t>PPG-ova</w:t>
      </w:r>
      <w:r w:rsidR="007E4F13" w:rsidRPr="00781742">
        <w:rPr>
          <w:rFonts w:ascii="Arial" w:eastAsia="Times New Roman" w:hAnsi="Arial" w:cs="Arial"/>
          <w:color w:val="000000"/>
          <w:sz w:val="22"/>
          <w:szCs w:val="22"/>
          <w:lang w:val="hr-HR"/>
        </w:rPr>
        <w:t xml:space="preserve"> su povukli 16,95 </w:t>
      </w:r>
      <w:r w:rsidR="00D74D5F" w:rsidRPr="00781742">
        <w:rPr>
          <w:rFonts w:ascii="Arial" w:eastAsia="Times New Roman" w:hAnsi="Arial" w:cs="Arial"/>
          <w:color w:val="000000"/>
          <w:sz w:val="22"/>
          <w:szCs w:val="22"/>
          <w:lang w:val="hr-HR"/>
        </w:rPr>
        <w:t>miliona KM</w:t>
      </w:r>
      <w:r w:rsidR="007E4F13" w:rsidRPr="00781742">
        <w:rPr>
          <w:rFonts w:ascii="Arial" w:eastAsia="Times New Roman" w:hAnsi="Arial" w:cs="Arial"/>
          <w:color w:val="000000"/>
          <w:sz w:val="22"/>
          <w:szCs w:val="22"/>
          <w:lang w:val="hr-HR"/>
        </w:rPr>
        <w:t xml:space="preserve"> (74,6%), dok su ženski nosioci ostva</w:t>
      </w:r>
      <w:r w:rsidR="00D74D5F" w:rsidRPr="00781742">
        <w:rPr>
          <w:rFonts w:ascii="Arial" w:eastAsia="Times New Roman" w:hAnsi="Arial" w:cs="Arial"/>
          <w:color w:val="000000"/>
          <w:sz w:val="22"/>
          <w:szCs w:val="22"/>
          <w:lang w:val="hr-HR"/>
        </w:rPr>
        <w:t xml:space="preserve">rili </w:t>
      </w:r>
      <w:r w:rsidR="007E4F13" w:rsidRPr="00781742">
        <w:rPr>
          <w:rFonts w:ascii="Arial" w:eastAsia="Times New Roman" w:hAnsi="Arial" w:cs="Arial"/>
          <w:color w:val="000000"/>
          <w:sz w:val="22"/>
          <w:szCs w:val="22"/>
          <w:lang w:val="hr-HR"/>
        </w:rPr>
        <w:t>tri puta</w:t>
      </w:r>
      <w:r w:rsidR="00D74D5F" w:rsidRPr="00781742">
        <w:rPr>
          <w:rFonts w:ascii="Arial" w:eastAsia="Times New Roman" w:hAnsi="Arial" w:cs="Arial"/>
          <w:color w:val="000000"/>
          <w:sz w:val="22"/>
          <w:szCs w:val="22"/>
          <w:lang w:val="hr-HR"/>
        </w:rPr>
        <w:t xml:space="preserve"> manju podršku u iznosu od </w:t>
      </w:r>
      <w:r w:rsidR="007E4F13" w:rsidRPr="00781742">
        <w:rPr>
          <w:rFonts w:ascii="Arial" w:eastAsia="Times New Roman" w:hAnsi="Arial" w:cs="Arial"/>
          <w:color w:val="000000"/>
          <w:sz w:val="22"/>
          <w:szCs w:val="22"/>
          <w:lang w:val="hr-HR"/>
        </w:rPr>
        <w:t>5,78</w:t>
      </w:r>
      <w:r w:rsidR="00D74D5F" w:rsidRPr="00781742">
        <w:rPr>
          <w:rFonts w:ascii="Arial" w:eastAsia="Times New Roman" w:hAnsi="Arial" w:cs="Arial"/>
          <w:color w:val="000000"/>
          <w:sz w:val="22"/>
          <w:szCs w:val="22"/>
          <w:lang w:val="hr-HR"/>
        </w:rPr>
        <w:t xml:space="preserve"> miliona KM</w:t>
      </w:r>
      <w:r w:rsidR="007E4F13" w:rsidRPr="00781742">
        <w:rPr>
          <w:rFonts w:ascii="Arial" w:eastAsia="Times New Roman" w:hAnsi="Arial" w:cs="Arial"/>
          <w:color w:val="000000"/>
          <w:sz w:val="22"/>
          <w:szCs w:val="22"/>
          <w:lang w:val="hr-HR"/>
        </w:rPr>
        <w:t xml:space="preserve"> (25,4%)</w:t>
      </w:r>
      <w:r w:rsidR="00D74D5F" w:rsidRPr="00781742">
        <w:rPr>
          <w:rFonts w:ascii="Arial" w:eastAsia="Times New Roman" w:hAnsi="Arial" w:cs="Arial"/>
          <w:color w:val="000000"/>
          <w:sz w:val="22"/>
          <w:szCs w:val="22"/>
          <w:lang w:val="hr-HR"/>
        </w:rPr>
        <w:t xml:space="preserve">.   </w:t>
      </w:r>
    </w:p>
    <w:p w14:paraId="66633C93" w14:textId="77777777" w:rsidR="00D74D5F" w:rsidRPr="00781742" w:rsidRDefault="00D74D5F" w:rsidP="004F6E63">
      <w:pPr>
        <w:rPr>
          <w:rFonts w:ascii="Arial" w:hAnsi="Arial" w:cs="Arial"/>
          <w:b/>
          <w:color w:val="002060"/>
          <w:sz w:val="22"/>
          <w:szCs w:val="22"/>
          <w:lang w:val="hr-HR"/>
        </w:rPr>
      </w:pPr>
    </w:p>
    <w:p w14:paraId="4347D21F" w14:textId="77777777" w:rsidR="003C15C3" w:rsidRPr="00781742" w:rsidRDefault="003C15C3" w:rsidP="004F6E63">
      <w:pPr>
        <w:rPr>
          <w:rFonts w:ascii="Arial" w:hAnsi="Arial" w:cs="Arial"/>
          <w:b/>
          <w:color w:val="002060"/>
          <w:sz w:val="22"/>
          <w:szCs w:val="22"/>
          <w:lang w:val="hr-HR"/>
        </w:rPr>
      </w:pPr>
    </w:p>
    <w:p w14:paraId="43B2A645" w14:textId="104BD05B" w:rsidR="003C15C3" w:rsidRPr="00781742" w:rsidRDefault="001204AF" w:rsidP="006B3107">
      <w:pPr>
        <w:pStyle w:val="Heading4"/>
        <w:rPr>
          <w:rFonts w:ascii="Arial" w:hAnsi="Arial" w:cs="Arial"/>
          <w:szCs w:val="22"/>
          <w:lang w:val="hr-HR"/>
        </w:rPr>
      </w:pPr>
      <w:bookmarkStart w:id="28" w:name="_Toc113542634"/>
      <w:r w:rsidRPr="00781742">
        <w:rPr>
          <w:rFonts w:ascii="Arial" w:hAnsi="Arial" w:cs="Arial"/>
          <w:szCs w:val="22"/>
          <w:lang w:val="hr-HR"/>
        </w:rPr>
        <w:t>2.5.1.3. S</w:t>
      </w:r>
      <w:r w:rsidR="003C15C3" w:rsidRPr="00781742">
        <w:rPr>
          <w:rFonts w:ascii="Arial" w:hAnsi="Arial" w:cs="Arial"/>
          <w:szCs w:val="22"/>
          <w:lang w:val="hr-HR"/>
        </w:rPr>
        <w:t>trukturalne mjere i mjere ruralnog razvoja</w:t>
      </w:r>
      <w:bookmarkEnd w:id="28"/>
      <w:r w:rsidR="003C15C3" w:rsidRPr="00781742">
        <w:rPr>
          <w:rFonts w:ascii="Arial" w:hAnsi="Arial" w:cs="Arial"/>
          <w:szCs w:val="22"/>
          <w:lang w:val="hr-HR"/>
        </w:rPr>
        <w:t xml:space="preserve"> </w:t>
      </w:r>
    </w:p>
    <w:p w14:paraId="37A18B0B" w14:textId="77777777" w:rsidR="003C15C3" w:rsidRPr="00781742" w:rsidRDefault="003C15C3" w:rsidP="004F6E63">
      <w:pPr>
        <w:rPr>
          <w:rFonts w:ascii="Arial" w:hAnsi="Arial" w:cs="Arial"/>
          <w:b/>
          <w:sz w:val="22"/>
          <w:szCs w:val="22"/>
          <w:lang w:val="hr-HR"/>
        </w:rPr>
      </w:pPr>
    </w:p>
    <w:p w14:paraId="24A8DADE" w14:textId="1899D26F" w:rsidR="003C15C3" w:rsidRPr="00781742" w:rsidRDefault="003C15C3" w:rsidP="003C15C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Podrška ruralnom  razvoju u prethodnom ciklusu poljoprivredne politike je gotovo u potpunosti nestala. Iako je prethodnom Strategijom predviđeno da u posljednjoj (2019.) godini njene implementacije odnos direktnih plaćanja i ruralnog razvoja budu na nivo</w:t>
      </w:r>
      <w:r w:rsidR="002E15FF" w:rsidRPr="00781742">
        <w:rPr>
          <w:rFonts w:ascii="Arial" w:hAnsi="Arial" w:cs="Arial"/>
          <w:color w:val="000000" w:themeColor="text1"/>
          <w:sz w:val="22"/>
          <w:szCs w:val="22"/>
          <w:lang w:val="hr-HR"/>
        </w:rPr>
        <w:t>u</w:t>
      </w:r>
      <w:r w:rsidRPr="00781742">
        <w:rPr>
          <w:rFonts w:ascii="Arial" w:hAnsi="Arial" w:cs="Arial"/>
          <w:color w:val="000000" w:themeColor="text1"/>
          <w:sz w:val="22"/>
          <w:szCs w:val="22"/>
          <w:lang w:val="hr-HR"/>
        </w:rPr>
        <w:t xml:space="preserve"> 55:45, izdvojena budžetska izdvajanja ne da se nisu približila ciljanom odnosu, nego su se pogoršali u donosu na pre</w:t>
      </w:r>
      <w:r w:rsidR="0097318E" w:rsidRPr="00781742">
        <w:rPr>
          <w:rFonts w:ascii="Arial" w:hAnsi="Arial" w:cs="Arial"/>
          <w:color w:val="000000" w:themeColor="text1"/>
          <w:sz w:val="22"/>
          <w:szCs w:val="22"/>
          <w:lang w:val="hr-HR"/>
        </w:rPr>
        <w:t>thodni ciklus. U periodu 2008</w:t>
      </w:r>
      <w:r w:rsidR="00D00ACB">
        <w:rPr>
          <w:rFonts w:ascii="Arial" w:hAnsi="Arial" w:cs="Arial"/>
          <w:color w:val="000000" w:themeColor="text1"/>
          <w:sz w:val="22"/>
          <w:szCs w:val="22"/>
          <w:lang w:val="sr-Cyrl-RS"/>
        </w:rPr>
        <w:t>.</w:t>
      </w:r>
      <w:r w:rsidR="0044571E"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2014. prosječno učešće mjera ruralnog razvoja u ukupnom poljoprivrednom budžetu se kretao oko 30%, dok u analiziranom periodu, od 2014. do 2018. budžetskih izdvajanja za ovaj stub poljoprivredne politike je u potpunosti izostao. Razloge ovakvom pristupu FMPVŠ objašnjavaju se potrebom vraćanja naslijeđenih velikih dugova po različitim osnovama iz ranijih godina, ali i elementarnim nepogodama iz 2014. (poplave), 2015. (suše) ili pandemije Covid-19 u 2020. godini kada su podršku ruralnom razvoju zamijenili promptnom rješavanju aktuelnih problema poljoprivrednih proizvođača (nabavka sjemenskog materijala, poljoprivrednih inputa i dr.). </w:t>
      </w:r>
    </w:p>
    <w:p w14:paraId="5221B12F" w14:textId="77777777" w:rsidR="003C15C3" w:rsidRPr="00781742" w:rsidRDefault="003C15C3" w:rsidP="003C15C3">
      <w:pPr>
        <w:jc w:val="both"/>
        <w:rPr>
          <w:rFonts w:ascii="Arial" w:hAnsi="Arial" w:cs="Arial"/>
          <w:color w:val="000000" w:themeColor="text1"/>
          <w:sz w:val="22"/>
          <w:szCs w:val="22"/>
          <w:lang w:val="hr-HR"/>
        </w:rPr>
      </w:pPr>
    </w:p>
    <w:p w14:paraId="11E94486" w14:textId="065F5F4E" w:rsidR="003C15C3" w:rsidRPr="00781742" w:rsidRDefault="003C15C3" w:rsidP="003C15C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Mjere ruralnog razvoja i budžetska podrška strukturalnim mjera</w:t>
      </w:r>
      <w:r w:rsidR="002E15FF" w:rsidRPr="00781742">
        <w:rPr>
          <w:rFonts w:ascii="Arial" w:hAnsi="Arial" w:cs="Arial"/>
          <w:color w:val="000000" w:themeColor="text1"/>
          <w:sz w:val="22"/>
          <w:szCs w:val="22"/>
          <w:lang w:val="hr-HR"/>
        </w:rPr>
        <w:t>ma uključujući mjere ublažavanja</w:t>
      </w:r>
      <w:r w:rsidRPr="00781742">
        <w:rPr>
          <w:rFonts w:ascii="Arial" w:hAnsi="Arial" w:cs="Arial"/>
          <w:color w:val="000000" w:themeColor="text1"/>
          <w:sz w:val="22"/>
          <w:szCs w:val="22"/>
          <w:lang w:val="hr-HR"/>
        </w:rPr>
        <w:t xml:space="preserve"> posljedica klimatskih promjena, očuvanju okoliša i unapređenju ruralnog ambijenta </w:t>
      </w:r>
      <w:r w:rsidR="003B53E0" w:rsidRPr="00781742">
        <w:rPr>
          <w:rFonts w:ascii="Arial" w:hAnsi="Arial" w:cs="Arial"/>
          <w:color w:val="000000" w:themeColor="text1"/>
          <w:sz w:val="22"/>
          <w:szCs w:val="22"/>
          <w:lang w:val="hr-HR"/>
        </w:rPr>
        <w:t>neophodno</w:t>
      </w:r>
      <w:r w:rsidRPr="00781742">
        <w:rPr>
          <w:rFonts w:ascii="Arial" w:hAnsi="Arial" w:cs="Arial"/>
          <w:color w:val="000000" w:themeColor="text1"/>
          <w:sz w:val="22"/>
          <w:szCs w:val="22"/>
          <w:lang w:val="hr-HR"/>
        </w:rPr>
        <w:t xml:space="preserve"> je ponovno staviti u fokus poljoprivredne politike i dati im potrebno mjesto u razvoju sektora.</w:t>
      </w:r>
    </w:p>
    <w:p w14:paraId="3CF6720A" w14:textId="77777777" w:rsidR="003C15C3" w:rsidRPr="00781742" w:rsidRDefault="003C15C3" w:rsidP="003C15C3">
      <w:pPr>
        <w:jc w:val="both"/>
        <w:rPr>
          <w:rFonts w:ascii="Arial" w:hAnsi="Arial" w:cs="Arial"/>
          <w:color w:val="000000" w:themeColor="text1"/>
          <w:sz w:val="22"/>
          <w:szCs w:val="22"/>
          <w:lang w:val="hr-HR"/>
        </w:rPr>
      </w:pPr>
    </w:p>
    <w:p w14:paraId="7CE13330" w14:textId="3BEE7D99" w:rsidR="003C15C3" w:rsidRPr="00781742" w:rsidRDefault="001204AF" w:rsidP="006B3107">
      <w:pPr>
        <w:pStyle w:val="Heading4"/>
        <w:rPr>
          <w:rFonts w:ascii="Arial" w:hAnsi="Arial" w:cs="Arial"/>
          <w:szCs w:val="22"/>
          <w:lang w:val="hr-HR"/>
        </w:rPr>
      </w:pPr>
      <w:bookmarkStart w:id="29" w:name="_Toc113542635"/>
      <w:r w:rsidRPr="00781742">
        <w:rPr>
          <w:rFonts w:ascii="Arial" w:hAnsi="Arial" w:cs="Arial"/>
          <w:szCs w:val="22"/>
          <w:lang w:val="hr-HR"/>
        </w:rPr>
        <w:t xml:space="preserve">2.5.1.4. </w:t>
      </w:r>
      <w:r w:rsidR="003C15C3" w:rsidRPr="00781742">
        <w:rPr>
          <w:rFonts w:ascii="Arial" w:hAnsi="Arial" w:cs="Arial"/>
          <w:szCs w:val="22"/>
          <w:lang w:val="hr-HR"/>
        </w:rPr>
        <w:t xml:space="preserve">Mjere </w:t>
      </w:r>
      <w:r w:rsidR="007573C9" w:rsidRPr="00781742">
        <w:rPr>
          <w:rFonts w:ascii="Arial" w:hAnsi="Arial" w:cs="Arial"/>
          <w:szCs w:val="22"/>
          <w:lang w:val="hr-HR"/>
        </w:rPr>
        <w:t>opć</w:t>
      </w:r>
      <w:r w:rsidR="003C15C3" w:rsidRPr="00781742">
        <w:rPr>
          <w:rFonts w:ascii="Arial" w:hAnsi="Arial" w:cs="Arial"/>
          <w:szCs w:val="22"/>
          <w:lang w:val="hr-HR"/>
        </w:rPr>
        <w:t>ih usluga u poljoprivredi</w:t>
      </w:r>
      <w:bookmarkEnd w:id="29"/>
    </w:p>
    <w:p w14:paraId="661CAF4C" w14:textId="77777777" w:rsidR="003C15C3" w:rsidRPr="00781742" w:rsidRDefault="003C15C3" w:rsidP="004F6E63">
      <w:pPr>
        <w:rPr>
          <w:rFonts w:ascii="Arial" w:hAnsi="Arial" w:cs="Arial"/>
          <w:b/>
          <w:color w:val="002060"/>
          <w:sz w:val="22"/>
          <w:szCs w:val="22"/>
          <w:lang w:val="hr-HR"/>
        </w:rPr>
      </w:pPr>
    </w:p>
    <w:p w14:paraId="7A9AF071" w14:textId="5E37E57D" w:rsidR="003C15C3" w:rsidRPr="00781742" w:rsidRDefault="003C15C3" w:rsidP="003C15C3">
      <w:pPr>
        <w:jc w:val="both"/>
        <w:rPr>
          <w:rFonts w:ascii="Arial" w:hAnsi="Arial" w:cs="Arial"/>
          <w:b/>
          <w:color w:val="002060"/>
          <w:sz w:val="22"/>
          <w:szCs w:val="22"/>
          <w:lang w:val="hr-HR"/>
        </w:rPr>
      </w:pPr>
      <w:r w:rsidRPr="00781742">
        <w:rPr>
          <w:rFonts w:ascii="Arial" w:hAnsi="Arial" w:cs="Arial"/>
          <w:sz w:val="22"/>
          <w:szCs w:val="22"/>
          <w:lang w:val="hr-HR"/>
        </w:rPr>
        <w:t xml:space="preserve">Podrška kroz mjere </w:t>
      </w:r>
      <w:r w:rsidR="007573C9" w:rsidRPr="00781742">
        <w:rPr>
          <w:rFonts w:ascii="Arial" w:hAnsi="Arial" w:cs="Arial"/>
          <w:sz w:val="22"/>
          <w:szCs w:val="22"/>
          <w:lang w:val="hr-HR"/>
        </w:rPr>
        <w:t>opć</w:t>
      </w:r>
      <w:r w:rsidRPr="00781742">
        <w:rPr>
          <w:rFonts w:ascii="Arial" w:hAnsi="Arial" w:cs="Arial"/>
          <w:sz w:val="22"/>
          <w:szCs w:val="22"/>
          <w:lang w:val="hr-HR"/>
        </w:rPr>
        <w:t>ih usluga nije namijenjena direktno poljoprivrednim proizvođačima nego poljoprivredi kao cjelini. Mjere iz ove grupe se koriste za uspostavljanje boljih uslova poslovanja u poljoprivredi, poboljšanje zdravstvene ispravnosti hrane i zdravstvene kontrole proizvoda koji se stavljaju na tržište, savjetodavstvo, te istraživanje i razvoj. Nažalost, i za tzv. III stub poljoprivredne politike je izostala ozbiljnija budžetska podrška, što je po</w:t>
      </w:r>
      <w:r w:rsidR="001B6C55" w:rsidRPr="00781742">
        <w:rPr>
          <w:rFonts w:ascii="Arial" w:hAnsi="Arial" w:cs="Arial"/>
          <w:sz w:val="22"/>
          <w:szCs w:val="22"/>
          <w:lang w:val="hr-HR"/>
        </w:rPr>
        <w:t>trebno u novom ciklusu mijenjat</w:t>
      </w:r>
      <w:r w:rsidRPr="00781742">
        <w:rPr>
          <w:rFonts w:ascii="Arial" w:hAnsi="Arial" w:cs="Arial"/>
          <w:sz w:val="22"/>
          <w:szCs w:val="22"/>
          <w:lang w:val="hr-HR"/>
        </w:rPr>
        <w:t>i</w:t>
      </w:r>
      <w:r w:rsidR="001B6C55" w:rsidRPr="00781742">
        <w:rPr>
          <w:rFonts w:ascii="Arial" w:hAnsi="Arial" w:cs="Arial"/>
          <w:sz w:val="22"/>
          <w:szCs w:val="22"/>
          <w:lang w:val="hr-HR"/>
        </w:rPr>
        <w:t>.</w:t>
      </w:r>
      <w:r w:rsidRPr="00781742">
        <w:rPr>
          <w:rFonts w:ascii="Arial" w:hAnsi="Arial" w:cs="Arial"/>
          <w:sz w:val="22"/>
          <w:szCs w:val="22"/>
          <w:lang w:val="hr-HR"/>
        </w:rPr>
        <w:t xml:space="preserve"> </w:t>
      </w:r>
    </w:p>
    <w:p w14:paraId="590FEC5E" w14:textId="77777777" w:rsidR="00E036D9" w:rsidRPr="00781742" w:rsidRDefault="00E036D9" w:rsidP="006B3107">
      <w:pPr>
        <w:pStyle w:val="Heading4"/>
        <w:rPr>
          <w:rFonts w:ascii="Arial" w:hAnsi="Arial" w:cs="Arial"/>
          <w:szCs w:val="22"/>
          <w:lang w:val="hr-HR"/>
        </w:rPr>
      </w:pPr>
    </w:p>
    <w:p w14:paraId="3478C373" w14:textId="77777777" w:rsidR="00771FB6" w:rsidRPr="00781742" w:rsidRDefault="00771FB6" w:rsidP="00771FB6">
      <w:pPr>
        <w:rPr>
          <w:rFonts w:ascii="Arial" w:hAnsi="Arial" w:cs="Arial"/>
          <w:sz w:val="22"/>
          <w:szCs w:val="22"/>
          <w:lang w:val="hr-HR"/>
        </w:rPr>
      </w:pPr>
    </w:p>
    <w:p w14:paraId="17EED77D" w14:textId="77777777" w:rsidR="00771FB6" w:rsidRPr="00781742" w:rsidRDefault="00771FB6" w:rsidP="00771FB6">
      <w:pPr>
        <w:rPr>
          <w:rFonts w:ascii="Arial" w:hAnsi="Arial" w:cs="Arial"/>
          <w:sz w:val="22"/>
          <w:szCs w:val="22"/>
          <w:lang w:val="hr-HR"/>
        </w:rPr>
      </w:pPr>
    </w:p>
    <w:p w14:paraId="39B2C9BB" w14:textId="797393AF" w:rsidR="003C15C3" w:rsidRPr="00781742" w:rsidRDefault="001204AF" w:rsidP="006B3107">
      <w:pPr>
        <w:pStyle w:val="Heading4"/>
        <w:rPr>
          <w:rFonts w:ascii="Arial" w:hAnsi="Arial" w:cs="Arial"/>
          <w:szCs w:val="22"/>
          <w:lang w:val="hr-HR"/>
        </w:rPr>
      </w:pPr>
      <w:bookmarkStart w:id="30" w:name="_Toc113542636"/>
      <w:r w:rsidRPr="00781742">
        <w:rPr>
          <w:rFonts w:ascii="Arial" w:hAnsi="Arial" w:cs="Arial"/>
          <w:szCs w:val="22"/>
          <w:lang w:val="hr-HR"/>
        </w:rPr>
        <w:t xml:space="preserve">2.5.1.5. </w:t>
      </w:r>
      <w:r w:rsidR="003C15C3" w:rsidRPr="00781742">
        <w:rPr>
          <w:rFonts w:ascii="Arial" w:hAnsi="Arial" w:cs="Arial"/>
          <w:szCs w:val="22"/>
          <w:lang w:val="hr-HR"/>
        </w:rPr>
        <w:t>Budžetska podrška po sektorima (proizvodnjama)</w:t>
      </w:r>
      <w:bookmarkEnd w:id="30"/>
    </w:p>
    <w:p w14:paraId="306CC671" w14:textId="77777777" w:rsidR="003C15C3" w:rsidRPr="00781742" w:rsidRDefault="003C15C3" w:rsidP="004F6E63">
      <w:pPr>
        <w:rPr>
          <w:rFonts w:ascii="Arial" w:hAnsi="Arial" w:cs="Arial"/>
          <w:b/>
          <w:color w:val="002060"/>
          <w:sz w:val="22"/>
          <w:szCs w:val="22"/>
          <w:lang w:val="hr-HR"/>
        </w:rPr>
      </w:pPr>
    </w:p>
    <w:p w14:paraId="27F2C98D" w14:textId="6938FDBF" w:rsidR="003C15C3" w:rsidRPr="00781742" w:rsidRDefault="003C15C3" w:rsidP="003C15C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Analiza budžetske podrške za</w:t>
      </w:r>
      <w:r w:rsidR="0044571E" w:rsidRPr="00781742">
        <w:rPr>
          <w:rFonts w:ascii="Arial" w:hAnsi="Arial" w:cs="Arial"/>
          <w:color w:val="000000" w:themeColor="text1"/>
          <w:sz w:val="22"/>
          <w:szCs w:val="22"/>
          <w:lang w:val="hr-HR"/>
        </w:rPr>
        <w:t xml:space="preserve"> period </w:t>
      </w:r>
      <w:r w:rsidR="00DC381E">
        <w:rPr>
          <w:rFonts w:ascii="Arial" w:hAnsi="Arial" w:cs="Arial"/>
          <w:color w:val="000000" w:themeColor="text1"/>
          <w:sz w:val="22"/>
          <w:szCs w:val="22"/>
          <w:lang w:val="hr-HR"/>
        </w:rPr>
        <w:t>2014.</w:t>
      </w:r>
      <w:r w:rsidR="0044571E" w:rsidRPr="00781742">
        <w:rPr>
          <w:rFonts w:ascii="Arial" w:hAnsi="Arial" w:cs="Arial"/>
          <w:color w:val="000000" w:themeColor="text1"/>
          <w:sz w:val="22"/>
          <w:szCs w:val="22"/>
          <w:lang w:val="hr-HR"/>
        </w:rPr>
        <w:t xml:space="preserve"> –</w:t>
      </w:r>
      <w:r w:rsidRPr="00781742">
        <w:rPr>
          <w:rFonts w:ascii="Arial" w:hAnsi="Arial" w:cs="Arial"/>
          <w:color w:val="000000" w:themeColor="text1"/>
          <w:sz w:val="22"/>
          <w:szCs w:val="22"/>
          <w:lang w:val="hr-HR"/>
        </w:rPr>
        <w:t xml:space="preserve"> 2020.</w:t>
      </w:r>
      <w:r w:rsidR="00FE57FF">
        <w:rPr>
          <w:rFonts w:ascii="Arial" w:hAnsi="Arial" w:cs="Arial"/>
          <w:color w:val="000000" w:themeColor="text1"/>
          <w:sz w:val="22"/>
          <w:szCs w:val="22"/>
          <w:lang w:val="hr-HR"/>
        </w:rPr>
        <w:t xml:space="preserve"> pokazuje nastavak favorizovanja</w:t>
      </w:r>
      <w:r w:rsidRPr="00781742">
        <w:rPr>
          <w:rFonts w:ascii="Arial" w:hAnsi="Arial" w:cs="Arial"/>
          <w:color w:val="000000" w:themeColor="text1"/>
          <w:sz w:val="22"/>
          <w:szCs w:val="22"/>
          <w:lang w:val="hr-HR"/>
        </w:rPr>
        <w:t xml:space="preserve"> animalne proizvodnje u odnosu na biljnu proizvodnju. Ukupna izdvajanja za podršku animalnoj proizvodnji pokazuju tendenciju rasta krećući se u rasponu 34,4 miliona KM do 57,4 miliona KM i u čemu najveći dio podrške odlazi proizvođačima mlijeka. Biljna proizvodnja se daleko manje podstiče i ukupni budžetski transferi se kreću u rasponu 7,4 miliona KM do 9,7 miliona KM. </w:t>
      </w:r>
    </w:p>
    <w:p w14:paraId="1D8DD23A" w14:textId="77777777" w:rsidR="003C15C3" w:rsidRPr="00781742" w:rsidRDefault="003C15C3" w:rsidP="003C15C3">
      <w:pPr>
        <w:jc w:val="both"/>
        <w:rPr>
          <w:rFonts w:ascii="Arial" w:hAnsi="Arial" w:cs="Arial"/>
          <w:sz w:val="22"/>
          <w:szCs w:val="22"/>
          <w:lang w:val="hr-HR"/>
        </w:rPr>
      </w:pPr>
    </w:p>
    <w:p w14:paraId="6DECD09B" w14:textId="1F6F3D75"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Za razliku od ranijih godina kada je podrška biljnoj proizvodnji nadoknađivana kroz strukturalne mjere i invest</w:t>
      </w:r>
      <w:r w:rsidR="00DC4C4D">
        <w:rPr>
          <w:rFonts w:ascii="Arial" w:hAnsi="Arial" w:cs="Arial"/>
          <w:sz w:val="22"/>
          <w:szCs w:val="22"/>
          <w:lang w:val="hr-HR"/>
        </w:rPr>
        <w:t xml:space="preserve">iciona ulaganja, u periodu </w:t>
      </w:r>
      <w:r w:rsidR="00DC381E">
        <w:rPr>
          <w:rFonts w:ascii="Arial" w:hAnsi="Arial" w:cs="Arial"/>
          <w:sz w:val="22"/>
          <w:szCs w:val="22"/>
          <w:lang w:val="hr-HR"/>
        </w:rPr>
        <w:t>2014.</w:t>
      </w:r>
      <w:r w:rsidRPr="00781742">
        <w:rPr>
          <w:rFonts w:ascii="Arial" w:hAnsi="Arial" w:cs="Arial"/>
          <w:sz w:val="22"/>
          <w:szCs w:val="22"/>
          <w:lang w:val="hr-HR"/>
        </w:rPr>
        <w:t xml:space="preserve"> – 2020. ovakvih izdvajanja nije bilo. Za animalnu proizvodnju se prosječno godišnje izdvaja nešto više od 48 miliona KM</w:t>
      </w:r>
      <w:r w:rsidR="003B53E0" w:rsidRPr="00781742">
        <w:rPr>
          <w:rFonts w:ascii="Arial" w:hAnsi="Arial" w:cs="Arial"/>
          <w:sz w:val="22"/>
          <w:szCs w:val="22"/>
          <w:lang w:val="hr-HR"/>
        </w:rPr>
        <w:t xml:space="preserve">, dok </w:t>
      </w:r>
      <w:r w:rsidRPr="00781742">
        <w:rPr>
          <w:rFonts w:ascii="Arial" w:hAnsi="Arial" w:cs="Arial"/>
          <w:sz w:val="22"/>
          <w:szCs w:val="22"/>
          <w:lang w:val="hr-HR"/>
        </w:rPr>
        <w:t>za biljnu proizvodnju ova izdvajanja su daleko niža i u prosjeku iznos</w:t>
      </w:r>
      <w:r w:rsidR="002E15FF" w:rsidRPr="00781742">
        <w:rPr>
          <w:rFonts w:ascii="Arial" w:hAnsi="Arial" w:cs="Arial"/>
          <w:sz w:val="22"/>
          <w:szCs w:val="22"/>
          <w:lang w:val="hr-HR"/>
        </w:rPr>
        <w:t>e 9,1 milion KM.</w:t>
      </w:r>
      <w:r w:rsidRPr="00781742">
        <w:rPr>
          <w:rFonts w:ascii="Arial" w:hAnsi="Arial" w:cs="Arial"/>
          <w:sz w:val="22"/>
          <w:szCs w:val="22"/>
          <w:lang w:val="hr-HR"/>
        </w:rPr>
        <w:t xml:space="preserve"> U strukturi </w:t>
      </w:r>
      <w:r w:rsidR="00E0653E" w:rsidRPr="00781742">
        <w:rPr>
          <w:rFonts w:ascii="Arial" w:hAnsi="Arial" w:cs="Arial"/>
          <w:sz w:val="22"/>
          <w:szCs w:val="22"/>
          <w:lang w:val="hr-HR"/>
        </w:rPr>
        <w:t>podrške</w:t>
      </w:r>
      <w:r w:rsidRPr="00781742">
        <w:rPr>
          <w:rFonts w:ascii="Arial" w:hAnsi="Arial" w:cs="Arial"/>
          <w:sz w:val="22"/>
          <w:szCs w:val="22"/>
          <w:lang w:val="hr-HR"/>
        </w:rPr>
        <w:t xml:space="preserve"> u animalnoj proizvodnji najviše participira podrška proizvođačima mlijeka (40,7-61,5%) i proizvođačima mesa različitih kategorija, dok u biljnoj proizvodnji najveću podršku imaju proizvođači kukuruza, pšenice i raži. </w:t>
      </w:r>
    </w:p>
    <w:p w14:paraId="0FC8EFE0" w14:textId="77777777" w:rsidR="003C15C3" w:rsidRPr="00781742" w:rsidRDefault="003C15C3" w:rsidP="004F6E63">
      <w:pPr>
        <w:rPr>
          <w:rFonts w:ascii="Arial" w:hAnsi="Arial" w:cs="Arial"/>
          <w:b/>
          <w:color w:val="002060"/>
          <w:sz w:val="22"/>
          <w:szCs w:val="22"/>
          <w:lang w:val="hr-HR"/>
        </w:rPr>
      </w:pPr>
    </w:p>
    <w:p w14:paraId="5805ADF9" w14:textId="77777777" w:rsidR="003C15C3" w:rsidRPr="00781742" w:rsidRDefault="003C15C3" w:rsidP="004F6E63">
      <w:pPr>
        <w:rPr>
          <w:rFonts w:ascii="Arial" w:hAnsi="Arial" w:cs="Arial"/>
          <w:b/>
          <w:color w:val="002060"/>
          <w:sz w:val="22"/>
          <w:szCs w:val="22"/>
          <w:lang w:val="hr-HR"/>
        </w:rPr>
      </w:pPr>
    </w:p>
    <w:p w14:paraId="7230598B" w14:textId="252BDACE" w:rsidR="005501A2" w:rsidRPr="00781742" w:rsidRDefault="001204AF" w:rsidP="006B3107">
      <w:pPr>
        <w:pStyle w:val="Heading3"/>
        <w:rPr>
          <w:rFonts w:ascii="Arial" w:hAnsi="Arial" w:cs="Arial"/>
          <w:szCs w:val="22"/>
          <w:lang w:val="hr-HR"/>
        </w:rPr>
      </w:pPr>
      <w:bookmarkStart w:id="31" w:name="_Toc113542637"/>
      <w:r w:rsidRPr="00781742">
        <w:rPr>
          <w:rFonts w:ascii="Arial" w:hAnsi="Arial" w:cs="Arial"/>
          <w:szCs w:val="22"/>
          <w:lang w:val="hr-HR"/>
        </w:rPr>
        <w:t>2</w:t>
      </w:r>
      <w:r w:rsidR="003C15C3" w:rsidRPr="00781742">
        <w:rPr>
          <w:rFonts w:ascii="Arial" w:hAnsi="Arial" w:cs="Arial"/>
          <w:szCs w:val="22"/>
          <w:lang w:val="hr-HR"/>
        </w:rPr>
        <w:t xml:space="preserve">.5.2. </w:t>
      </w:r>
      <w:r w:rsidR="00E87E88" w:rsidRPr="00781742">
        <w:rPr>
          <w:rFonts w:ascii="Arial" w:hAnsi="Arial" w:cs="Arial"/>
          <w:szCs w:val="22"/>
          <w:lang w:val="hr-HR"/>
        </w:rPr>
        <w:t>Komparacija budžetske podrške sa zemljama Zapadnog Balkana i EU</w:t>
      </w:r>
      <w:bookmarkEnd w:id="31"/>
    </w:p>
    <w:p w14:paraId="43E82B1F" w14:textId="77777777" w:rsidR="005501A2" w:rsidRPr="00781742" w:rsidRDefault="005501A2" w:rsidP="004F6E63">
      <w:pPr>
        <w:rPr>
          <w:rFonts w:ascii="Arial" w:hAnsi="Arial" w:cs="Arial"/>
          <w:b/>
          <w:sz w:val="22"/>
          <w:szCs w:val="22"/>
          <w:lang w:val="hr-HR"/>
        </w:rPr>
      </w:pPr>
    </w:p>
    <w:p w14:paraId="49B84EA1" w14:textId="618A842A"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Baza podataka SWG iz 2017. godine poslužila je da se uporedi visina budžetske podrške sektoru poljoprivrede i ruralnom razvoju Feder</w:t>
      </w:r>
      <w:r w:rsidR="002E15FF" w:rsidRPr="00781742">
        <w:rPr>
          <w:rFonts w:ascii="Arial" w:hAnsi="Arial" w:cs="Arial"/>
          <w:sz w:val="22"/>
          <w:szCs w:val="22"/>
          <w:lang w:val="hr-HR"/>
        </w:rPr>
        <w:t>acije BiH sa zemljama regiona (Z</w:t>
      </w:r>
      <w:r w:rsidRPr="00781742">
        <w:rPr>
          <w:rFonts w:ascii="Arial" w:hAnsi="Arial" w:cs="Arial"/>
          <w:sz w:val="22"/>
          <w:szCs w:val="22"/>
          <w:lang w:val="hr-HR"/>
        </w:rPr>
        <w:t>apadnog Balkana) i EU. Komparacija je urađena na nivou tri pokazatelja - ukupna budžetska podrška, učešće budžetske podrške u BDV poljoprivrede te visina budžetska podrške po ha korištene poljoprivredne površine.</w:t>
      </w:r>
    </w:p>
    <w:p w14:paraId="2887A1C4" w14:textId="77777777" w:rsidR="003C15C3" w:rsidRPr="00781742" w:rsidRDefault="003C15C3" w:rsidP="003C15C3">
      <w:pPr>
        <w:jc w:val="both"/>
        <w:rPr>
          <w:rFonts w:ascii="Arial" w:hAnsi="Arial" w:cs="Arial"/>
          <w:sz w:val="22"/>
          <w:szCs w:val="22"/>
          <w:lang w:val="hr-HR"/>
        </w:rPr>
      </w:pPr>
    </w:p>
    <w:p w14:paraId="7655AAA6" w14:textId="24852048"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 xml:space="preserve">Ukupna budžetska podrška sektoru </w:t>
      </w:r>
      <w:r w:rsidR="00A30D1D" w:rsidRPr="00781742">
        <w:rPr>
          <w:rFonts w:ascii="Arial" w:hAnsi="Arial" w:cs="Arial"/>
          <w:sz w:val="22"/>
          <w:szCs w:val="22"/>
          <w:lang w:val="hr-HR"/>
        </w:rPr>
        <w:t>poljoprivrede u Federaciji BiH u</w:t>
      </w:r>
      <w:r w:rsidR="00A339E2" w:rsidRPr="00781742">
        <w:rPr>
          <w:rFonts w:ascii="Arial" w:hAnsi="Arial" w:cs="Arial"/>
          <w:sz w:val="22"/>
          <w:szCs w:val="22"/>
          <w:lang w:val="hr-HR"/>
        </w:rPr>
        <w:t xml:space="preserve"> iznosu od 43,8 miliona e</w:t>
      </w:r>
      <w:r w:rsidRPr="00781742">
        <w:rPr>
          <w:rFonts w:ascii="Arial" w:hAnsi="Arial" w:cs="Arial"/>
          <w:sz w:val="22"/>
          <w:szCs w:val="22"/>
          <w:lang w:val="hr-HR"/>
        </w:rPr>
        <w:t>ura je veća u odnosu</w:t>
      </w:r>
      <w:r w:rsidR="00A339E2" w:rsidRPr="00781742">
        <w:rPr>
          <w:rFonts w:ascii="Arial" w:hAnsi="Arial" w:cs="Arial"/>
          <w:sz w:val="22"/>
          <w:szCs w:val="22"/>
          <w:lang w:val="hr-HR"/>
        </w:rPr>
        <w:t xml:space="preserve"> na Crnu Goru (24 miliona e</w:t>
      </w:r>
      <w:r w:rsidR="00A30D1D" w:rsidRPr="00781742">
        <w:rPr>
          <w:rFonts w:ascii="Arial" w:hAnsi="Arial" w:cs="Arial"/>
          <w:sz w:val="22"/>
          <w:szCs w:val="22"/>
          <w:lang w:val="hr-HR"/>
        </w:rPr>
        <w:t>ura) i</w:t>
      </w:r>
      <w:r w:rsidR="009C71EF" w:rsidRPr="00781742">
        <w:rPr>
          <w:rFonts w:ascii="Arial" w:hAnsi="Arial" w:cs="Arial"/>
          <w:sz w:val="22"/>
          <w:szCs w:val="22"/>
          <w:lang w:val="hr-HR"/>
        </w:rPr>
        <w:t xml:space="preserve"> Albaniju</w:t>
      </w:r>
      <w:r w:rsidR="00A339E2" w:rsidRPr="00781742">
        <w:rPr>
          <w:rFonts w:ascii="Arial" w:hAnsi="Arial" w:cs="Arial"/>
          <w:sz w:val="22"/>
          <w:szCs w:val="22"/>
          <w:lang w:val="hr-HR"/>
        </w:rPr>
        <w:t xml:space="preserve"> (30,6 miliona e</w:t>
      </w:r>
      <w:r w:rsidRPr="00781742">
        <w:rPr>
          <w:rFonts w:ascii="Arial" w:hAnsi="Arial" w:cs="Arial"/>
          <w:sz w:val="22"/>
          <w:szCs w:val="22"/>
          <w:lang w:val="hr-HR"/>
        </w:rPr>
        <w:t>ura)</w:t>
      </w:r>
      <w:r w:rsidR="00A30D1D" w:rsidRPr="00781742">
        <w:rPr>
          <w:rFonts w:ascii="Arial" w:hAnsi="Arial" w:cs="Arial"/>
          <w:sz w:val="22"/>
          <w:szCs w:val="22"/>
          <w:lang w:val="hr-HR"/>
        </w:rPr>
        <w:t xml:space="preserve">, ali manja u </w:t>
      </w:r>
      <w:r w:rsidR="00265E90">
        <w:rPr>
          <w:rFonts w:ascii="Arial" w:hAnsi="Arial" w:cs="Arial"/>
          <w:sz w:val="22"/>
          <w:szCs w:val="22"/>
          <w:lang w:val="hr-HR"/>
        </w:rPr>
        <w:t>odnosu na Kosovo (50,8 miliona e</w:t>
      </w:r>
      <w:r w:rsidR="00A30D1D" w:rsidRPr="00781742">
        <w:rPr>
          <w:rFonts w:ascii="Arial" w:hAnsi="Arial" w:cs="Arial"/>
          <w:sz w:val="22"/>
          <w:szCs w:val="22"/>
          <w:lang w:val="hr-HR"/>
        </w:rPr>
        <w:t>ura) i značajno manja</w:t>
      </w:r>
      <w:r w:rsidRPr="00781742">
        <w:rPr>
          <w:rFonts w:ascii="Arial" w:hAnsi="Arial" w:cs="Arial"/>
          <w:sz w:val="22"/>
          <w:szCs w:val="22"/>
          <w:lang w:val="hr-HR"/>
        </w:rPr>
        <w:t xml:space="preserve"> u</w:t>
      </w:r>
      <w:r w:rsidR="001B6C55" w:rsidRPr="00781742">
        <w:rPr>
          <w:rFonts w:ascii="Arial" w:hAnsi="Arial" w:cs="Arial"/>
          <w:sz w:val="22"/>
          <w:szCs w:val="22"/>
          <w:lang w:val="hr-HR"/>
        </w:rPr>
        <w:t xml:space="preserve"> odnosu na Sjevernu Makedoniju </w:t>
      </w:r>
      <w:r w:rsidR="00A30D1D" w:rsidRPr="00781742">
        <w:rPr>
          <w:rFonts w:ascii="Arial" w:hAnsi="Arial" w:cs="Arial"/>
          <w:sz w:val="22"/>
          <w:szCs w:val="22"/>
          <w:lang w:val="hr-HR"/>
        </w:rPr>
        <w:t>(</w:t>
      </w:r>
      <w:r w:rsidRPr="00781742">
        <w:rPr>
          <w:rFonts w:ascii="Arial" w:hAnsi="Arial" w:cs="Arial"/>
          <w:sz w:val="22"/>
          <w:szCs w:val="22"/>
          <w:lang w:val="hr-HR"/>
        </w:rPr>
        <w:t>136,3 milio</w:t>
      </w:r>
      <w:r w:rsidR="00A339E2" w:rsidRPr="00781742">
        <w:rPr>
          <w:rFonts w:ascii="Arial" w:hAnsi="Arial" w:cs="Arial"/>
          <w:sz w:val="22"/>
          <w:szCs w:val="22"/>
          <w:lang w:val="hr-HR"/>
        </w:rPr>
        <w:t>na eura) i Srbije (235 miliona e</w:t>
      </w:r>
      <w:r w:rsidRPr="00781742">
        <w:rPr>
          <w:rFonts w:ascii="Arial" w:hAnsi="Arial" w:cs="Arial"/>
          <w:sz w:val="22"/>
          <w:szCs w:val="22"/>
          <w:lang w:val="hr-HR"/>
        </w:rPr>
        <w:t>ura).</w:t>
      </w:r>
    </w:p>
    <w:p w14:paraId="4F80A953" w14:textId="77777777" w:rsidR="003C15C3" w:rsidRPr="00781742" w:rsidRDefault="003C15C3" w:rsidP="003C15C3">
      <w:pPr>
        <w:jc w:val="both"/>
        <w:rPr>
          <w:rFonts w:ascii="Arial" w:hAnsi="Arial" w:cs="Arial"/>
          <w:sz w:val="22"/>
          <w:szCs w:val="22"/>
          <w:lang w:val="hr-HR"/>
        </w:rPr>
      </w:pPr>
    </w:p>
    <w:p w14:paraId="7203C14C" w14:textId="77777777"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Komparacija učešća budžetskih izdvajanja sektoru poljoprivrede u ukupnom BDV sektoru pokazuje dosta povoljnu poziciju Federacije BiH u odnosu na većinu zemalja Zapadnog Balkana.  U Federaciji BiH budžetska podrška iznosi 10,15% BDV, što je znatno više u odnosu na Albaniju (1,1%), Bosnu i Hercegovinu (4,4%), Srbiju (5,2%) i Kosovo (7,8%), ali je manje u odnosu na Sjevernu Makedoniju (10,7%) i EU-27 (19,6%),</w:t>
      </w:r>
    </w:p>
    <w:p w14:paraId="5B269D83" w14:textId="77777777" w:rsidR="003C15C3" w:rsidRPr="00781742" w:rsidRDefault="003C15C3" w:rsidP="003C15C3">
      <w:pPr>
        <w:jc w:val="both"/>
        <w:rPr>
          <w:rFonts w:ascii="Arial" w:hAnsi="Arial" w:cs="Arial"/>
          <w:sz w:val="22"/>
          <w:szCs w:val="22"/>
          <w:lang w:val="hr-HR"/>
        </w:rPr>
      </w:pPr>
    </w:p>
    <w:p w14:paraId="74794E5F" w14:textId="2D68C720" w:rsidR="003C15C3" w:rsidRPr="00781742" w:rsidRDefault="003C15C3" w:rsidP="003C15C3">
      <w:pPr>
        <w:jc w:val="both"/>
        <w:rPr>
          <w:rFonts w:ascii="Arial" w:hAnsi="Arial" w:cs="Arial"/>
          <w:sz w:val="22"/>
          <w:szCs w:val="22"/>
          <w:lang w:val="hr-HR"/>
        </w:rPr>
      </w:pPr>
      <w:r w:rsidRPr="00781742">
        <w:rPr>
          <w:rFonts w:ascii="Arial" w:hAnsi="Arial" w:cs="Arial"/>
          <w:sz w:val="22"/>
          <w:szCs w:val="22"/>
          <w:lang w:val="hr-HR"/>
        </w:rPr>
        <w:t xml:space="preserve"> Najslabije pozicioniranje Federacije BiH u komparaciji sa zemljama Zapadnog Balkana i EU-27 je relativni pokazatelj budžetskih izdvajanja sektoru po ha korištene poljoprivredne površine. Samo Albanija i</w:t>
      </w:r>
      <w:r w:rsidR="00A339E2" w:rsidRPr="00781742">
        <w:rPr>
          <w:rFonts w:ascii="Arial" w:hAnsi="Arial" w:cs="Arial"/>
          <w:sz w:val="22"/>
          <w:szCs w:val="22"/>
          <w:lang w:val="hr-HR"/>
        </w:rPr>
        <w:t>ma niža izdvajanja po ha (31,8 e</w:t>
      </w:r>
      <w:r w:rsidRPr="00781742">
        <w:rPr>
          <w:rFonts w:ascii="Arial" w:hAnsi="Arial" w:cs="Arial"/>
          <w:sz w:val="22"/>
          <w:szCs w:val="22"/>
          <w:lang w:val="hr-HR"/>
        </w:rPr>
        <w:t>ura) u o</w:t>
      </w:r>
      <w:r w:rsidR="00A339E2" w:rsidRPr="00781742">
        <w:rPr>
          <w:rFonts w:ascii="Arial" w:hAnsi="Arial" w:cs="Arial"/>
          <w:sz w:val="22"/>
          <w:szCs w:val="22"/>
          <w:lang w:val="hr-HR"/>
        </w:rPr>
        <w:t>dnosu na Federaciju BiH (61,43 e</w:t>
      </w:r>
      <w:r w:rsidRPr="00781742">
        <w:rPr>
          <w:rFonts w:ascii="Arial" w:hAnsi="Arial" w:cs="Arial"/>
          <w:sz w:val="22"/>
          <w:szCs w:val="22"/>
          <w:lang w:val="hr-HR"/>
        </w:rPr>
        <w:t>ura), dok je daleko v</w:t>
      </w:r>
      <w:r w:rsidR="00A339E2" w:rsidRPr="00781742">
        <w:rPr>
          <w:rFonts w:ascii="Arial" w:hAnsi="Arial" w:cs="Arial"/>
          <w:sz w:val="22"/>
          <w:szCs w:val="22"/>
          <w:lang w:val="hr-HR"/>
        </w:rPr>
        <w:t>eća podrška u Crnoj Gori (93,9 eura), Kosovu (122,7 e</w:t>
      </w:r>
      <w:r w:rsidRPr="00781742">
        <w:rPr>
          <w:rFonts w:ascii="Arial" w:hAnsi="Arial" w:cs="Arial"/>
          <w:sz w:val="22"/>
          <w:szCs w:val="22"/>
          <w:lang w:val="hr-HR"/>
        </w:rPr>
        <w:t xml:space="preserve">ura) </w:t>
      </w:r>
      <w:r w:rsidR="00A339E2" w:rsidRPr="00781742">
        <w:rPr>
          <w:rFonts w:ascii="Arial" w:hAnsi="Arial" w:cs="Arial"/>
          <w:sz w:val="22"/>
          <w:szCs w:val="22"/>
          <w:lang w:val="hr-HR"/>
        </w:rPr>
        <w:t>te Sjevernoj Makedoniji (188,7 e</w:t>
      </w:r>
      <w:r w:rsidRPr="00781742">
        <w:rPr>
          <w:rFonts w:ascii="Arial" w:hAnsi="Arial" w:cs="Arial"/>
          <w:sz w:val="22"/>
          <w:szCs w:val="22"/>
          <w:lang w:val="hr-HR"/>
        </w:rPr>
        <w:t>ura). Prosječna podrška p</w:t>
      </w:r>
      <w:r w:rsidR="00A339E2" w:rsidRPr="00781742">
        <w:rPr>
          <w:rFonts w:ascii="Arial" w:hAnsi="Arial" w:cs="Arial"/>
          <w:sz w:val="22"/>
          <w:szCs w:val="22"/>
          <w:lang w:val="hr-HR"/>
        </w:rPr>
        <w:t>o ha u zemljama EU-27 je 445,7 e</w:t>
      </w:r>
      <w:r w:rsidRPr="00781742">
        <w:rPr>
          <w:rFonts w:ascii="Arial" w:hAnsi="Arial" w:cs="Arial"/>
          <w:sz w:val="22"/>
          <w:szCs w:val="22"/>
          <w:lang w:val="hr-HR"/>
        </w:rPr>
        <w:t>ura.</w:t>
      </w:r>
    </w:p>
    <w:p w14:paraId="375633DC" w14:textId="77777777" w:rsidR="006B3B87" w:rsidRPr="00781742" w:rsidRDefault="006B3B87" w:rsidP="004F6E63">
      <w:pPr>
        <w:rPr>
          <w:rFonts w:ascii="Arial" w:eastAsiaTheme="minorEastAsia" w:hAnsi="Arial" w:cs="Arial"/>
          <w:sz w:val="22"/>
          <w:szCs w:val="22"/>
          <w:lang w:val="hr-HR"/>
        </w:rPr>
      </w:pPr>
    </w:p>
    <w:p w14:paraId="02E5DC8A" w14:textId="77777777" w:rsidR="003C15C3" w:rsidRPr="00781742" w:rsidRDefault="003C15C3" w:rsidP="004F6E63">
      <w:pPr>
        <w:rPr>
          <w:rFonts w:ascii="Arial" w:hAnsi="Arial" w:cs="Arial"/>
          <w:b/>
          <w:sz w:val="22"/>
          <w:szCs w:val="22"/>
          <w:lang w:val="hr-HR"/>
        </w:rPr>
      </w:pPr>
    </w:p>
    <w:p w14:paraId="01105FBC" w14:textId="27691DB1" w:rsidR="006B3B87" w:rsidRPr="00781742" w:rsidRDefault="001204AF" w:rsidP="006B3107">
      <w:pPr>
        <w:pStyle w:val="Heading2"/>
        <w:rPr>
          <w:rFonts w:ascii="Arial" w:hAnsi="Arial" w:cs="Arial"/>
          <w:szCs w:val="22"/>
          <w:lang w:val="hr-HR"/>
        </w:rPr>
      </w:pPr>
      <w:bookmarkStart w:id="32" w:name="_Toc113542638"/>
      <w:r w:rsidRPr="00781742">
        <w:rPr>
          <w:rFonts w:ascii="Arial" w:hAnsi="Arial" w:cs="Arial"/>
          <w:szCs w:val="22"/>
          <w:lang w:val="hr-HR"/>
        </w:rPr>
        <w:t>2</w:t>
      </w:r>
      <w:r w:rsidR="006B3B87" w:rsidRPr="00781742">
        <w:rPr>
          <w:rFonts w:ascii="Arial" w:hAnsi="Arial" w:cs="Arial"/>
          <w:szCs w:val="22"/>
          <w:lang w:val="hr-HR"/>
        </w:rPr>
        <w:t xml:space="preserve">.6- Prirodni </w:t>
      </w:r>
      <w:r w:rsidR="00A2601F" w:rsidRPr="00781742">
        <w:rPr>
          <w:rFonts w:ascii="Arial" w:hAnsi="Arial" w:cs="Arial"/>
          <w:szCs w:val="22"/>
          <w:lang w:val="hr-HR"/>
        </w:rPr>
        <w:t>resursi i okoliš</w:t>
      </w:r>
      <w:bookmarkEnd w:id="32"/>
    </w:p>
    <w:p w14:paraId="1AC98E33" w14:textId="77777777" w:rsidR="00D55A6A" w:rsidRPr="00781742" w:rsidRDefault="00D55A6A" w:rsidP="004F6E63">
      <w:pPr>
        <w:rPr>
          <w:rFonts w:ascii="Arial" w:hAnsi="Arial" w:cs="Arial"/>
          <w:b/>
          <w:sz w:val="22"/>
          <w:szCs w:val="22"/>
          <w:lang w:val="hr-HR"/>
        </w:rPr>
      </w:pPr>
    </w:p>
    <w:p w14:paraId="4BE7B1CF" w14:textId="6018D1FE" w:rsidR="00A2601F" w:rsidRPr="00781742" w:rsidRDefault="00842B62" w:rsidP="006B3107">
      <w:pPr>
        <w:pStyle w:val="Heading3"/>
        <w:rPr>
          <w:rFonts w:ascii="Arial" w:hAnsi="Arial" w:cs="Arial"/>
          <w:szCs w:val="22"/>
          <w:lang w:val="hr-HR"/>
        </w:rPr>
      </w:pPr>
      <w:bookmarkStart w:id="33" w:name="_Toc113542639"/>
      <w:r w:rsidRPr="00781742">
        <w:rPr>
          <w:rFonts w:ascii="Arial" w:hAnsi="Arial" w:cs="Arial"/>
          <w:szCs w:val="22"/>
          <w:lang w:val="hr-HR"/>
        </w:rPr>
        <w:t>2</w:t>
      </w:r>
      <w:r w:rsidR="00A2601F" w:rsidRPr="00781742">
        <w:rPr>
          <w:rFonts w:ascii="Arial" w:hAnsi="Arial" w:cs="Arial"/>
          <w:szCs w:val="22"/>
          <w:lang w:val="hr-HR"/>
        </w:rPr>
        <w:t>.6.1. Osnovne geografske informacije</w:t>
      </w:r>
      <w:bookmarkEnd w:id="33"/>
    </w:p>
    <w:p w14:paraId="129D4285" w14:textId="77777777" w:rsidR="00A2601F" w:rsidRPr="00781742" w:rsidRDefault="00A2601F" w:rsidP="00A2601F">
      <w:pPr>
        <w:rPr>
          <w:rFonts w:ascii="Arial" w:hAnsi="Arial" w:cs="Arial"/>
          <w:sz w:val="22"/>
          <w:szCs w:val="22"/>
          <w:lang w:val="hr-HR"/>
        </w:rPr>
      </w:pPr>
    </w:p>
    <w:p w14:paraId="62CB1FEF" w14:textId="4BDCD58A" w:rsidR="001204AF" w:rsidRPr="00781742" w:rsidRDefault="001204AF" w:rsidP="001204AF">
      <w:pPr>
        <w:jc w:val="both"/>
        <w:rPr>
          <w:rFonts w:ascii="Arial" w:hAnsi="Arial" w:cs="Arial"/>
          <w:sz w:val="22"/>
          <w:szCs w:val="22"/>
          <w:lang w:val="hr-HR"/>
        </w:rPr>
      </w:pPr>
      <w:r w:rsidRPr="00781742">
        <w:rPr>
          <w:rFonts w:ascii="Arial" w:hAnsi="Arial" w:cs="Arial"/>
          <w:sz w:val="22"/>
          <w:szCs w:val="22"/>
          <w:lang w:val="hr-HR"/>
        </w:rPr>
        <w:t>Ukupna površina BiH je 51.209 km</w:t>
      </w:r>
      <w:r w:rsidRPr="00781742">
        <w:rPr>
          <w:rFonts w:ascii="Arial" w:hAnsi="Arial" w:cs="Arial"/>
          <w:sz w:val="22"/>
          <w:szCs w:val="22"/>
          <w:vertAlign w:val="superscript"/>
          <w:lang w:val="hr-HR"/>
        </w:rPr>
        <w:t>2</w:t>
      </w:r>
      <w:r w:rsidRPr="00781742">
        <w:rPr>
          <w:rFonts w:ascii="Arial" w:hAnsi="Arial" w:cs="Arial"/>
          <w:sz w:val="22"/>
          <w:szCs w:val="22"/>
          <w:lang w:val="hr-HR"/>
        </w:rPr>
        <w:t>, pri čemu kopnenom dijelu pripada 51.179 km</w:t>
      </w:r>
      <w:r w:rsidRPr="00781742">
        <w:rPr>
          <w:rFonts w:ascii="Arial" w:hAnsi="Arial" w:cs="Arial"/>
          <w:sz w:val="22"/>
          <w:szCs w:val="22"/>
          <w:vertAlign w:val="superscript"/>
          <w:lang w:val="hr-HR"/>
        </w:rPr>
        <w:t>2</w:t>
      </w:r>
      <w:r w:rsidRPr="00781742">
        <w:rPr>
          <w:rFonts w:ascii="Arial" w:hAnsi="Arial" w:cs="Arial"/>
          <w:sz w:val="22"/>
          <w:szCs w:val="22"/>
          <w:lang w:val="hr-HR"/>
        </w:rPr>
        <w:t>, dok površina marinske akvatorije iznosi 12,2 km</w:t>
      </w:r>
      <w:r w:rsidRPr="00781742">
        <w:rPr>
          <w:rFonts w:ascii="Arial" w:hAnsi="Arial" w:cs="Arial"/>
          <w:sz w:val="22"/>
          <w:szCs w:val="22"/>
          <w:vertAlign w:val="superscript"/>
          <w:lang w:val="hr-HR"/>
        </w:rPr>
        <w:t>2</w:t>
      </w:r>
      <w:r w:rsidRPr="00781742">
        <w:rPr>
          <w:rFonts w:ascii="Arial" w:hAnsi="Arial" w:cs="Arial"/>
          <w:sz w:val="22"/>
          <w:szCs w:val="22"/>
          <w:lang w:val="hr-HR"/>
        </w:rPr>
        <w:t>. Federacija BiH zauzima površinu od 26.110,5 km</w:t>
      </w:r>
      <w:r w:rsidRPr="00781742">
        <w:rPr>
          <w:rFonts w:ascii="Arial" w:hAnsi="Arial" w:cs="Arial"/>
          <w:sz w:val="22"/>
          <w:szCs w:val="22"/>
          <w:vertAlign w:val="superscript"/>
          <w:lang w:val="hr-HR"/>
        </w:rPr>
        <w:t>2</w:t>
      </w:r>
      <w:r w:rsidRPr="00781742">
        <w:rPr>
          <w:rFonts w:ascii="Arial" w:hAnsi="Arial" w:cs="Arial"/>
          <w:sz w:val="22"/>
          <w:szCs w:val="22"/>
          <w:lang w:val="hr-HR"/>
        </w:rPr>
        <w:t xml:space="preserve">. Na području Federacije BiH sa oko 29% ukupne površine </w:t>
      </w:r>
      <w:r w:rsidR="00A339E2" w:rsidRPr="00781742">
        <w:rPr>
          <w:rFonts w:ascii="Arial" w:hAnsi="Arial" w:cs="Arial"/>
          <w:sz w:val="22"/>
          <w:szCs w:val="22"/>
          <w:lang w:val="hr-HR"/>
        </w:rPr>
        <w:t>prevladava</w:t>
      </w:r>
      <w:r w:rsidRPr="00781742">
        <w:rPr>
          <w:rFonts w:ascii="Arial" w:hAnsi="Arial" w:cs="Arial"/>
          <w:sz w:val="22"/>
          <w:szCs w:val="22"/>
          <w:lang w:val="hr-HR"/>
        </w:rPr>
        <w:t xml:space="preserve"> planinski reljef (&gt; 1000 m n.v.). Prema klasama nagiba terena, sa oko 22,9% ukupne površine najzastupljenija je klasa jako strmih padina (nagib 17 – 24%)</w:t>
      </w:r>
      <w:r w:rsidR="00D47B5B">
        <w:rPr>
          <w:rFonts w:ascii="Arial" w:hAnsi="Arial" w:cs="Arial"/>
          <w:sz w:val="22"/>
          <w:szCs w:val="22"/>
          <w:lang w:val="hr-HR"/>
        </w:rPr>
        <w:t xml:space="preserve"> na kojima su izraziti erozioni</w:t>
      </w:r>
      <w:r w:rsidRPr="00781742">
        <w:rPr>
          <w:rFonts w:ascii="Arial" w:hAnsi="Arial" w:cs="Arial"/>
          <w:sz w:val="22"/>
          <w:szCs w:val="22"/>
          <w:lang w:val="hr-HR"/>
        </w:rPr>
        <w:t xml:space="preserve"> procesi. </w:t>
      </w:r>
    </w:p>
    <w:p w14:paraId="3F496A42" w14:textId="77777777" w:rsidR="001204AF" w:rsidRPr="00781742" w:rsidRDefault="001204AF" w:rsidP="001204AF">
      <w:pPr>
        <w:jc w:val="both"/>
        <w:rPr>
          <w:rFonts w:ascii="Arial" w:hAnsi="Arial" w:cs="Arial"/>
          <w:sz w:val="22"/>
          <w:szCs w:val="22"/>
          <w:lang w:val="hr-HR"/>
        </w:rPr>
      </w:pPr>
    </w:p>
    <w:p w14:paraId="259511EE" w14:textId="3390D4DA" w:rsidR="001204AF" w:rsidRPr="00781742" w:rsidRDefault="001204AF" w:rsidP="001204AF">
      <w:pPr>
        <w:jc w:val="both"/>
        <w:rPr>
          <w:rFonts w:ascii="Arial" w:hAnsi="Arial" w:cs="Arial"/>
          <w:sz w:val="22"/>
          <w:szCs w:val="22"/>
          <w:lang w:val="hr-HR"/>
        </w:rPr>
      </w:pPr>
      <w:r w:rsidRPr="00781742">
        <w:rPr>
          <w:rFonts w:ascii="Arial" w:hAnsi="Arial" w:cs="Arial"/>
          <w:sz w:val="22"/>
          <w:szCs w:val="22"/>
          <w:lang w:val="hr-HR"/>
        </w:rPr>
        <w:t>Prirodni hidrografski sistem u Fed</w:t>
      </w:r>
      <w:r w:rsidR="00A339E2" w:rsidRPr="00781742">
        <w:rPr>
          <w:rFonts w:ascii="Arial" w:hAnsi="Arial" w:cs="Arial"/>
          <w:sz w:val="22"/>
          <w:szCs w:val="22"/>
          <w:lang w:val="hr-HR"/>
        </w:rPr>
        <w:t>e</w:t>
      </w:r>
      <w:r w:rsidRPr="00781742">
        <w:rPr>
          <w:rFonts w:ascii="Arial" w:hAnsi="Arial" w:cs="Arial"/>
          <w:sz w:val="22"/>
          <w:szCs w:val="22"/>
          <w:lang w:val="hr-HR"/>
        </w:rPr>
        <w:t>raciji BiH obuhvata slatkovodnu i slanovodnu vodenu masu, javlja se u formi površinskog i podzemnog tipa oticanja i karak</w:t>
      </w:r>
      <w:r w:rsidR="00A339E2" w:rsidRPr="00781742">
        <w:rPr>
          <w:rFonts w:ascii="Arial" w:hAnsi="Arial" w:cs="Arial"/>
          <w:sz w:val="22"/>
          <w:szCs w:val="22"/>
          <w:lang w:val="hr-HR"/>
        </w:rPr>
        <w:t>terizira razvijenim</w:t>
      </w:r>
      <w:r w:rsidRPr="00781742">
        <w:rPr>
          <w:rFonts w:ascii="Arial" w:hAnsi="Arial" w:cs="Arial"/>
          <w:sz w:val="22"/>
          <w:szCs w:val="22"/>
          <w:lang w:val="hr-HR"/>
        </w:rPr>
        <w:t>. Oko 67% ukupne površine Federacije BiH hidrografski pripada slivu Crnog mora, dok 33% teritorije pripada slivu Jadranskog mora. Osam rijeka koje se dijelom ili cijelim tokom nalaze na teritoriji FBiH ima dužinu veću od 100 km. Znatan udio vode u slatkovodnom vodnom bilansu Federacije BiH čine prirodna i vještačka jezera. Marinska akvatorija površine 12,2 km</w:t>
      </w:r>
      <w:r w:rsidRPr="00781742">
        <w:rPr>
          <w:rFonts w:ascii="Arial" w:hAnsi="Arial" w:cs="Arial"/>
          <w:sz w:val="22"/>
          <w:szCs w:val="22"/>
          <w:vertAlign w:val="superscript"/>
          <w:lang w:val="hr-HR"/>
        </w:rPr>
        <w:t>2</w:t>
      </w:r>
      <w:r w:rsidRPr="00781742">
        <w:rPr>
          <w:rFonts w:ascii="Arial" w:hAnsi="Arial" w:cs="Arial"/>
          <w:sz w:val="22"/>
          <w:szCs w:val="22"/>
          <w:lang w:val="hr-HR"/>
        </w:rPr>
        <w:t xml:space="preserve"> smještena u području zaliva Neum – Klek jedina je slanovodna vodena masa koja pripada FBiH.</w:t>
      </w:r>
    </w:p>
    <w:p w14:paraId="1F52E4A1" w14:textId="77777777" w:rsidR="00A2601F" w:rsidRPr="00781742" w:rsidRDefault="00A2601F" w:rsidP="00A2601F">
      <w:pPr>
        <w:rPr>
          <w:rFonts w:ascii="Arial" w:hAnsi="Arial" w:cs="Arial"/>
          <w:sz w:val="22"/>
          <w:szCs w:val="22"/>
          <w:lang w:val="hr-HR"/>
        </w:rPr>
      </w:pPr>
    </w:p>
    <w:p w14:paraId="4A19AB8F" w14:textId="3FD6080D" w:rsidR="00A2601F" w:rsidRPr="00781742" w:rsidRDefault="00842B62" w:rsidP="006B3107">
      <w:pPr>
        <w:pStyle w:val="Heading3"/>
        <w:rPr>
          <w:rFonts w:ascii="Arial" w:hAnsi="Arial" w:cs="Arial"/>
          <w:szCs w:val="22"/>
          <w:lang w:val="hr-HR"/>
        </w:rPr>
      </w:pPr>
      <w:bookmarkStart w:id="34" w:name="_Toc113542640"/>
      <w:r w:rsidRPr="00781742">
        <w:rPr>
          <w:rFonts w:ascii="Arial" w:hAnsi="Arial" w:cs="Arial"/>
          <w:szCs w:val="22"/>
          <w:lang w:val="hr-HR"/>
        </w:rPr>
        <w:t xml:space="preserve">2.6.2. Klima </w:t>
      </w:r>
      <w:r w:rsidR="00A2601F" w:rsidRPr="00781742">
        <w:rPr>
          <w:rFonts w:ascii="Arial" w:hAnsi="Arial" w:cs="Arial"/>
          <w:szCs w:val="22"/>
          <w:lang w:val="hr-HR"/>
        </w:rPr>
        <w:t>Federacije BiH</w:t>
      </w:r>
      <w:bookmarkEnd w:id="34"/>
    </w:p>
    <w:p w14:paraId="55D77A32" w14:textId="77777777" w:rsidR="00A2601F" w:rsidRPr="00781742" w:rsidRDefault="00A2601F" w:rsidP="00A2601F">
      <w:pPr>
        <w:rPr>
          <w:rFonts w:ascii="Arial" w:hAnsi="Arial" w:cs="Arial"/>
          <w:b/>
          <w:color w:val="002060"/>
          <w:sz w:val="22"/>
          <w:szCs w:val="22"/>
          <w:lang w:val="hr-HR"/>
        </w:rPr>
      </w:pPr>
    </w:p>
    <w:p w14:paraId="061D29B4" w14:textId="69829792" w:rsidR="00842B62" w:rsidRPr="00781742" w:rsidRDefault="00842B62" w:rsidP="00842B62">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U Federaciji BiH se razlikuju tri osnovne klimatske oblasti: oblast umjereno kontinentalne klime na sjeveru (umjereni klimatski pojas), koji dolinama većih rijeka prodire duboko prema središnjem dijelu; oblast planinske i predplaninske klime u središnjem planinskom dijelu (planinsko-kotlinski pojas), te oblast mediteranske klime na jugu (maritimni pojas). Zavisno od nadmorske visine razlikuje se i nekoliko prijelaznih oblasti između ovih glavnih, a najveće nadmorske visine u centralnom</w:t>
      </w:r>
      <w:r w:rsidR="00FE57FF">
        <w:rPr>
          <w:rFonts w:ascii="Arial" w:hAnsi="Arial" w:cs="Arial"/>
          <w:sz w:val="22"/>
          <w:szCs w:val="22"/>
          <w:lang w:val="hr-HR"/>
        </w:rPr>
        <w:t xml:space="preserve"> planinskom pojasu karakteriše</w:t>
      </w:r>
      <w:r w:rsidRPr="00781742">
        <w:rPr>
          <w:rFonts w:ascii="Arial" w:hAnsi="Arial" w:cs="Arial"/>
          <w:sz w:val="22"/>
          <w:szCs w:val="22"/>
          <w:lang w:val="hr-HR"/>
        </w:rPr>
        <w:t xml:space="preserve"> alpska klima.</w:t>
      </w:r>
    </w:p>
    <w:p w14:paraId="27D5A14E" w14:textId="77777777" w:rsidR="00842B62" w:rsidRPr="00781742" w:rsidRDefault="00842B62" w:rsidP="00842B62">
      <w:pPr>
        <w:autoSpaceDE w:val="0"/>
        <w:autoSpaceDN w:val="0"/>
        <w:adjustRightInd w:val="0"/>
        <w:jc w:val="both"/>
        <w:rPr>
          <w:rFonts w:ascii="Arial" w:hAnsi="Arial" w:cs="Arial"/>
          <w:sz w:val="22"/>
          <w:szCs w:val="22"/>
          <w:lang w:val="hr-HR"/>
        </w:rPr>
      </w:pPr>
    </w:p>
    <w:p w14:paraId="4999E8AE" w14:textId="00CB20CF"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 xml:space="preserve">Srednje godišnje temperature zraka </w:t>
      </w:r>
      <w:r w:rsidR="00265870" w:rsidRPr="00781742">
        <w:rPr>
          <w:rFonts w:ascii="Arial" w:hAnsi="Arial" w:cs="Arial"/>
          <w:sz w:val="22"/>
          <w:szCs w:val="22"/>
          <w:lang w:val="hr-HR"/>
        </w:rPr>
        <w:t>u periodu</w:t>
      </w:r>
      <w:r w:rsidRPr="00781742">
        <w:rPr>
          <w:rFonts w:ascii="Arial" w:hAnsi="Arial" w:cs="Arial"/>
          <w:sz w:val="22"/>
          <w:szCs w:val="22"/>
          <w:lang w:val="hr-HR"/>
        </w:rPr>
        <w:t xml:space="preserve"> od 2016. do 2020.</w:t>
      </w:r>
      <w:r w:rsidR="00A339E2" w:rsidRPr="00781742">
        <w:rPr>
          <w:rFonts w:ascii="Arial" w:hAnsi="Arial" w:cs="Arial"/>
          <w:sz w:val="22"/>
          <w:szCs w:val="22"/>
          <w:lang w:val="hr-HR"/>
        </w:rPr>
        <w:t xml:space="preserve"> </w:t>
      </w:r>
      <w:r w:rsidRPr="00781742">
        <w:rPr>
          <w:rFonts w:ascii="Arial" w:hAnsi="Arial" w:cs="Arial"/>
          <w:sz w:val="22"/>
          <w:szCs w:val="22"/>
          <w:lang w:val="hr-HR"/>
        </w:rPr>
        <w:t>godini bile su znatno iznad standardne normalne vrije</w:t>
      </w:r>
      <w:r w:rsidR="00DC4C4D">
        <w:rPr>
          <w:rFonts w:ascii="Arial" w:hAnsi="Arial" w:cs="Arial"/>
          <w:sz w:val="22"/>
          <w:szCs w:val="22"/>
          <w:lang w:val="hr-HR"/>
        </w:rPr>
        <w:t>dnosti (utvrđene za period 1961</w:t>
      </w:r>
      <w:r w:rsidR="000D1603">
        <w:rPr>
          <w:rFonts w:ascii="Arial" w:hAnsi="Arial" w:cs="Arial"/>
          <w:sz w:val="22"/>
          <w:szCs w:val="22"/>
          <w:lang w:val="hr-HR"/>
        </w:rPr>
        <w:t>.</w:t>
      </w:r>
      <w:r w:rsidRPr="00781742">
        <w:rPr>
          <w:rFonts w:ascii="Arial" w:hAnsi="Arial" w:cs="Arial"/>
          <w:sz w:val="22"/>
          <w:szCs w:val="22"/>
          <w:lang w:val="hr-HR"/>
        </w:rPr>
        <w:t xml:space="preserve"> – 1990. godina) na čitavom prostoru Federacije BiH što ove godine svrstava u kategorije vrlo toplo i ekstremno toplo. Broj toplih dana u 2020. godini na svim mjernim mjestima bio je veći ili znatno </w:t>
      </w:r>
      <w:r w:rsidR="00DC4C4D">
        <w:rPr>
          <w:rFonts w:ascii="Arial" w:hAnsi="Arial" w:cs="Arial"/>
          <w:sz w:val="22"/>
          <w:szCs w:val="22"/>
          <w:lang w:val="hr-HR"/>
        </w:rPr>
        <w:t>veći od prosjeka za period 1961</w:t>
      </w:r>
      <w:r w:rsidR="00265E90">
        <w:rPr>
          <w:rFonts w:ascii="Arial" w:hAnsi="Arial" w:cs="Arial"/>
          <w:sz w:val="22"/>
          <w:szCs w:val="22"/>
          <w:lang w:val="hr-HR"/>
        </w:rPr>
        <w:t>.</w:t>
      </w:r>
      <w:r w:rsidRPr="00781742">
        <w:rPr>
          <w:rFonts w:ascii="Arial" w:hAnsi="Arial" w:cs="Arial"/>
          <w:sz w:val="22"/>
          <w:szCs w:val="22"/>
          <w:lang w:val="hr-HR"/>
        </w:rPr>
        <w:t xml:space="preserve"> – 1990. godine, dok je broj mraznih dana bio znatno ispod višegodišnjeg prosjeka. Prema padavinskim prilikama godine od 2014. do 2019. su na mjernim stanicama u Federaciji BiH svrstane u kategorije normalno i kišno, s tim da je 2020. godina prema padavinskim prilikama svrstana, zavisno od mjerne stanice, u kategorije vrlo sušno, sušno i normalno. </w:t>
      </w:r>
    </w:p>
    <w:p w14:paraId="30802FA8" w14:textId="77777777" w:rsidR="00842B62" w:rsidRPr="00781742" w:rsidRDefault="00842B62" w:rsidP="00842B62">
      <w:pPr>
        <w:jc w:val="both"/>
        <w:rPr>
          <w:rFonts w:ascii="Arial" w:hAnsi="Arial" w:cs="Arial"/>
          <w:sz w:val="22"/>
          <w:szCs w:val="22"/>
          <w:lang w:val="hr-HR"/>
        </w:rPr>
      </w:pPr>
    </w:p>
    <w:p w14:paraId="40B10EB5" w14:textId="1B61728C"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Promjene klime u</w:t>
      </w:r>
      <w:r w:rsidR="00FE57FF">
        <w:rPr>
          <w:rFonts w:ascii="Arial" w:hAnsi="Arial" w:cs="Arial"/>
          <w:sz w:val="22"/>
          <w:szCs w:val="22"/>
          <w:lang w:val="hr-HR"/>
        </w:rPr>
        <w:t xml:space="preserve"> BiH najočitije se manifestuju</w:t>
      </w:r>
      <w:r w:rsidRPr="00781742">
        <w:rPr>
          <w:rFonts w:ascii="Arial" w:hAnsi="Arial" w:cs="Arial"/>
          <w:sz w:val="22"/>
          <w:szCs w:val="22"/>
          <w:lang w:val="hr-HR"/>
        </w:rPr>
        <w:t xml:space="preserve"> kroz porast prosječnih temperatura. Prosječna temperatura zraka u Federaciji BiH za posljednjih stotinu godina porasla je za 0,8ºC, uz stalno bilježenje rekordno visokih srednjih dekadnih temperatura i povećanje temperatura u svim dijelovima</w:t>
      </w:r>
      <w:r w:rsidR="00242683" w:rsidRPr="00781742">
        <w:rPr>
          <w:rFonts w:ascii="Arial" w:hAnsi="Arial" w:cs="Arial"/>
          <w:sz w:val="22"/>
          <w:szCs w:val="22"/>
          <w:lang w:val="hr-HR"/>
        </w:rPr>
        <w:t xml:space="preserve"> </w:t>
      </w:r>
      <w:r w:rsidRPr="00781742">
        <w:rPr>
          <w:rFonts w:ascii="Arial" w:hAnsi="Arial" w:cs="Arial"/>
          <w:sz w:val="22"/>
          <w:szCs w:val="22"/>
          <w:lang w:val="hr-HR"/>
        </w:rPr>
        <w:t>Federacije BiH. Najveći rast prosječne temperature u ljetnim mjesecima bilježi se u Hercegovini, a tokom zimskih i proljetnih mjeseci u sjevernim i centralnim područjima BiH. Brzina kojom se klimatske promjene dešavaju zabrinjava, a u zavisnosti od dijela teritorije i odabranog scenarija do kraja ovog vijeka moguća su povećanja srednje godišnje temperature u rasponu od 2,4</w:t>
      </w:r>
      <w:r w:rsidR="00DC4C4D">
        <w:rPr>
          <w:rFonts w:ascii="Arial" w:hAnsi="Arial" w:cs="Arial"/>
          <w:sz w:val="22"/>
          <w:szCs w:val="22"/>
          <w:lang w:val="hr-HR"/>
        </w:rPr>
        <w:t xml:space="preserve"> do 4°C u odnosu na period 1961</w:t>
      </w:r>
      <w:r w:rsidR="00265E90">
        <w:rPr>
          <w:rFonts w:ascii="Arial" w:hAnsi="Arial" w:cs="Arial"/>
          <w:sz w:val="22"/>
          <w:szCs w:val="22"/>
          <w:lang w:val="hr-HR"/>
        </w:rPr>
        <w:t>.</w:t>
      </w:r>
      <w:r w:rsidRPr="00781742">
        <w:rPr>
          <w:rFonts w:ascii="Arial" w:hAnsi="Arial" w:cs="Arial"/>
          <w:sz w:val="22"/>
          <w:szCs w:val="22"/>
          <w:lang w:val="hr-HR"/>
        </w:rPr>
        <w:t xml:space="preserve"> – 1990</w:t>
      </w:r>
      <w:r w:rsidRPr="00781742">
        <w:rPr>
          <w:rStyle w:val="FootnoteReference"/>
          <w:rFonts w:ascii="Arial" w:hAnsi="Arial" w:cs="Arial"/>
          <w:sz w:val="22"/>
          <w:szCs w:val="22"/>
          <w:lang w:val="hr-HR"/>
        </w:rPr>
        <w:footnoteReference w:id="10"/>
      </w:r>
      <w:r w:rsidRPr="00781742">
        <w:rPr>
          <w:rFonts w:ascii="Arial" w:hAnsi="Arial" w:cs="Arial"/>
          <w:sz w:val="22"/>
          <w:szCs w:val="22"/>
          <w:lang w:val="hr-HR"/>
        </w:rPr>
        <w:t>. Istovremeno se u periodu do kraja ovog vijeka očekuje smanjenje srednje godišnje akumulacije padavina i za 30%</w:t>
      </w:r>
      <w:r w:rsidRPr="00781742">
        <w:rPr>
          <w:rStyle w:val="FootnoteReference"/>
          <w:rFonts w:ascii="Arial" w:hAnsi="Arial" w:cs="Arial"/>
          <w:sz w:val="22"/>
          <w:szCs w:val="22"/>
          <w:lang w:val="hr-HR"/>
        </w:rPr>
        <w:footnoteReference w:id="11"/>
      </w:r>
      <w:r w:rsidRPr="00781742">
        <w:rPr>
          <w:rFonts w:ascii="Arial" w:hAnsi="Arial" w:cs="Arial"/>
          <w:sz w:val="22"/>
          <w:szCs w:val="22"/>
          <w:lang w:val="hr-HR"/>
        </w:rPr>
        <w:t xml:space="preserve">. Iako se količina godišnjih padavina u BiH tokom zadnjih decenija nije značajnije mijenjala, zabrinjava smanjenje broja dana sa kišnim padavinama i povećanje broja dana tokom koji se bilježe intenzivne i vrlo intenzivne kišne padavine. Ovo, u kombinaciji sa rastom temperature, </w:t>
      </w:r>
      <w:r w:rsidRPr="00781742">
        <w:rPr>
          <w:rFonts w:ascii="Arial" w:hAnsi="Arial" w:cs="Arial"/>
          <w:sz w:val="22"/>
          <w:szCs w:val="22"/>
          <w:lang w:val="hr-HR"/>
        </w:rPr>
        <w:lastRenderedPageBreak/>
        <w:t>za rezultat ima smanjenje vlažnosti zemljišta (potencijal za rast učestalosti i magnituda suše), ali i istovremeno povećanje vjerovatnosti poplava zbog povećanja učestalosti intenzivnih kišnih padavina. Ukoliko se nastavi mijenjati prema trendu zabilježenom posljednjih dekada, klima BiH će uskoro biti znatno toplija i aridnija u odnosu na klimatske uslove iz sredine XX vijeka. Sve relevantne prognoze govore da se u narednom periodu može očekivati po</w:t>
      </w:r>
      <w:r w:rsidR="00C051D9">
        <w:rPr>
          <w:rFonts w:ascii="Arial" w:hAnsi="Arial" w:cs="Arial"/>
          <w:sz w:val="22"/>
          <w:szCs w:val="22"/>
          <w:lang w:val="hr-HR"/>
        </w:rPr>
        <w:t>većanje trajanja suhih perioda</w:t>
      </w:r>
      <w:r w:rsidRPr="00781742">
        <w:rPr>
          <w:rFonts w:ascii="Arial" w:hAnsi="Arial" w:cs="Arial"/>
          <w:sz w:val="22"/>
          <w:szCs w:val="22"/>
          <w:lang w:val="hr-HR"/>
        </w:rPr>
        <w:t>, povećanje učestalosti bujičnih poplava i</w:t>
      </w:r>
      <w:r w:rsidR="00242683" w:rsidRPr="00781742">
        <w:rPr>
          <w:rFonts w:ascii="Arial" w:hAnsi="Arial" w:cs="Arial"/>
          <w:sz w:val="22"/>
          <w:szCs w:val="22"/>
          <w:lang w:val="hr-HR"/>
        </w:rPr>
        <w:t>, s ov</w:t>
      </w:r>
      <w:r w:rsidRPr="00781742">
        <w:rPr>
          <w:rFonts w:ascii="Arial" w:hAnsi="Arial" w:cs="Arial"/>
          <w:sz w:val="22"/>
          <w:szCs w:val="22"/>
          <w:lang w:val="hr-HR"/>
        </w:rPr>
        <w:t xml:space="preserve">im u vezi, sve intenzivnije erozije tla. Očekuje se i povećanje učestalosti grada, oluja i maksimalnih brzina vjetra što će predstavljati ozbiljne prijetnje svim oblicima ljudske djelatnosti. </w:t>
      </w:r>
    </w:p>
    <w:p w14:paraId="649703DE" w14:textId="77777777" w:rsidR="00A2601F" w:rsidRPr="00781742" w:rsidRDefault="00A2601F" w:rsidP="00A2601F">
      <w:pPr>
        <w:jc w:val="both"/>
        <w:rPr>
          <w:rFonts w:ascii="Arial" w:hAnsi="Arial" w:cs="Arial"/>
          <w:color w:val="FF0000"/>
          <w:sz w:val="22"/>
          <w:szCs w:val="22"/>
          <w:lang w:val="hr-HR"/>
        </w:rPr>
      </w:pPr>
    </w:p>
    <w:p w14:paraId="107C3557" w14:textId="3143AB85" w:rsidR="00A2601F" w:rsidRPr="00781742" w:rsidRDefault="00A2601F" w:rsidP="00A2601F">
      <w:pPr>
        <w:jc w:val="both"/>
        <w:rPr>
          <w:rFonts w:ascii="Arial" w:hAnsi="Arial" w:cs="Arial"/>
          <w:b/>
          <w:color w:val="002060"/>
          <w:sz w:val="22"/>
          <w:szCs w:val="22"/>
          <w:lang w:val="hr-HR"/>
        </w:rPr>
      </w:pPr>
      <w:r w:rsidRPr="00781742">
        <w:rPr>
          <w:rFonts w:ascii="Arial" w:hAnsi="Arial" w:cs="Arial"/>
          <w:b/>
          <w:color w:val="002060"/>
          <w:sz w:val="22"/>
          <w:szCs w:val="22"/>
          <w:lang w:val="hr-HR"/>
        </w:rPr>
        <w:t>Klimatske promjene i poljoprivreda Federacije BiH</w:t>
      </w:r>
    </w:p>
    <w:p w14:paraId="08170E58" w14:textId="77777777" w:rsidR="00A2601F" w:rsidRPr="00781742" w:rsidRDefault="00A2601F" w:rsidP="00A2601F">
      <w:pPr>
        <w:jc w:val="both"/>
        <w:rPr>
          <w:rFonts w:ascii="Arial" w:hAnsi="Arial" w:cs="Arial"/>
          <w:color w:val="002060"/>
          <w:sz w:val="22"/>
          <w:szCs w:val="22"/>
          <w:lang w:val="hr-HR"/>
        </w:rPr>
      </w:pPr>
    </w:p>
    <w:p w14:paraId="0B83E94B" w14:textId="77777777" w:rsidR="00842B62" w:rsidRPr="00781742" w:rsidRDefault="00842B62" w:rsidP="00842B62">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Zbog svog suštinskog karaktera izloženosti i osjetljivosti na prirodne promjene, poljoprivreda je ljudska djelatnost koja je najosjetljivija na klimatske promjene. Uticaji aktuelnih i projektovanih klimatskih promjena na poljoprivredu će vjerovatno, ali ne i neminovno, biti negativni. Upozoravajući su npr. izvještaji o propadanju i do 70% prinosa kukuruza i povrća u unutrašnjim dijelovima BiH u godinama sa izrazito sušnim i toplim vegetacionim sezonama i gubicima u poljoprivrednoj proizvodnji koji se u ovakvim godinama mjere milijardama KM</w:t>
      </w:r>
      <w:r w:rsidRPr="00781742">
        <w:rPr>
          <w:rStyle w:val="FootnoteReference"/>
          <w:rFonts w:ascii="Arial" w:hAnsi="Arial" w:cs="Arial"/>
          <w:sz w:val="22"/>
          <w:szCs w:val="22"/>
          <w:lang w:val="hr-HR"/>
        </w:rPr>
        <w:footnoteReference w:id="12"/>
      </w:r>
      <w:r w:rsidRPr="00781742">
        <w:rPr>
          <w:rFonts w:ascii="Arial" w:hAnsi="Arial" w:cs="Arial"/>
          <w:sz w:val="22"/>
          <w:szCs w:val="22"/>
          <w:lang w:val="hr-HR"/>
        </w:rPr>
        <w:t>.</w:t>
      </w:r>
    </w:p>
    <w:p w14:paraId="5E99AA2D" w14:textId="77777777" w:rsidR="00842B62" w:rsidRPr="00781742" w:rsidRDefault="00842B62" w:rsidP="00842B62">
      <w:pPr>
        <w:autoSpaceDE w:val="0"/>
        <w:autoSpaceDN w:val="0"/>
        <w:adjustRightInd w:val="0"/>
        <w:jc w:val="both"/>
        <w:rPr>
          <w:rFonts w:ascii="Arial" w:hAnsi="Arial" w:cs="Arial"/>
          <w:sz w:val="22"/>
          <w:szCs w:val="22"/>
          <w:lang w:val="hr-HR"/>
        </w:rPr>
      </w:pPr>
    </w:p>
    <w:p w14:paraId="48226893" w14:textId="6EACAC1A"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Treba imati u vidu da je poljoprivreda inače znatan emiter stakleničkih plinova koji su, po sebi, vodeći uzrok aktuelnih ubrzanih klimatskih promjena. Procjenjuje se da oko 1/3 stakleničkih plinova emitovanih na globalnom nivou potiče iz poljoprivrede. Prema redovnim nacionalnim izvještajima o klimatskim promjenama i izvještajima o emisiji stakleničkih gasova u ovom pogledu poljoprivreda BiH stoji nešto povoljnije sa oko 10 - 15% ukupno emitovanih stakleničkih plinova u zemlji. Isti izvještaji, međutim, upozoravaju da bi se sa zadržavanjem aktuelnih poljoprivrednih proizvođačkih i drugih praksi u BiH emisije stakleničkih plinova iz poljoprivrede do 2040. godi</w:t>
      </w:r>
      <w:r w:rsidR="00E64BEA" w:rsidRPr="00781742">
        <w:rPr>
          <w:rFonts w:ascii="Arial" w:hAnsi="Arial" w:cs="Arial"/>
          <w:sz w:val="22"/>
          <w:szCs w:val="22"/>
          <w:lang w:val="hr-HR"/>
        </w:rPr>
        <w:t>ne mogle povećati za preko 60%.</w:t>
      </w:r>
      <w:r w:rsidRPr="00781742">
        <w:rPr>
          <w:rFonts w:ascii="Arial" w:hAnsi="Arial" w:cs="Arial"/>
          <w:sz w:val="22"/>
          <w:szCs w:val="22"/>
          <w:lang w:val="hr-HR"/>
        </w:rPr>
        <w:t xml:space="preserve"> Među mjerama koje mogu pomoći adaptaciji poljoprivrede na klimatske promjene stručnjaci navode prije svega unapređenje sistema navodnjavanja i uključivanje poljoprivrede u programe upravljanja vodama. Uže stručne preporuke odnose se na promjene načina obrade zemlj</w:t>
      </w:r>
      <w:r w:rsidR="00D47B5B">
        <w:rPr>
          <w:rFonts w:ascii="Arial" w:hAnsi="Arial" w:cs="Arial"/>
          <w:sz w:val="22"/>
          <w:szCs w:val="22"/>
          <w:lang w:val="hr-HR"/>
        </w:rPr>
        <w:t>išta (konzervacione</w:t>
      </w:r>
      <w:r w:rsidRPr="00781742">
        <w:rPr>
          <w:rFonts w:ascii="Arial" w:hAnsi="Arial" w:cs="Arial"/>
          <w:sz w:val="22"/>
          <w:szCs w:val="22"/>
          <w:lang w:val="hr-HR"/>
        </w:rPr>
        <w:t xml:space="preserve"> obrade, protiverozivne mjere) i agronomske mjere (plodored, rokovi sjetve, smjese usjeva, malčiranje, zelenišno đubrenje i sl.), uz uvođenje u proizvodnju novih sortnih kreacija otpornijih na sušu. Već dugo se preporučuje agroklimatsko rejoniziranje FBiH, uspostavljanje sistema monitoringa i ranog upozoravanja te podizanje svijesti poljoprivrednika o klimatskim promjenama, njihovim uticajima na poljoprivredu, ali i o uticajima poljoprivrede na klimatske promjene.  </w:t>
      </w:r>
    </w:p>
    <w:p w14:paraId="281F962A" w14:textId="77777777" w:rsidR="00A2601F" w:rsidRPr="00781742" w:rsidRDefault="00A2601F" w:rsidP="00A2601F">
      <w:pPr>
        <w:jc w:val="both"/>
        <w:rPr>
          <w:rFonts w:ascii="Arial" w:hAnsi="Arial" w:cs="Arial"/>
          <w:sz w:val="22"/>
          <w:szCs w:val="22"/>
          <w:lang w:val="hr-HR"/>
        </w:rPr>
      </w:pPr>
    </w:p>
    <w:p w14:paraId="1AAB3001" w14:textId="40177EFF"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U domenu srednjoročnog strateškog planiranja razvoja poljoprivrede u Federaciji BiH, a u svjetlu klimatskih promjena koje se nedvosmisleno odvijaju, od izuzetne važnosti su nedavno pokrenuti procesi u okviru inicijative tzv. Zelene agende za Zapadni Balkan (The Green Agenda for the Western Balkans). Radi se o inicijativi pokrenutoj kroz institucije EU čije su osnovne intencije usporavanje ili zaustavljanje klimatskih promjena prvenstveno kroz smanjenje emisija stakleničkih gaso</w:t>
      </w:r>
      <w:r w:rsidR="00A61BAA">
        <w:rPr>
          <w:rFonts w:ascii="Arial" w:hAnsi="Arial" w:cs="Arial"/>
          <w:sz w:val="22"/>
          <w:szCs w:val="22"/>
          <w:lang w:val="hr-HR"/>
        </w:rPr>
        <w:t>va te kroz energetsku tranziciju</w:t>
      </w:r>
      <w:r w:rsidRPr="00781742">
        <w:rPr>
          <w:rFonts w:ascii="Arial" w:hAnsi="Arial" w:cs="Arial"/>
          <w:sz w:val="22"/>
          <w:szCs w:val="22"/>
          <w:lang w:val="hr-HR"/>
        </w:rPr>
        <w:t xml:space="preserve">, </w:t>
      </w:r>
      <w:r w:rsidR="007573C9" w:rsidRPr="00781742">
        <w:rPr>
          <w:rFonts w:ascii="Arial" w:hAnsi="Arial" w:cs="Arial"/>
          <w:sz w:val="22"/>
          <w:szCs w:val="22"/>
          <w:lang w:val="hr-HR"/>
        </w:rPr>
        <w:t>opć</w:t>
      </w:r>
      <w:r w:rsidRPr="00781742">
        <w:rPr>
          <w:rFonts w:ascii="Arial" w:hAnsi="Arial" w:cs="Arial"/>
          <w:sz w:val="22"/>
          <w:szCs w:val="22"/>
          <w:lang w:val="hr-HR"/>
        </w:rPr>
        <w:t xml:space="preserve">e povećanje održivosti komercijalnih ljudskih djelatnosti, cirkularnu ekonomiju, zaštitu i unapređenje stanja prirodnih resursa i sl. na Zapadnom Balkanu koji je, iako još uvijek ne politički, onda sigurno geografski dio Evrope. </w:t>
      </w:r>
      <w:r w:rsidR="00242683" w:rsidRPr="00781742">
        <w:rPr>
          <w:rFonts w:ascii="Arial" w:hAnsi="Arial" w:cs="Arial"/>
          <w:sz w:val="22"/>
          <w:szCs w:val="22"/>
          <w:lang w:val="hr-HR"/>
        </w:rPr>
        <w:t>Inicijativa</w:t>
      </w:r>
      <w:r w:rsidRPr="00781742">
        <w:rPr>
          <w:rFonts w:ascii="Arial" w:hAnsi="Arial" w:cs="Arial"/>
          <w:sz w:val="22"/>
          <w:szCs w:val="22"/>
          <w:lang w:val="hr-HR"/>
        </w:rPr>
        <w:t xml:space="preserve"> je u novembru 2020. godine prihvaćena od lidera zemalja Zapadnog Balkana kroz Sofijsku deklaraciju o zelenoj agendi za Zapadni Balkan. Slijedeći odrednice Sofijske deklaracije Regional Cooperation Council je u oktobru 2021. godine objavio Akcioni plan za implementaciju Sofijske deklaracije</w:t>
      </w:r>
      <w:r w:rsidRPr="00781742">
        <w:rPr>
          <w:rStyle w:val="FootnoteReference"/>
          <w:rFonts w:ascii="Arial" w:hAnsi="Arial" w:cs="Arial"/>
          <w:sz w:val="22"/>
          <w:szCs w:val="22"/>
          <w:lang w:val="hr-HR"/>
        </w:rPr>
        <w:footnoteReference w:id="13"/>
      </w:r>
      <w:r w:rsidRPr="00781742">
        <w:rPr>
          <w:rFonts w:ascii="Arial" w:hAnsi="Arial" w:cs="Arial"/>
          <w:sz w:val="22"/>
          <w:szCs w:val="22"/>
          <w:lang w:val="hr-HR"/>
        </w:rPr>
        <w:t xml:space="preserve">. Akcioni plan se odnosi na period od 2021. do 2030. godine, čime se on svojim velikim dijelom preklapa sa periodom na kojeg se odnosi ova strategija poljoprivrede i ruralnog razvoja u Federacije BiH. Pet osnovnih pravaca djelovanja </w:t>
      </w:r>
      <w:r w:rsidRPr="00781742">
        <w:rPr>
          <w:rFonts w:ascii="Arial" w:hAnsi="Arial" w:cs="Arial"/>
          <w:sz w:val="22"/>
          <w:szCs w:val="22"/>
          <w:lang w:val="hr-HR"/>
        </w:rPr>
        <w:lastRenderedPageBreak/>
        <w:t xml:space="preserve">utvrđenih akcionim planom su: 1) dekarbonizacija, 2) cirkularna ekonomija, 3) smanjenja zagađenja, 4) održiva poljoprivreda i 5) zaštita prirode i biodiverziteta. Iako se poljoprivreda, proizvodnja hrane i ruralni razvoj mogu naći u svakom od navedenih pet osnovnih pravaca Akcionog plana, za strateško planiranje razvoja poljoprivrede i ruralnog razvoja u FBiH od posebne važnosti je, prirodno, četvrti pravac (održiva poljoprivreda). Ovdje je utvrđeno sedam slijedećih </w:t>
      </w:r>
      <w:r w:rsidR="00242683" w:rsidRPr="00781742">
        <w:rPr>
          <w:rFonts w:ascii="Arial" w:hAnsi="Arial" w:cs="Arial"/>
          <w:sz w:val="22"/>
          <w:szCs w:val="22"/>
          <w:lang w:val="hr-HR"/>
        </w:rPr>
        <w:t>ciljeva</w:t>
      </w:r>
      <w:r w:rsidRPr="00781742">
        <w:rPr>
          <w:rFonts w:ascii="Arial" w:hAnsi="Arial" w:cs="Arial"/>
          <w:sz w:val="22"/>
          <w:szCs w:val="22"/>
          <w:lang w:val="hr-HR"/>
        </w:rPr>
        <w:t>: 1) usklađivanje regulative sektora poljoprivrede, proizvodnje hrane i ruralnog razvoja sa standardima EU; 2) jačanje službenih kontrola, poboljšanje sljedivosti i označavanje prehrambenih proizvoda; 3) promocija ekološki prihvatljive i organske poljoprivrede, uz smanjenje unosa hemijskih proizvoda u proizvodnji hrane; 4) saradnja nauke, obrazovanja i proizvodnje s ciljem lakšeg prelaska na inovativne i ekološki prihvatljive tehnologije i metode uzgoja; 5) smanjenje otpada u ruralnim i obalnim područjima; 6) održivi razvoj ruralnih područja kroz LEADER pristup i 7) ulaganja u proizvodnju i tehnologije obnovljive energije, kao i u smanjenje emisija stakleničkih gasova i u mjere prilagođavanja poljoprivrede klimatskim promjenama. Očigledno je da se pitanjima održivosti i smanjenju ili prevazilaženju posljedica klimatskih promjena ovim ciljevima posvećuje značajna pažnja. Svojim imanentnim djelatnostima poljoprivreda i proizvodnja hrane kroz kv</w:t>
      </w:r>
      <w:r w:rsidR="001B6C55" w:rsidRPr="00781742">
        <w:rPr>
          <w:rFonts w:ascii="Arial" w:hAnsi="Arial" w:cs="Arial"/>
          <w:sz w:val="22"/>
          <w:szCs w:val="22"/>
          <w:lang w:val="hr-HR"/>
        </w:rPr>
        <w:t>alitetno planiranje i odgovorne</w:t>
      </w:r>
      <w:r w:rsidRPr="00781742">
        <w:rPr>
          <w:rFonts w:ascii="Arial" w:hAnsi="Arial" w:cs="Arial"/>
          <w:sz w:val="22"/>
          <w:szCs w:val="22"/>
          <w:lang w:val="hr-HR"/>
        </w:rPr>
        <w:t xml:space="preserve"> realizacije planiranog, posebno u planovima i programima ruralnog razvoja, mogu dati značajan doprinos i u realizaciji nekih od 14 ciljeva Akcionim planom utvrđenih u petom pravcu (zaštita prirode i biodiverziteta). Nije nevažno naglasiti da su institucije EU kroz različite finansijske mehanizme obezb</w:t>
      </w:r>
      <w:r w:rsidR="00242683" w:rsidRPr="00781742">
        <w:rPr>
          <w:rFonts w:ascii="Arial" w:hAnsi="Arial" w:cs="Arial"/>
          <w:sz w:val="22"/>
          <w:szCs w:val="22"/>
          <w:lang w:val="hr-HR"/>
        </w:rPr>
        <w:t>i</w:t>
      </w:r>
      <w:r w:rsidRPr="00781742">
        <w:rPr>
          <w:rFonts w:ascii="Arial" w:hAnsi="Arial" w:cs="Arial"/>
          <w:sz w:val="22"/>
          <w:szCs w:val="22"/>
          <w:lang w:val="hr-HR"/>
        </w:rPr>
        <w:t xml:space="preserve">jedile izuzetno veliku finansijsku podršku za realizaciju "zelene agende" na Zapadnom Balkanu što je još jedan poziv za kvalitetno srednjoročno planiranje razvoja poljoprivrede u Federaciji BiH kojeg bi, u što je moguće većoj mjeri, bilo korisno harmonizovati sa agendom definisanim pravcima i ciljevima.   </w:t>
      </w:r>
    </w:p>
    <w:p w14:paraId="7FBE24EC" w14:textId="77777777" w:rsidR="00A2601F" w:rsidRPr="00781742" w:rsidRDefault="00A2601F" w:rsidP="00A2601F">
      <w:pPr>
        <w:rPr>
          <w:rFonts w:ascii="Arial" w:hAnsi="Arial" w:cs="Arial"/>
          <w:sz w:val="22"/>
          <w:szCs w:val="22"/>
          <w:lang w:val="hr-HR"/>
        </w:rPr>
      </w:pPr>
    </w:p>
    <w:p w14:paraId="78645B75" w14:textId="77777777" w:rsidR="00A2601F" w:rsidRPr="00781742" w:rsidRDefault="00A2601F" w:rsidP="00A2601F">
      <w:pPr>
        <w:rPr>
          <w:rFonts w:ascii="Arial" w:hAnsi="Arial" w:cs="Arial"/>
          <w:sz w:val="22"/>
          <w:szCs w:val="22"/>
          <w:lang w:val="hr-HR"/>
        </w:rPr>
      </w:pPr>
    </w:p>
    <w:p w14:paraId="315D3CA2" w14:textId="3EC432B5" w:rsidR="00A2601F" w:rsidRPr="00781742" w:rsidRDefault="00842B62" w:rsidP="006B3107">
      <w:pPr>
        <w:pStyle w:val="Heading3"/>
        <w:rPr>
          <w:rFonts w:ascii="Arial" w:hAnsi="Arial" w:cs="Arial"/>
          <w:szCs w:val="22"/>
          <w:lang w:val="hr-HR"/>
        </w:rPr>
      </w:pPr>
      <w:bookmarkStart w:id="35" w:name="_Toc113542641"/>
      <w:r w:rsidRPr="00781742">
        <w:rPr>
          <w:rFonts w:ascii="Arial" w:hAnsi="Arial" w:cs="Arial"/>
          <w:szCs w:val="22"/>
          <w:lang w:val="hr-HR"/>
        </w:rPr>
        <w:t>2</w:t>
      </w:r>
      <w:r w:rsidR="00A2601F" w:rsidRPr="00781742">
        <w:rPr>
          <w:rFonts w:ascii="Arial" w:hAnsi="Arial" w:cs="Arial"/>
          <w:szCs w:val="22"/>
          <w:lang w:val="hr-HR"/>
        </w:rPr>
        <w:t>.6.3. Poljoprivredno zemljište</w:t>
      </w:r>
      <w:bookmarkEnd w:id="35"/>
    </w:p>
    <w:p w14:paraId="60EBDBD4" w14:textId="77777777" w:rsidR="00A2601F" w:rsidRPr="00781742" w:rsidRDefault="00A2601F" w:rsidP="00A2601F">
      <w:pPr>
        <w:rPr>
          <w:rFonts w:ascii="Arial" w:hAnsi="Arial" w:cs="Arial"/>
          <w:sz w:val="22"/>
          <w:szCs w:val="22"/>
          <w:lang w:val="hr-HR"/>
        </w:rPr>
      </w:pPr>
    </w:p>
    <w:p w14:paraId="3DFBFF73" w14:textId="324C6739" w:rsidR="00A2601F" w:rsidRPr="00781742" w:rsidRDefault="00A2601F" w:rsidP="00A2601F">
      <w:pPr>
        <w:rPr>
          <w:rFonts w:ascii="Arial" w:hAnsi="Arial" w:cs="Arial"/>
          <w:sz w:val="22"/>
          <w:szCs w:val="22"/>
          <w:lang w:val="hr-HR"/>
        </w:rPr>
      </w:pPr>
      <w:r w:rsidRPr="00781742">
        <w:rPr>
          <w:rFonts w:ascii="Arial" w:hAnsi="Arial" w:cs="Arial"/>
          <w:sz w:val="22"/>
          <w:szCs w:val="22"/>
          <w:lang w:val="hr-HR"/>
        </w:rPr>
        <w:t>Poljoprivredne površine</w:t>
      </w:r>
      <w:r w:rsidR="00DC4C4D">
        <w:rPr>
          <w:rFonts w:ascii="Arial" w:hAnsi="Arial" w:cs="Arial"/>
          <w:sz w:val="22"/>
          <w:szCs w:val="22"/>
          <w:lang w:val="hr-HR"/>
        </w:rPr>
        <w:t xml:space="preserve"> po kategorijama za period </w:t>
      </w:r>
      <w:r w:rsidR="00DC381E">
        <w:rPr>
          <w:rFonts w:ascii="Arial" w:hAnsi="Arial" w:cs="Arial"/>
          <w:sz w:val="22"/>
          <w:szCs w:val="22"/>
          <w:lang w:val="hr-HR"/>
        </w:rPr>
        <w:t>2014.</w:t>
      </w:r>
      <w:r w:rsidRPr="00781742">
        <w:rPr>
          <w:rFonts w:ascii="Arial" w:hAnsi="Arial" w:cs="Arial"/>
          <w:sz w:val="22"/>
          <w:szCs w:val="22"/>
          <w:lang w:val="hr-HR"/>
        </w:rPr>
        <w:t xml:space="preserve"> – 2020. godina predstavljene su u Tabeli 2</w:t>
      </w:r>
      <w:r w:rsidR="00842B62" w:rsidRPr="00781742">
        <w:rPr>
          <w:rFonts w:ascii="Arial" w:hAnsi="Arial" w:cs="Arial"/>
          <w:sz w:val="22"/>
          <w:szCs w:val="22"/>
          <w:lang w:val="hr-HR"/>
        </w:rPr>
        <w:t>.4.</w:t>
      </w:r>
    </w:p>
    <w:p w14:paraId="05FAA235" w14:textId="77777777" w:rsidR="00A2601F" w:rsidRPr="00781742" w:rsidRDefault="00A2601F" w:rsidP="00A2601F">
      <w:pPr>
        <w:rPr>
          <w:rFonts w:ascii="Arial" w:hAnsi="Arial" w:cs="Arial"/>
          <w:sz w:val="22"/>
          <w:szCs w:val="22"/>
          <w:lang w:val="hr-HR"/>
        </w:rPr>
      </w:pPr>
    </w:p>
    <w:p w14:paraId="606E782D" w14:textId="0DBF1C55" w:rsidR="00A2601F" w:rsidRPr="00781742" w:rsidRDefault="00A2601F" w:rsidP="001F69C4">
      <w:pPr>
        <w:jc w:val="center"/>
        <w:rPr>
          <w:rFonts w:ascii="Arial" w:hAnsi="Arial" w:cs="Arial"/>
          <w:b/>
          <w:i/>
          <w:sz w:val="22"/>
          <w:szCs w:val="22"/>
          <w:lang w:val="hr-HR"/>
        </w:rPr>
      </w:pPr>
      <w:bookmarkStart w:id="36" w:name="_Hlk92561957"/>
      <w:r w:rsidRPr="00781742">
        <w:rPr>
          <w:rFonts w:ascii="Arial" w:hAnsi="Arial" w:cs="Arial"/>
          <w:b/>
          <w:i/>
          <w:sz w:val="22"/>
          <w:szCs w:val="22"/>
          <w:lang w:val="hr-HR"/>
        </w:rPr>
        <w:t>Tabela 2</w:t>
      </w:r>
      <w:r w:rsidR="00842B62" w:rsidRPr="00781742">
        <w:rPr>
          <w:rFonts w:ascii="Arial" w:hAnsi="Arial" w:cs="Arial"/>
          <w:b/>
          <w:i/>
          <w:sz w:val="22"/>
          <w:szCs w:val="22"/>
          <w:lang w:val="hr-HR"/>
        </w:rPr>
        <w:t xml:space="preserve">.4. </w:t>
      </w:r>
      <w:r w:rsidRPr="00781742">
        <w:rPr>
          <w:rFonts w:ascii="Arial" w:hAnsi="Arial" w:cs="Arial"/>
          <w:b/>
          <w:i/>
          <w:sz w:val="22"/>
          <w:szCs w:val="22"/>
          <w:lang w:val="hr-HR"/>
        </w:rPr>
        <w:t>Poljoprivredne površine po kategorijama u Federaciji BiH</w:t>
      </w:r>
      <w:r w:rsidR="001F69C4" w:rsidRPr="00781742">
        <w:rPr>
          <w:rFonts w:ascii="Arial" w:hAnsi="Arial" w:cs="Arial"/>
          <w:b/>
          <w:i/>
          <w:sz w:val="22"/>
          <w:szCs w:val="22"/>
          <w:lang w:val="hr-HR"/>
        </w:rPr>
        <w:t xml:space="preserve"> u periodu </w:t>
      </w:r>
      <w:r w:rsidR="00DC381E">
        <w:rPr>
          <w:rFonts w:ascii="Arial" w:hAnsi="Arial" w:cs="Arial"/>
          <w:b/>
          <w:i/>
          <w:sz w:val="22"/>
          <w:szCs w:val="22"/>
          <w:lang w:val="hr-HR"/>
        </w:rPr>
        <w:t>2014.</w:t>
      </w:r>
      <w:r w:rsidR="001F69C4" w:rsidRPr="00781742">
        <w:rPr>
          <w:rFonts w:ascii="Arial" w:hAnsi="Arial" w:cs="Arial"/>
          <w:b/>
          <w:i/>
          <w:sz w:val="22"/>
          <w:szCs w:val="22"/>
          <w:lang w:val="hr-HR"/>
        </w:rPr>
        <w:t>-2021</w:t>
      </w:r>
      <w:r w:rsidR="00ED1B26">
        <w:rPr>
          <w:rFonts w:ascii="Arial" w:hAnsi="Arial" w:cs="Arial"/>
          <w:b/>
          <w:i/>
          <w:sz w:val="22"/>
          <w:szCs w:val="22"/>
          <w:lang w:val="hr-HR"/>
        </w:rPr>
        <w:t>.</w:t>
      </w:r>
      <w:r w:rsidR="001F69C4" w:rsidRPr="00781742">
        <w:rPr>
          <w:rFonts w:ascii="Arial" w:hAnsi="Arial" w:cs="Arial"/>
          <w:b/>
          <w:i/>
          <w:sz w:val="22"/>
          <w:szCs w:val="22"/>
          <w:lang w:val="hr-HR"/>
        </w:rPr>
        <w:t xml:space="preserve">, u 000 ha </w:t>
      </w:r>
    </w:p>
    <w:tbl>
      <w:tblPr>
        <w:tblStyle w:val="TableGrid"/>
        <w:tblW w:w="5000" w:type="pct"/>
        <w:jc w:val="center"/>
        <w:tblBorders>
          <w:top w:val="single" w:sz="4" w:space="0" w:color="7F7F7F"/>
          <w:left w:val="none" w:sz="0" w:space="0" w:color="auto"/>
          <w:bottom w:val="single" w:sz="4" w:space="0" w:color="7F7F7F"/>
          <w:right w:val="none" w:sz="0" w:space="0" w:color="auto"/>
          <w:insideH w:val="none" w:sz="0" w:space="0" w:color="auto"/>
          <w:insideV w:val="none" w:sz="0" w:space="0" w:color="auto"/>
        </w:tblBorders>
        <w:tblLook w:val="04A0" w:firstRow="1" w:lastRow="0" w:firstColumn="1" w:lastColumn="0" w:noHBand="0" w:noVBand="1"/>
      </w:tblPr>
      <w:tblGrid>
        <w:gridCol w:w="3628"/>
        <w:gridCol w:w="774"/>
        <w:gridCol w:w="775"/>
        <w:gridCol w:w="775"/>
        <w:gridCol w:w="775"/>
        <w:gridCol w:w="775"/>
        <w:gridCol w:w="775"/>
        <w:gridCol w:w="773"/>
      </w:tblGrid>
      <w:tr w:rsidR="00A2601F" w:rsidRPr="00781742" w14:paraId="540E3B3A" w14:textId="77777777" w:rsidTr="00A2601F">
        <w:trPr>
          <w:trHeight w:val="20"/>
          <w:jc w:val="center"/>
        </w:trPr>
        <w:tc>
          <w:tcPr>
            <w:tcW w:w="2005" w:type="pct"/>
            <w:vMerge w:val="restart"/>
            <w:vAlign w:val="center"/>
          </w:tcPr>
          <w:p w14:paraId="090542EC" w14:textId="4FD33BD1" w:rsidR="00A2601F" w:rsidRPr="00781742" w:rsidRDefault="00E87E88" w:rsidP="00850267">
            <w:pPr>
              <w:rPr>
                <w:rFonts w:ascii="Arial" w:hAnsi="Arial" w:cs="Arial"/>
                <w:b/>
                <w:sz w:val="18"/>
                <w:szCs w:val="18"/>
                <w:lang w:val="hr-HR"/>
              </w:rPr>
            </w:pPr>
            <w:r w:rsidRPr="00781742">
              <w:rPr>
                <w:rFonts w:ascii="Arial" w:hAnsi="Arial" w:cs="Arial"/>
                <w:b/>
                <w:sz w:val="18"/>
                <w:szCs w:val="18"/>
                <w:lang w:val="hr-HR"/>
              </w:rPr>
              <w:t>Kategorija zemljišta</w:t>
            </w:r>
          </w:p>
        </w:tc>
        <w:tc>
          <w:tcPr>
            <w:tcW w:w="2995" w:type="pct"/>
            <w:gridSpan w:val="7"/>
            <w:tcBorders>
              <w:top w:val="single" w:sz="4" w:space="0" w:color="7F7F7F"/>
              <w:bottom w:val="single" w:sz="4" w:space="0" w:color="7F7F7F"/>
            </w:tcBorders>
            <w:vAlign w:val="center"/>
          </w:tcPr>
          <w:p w14:paraId="29E512C8"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Godina</w:t>
            </w:r>
          </w:p>
        </w:tc>
      </w:tr>
      <w:tr w:rsidR="00A2601F" w:rsidRPr="00781742" w14:paraId="2E8B439B" w14:textId="77777777" w:rsidTr="00A2601F">
        <w:trPr>
          <w:trHeight w:val="20"/>
          <w:jc w:val="center"/>
        </w:trPr>
        <w:tc>
          <w:tcPr>
            <w:tcW w:w="2005" w:type="pct"/>
            <w:vMerge/>
            <w:tcBorders>
              <w:bottom w:val="single" w:sz="4" w:space="0" w:color="7F7F7F"/>
            </w:tcBorders>
          </w:tcPr>
          <w:p w14:paraId="4102FF3B" w14:textId="77777777" w:rsidR="00A2601F" w:rsidRPr="00781742" w:rsidRDefault="00A2601F" w:rsidP="00850267">
            <w:pPr>
              <w:rPr>
                <w:rFonts w:ascii="Arial" w:hAnsi="Arial" w:cs="Arial"/>
                <w:b/>
                <w:sz w:val="18"/>
                <w:szCs w:val="18"/>
                <w:lang w:val="hr-HR"/>
              </w:rPr>
            </w:pPr>
          </w:p>
        </w:tc>
        <w:tc>
          <w:tcPr>
            <w:tcW w:w="428" w:type="pct"/>
            <w:tcBorders>
              <w:top w:val="single" w:sz="4" w:space="0" w:color="7F7F7F"/>
              <w:bottom w:val="single" w:sz="4" w:space="0" w:color="7F7F7F"/>
            </w:tcBorders>
            <w:vAlign w:val="center"/>
          </w:tcPr>
          <w:p w14:paraId="2B064823"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2014.</w:t>
            </w:r>
          </w:p>
        </w:tc>
        <w:tc>
          <w:tcPr>
            <w:tcW w:w="428" w:type="pct"/>
            <w:tcBorders>
              <w:top w:val="single" w:sz="4" w:space="0" w:color="7F7F7F"/>
              <w:bottom w:val="single" w:sz="4" w:space="0" w:color="7F7F7F"/>
            </w:tcBorders>
            <w:vAlign w:val="center"/>
          </w:tcPr>
          <w:p w14:paraId="2B0A280E"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2015.</w:t>
            </w:r>
          </w:p>
        </w:tc>
        <w:tc>
          <w:tcPr>
            <w:tcW w:w="428" w:type="pct"/>
            <w:tcBorders>
              <w:top w:val="single" w:sz="4" w:space="0" w:color="7F7F7F"/>
              <w:bottom w:val="single" w:sz="4" w:space="0" w:color="7F7F7F"/>
            </w:tcBorders>
            <w:vAlign w:val="center"/>
          </w:tcPr>
          <w:p w14:paraId="3FAF638C"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2016.</w:t>
            </w:r>
          </w:p>
        </w:tc>
        <w:tc>
          <w:tcPr>
            <w:tcW w:w="428" w:type="pct"/>
            <w:tcBorders>
              <w:top w:val="single" w:sz="4" w:space="0" w:color="7F7F7F"/>
              <w:bottom w:val="single" w:sz="4" w:space="0" w:color="7F7F7F"/>
            </w:tcBorders>
            <w:vAlign w:val="center"/>
          </w:tcPr>
          <w:p w14:paraId="468AD01E"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2017.</w:t>
            </w:r>
          </w:p>
        </w:tc>
        <w:tc>
          <w:tcPr>
            <w:tcW w:w="428" w:type="pct"/>
            <w:tcBorders>
              <w:top w:val="single" w:sz="4" w:space="0" w:color="7F7F7F"/>
              <w:bottom w:val="single" w:sz="4" w:space="0" w:color="7F7F7F"/>
            </w:tcBorders>
            <w:vAlign w:val="center"/>
          </w:tcPr>
          <w:p w14:paraId="565EFC11"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2018.</w:t>
            </w:r>
          </w:p>
        </w:tc>
        <w:tc>
          <w:tcPr>
            <w:tcW w:w="428" w:type="pct"/>
            <w:tcBorders>
              <w:top w:val="single" w:sz="4" w:space="0" w:color="7F7F7F"/>
              <w:bottom w:val="single" w:sz="4" w:space="0" w:color="7F7F7F"/>
            </w:tcBorders>
            <w:vAlign w:val="center"/>
          </w:tcPr>
          <w:p w14:paraId="14F90AF8"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2019.</w:t>
            </w:r>
          </w:p>
        </w:tc>
        <w:tc>
          <w:tcPr>
            <w:tcW w:w="428" w:type="pct"/>
            <w:tcBorders>
              <w:top w:val="single" w:sz="4" w:space="0" w:color="7F7F7F"/>
              <w:bottom w:val="single" w:sz="4" w:space="0" w:color="7F7F7F"/>
            </w:tcBorders>
            <w:vAlign w:val="center"/>
          </w:tcPr>
          <w:p w14:paraId="31268A10" w14:textId="77777777" w:rsidR="00A2601F" w:rsidRPr="00781742" w:rsidRDefault="00A2601F" w:rsidP="00850267">
            <w:pPr>
              <w:jc w:val="center"/>
              <w:rPr>
                <w:rFonts w:ascii="Arial" w:hAnsi="Arial" w:cs="Arial"/>
                <w:b/>
                <w:sz w:val="18"/>
                <w:szCs w:val="18"/>
                <w:lang w:val="hr-HR"/>
              </w:rPr>
            </w:pPr>
            <w:r w:rsidRPr="00781742">
              <w:rPr>
                <w:rFonts w:ascii="Arial" w:hAnsi="Arial" w:cs="Arial"/>
                <w:b/>
                <w:sz w:val="18"/>
                <w:szCs w:val="18"/>
                <w:lang w:val="hr-HR"/>
              </w:rPr>
              <w:t>2020.</w:t>
            </w:r>
          </w:p>
        </w:tc>
      </w:tr>
      <w:tr w:rsidR="00A2601F" w:rsidRPr="00781742" w14:paraId="5BC09CC1" w14:textId="77777777" w:rsidTr="00A2601F">
        <w:trPr>
          <w:trHeight w:val="20"/>
          <w:jc w:val="center"/>
        </w:trPr>
        <w:tc>
          <w:tcPr>
            <w:tcW w:w="2005" w:type="pct"/>
            <w:tcBorders>
              <w:top w:val="single" w:sz="4" w:space="0" w:color="7F7F7F"/>
              <w:bottom w:val="nil"/>
            </w:tcBorders>
            <w:vAlign w:val="bottom"/>
          </w:tcPr>
          <w:p w14:paraId="2FAD6933"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Oranice, bašte i vrtovi</w:t>
            </w:r>
          </w:p>
        </w:tc>
        <w:tc>
          <w:tcPr>
            <w:tcW w:w="428" w:type="pct"/>
            <w:tcBorders>
              <w:top w:val="single" w:sz="4" w:space="0" w:color="7F7F7F"/>
              <w:bottom w:val="nil"/>
            </w:tcBorders>
            <w:vAlign w:val="center"/>
          </w:tcPr>
          <w:p w14:paraId="2AA9A5D7"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401</w:t>
            </w:r>
          </w:p>
        </w:tc>
        <w:tc>
          <w:tcPr>
            <w:tcW w:w="428" w:type="pct"/>
            <w:tcBorders>
              <w:top w:val="single" w:sz="4" w:space="0" w:color="7F7F7F"/>
              <w:bottom w:val="nil"/>
            </w:tcBorders>
            <w:vAlign w:val="center"/>
          </w:tcPr>
          <w:p w14:paraId="494BFA8D"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402</w:t>
            </w:r>
          </w:p>
        </w:tc>
        <w:tc>
          <w:tcPr>
            <w:tcW w:w="428" w:type="pct"/>
            <w:tcBorders>
              <w:top w:val="single" w:sz="4" w:space="0" w:color="7F7F7F"/>
              <w:bottom w:val="nil"/>
            </w:tcBorders>
            <w:vAlign w:val="center"/>
          </w:tcPr>
          <w:p w14:paraId="02D7DE1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399</w:t>
            </w:r>
          </w:p>
        </w:tc>
        <w:tc>
          <w:tcPr>
            <w:tcW w:w="428" w:type="pct"/>
            <w:tcBorders>
              <w:top w:val="single" w:sz="4" w:space="0" w:color="7F7F7F"/>
              <w:bottom w:val="nil"/>
            </w:tcBorders>
            <w:vAlign w:val="center"/>
          </w:tcPr>
          <w:p w14:paraId="2E6F3321"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401</w:t>
            </w:r>
          </w:p>
        </w:tc>
        <w:tc>
          <w:tcPr>
            <w:tcW w:w="428" w:type="pct"/>
            <w:tcBorders>
              <w:top w:val="single" w:sz="4" w:space="0" w:color="7F7F7F"/>
              <w:bottom w:val="nil"/>
            </w:tcBorders>
            <w:vAlign w:val="center"/>
          </w:tcPr>
          <w:p w14:paraId="7B09439E"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395</w:t>
            </w:r>
          </w:p>
        </w:tc>
        <w:tc>
          <w:tcPr>
            <w:tcW w:w="428" w:type="pct"/>
            <w:tcBorders>
              <w:top w:val="single" w:sz="4" w:space="0" w:color="7F7F7F"/>
              <w:bottom w:val="nil"/>
            </w:tcBorders>
            <w:vAlign w:val="center"/>
          </w:tcPr>
          <w:p w14:paraId="2D73F1F2"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405</w:t>
            </w:r>
          </w:p>
        </w:tc>
        <w:tc>
          <w:tcPr>
            <w:tcW w:w="428" w:type="pct"/>
            <w:tcBorders>
              <w:top w:val="single" w:sz="4" w:space="0" w:color="7F7F7F"/>
              <w:bottom w:val="nil"/>
            </w:tcBorders>
            <w:vAlign w:val="center"/>
          </w:tcPr>
          <w:p w14:paraId="541599F8"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400</w:t>
            </w:r>
          </w:p>
        </w:tc>
      </w:tr>
      <w:tr w:rsidR="00A2601F" w:rsidRPr="00781742" w14:paraId="6FE194A4" w14:textId="77777777" w:rsidTr="00A2601F">
        <w:trPr>
          <w:trHeight w:val="20"/>
          <w:jc w:val="center"/>
        </w:trPr>
        <w:tc>
          <w:tcPr>
            <w:tcW w:w="2005" w:type="pct"/>
            <w:tcBorders>
              <w:top w:val="nil"/>
            </w:tcBorders>
            <w:vAlign w:val="bottom"/>
          </w:tcPr>
          <w:p w14:paraId="074A73E7"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Voćnjaci</w:t>
            </w:r>
          </w:p>
        </w:tc>
        <w:tc>
          <w:tcPr>
            <w:tcW w:w="428" w:type="pct"/>
            <w:tcBorders>
              <w:top w:val="nil"/>
            </w:tcBorders>
            <w:vAlign w:val="center"/>
          </w:tcPr>
          <w:p w14:paraId="4E4D2BF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w:t>
            </w:r>
          </w:p>
        </w:tc>
        <w:tc>
          <w:tcPr>
            <w:tcW w:w="428" w:type="pct"/>
            <w:tcBorders>
              <w:top w:val="nil"/>
            </w:tcBorders>
            <w:vAlign w:val="center"/>
          </w:tcPr>
          <w:p w14:paraId="019BEA9D"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w:t>
            </w:r>
          </w:p>
        </w:tc>
        <w:tc>
          <w:tcPr>
            <w:tcW w:w="428" w:type="pct"/>
            <w:tcBorders>
              <w:top w:val="nil"/>
            </w:tcBorders>
            <w:vAlign w:val="center"/>
          </w:tcPr>
          <w:p w14:paraId="55843AA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46</w:t>
            </w:r>
          </w:p>
        </w:tc>
        <w:tc>
          <w:tcPr>
            <w:tcW w:w="428" w:type="pct"/>
            <w:tcBorders>
              <w:top w:val="nil"/>
            </w:tcBorders>
            <w:vAlign w:val="center"/>
          </w:tcPr>
          <w:p w14:paraId="4CCA627F"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46</w:t>
            </w:r>
          </w:p>
        </w:tc>
        <w:tc>
          <w:tcPr>
            <w:tcW w:w="428" w:type="pct"/>
            <w:tcBorders>
              <w:top w:val="nil"/>
            </w:tcBorders>
            <w:vAlign w:val="center"/>
          </w:tcPr>
          <w:p w14:paraId="0B317AEE"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w:t>
            </w:r>
          </w:p>
        </w:tc>
        <w:tc>
          <w:tcPr>
            <w:tcW w:w="428" w:type="pct"/>
            <w:tcBorders>
              <w:top w:val="nil"/>
            </w:tcBorders>
            <w:vAlign w:val="center"/>
          </w:tcPr>
          <w:p w14:paraId="0445B94F"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w:t>
            </w:r>
          </w:p>
        </w:tc>
        <w:tc>
          <w:tcPr>
            <w:tcW w:w="428" w:type="pct"/>
            <w:tcBorders>
              <w:top w:val="nil"/>
            </w:tcBorders>
            <w:vAlign w:val="center"/>
          </w:tcPr>
          <w:p w14:paraId="01E2ABB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w:t>
            </w:r>
          </w:p>
        </w:tc>
      </w:tr>
      <w:tr w:rsidR="00A2601F" w:rsidRPr="00781742" w14:paraId="3F7F24E8" w14:textId="77777777" w:rsidTr="00A2601F">
        <w:trPr>
          <w:trHeight w:val="20"/>
          <w:jc w:val="center"/>
        </w:trPr>
        <w:tc>
          <w:tcPr>
            <w:tcW w:w="2005" w:type="pct"/>
            <w:vAlign w:val="bottom"/>
          </w:tcPr>
          <w:p w14:paraId="3C1054A3"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Vinogradi</w:t>
            </w:r>
          </w:p>
        </w:tc>
        <w:tc>
          <w:tcPr>
            <w:tcW w:w="428" w:type="pct"/>
            <w:vAlign w:val="center"/>
          </w:tcPr>
          <w:p w14:paraId="598BC1C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5</w:t>
            </w:r>
          </w:p>
        </w:tc>
        <w:tc>
          <w:tcPr>
            <w:tcW w:w="428" w:type="pct"/>
            <w:vAlign w:val="center"/>
          </w:tcPr>
          <w:p w14:paraId="619539CB"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w:t>
            </w:r>
          </w:p>
        </w:tc>
        <w:tc>
          <w:tcPr>
            <w:tcW w:w="428" w:type="pct"/>
            <w:vAlign w:val="center"/>
          </w:tcPr>
          <w:p w14:paraId="34D7066D"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w:t>
            </w:r>
          </w:p>
        </w:tc>
        <w:tc>
          <w:tcPr>
            <w:tcW w:w="428" w:type="pct"/>
            <w:vAlign w:val="center"/>
          </w:tcPr>
          <w:p w14:paraId="381E49BB"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w:t>
            </w:r>
          </w:p>
        </w:tc>
        <w:tc>
          <w:tcPr>
            <w:tcW w:w="428" w:type="pct"/>
            <w:vAlign w:val="center"/>
          </w:tcPr>
          <w:p w14:paraId="7CFF655E"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w:t>
            </w:r>
          </w:p>
        </w:tc>
        <w:tc>
          <w:tcPr>
            <w:tcW w:w="428" w:type="pct"/>
            <w:vAlign w:val="center"/>
          </w:tcPr>
          <w:p w14:paraId="6CE0D091"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w:t>
            </w:r>
          </w:p>
        </w:tc>
        <w:tc>
          <w:tcPr>
            <w:tcW w:w="428" w:type="pct"/>
            <w:vAlign w:val="center"/>
          </w:tcPr>
          <w:p w14:paraId="07AE299D"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w:t>
            </w:r>
          </w:p>
        </w:tc>
      </w:tr>
      <w:tr w:rsidR="00A2601F" w:rsidRPr="00781742" w14:paraId="71862970" w14:textId="77777777" w:rsidTr="00A2601F">
        <w:trPr>
          <w:trHeight w:val="20"/>
          <w:jc w:val="center"/>
        </w:trPr>
        <w:tc>
          <w:tcPr>
            <w:tcW w:w="2005" w:type="pct"/>
            <w:vAlign w:val="bottom"/>
          </w:tcPr>
          <w:p w14:paraId="0BB7ACF4"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Livade</w:t>
            </w:r>
          </w:p>
        </w:tc>
        <w:tc>
          <w:tcPr>
            <w:tcW w:w="428" w:type="pct"/>
            <w:vAlign w:val="center"/>
          </w:tcPr>
          <w:p w14:paraId="2072C9DC"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268</w:t>
            </w:r>
          </w:p>
        </w:tc>
        <w:tc>
          <w:tcPr>
            <w:tcW w:w="428" w:type="pct"/>
            <w:vAlign w:val="center"/>
          </w:tcPr>
          <w:p w14:paraId="6EB6BFC1"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274</w:t>
            </w:r>
          </w:p>
        </w:tc>
        <w:tc>
          <w:tcPr>
            <w:tcW w:w="428" w:type="pct"/>
            <w:vAlign w:val="center"/>
          </w:tcPr>
          <w:p w14:paraId="73E75036"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272</w:t>
            </w:r>
          </w:p>
        </w:tc>
        <w:tc>
          <w:tcPr>
            <w:tcW w:w="428" w:type="pct"/>
            <w:vAlign w:val="center"/>
          </w:tcPr>
          <w:p w14:paraId="0BFD26A0"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263</w:t>
            </w:r>
          </w:p>
        </w:tc>
        <w:tc>
          <w:tcPr>
            <w:tcW w:w="428" w:type="pct"/>
            <w:vAlign w:val="center"/>
          </w:tcPr>
          <w:p w14:paraId="09BF771C"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274</w:t>
            </w:r>
          </w:p>
        </w:tc>
        <w:tc>
          <w:tcPr>
            <w:tcW w:w="428" w:type="pct"/>
            <w:vAlign w:val="center"/>
          </w:tcPr>
          <w:p w14:paraId="11491C61"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277</w:t>
            </w:r>
          </w:p>
        </w:tc>
        <w:tc>
          <w:tcPr>
            <w:tcW w:w="428" w:type="pct"/>
            <w:vAlign w:val="center"/>
          </w:tcPr>
          <w:p w14:paraId="3CD27959"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272</w:t>
            </w:r>
          </w:p>
        </w:tc>
      </w:tr>
      <w:tr w:rsidR="00A2601F" w:rsidRPr="00781742" w14:paraId="4F94CF2E" w14:textId="77777777" w:rsidTr="00A2601F">
        <w:trPr>
          <w:trHeight w:val="20"/>
          <w:jc w:val="center"/>
        </w:trPr>
        <w:tc>
          <w:tcPr>
            <w:tcW w:w="2005" w:type="pct"/>
            <w:vAlign w:val="bottom"/>
          </w:tcPr>
          <w:p w14:paraId="42F0B349" w14:textId="77777777" w:rsidR="00A2601F" w:rsidRPr="00781742" w:rsidRDefault="00A2601F" w:rsidP="00850267">
            <w:pPr>
              <w:rPr>
                <w:rFonts w:ascii="Arial" w:hAnsi="Arial" w:cs="Arial"/>
                <w:b/>
                <w:sz w:val="18"/>
                <w:szCs w:val="18"/>
                <w:lang w:val="hr-HR"/>
              </w:rPr>
            </w:pPr>
            <w:r w:rsidRPr="00781742">
              <w:rPr>
                <w:rFonts w:ascii="Arial" w:hAnsi="Arial" w:cs="Arial"/>
                <w:b/>
                <w:sz w:val="18"/>
                <w:szCs w:val="18"/>
                <w:lang w:val="hr-HR"/>
              </w:rPr>
              <w:t>Ukupno obradivo zemljište</w:t>
            </w:r>
          </w:p>
        </w:tc>
        <w:tc>
          <w:tcPr>
            <w:tcW w:w="428" w:type="pct"/>
            <w:shd w:val="clear" w:color="auto" w:fill="auto"/>
            <w:vAlign w:val="center"/>
          </w:tcPr>
          <w:p w14:paraId="271ACC44"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719</w:t>
            </w:r>
          </w:p>
        </w:tc>
        <w:tc>
          <w:tcPr>
            <w:tcW w:w="428" w:type="pct"/>
            <w:shd w:val="clear" w:color="auto" w:fill="auto"/>
            <w:vAlign w:val="center"/>
          </w:tcPr>
          <w:p w14:paraId="4A1B10E3"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725</w:t>
            </w:r>
          </w:p>
        </w:tc>
        <w:tc>
          <w:tcPr>
            <w:tcW w:w="428" w:type="pct"/>
            <w:shd w:val="clear" w:color="auto" w:fill="auto"/>
            <w:vAlign w:val="center"/>
          </w:tcPr>
          <w:p w14:paraId="0B63B98C"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721</w:t>
            </w:r>
          </w:p>
        </w:tc>
        <w:tc>
          <w:tcPr>
            <w:tcW w:w="428" w:type="pct"/>
            <w:shd w:val="clear" w:color="auto" w:fill="auto"/>
            <w:vAlign w:val="center"/>
          </w:tcPr>
          <w:p w14:paraId="0BD1E49D"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714</w:t>
            </w:r>
          </w:p>
        </w:tc>
        <w:tc>
          <w:tcPr>
            <w:tcW w:w="428" w:type="pct"/>
            <w:shd w:val="clear" w:color="auto" w:fill="auto"/>
            <w:vAlign w:val="center"/>
          </w:tcPr>
          <w:p w14:paraId="0E3C09B8"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718</w:t>
            </w:r>
          </w:p>
        </w:tc>
        <w:tc>
          <w:tcPr>
            <w:tcW w:w="428" w:type="pct"/>
            <w:shd w:val="clear" w:color="auto" w:fill="auto"/>
            <w:vAlign w:val="center"/>
          </w:tcPr>
          <w:p w14:paraId="304D918A"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731</w:t>
            </w:r>
          </w:p>
        </w:tc>
        <w:tc>
          <w:tcPr>
            <w:tcW w:w="428" w:type="pct"/>
            <w:vAlign w:val="center"/>
          </w:tcPr>
          <w:p w14:paraId="2AD52FBA"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721</w:t>
            </w:r>
          </w:p>
        </w:tc>
      </w:tr>
      <w:tr w:rsidR="00A2601F" w:rsidRPr="00781742" w14:paraId="0A2EE969" w14:textId="77777777" w:rsidTr="00A2601F">
        <w:trPr>
          <w:trHeight w:val="20"/>
          <w:jc w:val="center"/>
        </w:trPr>
        <w:tc>
          <w:tcPr>
            <w:tcW w:w="2005" w:type="pct"/>
            <w:vAlign w:val="bottom"/>
          </w:tcPr>
          <w:p w14:paraId="1ADD0509"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Pašnjaci</w:t>
            </w:r>
          </w:p>
        </w:tc>
        <w:tc>
          <w:tcPr>
            <w:tcW w:w="428" w:type="pct"/>
            <w:vAlign w:val="center"/>
          </w:tcPr>
          <w:p w14:paraId="2C16DE45"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428</w:t>
            </w:r>
          </w:p>
        </w:tc>
        <w:tc>
          <w:tcPr>
            <w:tcW w:w="428" w:type="pct"/>
            <w:vAlign w:val="center"/>
          </w:tcPr>
          <w:p w14:paraId="0459D928"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438</w:t>
            </w:r>
          </w:p>
        </w:tc>
        <w:tc>
          <w:tcPr>
            <w:tcW w:w="428" w:type="pct"/>
            <w:vAlign w:val="center"/>
          </w:tcPr>
          <w:p w14:paraId="05EC9014"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441</w:t>
            </w:r>
          </w:p>
        </w:tc>
        <w:tc>
          <w:tcPr>
            <w:tcW w:w="428" w:type="pct"/>
            <w:vAlign w:val="center"/>
          </w:tcPr>
          <w:p w14:paraId="5F5FF9C0"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450</w:t>
            </w:r>
          </w:p>
        </w:tc>
        <w:tc>
          <w:tcPr>
            <w:tcW w:w="428" w:type="pct"/>
            <w:vAlign w:val="center"/>
          </w:tcPr>
          <w:p w14:paraId="7FFD1436"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458</w:t>
            </w:r>
          </w:p>
        </w:tc>
        <w:tc>
          <w:tcPr>
            <w:tcW w:w="428" w:type="pct"/>
            <w:vAlign w:val="center"/>
          </w:tcPr>
          <w:p w14:paraId="2AFD572D"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450</w:t>
            </w:r>
          </w:p>
        </w:tc>
        <w:tc>
          <w:tcPr>
            <w:tcW w:w="428" w:type="pct"/>
            <w:vAlign w:val="center"/>
          </w:tcPr>
          <w:p w14:paraId="5406210E"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452</w:t>
            </w:r>
          </w:p>
        </w:tc>
      </w:tr>
      <w:tr w:rsidR="00A2601F" w:rsidRPr="00781742" w14:paraId="5BBD95E8" w14:textId="77777777" w:rsidTr="00A2601F">
        <w:trPr>
          <w:trHeight w:val="20"/>
          <w:jc w:val="center"/>
        </w:trPr>
        <w:tc>
          <w:tcPr>
            <w:tcW w:w="2005" w:type="pct"/>
            <w:vAlign w:val="bottom"/>
          </w:tcPr>
          <w:p w14:paraId="44BD1405"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Ribnjaci</w:t>
            </w:r>
          </w:p>
        </w:tc>
        <w:tc>
          <w:tcPr>
            <w:tcW w:w="428" w:type="pct"/>
            <w:vAlign w:val="center"/>
          </w:tcPr>
          <w:p w14:paraId="24B5EA78"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c>
          <w:tcPr>
            <w:tcW w:w="428" w:type="pct"/>
            <w:vAlign w:val="center"/>
          </w:tcPr>
          <w:p w14:paraId="71F0D196"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c>
          <w:tcPr>
            <w:tcW w:w="428" w:type="pct"/>
            <w:vAlign w:val="center"/>
          </w:tcPr>
          <w:p w14:paraId="3EA55915"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c>
          <w:tcPr>
            <w:tcW w:w="428" w:type="pct"/>
            <w:vAlign w:val="center"/>
          </w:tcPr>
          <w:p w14:paraId="6857628D"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c>
          <w:tcPr>
            <w:tcW w:w="428" w:type="pct"/>
            <w:vAlign w:val="center"/>
          </w:tcPr>
          <w:p w14:paraId="7B6CB8F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c>
          <w:tcPr>
            <w:tcW w:w="428" w:type="pct"/>
            <w:vAlign w:val="center"/>
          </w:tcPr>
          <w:p w14:paraId="15003A8A"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c>
          <w:tcPr>
            <w:tcW w:w="428" w:type="pct"/>
            <w:vAlign w:val="center"/>
          </w:tcPr>
          <w:p w14:paraId="44D28824"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0</w:t>
            </w:r>
          </w:p>
        </w:tc>
      </w:tr>
      <w:tr w:rsidR="00A2601F" w:rsidRPr="00781742" w14:paraId="54D3E16F" w14:textId="77777777" w:rsidTr="00A2601F">
        <w:trPr>
          <w:trHeight w:val="20"/>
          <w:jc w:val="center"/>
        </w:trPr>
        <w:tc>
          <w:tcPr>
            <w:tcW w:w="2005" w:type="pct"/>
            <w:vAlign w:val="bottom"/>
          </w:tcPr>
          <w:p w14:paraId="132CD467" w14:textId="77777777" w:rsidR="00A2601F" w:rsidRPr="00781742" w:rsidRDefault="00A2601F" w:rsidP="00850267">
            <w:pPr>
              <w:rPr>
                <w:rFonts w:ascii="Arial" w:hAnsi="Arial" w:cs="Arial"/>
                <w:sz w:val="18"/>
                <w:szCs w:val="18"/>
                <w:lang w:val="hr-HR"/>
              </w:rPr>
            </w:pPr>
            <w:r w:rsidRPr="00781742">
              <w:rPr>
                <w:rFonts w:ascii="Arial" w:hAnsi="Arial" w:cs="Arial"/>
                <w:sz w:val="18"/>
                <w:szCs w:val="18"/>
                <w:lang w:val="hr-HR"/>
              </w:rPr>
              <w:t>Bare i trstici</w:t>
            </w:r>
          </w:p>
        </w:tc>
        <w:tc>
          <w:tcPr>
            <w:tcW w:w="428" w:type="pct"/>
            <w:vAlign w:val="center"/>
          </w:tcPr>
          <w:p w14:paraId="39DD3535"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c>
          <w:tcPr>
            <w:tcW w:w="428" w:type="pct"/>
            <w:vAlign w:val="center"/>
          </w:tcPr>
          <w:p w14:paraId="764EF829"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c>
          <w:tcPr>
            <w:tcW w:w="428" w:type="pct"/>
            <w:vAlign w:val="center"/>
          </w:tcPr>
          <w:p w14:paraId="4E9328CA"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c>
          <w:tcPr>
            <w:tcW w:w="428" w:type="pct"/>
            <w:vAlign w:val="center"/>
          </w:tcPr>
          <w:p w14:paraId="7E90BCCC"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c>
          <w:tcPr>
            <w:tcW w:w="428" w:type="pct"/>
            <w:vAlign w:val="center"/>
          </w:tcPr>
          <w:p w14:paraId="11A7E223"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c>
          <w:tcPr>
            <w:tcW w:w="428" w:type="pct"/>
            <w:vAlign w:val="center"/>
          </w:tcPr>
          <w:p w14:paraId="709B0E49"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c>
          <w:tcPr>
            <w:tcW w:w="428" w:type="pct"/>
            <w:vAlign w:val="center"/>
          </w:tcPr>
          <w:p w14:paraId="078001DB" w14:textId="77777777" w:rsidR="00A2601F" w:rsidRPr="00781742" w:rsidRDefault="00A2601F" w:rsidP="00850267">
            <w:pPr>
              <w:jc w:val="center"/>
              <w:rPr>
                <w:rFonts w:ascii="Arial" w:hAnsi="Arial" w:cs="Arial"/>
                <w:sz w:val="18"/>
                <w:szCs w:val="18"/>
                <w:lang w:val="hr-HR"/>
              </w:rPr>
            </w:pPr>
            <w:r w:rsidRPr="00781742">
              <w:rPr>
                <w:rFonts w:ascii="Arial" w:hAnsi="Arial" w:cs="Arial"/>
                <w:sz w:val="18"/>
                <w:szCs w:val="18"/>
                <w:lang w:val="hr-HR"/>
              </w:rPr>
              <w:t>2</w:t>
            </w:r>
          </w:p>
        </w:tc>
      </w:tr>
      <w:tr w:rsidR="00A2601F" w:rsidRPr="00781742" w14:paraId="070DA745" w14:textId="77777777" w:rsidTr="00A2601F">
        <w:trPr>
          <w:trHeight w:val="20"/>
          <w:jc w:val="center"/>
        </w:trPr>
        <w:tc>
          <w:tcPr>
            <w:tcW w:w="2005" w:type="pct"/>
            <w:vAlign w:val="bottom"/>
          </w:tcPr>
          <w:p w14:paraId="5F7C45F9" w14:textId="77777777" w:rsidR="00A2601F" w:rsidRPr="00781742" w:rsidRDefault="00A2601F" w:rsidP="00850267">
            <w:pPr>
              <w:rPr>
                <w:rFonts w:ascii="Arial" w:hAnsi="Arial" w:cs="Arial"/>
                <w:b/>
                <w:sz w:val="18"/>
                <w:szCs w:val="18"/>
                <w:lang w:val="hr-HR"/>
              </w:rPr>
            </w:pPr>
            <w:r w:rsidRPr="00781742">
              <w:rPr>
                <w:rFonts w:ascii="Arial" w:hAnsi="Arial" w:cs="Arial"/>
                <w:b/>
                <w:sz w:val="18"/>
                <w:szCs w:val="18"/>
                <w:lang w:val="hr-HR"/>
              </w:rPr>
              <w:t>Ukupno poljoprivredno zemljište</w:t>
            </w:r>
          </w:p>
        </w:tc>
        <w:tc>
          <w:tcPr>
            <w:tcW w:w="428" w:type="pct"/>
            <w:shd w:val="clear" w:color="auto" w:fill="auto"/>
            <w:vAlign w:val="center"/>
          </w:tcPr>
          <w:p w14:paraId="3D955BD1"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1149</w:t>
            </w:r>
          </w:p>
        </w:tc>
        <w:tc>
          <w:tcPr>
            <w:tcW w:w="428" w:type="pct"/>
            <w:shd w:val="clear" w:color="auto" w:fill="auto"/>
            <w:vAlign w:val="center"/>
          </w:tcPr>
          <w:p w14:paraId="25F02C28"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1165</w:t>
            </w:r>
          </w:p>
        </w:tc>
        <w:tc>
          <w:tcPr>
            <w:tcW w:w="428" w:type="pct"/>
            <w:shd w:val="clear" w:color="auto" w:fill="auto"/>
            <w:vAlign w:val="center"/>
          </w:tcPr>
          <w:p w14:paraId="09DABC19"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1164</w:t>
            </w:r>
          </w:p>
        </w:tc>
        <w:tc>
          <w:tcPr>
            <w:tcW w:w="428" w:type="pct"/>
            <w:shd w:val="clear" w:color="auto" w:fill="auto"/>
            <w:vAlign w:val="center"/>
          </w:tcPr>
          <w:p w14:paraId="276EBC16"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1166</w:t>
            </w:r>
          </w:p>
        </w:tc>
        <w:tc>
          <w:tcPr>
            <w:tcW w:w="428" w:type="pct"/>
            <w:shd w:val="clear" w:color="auto" w:fill="auto"/>
            <w:vAlign w:val="center"/>
          </w:tcPr>
          <w:p w14:paraId="5E3269E3"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1178</w:t>
            </w:r>
          </w:p>
        </w:tc>
        <w:tc>
          <w:tcPr>
            <w:tcW w:w="428" w:type="pct"/>
            <w:shd w:val="clear" w:color="auto" w:fill="auto"/>
            <w:vAlign w:val="center"/>
          </w:tcPr>
          <w:p w14:paraId="4F1517C2"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1183</w:t>
            </w:r>
          </w:p>
        </w:tc>
        <w:tc>
          <w:tcPr>
            <w:tcW w:w="428" w:type="pct"/>
            <w:shd w:val="clear" w:color="auto" w:fill="auto"/>
            <w:vAlign w:val="center"/>
          </w:tcPr>
          <w:p w14:paraId="773D55B3" w14:textId="77777777" w:rsidR="00A2601F" w:rsidRPr="00781742" w:rsidRDefault="00A2601F" w:rsidP="00850267">
            <w:pPr>
              <w:jc w:val="center"/>
              <w:rPr>
                <w:rFonts w:ascii="Arial" w:hAnsi="Arial" w:cs="Arial"/>
                <w:b/>
                <w:color w:val="000000"/>
                <w:sz w:val="18"/>
                <w:szCs w:val="18"/>
                <w:lang w:val="hr-HR"/>
              </w:rPr>
            </w:pPr>
            <w:r w:rsidRPr="00781742">
              <w:rPr>
                <w:rFonts w:ascii="Arial" w:hAnsi="Arial" w:cs="Arial"/>
                <w:b/>
                <w:color w:val="000000"/>
                <w:sz w:val="18"/>
                <w:szCs w:val="18"/>
                <w:lang w:val="hr-HR"/>
              </w:rPr>
              <w:t>1175</w:t>
            </w:r>
          </w:p>
        </w:tc>
      </w:tr>
    </w:tbl>
    <w:p w14:paraId="31D6C3A1" w14:textId="77777777" w:rsidR="00A2601F" w:rsidRPr="00781742" w:rsidRDefault="00A2601F" w:rsidP="00A2601F">
      <w:pPr>
        <w:rPr>
          <w:rFonts w:ascii="Arial" w:hAnsi="Arial" w:cs="Arial"/>
          <w:sz w:val="18"/>
          <w:szCs w:val="18"/>
          <w:lang w:val="hr-HR"/>
        </w:rPr>
      </w:pPr>
      <w:r w:rsidRPr="00781742">
        <w:rPr>
          <w:rFonts w:ascii="Arial" w:hAnsi="Arial" w:cs="Arial"/>
          <w:sz w:val="18"/>
          <w:szCs w:val="18"/>
          <w:lang w:val="hr-HR"/>
        </w:rPr>
        <w:t>Izvori: Federalni zavod za statistiku, Statistički godišnjaci/ljetopisi FBiH 2015. i 2021. godina</w:t>
      </w:r>
    </w:p>
    <w:bookmarkEnd w:id="36"/>
    <w:p w14:paraId="171BCEDC" w14:textId="77777777" w:rsidR="00A2601F" w:rsidRPr="00781742" w:rsidRDefault="00A2601F" w:rsidP="00A2601F">
      <w:pPr>
        <w:rPr>
          <w:rFonts w:ascii="Arial" w:hAnsi="Arial" w:cs="Arial"/>
          <w:sz w:val="18"/>
          <w:szCs w:val="18"/>
          <w:lang w:val="hr-HR"/>
        </w:rPr>
      </w:pPr>
    </w:p>
    <w:p w14:paraId="0BFCF09A" w14:textId="77777777"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U periodu od 2014. do 2020. godine nije bilo značajnijih promjena u površinama ukupnog obradivog zemljišta, ukupnog poljoprivrednog zemljišta, kao ni u kategorijama obradivog i poljoprivrednog zemljišta. Statistički su bilježene ukupne površine obradivog zemljišta između 714.000 ha (2017. godine) i 731.000 ha (2019. godine), te ukupne površine poljoprivrednog zemljišta između 1.149.000 ha (2014. godine) i 1.183.000 ha (2019. godine). U ovom periodu je, uz blage fluktuacije ostalih kategorija, jedini primjetan rast površina (za oko 5%) zabilježen za kategoriju pašnjaka. Međutim, u periodu 2014. – 2020. godine zabilježeno je povećanje prosječnih površina i ukupno obradivog i ukupnog poljoprivrednog zemljišta (721.286 ha obradivog i 1.168.571 ha ukupnog poljoprivrednog zemljišta) u poređenju sa periodom 2003. – 2011. godina (709.444 ha obradivog i 1.143.778 ha ukupnog poljoprivrednog zemljišta).</w:t>
      </w:r>
    </w:p>
    <w:p w14:paraId="01A70536" w14:textId="77777777" w:rsidR="00842B62" w:rsidRPr="00781742" w:rsidRDefault="00842B62" w:rsidP="00842B62">
      <w:pPr>
        <w:jc w:val="both"/>
        <w:rPr>
          <w:rFonts w:ascii="Arial" w:hAnsi="Arial" w:cs="Arial"/>
          <w:sz w:val="22"/>
          <w:szCs w:val="22"/>
          <w:lang w:val="hr-HR"/>
        </w:rPr>
      </w:pPr>
    </w:p>
    <w:p w14:paraId="7F7FA41B" w14:textId="53963C6F"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lastRenderedPageBreak/>
        <w:t>Prema Uputstvu o jedinstvenoj metodologiji za razvrstavanje poljoprivrednoga zemljišta u bonitetne kategorije ("Službene novine FBi</w:t>
      </w:r>
      <w:r w:rsidR="00E64BEA" w:rsidRPr="00781742">
        <w:rPr>
          <w:rFonts w:ascii="Arial" w:hAnsi="Arial" w:cs="Arial"/>
          <w:sz w:val="22"/>
          <w:szCs w:val="22"/>
          <w:lang w:val="hr-HR"/>
        </w:rPr>
        <w:t>H", br. 78/09) poljoprivredno</w:t>
      </w:r>
      <w:r w:rsidRPr="00781742">
        <w:rPr>
          <w:rFonts w:ascii="Arial" w:hAnsi="Arial" w:cs="Arial"/>
          <w:sz w:val="22"/>
          <w:szCs w:val="22"/>
          <w:lang w:val="hr-HR"/>
        </w:rPr>
        <w:t xml:space="preserve"> zemljište </w:t>
      </w:r>
      <w:r w:rsidR="00E64BEA" w:rsidRPr="00781742">
        <w:rPr>
          <w:rFonts w:ascii="Arial" w:hAnsi="Arial" w:cs="Arial"/>
          <w:sz w:val="22"/>
          <w:szCs w:val="22"/>
          <w:lang w:val="hr-HR"/>
        </w:rPr>
        <w:t xml:space="preserve">se razvrstava </w:t>
      </w:r>
      <w:r w:rsidRPr="00781742">
        <w:rPr>
          <w:rFonts w:ascii="Arial" w:hAnsi="Arial" w:cs="Arial"/>
          <w:sz w:val="22"/>
          <w:szCs w:val="22"/>
          <w:lang w:val="hr-HR"/>
        </w:rPr>
        <w:t xml:space="preserve">u osam bonitetnih kategorija. Prvu bonitetnu kategoriju (I) </w:t>
      </w:r>
      <w:r w:rsidR="00E64BEA" w:rsidRPr="00781742">
        <w:rPr>
          <w:rFonts w:ascii="Arial" w:hAnsi="Arial" w:cs="Arial"/>
          <w:sz w:val="22"/>
          <w:szCs w:val="22"/>
          <w:lang w:val="hr-HR"/>
        </w:rPr>
        <w:t>čine tla najboljih fizikalnih, h</w:t>
      </w:r>
      <w:r w:rsidRPr="00781742">
        <w:rPr>
          <w:rFonts w:ascii="Arial" w:hAnsi="Arial" w:cs="Arial"/>
          <w:sz w:val="22"/>
          <w:szCs w:val="22"/>
          <w:lang w:val="hr-HR"/>
        </w:rPr>
        <w:t>emijskih i bioloških značajki. U osmu (VIII) bonitetnu kategoriju spadaju najslabija tla. Proizv</w:t>
      </w:r>
      <w:r w:rsidR="00E64BEA" w:rsidRPr="00781742">
        <w:rPr>
          <w:rFonts w:ascii="Arial" w:hAnsi="Arial" w:cs="Arial"/>
          <w:sz w:val="22"/>
          <w:szCs w:val="22"/>
          <w:lang w:val="hr-HR"/>
        </w:rPr>
        <w:t>odna sposobnost zemljišta osnov</w:t>
      </w:r>
      <w:r w:rsidRPr="00781742">
        <w:rPr>
          <w:rFonts w:ascii="Arial" w:hAnsi="Arial" w:cs="Arial"/>
          <w:sz w:val="22"/>
          <w:szCs w:val="22"/>
          <w:lang w:val="hr-HR"/>
        </w:rPr>
        <w:t xml:space="preserve"> je grupiranja bonitetnih kategorija poljoprivrednog zemljišta u cjeline – agrozone. Bonitetne kategorije od I – IV su obradiva poljoprivredna zemljišta, pripadaju prvoj agrozoni, i prema Zakonu o poljoprivrednom zemljištu trebala bi se strogo čuvati za primarnu poljoprivrednu proizvodnju. Drugu agrozonu čine poljoprivredna zemljišta bonitetnih kategorija V i VI, a treću agrozonu zemljišta VII i VIII bonitetne kategorije. </w:t>
      </w:r>
    </w:p>
    <w:p w14:paraId="5EC7A88D" w14:textId="77777777"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 xml:space="preserve"> </w:t>
      </w:r>
    </w:p>
    <w:p w14:paraId="2C9A21A2" w14:textId="5B9B3C85"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Prema bonitetnim kategorijama</w:t>
      </w:r>
      <w:r w:rsidRPr="00781742">
        <w:rPr>
          <w:rStyle w:val="FootnoteReference"/>
          <w:rFonts w:ascii="Arial" w:hAnsi="Arial" w:cs="Arial"/>
          <w:sz w:val="22"/>
          <w:szCs w:val="22"/>
          <w:lang w:val="hr-HR"/>
        </w:rPr>
        <w:footnoteReference w:id="14"/>
      </w:r>
      <w:r w:rsidRPr="00781742">
        <w:rPr>
          <w:rFonts w:ascii="Arial" w:hAnsi="Arial" w:cs="Arial"/>
          <w:sz w:val="22"/>
          <w:szCs w:val="22"/>
          <w:lang w:val="hr-HR"/>
        </w:rPr>
        <w:t xml:space="preserve"> u ukupnim površinama poljoprivrednog zemljišta na području Federacije BiH sa oko 52% najzastupljenija je druga a</w:t>
      </w:r>
      <w:r w:rsidR="00304A02" w:rsidRPr="00781742">
        <w:rPr>
          <w:rFonts w:ascii="Arial" w:hAnsi="Arial" w:cs="Arial"/>
          <w:sz w:val="22"/>
          <w:szCs w:val="22"/>
          <w:lang w:val="hr-HR"/>
        </w:rPr>
        <w:t>grozona (bonitetne kategorije V i</w:t>
      </w:r>
      <w:r w:rsidRPr="00781742">
        <w:rPr>
          <w:rFonts w:ascii="Arial" w:hAnsi="Arial" w:cs="Arial"/>
          <w:sz w:val="22"/>
          <w:szCs w:val="22"/>
          <w:lang w:val="hr-HR"/>
        </w:rPr>
        <w:t xml:space="preserve"> VI), nakon čega sa oko 25% slijedi prva agrozona (bonitetne kategorije I – IV), te sa oko 23% treća agrozona (bonitetne kategorije VII i VIII).</w:t>
      </w:r>
    </w:p>
    <w:p w14:paraId="300919B8" w14:textId="77777777" w:rsidR="00842B62" w:rsidRPr="00781742" w:rsidRDefault="00842B62" w:rsidP="00842B62">
      <w:pPr>
        <w:jc w:val="both"/>
        <w:rPr>
          <w:rFonts w:ascii="Arial" w:hAnsi="Arial" w:cs="Arial"/>
          <w:sz w:val="22"/>
          <w:szCs w:val="22"/>
          <w:lang w:val="hr-HR"/>
        </w:rPr>
      </w:pPr>
    </w:p>
    <w:p w14:paraId="07006917" w14:textId="7ED192A7" w:rsidR="00A2601F" w:rsidRPr="00781742" w:rsidRDefault="00842B62" w:rsidP="00A2601F">
      <w:pPr>
        <w:jc w:val="both"/>
        <w:rPr>
          <w:rFonts w:ascii="Arial" w:hAnsi="Arial" w:cs="Arial"/>
          <w:sz w:val="22"/>
          <w:szCs w:val="22"/>
          <w:lang w:val="hr-HR"/>
        </w:rPr>
      </w:pPr>
      <w:r w:rsidRPr="00781742">
        <w:rPr>
          <w:rFonts w:ascii="Arial" w:eastAsia="Times New Roman" w:hAnsi="Arial" w:cs="Arial"/>
          <w:sz w:val="22"/>
          <w:szCs w:val="22"/>
          <w:lang w:val="hr-HR"/>
        </w:rPr>
        <w:t>Prema osnovnoj pedološkoj karti BiH M 1:50.000 (rađenoj u periodu od 1964. do 1991. godine) na 116 listova podijeljenih u 38 sekcija i sa  ukupno 4001 kartir</w:t>
      </w:r>
      <w:r w:rsidR="00ED1B26">
        <w:rPr>
          <w:rFonts w:ascii="Arial" w:eastAsia="Times New Roman" w:hAnsi="Arial" w:cs="Arial"/>
          <w:sz w:val="22"/>
          <w:szCs w:val="22"/>
          <w:lang w:val="hr-HR"/>
        </w:rPr>
        <w:t>a</w:t>
      </w:r>
      <w:r w:rsidRPr="00781742">
        <w:rPr>
          <w:rFonts w:ascii="Arial" w:eastAsia="Times New Roman" w:hAnsi="Arial" w:cs="Arial"/>
          <w:sz w:val="22"/>
          <w:szCs w:val="22"/>
          <w:lang w:val="hr-HR"/>
        </w:rPr>
        <w:t>nom jedinicom detektovan je 81 tip tla (uključujući i hidrografiju, naselja, rudnike, kopove, itd.). Osnovna pe</w:t>
      </w:r>
      <w:r w:rsidR="00FE57FF">
        <w:rPr>
          <w:rFonts w:ascii="Arial" w:eastAsia="Times New Roman" w:hAnsi="Arial" w:cs="Arial"/>
          <w:sz w:val="22"/>
          <w:szCs w:val="22"/>
          <w:lang w:val="hr-HR"/>
        </w:rPr>
        <w:t>dološka karta BiH digitalizovana</w:t>
      </w:r>
      <w:r w:rsidRPr="00781742">
        <w:rPr>
          <w:rFonts w:ascii="Arial" w:eastAsia="Times New Roman" w:hAnsi="Arial" w:cs="Arial"/>
          <w:sz w:val="22"/>
          <w:szCs w:val="22"/>
          <w:lang w:val="hr-HR"/>
        </w:rPr>
        <w:t xml:space="preserve"> je u 77 kartiranih jedinica tla koje su </w:t>
      </w:r>
      <w:r w:rsidRPr="00781742">
        <w:rPr>
          <w:rFonts w:ascii="Arial" w:hAnsi="Arial" w:cs="Arial"/>
          <w:sz w:val="22"/>
          <w:szCs w:val="22"/>
          <w:lang w:val="hr-HR"/>
        </w:rPr>
        <w:t xml:space="preserve">većinom složene zemljišne kombinacije sastavljene od jedne do tri zemljišne jedinice, najviše na </w:t>
      </w:r>
      <w:r w:rsidR="00903353" w:rsidRPr="00781742">
        <w:rPr>
          <w:rFonts w:ascii="Arial" w:hAnsi="Arial" w:cs="Arial"/>
          <w:sz w:val="22"/>
          <w:szCs w:val="22"/>
          <w:lang w:val="hr-HR"/>
        </w:rPr>
        <w:t>nivou</w:t>
      </w:r>
      <w:r w:rsidRPr="00781742">
        <w:rPr>
          <w:rFonts w:ascii="Arial" w:hAnsi="Arial" w:cs="Arial"/>
          <w:sz w:val="22"/>
          <w:szCs w:val="22"/>
          <w:lang w:val="hr-HR"/>
        </w:rPr>
        <w:t xml:space="preserve"> tipa tla. </w:t>
      </w:r>
      <w:r w:rsidRPr="00781742">
        <w:rPr>
          <w:rFonts w:ascii="Arial" w:eastAsia="Times New Roman" w:hAnsi="Arial" w:cs="Arial"/>
          <w:sz w:val="22"/>
          <w:szCs w:val="22"/>
          <w:lang w:val="hr-HR"/>
        </w:rPr>
        <w:t xml:space="preserve">Po </w:t>
      </w:r>
      <w:r w:rsidRPr="00781742">
        <w:rPr>
          <w:rFonts w:ascii="Arial" w:hAnsi="Arial" w:cs="Arial"/>
          <w:sz w:val="22"/>
          <w:szCs w:val="22"/>
          <w:lang w:val="hr-HR"/>
        </w:rPr>
        <w:t xml:space="preserve">strukturi digitalizovane kartirane jedinice čini 20 tipova tala koji spadaju u razdjele automorfnih i hidromorfnih tala. Automorfna tla čine 90,85% ukupne površine zemljišta, a svega 8,13% tipova tala spada u hidromorfna tla. Ostale su površine urbane i neplodne površine. </w:t>
      </w:r>
    </w:p>
    <w:p w14:paraId="29BC93FA" w14:textId="77777777" w:rsidR="00842B62" w:rsidRPr="00781742" w:rsidRDefault="00842B62" w:rsidP="00A2601F">
      <w:pPr>
        <w:jc w:val="both"/>
        <w:rPr>
          <w:rFonts w:ascii="Arial" w:hAnsi="Arial" w:cs="Arial"/>
          <w:sz w:val="22"/>
          <w:szCs w:val="22"/>
          <w:lang w:val="hr-HR"/>
        </w:rPr>
      </w:pPr>
    </w:p>
    <w:p w14:paraId="35CC5506" w14:textId="1EA742C9" w:rsidR="00A2601F" w:rsidRPr="00781742" w:rsidRDefault="00842B62" w:rsidP="006B3107">
      <w:pPr>
        <w:pStyle w:val="Heading4"/>
        <w:rPr>
          <w:rFonts w:ascii="Arial" w:hAnsi="Arial" w:cs="Arial"/>
          <w:szCs w:val="22"/>
          <w:lang w:val="hr-HR"/>
        </w:rPr>
      </w:pPr>
      <w:bookmarkStart w:id="37" w:name="_Toc113542642"/>
      <w:r w:rsidRPr="00781742">
        <w:rPr>
          <w:rFonts w:ascii="Arial" w:hAnsi="Arial" w:cs="Arial"/>
          <w:szCs w:val="22"/>
          <w:lang w:val="hr-HR"/>
        </w:rPr>
        <w:t>2</w:t>
      </w:r>
      <w:r w:rsidR="00A2601F" w:rsidRPr="00781742">
        <w:rPr>
          <w:rFonts w:ascii="Arial" w:hAnsi="Arial" w:cs="Arial"/>
          <w:szCs w:val="22"/>
          <w:lang w:val="hr-HR"/>
        </w:rPr>
        <w:t>.6.3.1. Zemljišne osnove</w:t>
      </w:r>
      <w:bookmarkEnd w:id="37"/>
    </w:p>
    <w:p w14:paraId="7AE68D76" w14:textId="77777777" w:rsidR="00A2601F" w:rsidRPr="00781742" w:rsidRDefault="00A2601F" w:rsidP="00A2601F">
      <w:pPr>
        <w:jc w:val="both"/>
        <w:rPr>
          <w:rFonts w:ascii="Arial" w:hAnsi="Arial" w:cs="Arial"/>
          <w:sz w:val="22"/>
          <w:szCs w:val="22"/>
          <w:lang w:val="hr-HR"/>
        </w:rPr>
      </w:pPr>
    </w:p>
    <w:p w14:paraId="39B6A8B0" w14:textId="6396478B"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 xml:space="preserve">Na sistem zemljišne administracije u Federaciji BiH primjenjuju se odredbe aktuelnih </w:t>
      </w:r>
      <w:r w:rsidR="00242683" w:rsidRPr="00781742">
        <w:rPr>
          <w:rFonts w:ascii="Arial" w:hAnsi="Arial" w:cs="Arial"/>
          <w:sz w:val="22"/>
          <w:szCs w:val="22"/>
          <w:lang w:val="hr-HR"/>
        </w:rPr>
        <w:t>zakonskih</w:t>
      </w:r>
      <w:r w:rsidRPr="00781742">
        <w:rPr>
          <w:rFonts w:ascii="Arial" w:hAnsi="Arial" w:cs="Arial"/>
          <w:sz w:val="22"/>
          <w:szCs w:val="22"/>
          <w:lang w:val="hr-HR"/>
        </w:rPr>
        <w:t xml:space="preserve"> propisa o vlasništvu i drugim stvarnim pravima. Ranije konstatovani problemi oko </w:t>
      </w:r>
      <w:r w:rsidR="007573C9" w:rsidRPr="00781742">
        <w:rPr>
          <w:rFonts w:ascii="Arial" w:hAnsi="Arial" w:cs="Arial"/>
          <w:sz w:val="22"/>
          <w:szCs w:val="22"/>
          <w:lang w:val="hr-HR"/>
        </w:rPr>
        <w:t>opć</w:t>
      </w:r>
      <w:r w:rsidRPr="00781742">
        <w:rPr>
          <w:rFonts w:ascii="Arial" w:hAnsi="Arial" w:cs="Arial"/>
          <w:sz w:val="22"/>
          <w:szCs w:val="22"/>
          <w:lang w:val="hr-HR"/>
        </w:rPr>
        <w:t>eprihvaćenog pristupa registracije</w:t>
      </w:r>
      <w:r w:rsidR="00FE57FF">
        <w:rPr>
          <w:rFonts w:ascii="Arial" w:hAnsi="Arial" w:cs="Arial"/>
          <w:sz w:val="22"/>
          <w:szCs w:val="22"/>
          <w:lang w:val="hr-HR"/>
        </w:rPr>
        <w:t xml:space="preserve"> nekretnina, decentralizovanosti</w:t>
      </w:r>
      <w:r w:rsidRPr="00781742">
        <w:rPr>
          <w:rFonts w:ascii="Arial" w:hAnsi="Arial" w:cs="Arial"/>
          <w:sz w:val="22"/>
          <w:szCs w:val="22"/>
          <w:lang w:val="hr-HR"/>
        </w:rPr>
        <w:t xml:space="preserve"> geodetske djelatnosti, upotrebi više katastara i sl. u periodu od 2014. do 2020. godine su se tek dijelom počeli rješavati. Pokrenute su obimne i vjerovatno dugoročne </w:t>
      </w:r>
      <w:r w:rsidR="00EC1745" w:rsidRPr="00781742">
        <w:rPr>
          <w:rFonts w:ascii="Arial" w:hAnsi="Arial" w:cs="Arial"/>
          <w:sz w:val="22"/>
          <w:szCs w:val="22"/>
          <w:lang w:val="hr-HR"/>
        </w:rPr>
        <w:t>akti</w:t>
      </w:r>
      <w:r w:rsidRPr="00781742">
        <w:rPr>
          <w:rFonts w:ascii="Arial" w:hAnsi="Arial" w:cs="Arial"/>
          <w:sz w:val="22"/>
          <w:szCs w:val="22"/>
          <w:lang w:val="hr-HR"/>
        </w:rPr>
        <w:t xml:space="preserve">vnosti na harmonizaciji zemljišnih knjiga i katastra, za sada kroz projekte finansirane međunarodnim kreditnim sredstvima i ograničeno uglavnom na urbana područja FBiH. </w:t>
      </w:r>
    </w:p>
    <w:p w14:paraId="2F724573" w14:textId="7E1337DB" w:rsidR="00842B62" w:rsidRPr="00781742" w:rsidRDefault="000D1603" w:rsidP="00842B62">
      <w:pPr>
        <w:jc w:val="both"/>
        <w:rPr>
          <w:rFonts w:ascii="Arial" w:hAnsi="Arial" w:cs="Arial"/>
          <w:sz w:val="22"/>
          <w:szCs w:val="22"/>
          <w:lang w:val="hr-HR"/>
        </w:rPr>
      </w:pPr>
      <w:r>
        <w:rPr>
          <w:rFonts w:ascii="Arial" w:hAnsi="Arial" w:cs="Arial"/>
          <w:sz w:val="22"/>
          <w:szCs w:val="22"/>
          <w:lang w:val="hr-HR"/>
        </w:rPr>
        <w:t>Prema aktue</w:t>
      </w:r>
      <w:r w:rsidR="00842B62" w:rsidRPr="00781742">
        <w:rPr>
          <w:rFonts w:ascii="Arial" w:hAnsi="Arial" w:cs="Arial"/>
          <w:sz w:val="22"/>
          <w:szCs w:val="22"/>
          <w:lang w:val="hr-HR"/>
        </w:rPr>
        <w:t xml:space="preserve">lnim zakonskim odredbama, poljoprivredno zemljište u </w:t>
      </w:r>
      <w:r w:rsidR="00842B62" w:rsidRPr="00781742">
        <w:rPr>
          <w:rFonts w:ascii="Arial" w:hAnsi="Arial" w:cs="Arial"/>
          <w:bCs/>
          <w:sz w:val="22"/>
          <w:szCs w:val="22"/>
          <w:lang w:val="hr-HR"/>
        </w:rPr>
        <w:t>vlasništvu</w:t>
      </w:r>
      <w:r w:rsidR="00842B62" w:rsidRPr="00781742">
        <w:rPr>
          <w:rFonts w:ascii="Arial" w:hAnsi="Arial" w:cs="Arial"/>
          <w:sz w:val="22"/>
          <w:szCs w:val="22"/>
          <w:lang w:val="hr-HR"/>
        </w:rPr>
        <w:t xml:space="preserve"> države je u pravnom prometu, ali s ograničenjima u vezi prodaje. Državno poljoprivredno zemljište se može dati u kraći ili duži zakup, dati pod koncesiju ili prodati samo ako će ovi postupci rezultirati ukrupnjavanjem poljoprivrednog zemljišta. Raspolaganje poljoprivrednim zemljištem i dalje je obilježeno nizom prepreka, komplikovanim i dugotrajnim postupcima i pravnom nesigurnošću. Restitucija još nije ozakonjena tako da vlasnici ili njihovi pravni </w:t>
      </w:r>
      <w:r w:rsidR="00304A02" w:rsidRPr="00781742">
        <w:rPr>
          <w:rFonts w:ascii="Arial" w:hAnsi="Arial" w:cs="Arial"/>
          <w:sz w:val="22"/>
          <w:szCs w:val="22"/>
          <w:lang w:val="hr-HR"/>
        </w:rPr>
        <w:t>slijednici</w:t>
      </w:r>
      <w:r w:rsidR="00842B62" w:rsidRPr="00781742">
        <w:rPr>
          <w:rFonts w:ascii="Arial" w:hAnsi="Arial" w:cs="Arial"/>
          <w:sz w:val="22"/>
          <w:szCs w:val="22"/>
          <w:lang w:val="hr-HR"/>
        </w:rPr>
        <w:t xml:space="preserve"> još nemaju mogućnost vraćanja poljoprivrednog zemljišta ranije oduzetog po raznim osnovama. Efikasno tržište privatnog poljoprivrednog zemljišta zahtijeva dalji rad na sređivanju zemljišno-knjižnog i katastarskog stanja i uspostavljanje sistematizovanih baza podataka o ponudi i potražnji. Uspostavljanje funkcionalnog tržišta poljoprivrednog zemljišta otežavaju slaba potražnja za poljoprivrednim zemljištem, česte prakse prenamjene poljoprivrednog zemljišta, usitnjenost parcela poljoprivrednog zemljišta, nepostojanje stimulativno-destimulativne porezne politike vezane za posjed zapuštenog poljoprivrednog zemljišta i sl.</w:t>
      </w:r>
    </w:p>
    <w:p w14:paraId="4DDF1AA1" w14:textId="77777777" w:rsidR="00842B62" w:rsidRPr="00781742" w:rsidRDefault="00842B62" w:rsidP="00842B62">
      <w:pPr>
        <w:jc w:val="both"/>
        <w:rPr>
          <w:rFonts w:ascii="Arial" w:hAnsi="Arial" w:cs="Arial"/>
          <w:sz w:val="22"/>
          <w:szCs w:val="22"/>
          <w:lang w:val="hr-HR"/>
        </w:rPr>
      </w:pPr>
    </w:p>
    <w:p w14:paraId="030D61C4" w14:textId="77777777" w:rsidR="00842B62" w:rsidRPr="00781742" w:rsidRDefault="00842B62" w:rsidP="00842B62">
      <w:pPr>
        <w:shd w:val="clear" w:color="auto" w:fill="FFFFFF"/>
        <w:jc w:val="both"/>
        <w:textAlignment w:val="baseline"/>
        <w:rPr>
          <w:rFonts w:ascii="Arial" w:hAnsi="Arial" w:cs="Arial"/>
          <w:sz w:val="22"/>
          <w:szCs w:val="22"/>
          <w:shd w:val="clear" w:color="auto" w:fill="FFFFFF"/>
          <w:lang w:val="hr-HR"/>
        </w:rPr>
      </w:pPr>
      <w:r w:rsidRPr="00781742">
        <w:rPr>
          <w:rFonts w:ascii="Arial" w:hAnsi="Arial" w:cs="Arial"/>
          <w:b/>
          <w:sz w:val="22"/>
          <w:szCs w:val="22"/>
          <w:shd w:val="clear" w:color="auto" w:fill="FFFFFF"/>
          <w:lang w:val="hr-HR"/>
        </w:rPr>
        <w:t>Zemljišni informacioni sistem</w:t>
      </w:r>
      <w:r w:rsidRPr="00781742">
        <w:rPr>
          <w:rFonts w:ascii="Arial" w:hAnsi="Arial" w:cs="Arial"/>
          <w:sz w:val="22"/>
          <w:szCs w:val="22"/>
          <w:shd w:val="clear" w:color="auto" w:fill="FFFFFF"/>
          <w:lang w:val="hr-HR"/>
        </w:rPr>
        <w:t xml:space="preserve"> Federacije BiH je sistem evidencija i praćenja stanja poljoprivrednog zemljišta kojeg, prema zakonskim odredbama</w:t>
      </w:r>
      <w:r w:rsidRPr="00781742">
        <w:rPr>
          <w:rStyle w:val="FootnoteReference"/>
          <w:rFonts w:ascii="Arial" w:hAnsi="Arial" w:cs="Arial"/>
          <w:sz w:val="22"/>
          <w:szCs w:val="22"/>
          <w:shd w:val="clear" w:color="auto" w:fill="FFFFFF"/>
          <w:lang w:val="hr-HR"/>
        </w:rPr>
        <w:footnoteReference w:id="15"/>
      </w:r>
      <w:r w:rsidRPr="00781742">
        <w:rPr>
          <w:rFonts w:ascii="Arial" w:hAnsi="Arial" w:cs="Arial"/>
          <w:sz w:val="22"/>
          <w:szCs w:val="22"/>
          <w:shd w:val="clear" w:color="auto" w:fill="FFFFFF"/>
          <w:lang w:val="hr-HR"/>
        </w:rPr>
        <w:t xml:space="preserve">, uspostavljaju i vode Federalno ministarstvo poljoprivrede, vodoprivrede i šumarstva i Federalni zavod za agropedologiju. Za sada se praćenje stanja poljoprivrednog zemljišta, uglavnom zbog </w:t>
      </w:r>
      <w:r w:rsidRPr="00781742">
        <w:rPr>
          <w:rFonts w:ascii="Arial" w:hAnsi="Arial" w:cs="Arial"/>
          <w:sz w:val="22"/>
          <w:szCs w:val="22"/>
          <w:shd w:val="clear" w:color="auto" w:fill="FFFFFF"/>
          <w:lang w:val="hr-HR"/>
        </w:rPr>
        <w:lastRenderedPageBreak/>
        <w:t>nepostojanja stalno osiguranih sredstava za ove namjene, vrši u ograničenom obimu. U Federaciji BiH je potrebno donošenje novih, preciznih, podzakonskih propisa kojima bi se uspostavio efektivan sistem evidentiranja i monitoringa poljoprivrednog zemljišta. Imajući u vidu da pred nadležnim institucijama Federacije BiH tek stoje poslovi potpunog uspostavljanja sistema kao što su IACS (integrisani sistem administrativne kontrole) i LPIS (sistem identifikacije zemljišnih parcela), potrebno je, kroz kvalitetnu koordinaciju, osigurati da sistem evidentiranja i monitoringa stanja poljoprivrednog zemljišta iskoristi sve kapacitete jednom uspostavljenih IACS i LPIS.</w:t>
      </w:r>
    </w:p>
    <w:p w14:paraId="336C566C" w14:textId="72BBDA0F" w:rsidR="00842B62" w:rsidRPr="00781742" w:rsidRDefault="00842B62" w:rsidP="00842B62">
      <w:pPr>
        <w:shd w:val="clear" w:color="auto" w:fill="FFFFFF"/>
        <w:jc w:val="both"/>
        <w:textAlignment w:val="baseline"/>
        <w:rPr>
          <w:rFonts w:ascii="Arial" w:hAnsi="Arial" w:cs="Arial"/>
          <w:sz w:val="22"/>
          <w:szCs w:val="22"/>
          <w:lang w:val="hr-HR"/>
        </w:rPr>
      </w:pPr>
      <w:r w:rsidRPr="00781742">
        <w:rPr>
          <w:rFonts w:ascii="Arial" w:hAnsi="Arial" w:cs="Arial"/>
          <w:sz w:val="22"/>
          <w:szCs w:val="22"/>
          <w:lang w:val="hr-HR"/>
        </w:rPr>
        <w:t xml:space="preserve">I pored naglašavanja značaja i pozitivnih iskustava iz projekata provedenih na ograničenim područjima, </w:t>
      </w:r>
      <w:r w:rsidRPr="00781742">
        <w:rPr>
          <w:rFonts w:ascii="Arial" w:hAnsi="Arial" w:cs="Arial"/>
          <w:b/>
          <w:sz w:val="22"/>
          <w:szCs w:val="22"/>
          <w:lang w:val="hr-HR"/>
        </w:rPr>
        <w:t>komasacija</w:t>
      </w:r>
      <w:r w:rsidRPr="00781742">
        <w:rPr>
          <w:rFonts w:ascii="Arial" w:hAnsi="Arial" w:cs="Arial"/>
          <w:sz w:val="22"/>
          <w:szCs w:val="22"/>
          <w:lang w:val="hr-HR"/>
        </w:rPr>
        <w:t xml:space="preserve"> poljoprivrednog zemljišta u Federaciji BiH još uvijek je na izrazito niskom nivou. Ranije naglašavane prepreke i problemi za provođenje komasacije u većem obimu (evidencije nekretnina, neriješeni imovinsko-pravni odnosi, visoki troškov</w:t>
      </w:r>
      <w:r w:rsidR="00FE57FF">
        <w:rPr>
          <w:rFonts w:ascii="Arial" w:hAnsi="Arial" w:cs="Arial"/>
          <w:sz w:val="22"/>
          <w:szCs w:val="22"/>
          <w:lang w:val="hr-HR"/>
        </w:rPr>
        <w:t>i komasacije, nezainteresovanost</w:t>
      </w:r>
      <w:r w:rsidRPr="00781742">
        <w:rPr>
          <w:rFonts w:ascii="Arial" w:hAnsi="Arial" w:cs="Arial"/>
          <w:sz w:val="22"/>
          <w:szCs w:val="22"/>
          <w:lang w:val="hr-HR"/>
        </w:rPr>
        <w:t xml:space="preserve"> vlasnika poljoprivrednog zemljišta koji imaju vanpoljoprivredne prihode, malo stručnjaka za komasaciju i sl.) i dalje se sporo prevazilaze čime u značajnoj mjeri trpi veličina poljoprivrednog posjeda kao jedna od važnih pretpostavki za povećanje konkurentnosti sektora.</w:t>
      </w:r>
    </w:p>
    <w:p w14:paraId="5AD53625" w14:textId="77777777" w:rsidR="00A2601F" w:rsidRPr="00781742" w:rsidRDefault="00A2601F" w:rsidP="00A2601F">
      <w:pPr>
        <w:shd w:val="clear" w:color="auto" w:fill="FFFFFF"/>
        <w:jc w:val="both"/>
        <w:textAlignment w:val="baseline"/>
        <w:rPr>
          <w:rFonts w:ascii="Arial" w:hAnsi="Arial" w:cs="Arial"/>
          <w:color w:val="000000" w:themeColor="text1"/>
          <w:sz w:val="22"/>
          <w:szCs w:val="22"/>
          <w:lang w:val="hr-HR"/>
        </w:rPr>
      </w:pPr>
    </w:p>
    <w:p w14:paraId="408B1C7E" w14:textId="17D4FE36" w:rsidR="00A2601F" w:rsidRPr="00781742" w:rsidRDefault="00842B62" w:rsidP="006B3107">
      <w:pPr>
        <w:pStyle w:val="Heading4"/>
        <w:rPr>
          <w:rFonts w:ascii="Arial" w:hAnsi="Arial" w:cs="Arial"/>
          <w:szCs w:val="22"/>
          <w:lang w:val="hr-HR"/>
        </w:rPr>
      </w:pPr>
      <w:bookmarkStart w:id="38" w:name="_Toc113542643"/>
      <w:r w:rsidRPr="00781742">
        <w:rPr>
          <w:rFonts w:ascii="Arial" w:hAnsi="Arial" w:cs="Arial"/>
          <w:szCs w:val="22"/>
          <w:lang w:val="hr-HR"/>
        </w:rPr>
        <w:t>2</w:t>
      </w:r>
      <w:r w:rsidR="00A2601F" w:rsidRPr="00781742">
        <w:rPr>
          <w:rFonts w:ascii="Arial" w:hAnsi="Arial" w:cs="Arial"/>
          <w:szCs w:val="22"/>
          <w:lang w:val="hr-HR"/>
        </w:rPr>
        <w:t>.6.3.2. Melioracije zemljišta</w:t>
      </w:r>
      <w:bookmarkEnd w:id="38"/>
    </w:p>
    <w:p w14:paraId="33D0F746" w14:textId="77777777" w:rsidR="00A2601F" w:rsidRPr="00781742" w:rsidRDefault="00A2601F" w:rsidP="00A2601F">
      <w:pPr>
        <w:rPr>
          <w:rFonts w:ascii="Arial" w:hAnsi="Arial" w:cs="Arial"/>
          <w:color w:val="000000" w:themeColor="text1"/>
          <w:sz w:val="22"/>
          <w:szCs w:val="22"/>
          <w:lang w:val="hr-HR"/>
        </w:rPr>
      </w:pPr>
    </w:p>
    <w:p w14:paraId="77B8046B" w14:textId="35E7F7DD" w:rsidR="00842B62" w:rsidRPr="00781742" w:rsidRDefault="00842B62" w:rsidP="00842B62">
      <w:pPr>
        <w:jc w:val="both"/>
        <w:rPr>
          <w:rFonts w:ascii="Arial" w:hAnsi="Arial" w:cs="Arial"/>
          <w:sz w:val="22"/>
          <w:szCs w:val="22"/>
          <w:lang w:val="hr-HR"/>
        </w:rPr>
      </w:pPr>
      <w:r w:rsidRPr="00781742">
        <w:rPr>
          <w:rStyle w:val="fontstyle01"/>
          <w:rFonts w:ascii="Arial" w:hAnsi="Arial" w:cs="Arial"/>
          <w:sz w:val="22"/>
          <w:szCs w:val="22"/>
          <w:lang w:val="hr-HR"/>
        </w:rPr>
        <w:t xml:space="preserve">Jedna od osnovnih mjera na ublažavanju poznatih posljedica klimatskih promjena u poljoprivredi su melioracije zemljišta, a u uslovima Federacije BiH prije svega zahvati navodnjavanja i, na nekim područjima, odvodnjavanja. </w:t>
      </w:r>
      <w:r w:rsidRPr="00781742">
        <w:rPr>
          <w:rFonts w:ascii="Arial" w:eastAsia="Times New Roman" w:hAnsi="Arial" w:cs="Arial"/>
          <w:sz w:val="22"/>
          <w:szCs w:val="22"/>
          <w:lang w:val="hr-HR"/>
        </w:rPr>
        <w:t>U Federaciji BiH je 200</w:t>
      </w:r>
      <w:r w:rsidR="00FE57FF">
        <w:rPr>
          <w:rFonts w:ascii="Arial" w:eastAsia="Times New Roman" w:hAnsi="Arial" w:cs="Arial"/>
          <w:sz w:val="22"/>
          <w:szCs w:val="22"/>
          <w:lang w:val="hr-HR"/>
        </w:rPr>
        <w:t>9. godine formulis</w:t>
      </w:r>
      <w:r w:rsidRPr="00781742">
        <w:rPr>
          <w:rFonts w:ascii="Arial" w:eastAsia="Times New Roman" w:hAnsi="Arial" w:cs="Arial"/>
          <w:sz w:val="22"/>
          <w:szCs w:val="22"/>
          <w:lang w:val="hr-HR"/>
        </w:rPr>
        <w:t>an konceptualni dokument o programu za navodnjavanje i odvodnjavanje, kao i strategija za upravljanje vodama za period 2010</w:t>
      </w:r>
      <w:r w:rsidR="00C9280F">
        <w:rPr>
          <w:rFonts w:ascii="Arial" w:eastAsia="Times New Roman" w:hAnsi="Arial" w:cs="Arial"/>
          <w:sz w:val="22"/>
          <w:szCs w:val="22"/>
          <w:lang w:val="hr-HR"/>
        </w:rPr>
        <w:t xml:space="preserve">. </w:t>
      </w:r>
      <w:r w:rsidRPr="00781742">
        <w:rPr>
          <w:rFonts w:ascii="Arial" w:eastAsia="Times New Roman" w:hAnsi="Arial" w:cs="Arial"/>
          <w:sz w:val="22"/>
          <w:szCs w:val="22"/>
          <w:lang w:val="hr-HR"/>
        </w:rPr>
        <w:t>-</w:t>
      </w:r>
      <w:r w:rsidR="00C9280F">
        <w:rPr>
          <w:rFonts w:ascii="Arial" w:eastAsia="Times New Roman" w:hAnsi="Arial" w:cs="Arial"/>
          <w:sz w:val="22"/>
          <w:szCs w:val="22"/>
          <w:lang w:val="hr-HR"/>
        </w:rPr>
        <w:t xml:space="preserve"> </w:t>
      </w:r>
      <w:r w:rsidRPr="00781742">
        <w:rPr>
          <w:rFonts w:ascii="Arial" w:eastAsia="Times New Roman" w:hAnsi="Arial" w:cs="Arial"/>
          <w:sz w:val="22"/>
          <w:szCs w:val="22"/>
          <w:lang w:val="hr-HR"/>
        </w:rPr>
        <w:t xml:space="preserve">2022. godine. Sva predviđanja o kretanjima klimatskih promjena i u kratkom narednom periodu nagovještavaju veći </w:t>
      </w:r>
      <w:r w:rsidRPr="00781742">
        <w:rPr>
          <w:rFonts w:ascii="Arial" w:hAnsi="Arial" w:cs="Arial"/>
          <w:sz w:val="22"/>
          <w:szCs w:val="22"/>
          <w:lang w:val="hr-HR"/>
        </w:rPr>
        <w:t>broj vrelih dana koji će uz dalje poremećaje u godišnjem i sezonskom rasporedu padavina znatno povećavati vjerovatnost pojave suša.</w:t>
      </w:r>
    </w:p>
    <w:p w14:paraId="698E7009" w14:textId="3A0E481F" w:rsidR="00842B62" w:rsidRPr="00781742" w:rsidRDefault="00842B62" w:rsidP="00842B62">
      <w:pPr>
        <w:autoSpaceDE w:val="0"/>
        <w:autoSpaceDN w:val="0"/>
        <w:adjustRightInd w:val="0"/>
        <w:jc w:val="both"/>
        <w:rPr>
          <w:rFonts w:ascii="Arial" w:hAnsi="Arial" w:cs="Arial"/>
          <w:sz w:val="22"/>
          <w:szCs w:val="22"/>
          <w:lang w:val="hr-HR"/>
        </w:rPr>
      </w:pPr>
      <w:r w:rsidRPr="00781742">
        <w:rPr>
          <w:rFonts w:ascii="Arial" w:eastAsia="Times New Roman" w:hAnsi="Arial" w:cs="Arial"/>
          <w:sz w:val="22"/>
          <w:szCs w:val="22"/>
          <w:lang w:val="hr-HR"/>
        </w:rPr>
        <w:t>Iako je i procijenjenih oko 20.000 ha navodnjavanih površina u BiH 1992. godine bile izrazito nezadovoljavajuće, niz razloga (ratne štete, minirana područja, neodržavanje) doveo je do njihovog značajnog smanjenja. Prema nepotpunim podacima, u Federaciji BiH se trenutno pod sis</w:t>
      </w:r>
      <w:r w:rsidR="00317BF6" w:rsidRPr="00781742">
        <w:rPr>
          <w:rFonts w:ascii="Arial" w:eastAsia="Times New Roman" w:hAnsi="Arial" w:cs="Arial"/>
          <w:sz w:val="22"/>
          <w:szCs w:val="22"/>
          <w:lang w:val="hr-HR"/>
        </w:rPr>
        <w:t>temima navodnjavanja nalazi tek</w:t>
      </w:r>
      <w:r w:rsidRPr="00781742">
        <w:rPr>
          <w:rFonts w:ascii="Arial" w:eastAsia="Times New Roman" w:hAnsi="Arial" w:cs="Arial"/>
          <w:sz w:val="22"/>
          <w:szCs w:val="22"/>
          <w:lang w:val="hr-HR"/>
        </w:rPr>
        <w:t xml:space="preserve"> oko 3.000 ha. </w:t>
      </w:r>
      <w:r w:rsidRPr="00781742">
        <w:rPr>
          <w:rFonts w:ascii="Arial" w:hAnsi="Arial" w:cs="Arial"/>
          <w:sz w:val="22"/>
          <w:szCs w:val="22"/>
          <w:lang w:val="hr-HR"/>
        </w:rPr>
        <w:t>U ovom pogledu stručna mišljenja i preporuke iz prethodne strategije razvoja poljoprivrede Federacije BiH nisu uvažavana i realizovana. U tom dokumentu se navodi da je u južnim dijelovima Federacije BiH navodnjavanjem potrebno osigurati oko trećine, u sjevernim oko 15%, a u centralnim oko 8% godišnjih potreba poljoprivrednih biljaka za vodom te se sugeriše da se u tada predstojećem petogodišnjem periodu izgrade sistemi za navodnjavanje na površin</w:t>
      </w:r>
      <w:r w:rsidR="00FE57FF">
        <w:rPr>
          <w:rFonts w:ascii="Arial" w:hAnsi="Arial" w:cs="Arial"/>
          <w:sz w:val="22"/>
          <w:szCs w:val="22"/>
          <w:lang w:val="hr-HR"/>
        </w:rPr>
        <w:t>ama od 5.000 ha i rehabilituju</w:t>
      </w:r>
      <w:r w:rsidRPr="00781742">
        <w:rPr>
          <w:rFonts w:ascii="Arial" w:hAnsi="Arial" w:cs="Arial"/>
          <w:sz w:val="22"/>
          <w:szCs w:val="22"/>
          <w:lang w:val="hr-HR"/>
        </w:rPr>
        <w:t xml:space="preserve"> sistemi odvodnje na površinama od oko 20.000 ha. </w:t>
      </w:r>
    </w:p>
    <w:p w14:paraId="186CEA28" w14:textId="77777777" w:rsidR="00842B62" w:rsidRPr="00781742" w:rsidRDefault="00842B62" w:rsidP="00842B62">
      <w:pPr>
        <w:autoSpaceDE w:val="0"/>
        <w:autoSpaceDN w:val="0"/>
        <w:adjustRightInd w:val="0"/>
        <w:jc w:val="both"/>
        <w:rPr>
          <w:rFonts w:ascii="Arial" w:hAnsi="Arial" w:cs="Arial"/>
          <w:sz w:val="22"/>
          <w:szCs w:val="22"/>
          <w:lang w:val="hr-HR"/>
        </w:rPr>
      </w:pPr>
    </w:p>
    <w:p w14:paraId="255FAEB0" w14:textId="07C554F8" w:rsidR="00842B62" w:rsidRPr="00781742" w:rsidRDefault="00842B62" w:rsidP="00842B62">
      <w:pPr>
        <w:jc w:val="both"/>
        <w:rPr>
          <w:rFonts w:ascii="Arial" w:hAnsi="Arial" w:cs="Arial"/>
          <w:sz w:val="22"/>
          <w:szCs w:val="22"/>
          <w:lang w:val="hr-HR"/>
        </w:rPr>
      </w:pPr>
      <w:r w:rsidRPr="00781742">
        <w:rPr>
          <w:rFonts w:ascii="Arial" w:hAnsi="Arial" w:cs="Arial"/>
          <w:sz w:val="22"/>
          <w:szCs w:val="22"/>
          <w:lang w:val="hr-HR"/>
        </w:rPr>
        <w:t xml:space="preserve">Sektorski zakonski propisi u Federaciji BiH omogućavaju da se kroz podrške </w:t>
      </w:r>
      <w:r w:rsidR="00242683" w:rsidRPr="00781742">
        <w:rPr>
          <w:rFonts w:ascii="Arial" w:hAnsi="Arial" w:cs="Arial"/>
          <w:sz w:val="22"/>
          <w:szCs w:val="22"/>
          <w:lang w:val="hr-HR"/>
        </w:rPr>
        <w:t>investicijama</w:t>
      </w:r>
      <w:r w:rsidRPr="00781742">
        <w:rPr>
          <w:rFonts w:ascii="Arial" w:hAnsi="Arial" w:cs="Arial"/>
          <w:sz w:val="22"/>
          <w:szCs w:val="22"/>
          <w:lang w:val="hr-HR"/>
        </w:rPr>
        <w:t xml:space="preserve"> na poljoprivrednim gazdinstvima finansiraju ili sufinansiraju sistemi za navodnjavanje i uređenje zemljišta. Kroz povećano animiranje potencijalnih korisnika ovih podrški, ali i konzis</w:t>
      </w:r>
      <w:r w:rsidR="00333094" w:rsidRPr="00781742">
        <w:rPr>
          <w:rFonts w:ascii="Arial" w:hAnsi="Arial" w:cs="Arial"/>
          <w:sz w:val="22"/>
          <w:szCs w:val="22"/>
          <w:lang w:val="hr-HR"/>
        </w:rPr>
        <w:t>tentnija strateška opredjeljenja</w:t>
      </w:r>
      <w:r w:rsidRPr="00781742">
        <w:rPr>
          <w:rFonts w:ascii="Arial" w:hAnsi="Arial" w:cs="Arial"/>
          <w:sz w:val="22"/>
          <w:szCs w:val="22"/>
          <w:lang w:val="hr-HR"/>
        </w:rPr>
        <w:t xml:space="preserve"> ovim vrstama investicija bi u narednom periodu trebalo dati znatno više prostora. Rast svijesti o posljedicama klimatskih promjena trebala bi da vodi ka lakšem obezbjeđivanju sredstava i iz domaćih i iz međunarodnih izvora za ozbiljnija </w:t>
      </w:r>
      <w:r w:rsidR="00242683" w:rsidRPr="00781742">
        <w:rPr>
          <w:rFonts w:ascii="Arial" w:hAnsi="Arial" w:cs="Arial"/>
          <w:sz w:val="22"/>
          <w:szCs w:val="22"/>
          <w:lang w:val="hr-HR"/>
        </w:rPr>
        <w:t>investiranja</w:t>
      </w:r>
      <w:r w:rsidRPr="00781742">
        <w:rPr>
          <w:rFonts w:ascii="Arial" w:hAnsi="Arial" w:cs="Arial"/>
          <w:sz w:val="22"/>
          <w:szCs w:val="22"/>
          <w:lang w:val="hr-HR"/>
        </w:rPr>
        <w:t xml:space="preserve"> u sisteme za navodnjavanje poljoprivrednog zemljišta u Federaciji BiH.  </w:t>
      </w:r>
    </w:p>
    <w:p w14:paraId="5E8724BC" w14:textId="77777777" w:rsidR="00A2601F" w:rsidRPr="00781742" w:rsidRDefault="00A2601F" w:rsidP="00A2601F">
      <w:pPr>
        <w:jc w:val="both"/>
        <w:rPr>
          <w:rFonts w:ascii="Arial" w:hAnsi="Arial" w:cs="Arial"/>
          <w:sz w:val="22"/>
          <w:szCs w:val="22"/>
          <w:lang w:val="hr-HR"/>
        </w:rPr>
      </w:pPr>
    </w:p>
    <w:p w14:paraId="01992096" w14:textId="7F875721" w:rsidR="00A2601F" w:rsidRPr="00781742" w:rsidRDefault="00842B62" w:rsidP="006B3107">
      <w:pPr>
        <w:pStyle w:val="Heading4"/>
        <w:rPr>
          <w:rFonts w:ascii="Arial" w:hAnsi="Arial" w:cs="Arial"/>
          <w:szCs w:val="22"/>
          <w:lang w:val="hr-HR"/>
        </w:rPr>
      </w:pPr>
      <w:bookmarkStart w:id="39" w:name="_Toc113542644"/>
      <w:r w:rsidRPr="00781742">
        <w:rPr>
          <w:rFonts w:ascii="Arial" w:hAnsi="Arial" w:cs="Arial"/>
          <w:szCs w:val="22"/>
          <w:lang w:val="hr-HR"/>
        </w:rPr>
        <w:t>2</w:t>
      </w:r>
      <w:r w:rsidR="00A2601F" w:rsidRPr="00781742">
        <w:rPr>
          <w:rFonts w:ascii="Arial" w:hAnsi="Arial" w:cs="Arial"/>
          <w:szCs w:val="22"/>
          <w:lang w:val="hr-HR"/>
        </w:rPr>
        <w:t>.6.3.3. Minirana područja</w:t>
      </w:r>
      <w:bookmarkEnd w:id="39"/>
    </w:p>
    <w:p w14:paraId="6A83CE44" w14:textId="77777777" w:rsidR="00A2601F" w:rsidRPr="00781742" w:rsidRDefault="00A2601F" w:rsidP="00A2601F">
      <w:pPr>
        <w:jc w:val="both"/>
        <w:rPr>
          <w:rFonts w:ascii="Arial" w:hAnsi="Arial" w:cs="Arial"/>
          <w:sz w:val="22"/>
          <w:szCs w:val="22"/>
          <w:lang w:val="hr-HR"/>
        </w:rPr>
      </w:pPr>
    </w:p>
    <w:p w14:paraId="191227B6" w14:textId="01155F0A" w:rsidR="00842B62" w:rsidRPr="00781742" w:rsidRDefault="00842B62" w:rsidP="00842B62">
      <w:pPr>
        <w:jc w:val="both"/>
        <w:rPr>
          <w:rFonts w:ascii="Arial" w:eastAsia="Times New Roman" w:hAnsi="Arial" w:cs="Arial"/>
          <w:sz w:val="22"/>
          <w:szCs w:val="22"/>
          <w:lang w:val="hr-HR"/>
        </w:rPr>
      </w:pPr>
      <w:r w:rsidRPr="00781742">
        <w:rPr>
          <w:rFonts w:ascii="Arial" w:hAnsi="Arial" w:cs="Arial"/>
          <w:sz w:val="22"/>
          <w:szCs w:val="22"/>
          <w:lang w:val="hr-HR"/>
        </w:rPr>
        <w:t>U BiH su podaci o miniranim područjima još uvijek od izuzetne opće, ali i posebne važnosti za poljoprivredne djelatnosti. I nakon višegodišnjih stalnih i skupih po</w:t>
      </w:r>
      <w:r w:rsidR="00BA6F5D">
        <w:rPr>
          <w:rFonts w:ascii="Arial" w:hAnsi="Arial" w:cs="Arial"/>
          <w:sz w:val="22"/>
          <w:szCs w:val="22"/>
          <w:lang w:val="hr-HR"/>
        </w:rPr>
        <w:t>slova na deminiranju, osnovane</w:t>
      </w:r>
      <w:r w:rsidRPr="00781742">
        <w:rPr>
          <w:rFonts w:ascii="Arial" w:hAnsi="Arial" w:cs="Arial"/>
          <w:sz w:val="22"/>
          <w:szCs w:val="22"/>
          <w:lang w:val="hr-HR"/>
        </w:rPr>
        <w:t xml:space="preserve"> procjene iz 2020. godine govore o i dalje upozoravajućih oko 966 km</w:t>
      </w:r>
      <w:r w:rsidRPr="00781742">
        <w:rPr>
          <w:rFonts w:ascii="Arial" w:hAnsi="Arial" w:cs="Arial"/>
          <w:sz w:val="22"/>
          <w:szCs w:val="22"/>
          <w:vertAlign w:val="superscript"/>
          <w:lang w:val="hr-HR"/>
        </w:rPr>
        <w:t>2</w:t>
      </w:r>
      <w:r w:rsidRPr="00781742">
        <w:rPr>
          <w:rFonts w:ascii="Arial" w:hAnsi="Arial" w:cs="Arial"/>
          <w:sz w:val="22"/>
          <w:szCs w:val="22"/>
          <w:lang w:val="hr-HR"/>
        </w:rPr>
        <w:t xml:space="preserve"> minski sumnjivih površina na teritorijama 143 općine u BiH</w:t>
      </w:r>
      <w:r w:rsidRPr="00781742">
        <w:rPr>
          <w:rStyle w:val="FootnoteReference"/>
          <w:rFonts w:ascii="Arial" w:hAnsi="Arial" w:cs="Arial"/>
          <w:sz w:val="22"/>
          <w:szCs w:val="22"/>
          <w:lang w:val="hr-HR"/>
        </w:rPr>
        <w:footnoteReference w:id="16"/>
      </w:r>
      <w:r w:rsidRPr="00781742">
        <w:rPr>
          <w:rFonts w:ascii="Arial" w:hAnsi="Arial" w:cs="Arial"/>
          <w:sz w:val="22"/>
          <w:szCs w:val="22"/>
          <w:lang w:val="hr-HR"/>
        </w:rPr>
        <w:t xml:space="preserve">. Od koristi građanima i, posebno poljoprivrednicima, može biti javno dostupna aplikacija sa podacima i upozorenjima o </w:t>
      </w:r>
      <w:r w:rsidRPr="00781742">
        <w:rPr>
          <w:rFonts w:ascii="Arial" w:hAnsi="Arial" w:cs="Arial"/>
          <w:sz w:val="22"/>
          <w:szCs w:val="22"/>
          <w:lang w:val="hr-HR"/>
        </w:rPr>
        <w:lastRenderedPageBreak/>
        <w:t xml:space="preserve">miniranim područjima koja je razvijena pod koordinacijom </w:t>
      </w:r>
      <w:r w:rsidRPr="00781742">
        <w:rPr>
          <w:rFonts w:ascii="Arial" w:eastAsia="Times New Roman" w:hAnsi="Arial" w:cs="Arial"/>
          <w:sz w:val="22"/>
          <w:szCs w:val="22"/>
          <w:lang w:val="hr-HR"/>
        </w:rPr>
        <w:t>Centra za uklanjanje mina u BiH (BHMAC).</w:t>
      </w:r>
    </w:p>
    <w:p w14:paraId="03830FA0" w14:textId="77777777" w:rsidR="00A2601F" w:rsidRPr="00781742" w:rsidRDefault="00A2601F" w:rsidP="00A2601F">
      <w:pPr>
        <w:jc w:val="both"/>
        <w:rPr>
          <w:rFonts w:ascii="Arial" w:hAnsi="Arial" w:cs="Arial"/>
          <w:sz w:val="22"/>
          <w:szCs w:val="22"/>
          <w:lang w:val="hr-HR"/>
        </w:rPr>
      </w:pPr>
    </w:p>
    <w:p w14:paraId="55FB0E78" w14:textId="10DFE442" w:rsidR="00A2601F" w:rsidRPr="00781742" w:rsidRDefault="00842B62" w:rsidP="006B3107">
      <w:pPr>
        <w:pStyle w:val="Heading3"/>
        <w:rPr>
          <w:rFonts w:ascii="Arial" w:eastAsia="Times New Roman" w:hAnsi="Arial" w:cs="Arial"/>
          <w:szCs w:val="22"/>
          <w:lang w:val="hr-HR"/>
        </w:rPr>
      </w:pPr>
      <w:bookmarkStart w:id="40" w:name="_Toc113542645"/>
      <w:r w:rsidRPr="00781742">
        <w:rPr>
          <w:rFonts w:ascii="Arial" w:eastAsia="Times New Roman" w:hAnsi="Arial" w:cs="Arial"/>
          <w:szCs w:val="22"/>
          <w:lang w:val="hr-HR"/>
        </w:rPr>
        <w:t>2</w:t>
      </w:r>
      <w:r w:rsidR="00A2601F" w:rsidRPr="00781742">
        <w:rPr>
          <w:rFonts w:ascii="Arial" w:eastAsia="Times New Roman" w:hAnsi="Arial" w:cs="Arial"/>
          <w:szCs w:val="22"/>
          <w:lang w:val="hr-HR"/>
        </w:rPr>
        <w:t>.6.4. Šume Federacije BiH</w:t>
      </w:r>
      <w:bookmarkEnd w:id="40"/>
    </w:p>
    <w:p w14:paraId="1B66E4EB" w14:textId="77777777" w:rsidR="00A2601F" w:rsidRPr="00781742" w:rsidRDefault="00A2601F" w:rsidP="00A2601F">
      <w:pPr>
        <w:jc w:val="both"/>
        <w:rPr>
          <w:rFonts w:ascii="Arial" w:eastAsia="Times New Roman" w:hAnsi="Arial" w:cs="Arial"/>
          <w:sz w:val="22"/>
          <w:szCs w:val="22"/>
          <w:lang w:val="hr-HR"/>
        </w:rPr>
      </w:pPr>
    </w:p>
    <w:p w14:paraId="5568BE3F" w14:textId="0CC3B531" w:rsidR="00A2601F" w:rsidRPr="00781742" w:rsidRDefault="00842B62" w:rsidP="00A2601F">
      <w:pPr>
        <w:jc w:val="both"/>
        <w:rPr>
          <w:rFonts w:ascii="Arial" w:hAnsi="Arial" w:cs="Arial"/>
          <w:sz w:val="22"/>
          <w:szCs w:val="22"/>
          <w:lang w:val="hr-HR"/>
        </w:rPr>
      </w:pPr>
      <w:r w:rsidRPr="00781742">
        <w:rPr>
          <w:rFonts w:ascii="Arial" w:hAnsi="Arial" w:cs="Arial"/>
          <w:sz w:val="22"/>
          <w:szCs w:val="22"/>
          <w:lang w:val="hr-HR"/>
        </w:rPr>
        <w:t xml:space="preserve">Šume i šumska zemljišta u Federaciji BiH 2020. godine zauzimaju površinu od 1.510.937,50 ha. Od toga su u državnom vlasništvu 1.233.807,50 ha ili 82%, a u privatnom vlasništvu i vlasništvu drugih pravnih lica oko 277.130,0 ha ili 18%. </w:t>
      </w:r>
      <w:r w:rsidR="00F04335" w:rsidRPr="00781742">
        <w:rPr>
          <w:rFonts w:ascii="Arial" w:hAnsi="Arial" w:cs="Arial"/>
          <w:sz w:val="22"/>
          <w:szCs w:val="22"/>
          <w:lang w:val="hr-HR"/>
        </w:rPr>
        <w:t>Kada se govori o privatnom vlasništvu, 97% vlasnika pripada muškarcima, a samo 3% ženama.</w:t>
      </w:r>
      <w:r w:rsidR="00F04335" w:rsidRPr="00781742">
        <w:rPr>
          <w:rStyle w:val="FootnoteReference"/>
          <w:rFonts w:ascii="Arial" w:hAnsi="Arial" w:cs="Arial"/>
          <w:sz w:val="22"/>
          <w:szCs w:val="22"/>
          <w:lang w:val="hr-HR"/>
        </w:rPr>
        <w:footnoteReference w:id="17"/>
      </w:r>
      <w:r w:rsidR="00F04335" w:rsidRPr="00781742">
        <w:rPr>
          <w:rFonts w:ascii="Arial" w:hAnsi="Arial" w:cs="Arial"/>
          <w:sz w:val="22"/>
          <w:szCs w:val="22"/>
          <w:lang w:val="hr-HR"/>
        </w:rPr>
        <w:t xml:space="preserve"> </w:t>
      </w:r>
      <w:r w:rsidRPr="00781742">
        <w:rPr>
          <w:rFonts w:ascii="Arial" w:hAnsi="Arial" w:cs="Arial"/>
          <w:sz w:val="22"/>
          <w:szCs w:val="22"/>
          <w:lang w:val="hr-HR"/>
        </w:rPr>
        <w:t>U poređenju sa stanjem zabilježenim 2010. godine površina šuma u FBiH povećana je za oko 3%. Iako je šumarstvo FBiH prvenstveno u drvno</w:t>
      </w:r>
      <w:r w:rsidR="00242683" w:rsidRPr="00781742">
        <w:rPr>
          <w:rFonts w:ascii="Arial" w:hAnsi="Arial" w:cs="Arial"/>
          <w:sz w:val="22"/>
          <w:szCs w:val="22"/>
          <w:lang w:val="hr-HR"/>
        </w:rPr>
        <w:t>-</w:t>
      </w:r>
      <w:r w:rsidRPr="00781742">
        <w:rPr>
          <w:rFonts w:ascii="Arial" w:hAnsi="Arial" w:cs="Arial"/>
          <w:sz w:val="22"/>
          <w:szCs w:val="22"/>
          <w:lang w:val="hr-HR"/>
        </w:rPr>
        <w:t>proizvodnoj i lovno</w:t>
      </w:r>
      <w:r w:rsidR="00242683" w:rsidRPr="00781742">
        <w:rPr>
          <w:rFonts w:ascii="Arial" w:hAnsi="Arial" w:cs="Arial"/>
          <w:sz w:val="22"/>
          <w:szCs w:val="22"/>
          <w:lang w:val="hr-HR"/>
        </w:rPr>
        <w:t>-</w:t>
      </w:r>
      <w:r w:rsidRPr="00781742">
        <w:rPr>
          <w:rFonts w:ascii="Arial" w:hAnsi="Arial" w:cs="Arial"/>
          <w:sz w:val="22"/>
          <w:szCs w:val="22"/>
          <w:lang w:val="hr-HR"/>
        </w:rPr>
        <w:t>proizvodnoj funkciji, šume su oduvijek, kroz prikupljanje nedrvnih šumskih proizvoda, predstavljale izvor dodatnih prihoda ruralnog stanovništva. Nedrvne šumske proizvode ne treba zanemarivati, između ostalog i zato što je početkom zadnje dekade bilježen njihov značajan izvoz, uz procjene da je na njihovom prikupljanju bilo angažovano više desetina hiljada stanovnika. U periodu 2014. – 2020. godine malo je rađeno na stručnim preporukama vezanim za poboljšanje stanja i ostvarivanje boljih ekonomskih efekata od prikupljanja nedrvnih šumskih proizvoda iznesenim u prethodnoj strategiji razvoja poljoprivrede. Dakle, i za naredni strateški period ostaju preporuke za poboljšanje relevantne regulative, inventarizaciju i sistematizaciju specifične flore, integraciju prerađivača u kreiranje subsektorske politike, uspostavljanje jasnih planova upravljanja i izradu smjernica za iskorištavanje ovih proizvoda. Podsektor bi regulativom trebalo obavezati na poslovanje u skladu sa međunarodni</w:t>
      </w:r>
      <w:r w:rsidR="00D47B5B">
        <w:rPr>
          <w:rFonts w:ascii="Arial" w:hAnsi="Arial" w:cs="Arial"/>
          <w:sz w:val="22"/>
          <w:szCs w:val="22"/>
          <w:lang w:val="hr-HR"/>
        </w:rPr>
        <w:t>m standardima i certifikacionim</w:t>
      </w:r>
      <w:r w:rsidRPr="00781742">
        <w:rPr>
          <w:rFonts w:ascii="Arial" w:hAnsi="Arial" w:cs="Arial"/>
          <w:sz w:val="22"/>
          <w:szCs w:val="22"/>
          <w:lang w:val="hr-HR"/>
        </w:rPr>
        <w:t xml:space="preserve"> shemama. </w:t>
      </w:r>
    </w:p>
    <w:p w14:paraId="34CAFC38" w14:textId="77777777" w:rsidR="00A2601F" w:rsidRPr="00781742" w:rsidRDefault="00A2601F" w:rsidP="00A2601F">
      <w:pPr>
        <w:jc w:val="both"/>
        <w:rPr>
          <w:rFonts w:ascii="Arial" w:hAnsi="Arial" w:cs="Arial"/>
          <w:color w:val="000000" w:themeColor="text1"/>
          <w:sz w:val="22"/>
          <w:szCs w:val="22"/>
          <w:lang w:val="hr-HR"/>
        </w:rPr>
      </w:pPr>
    </w:p>
    <w:p w14:paraId="68C7E8A5" w14:textId="63AE3297" w:rsidR="00A2601F" w:rsidRPr="00781742" w:rsidRDefault="00842B62" w:rsidP="006B3107">
      <w:pPr>
        <w:pStyle w:val="Heading3"/>
        <w:rPr>
          <w:rFonts w:ascii="Arial" w:hAnsi="Arial" w:cs="Arial"/>
          <w:szCs w:val="22"/>
          <w:lang w:val="hr-HR"/>
        </w:rPr>
      </w:pPr>
      <w:bookmarkStart w:id="41" w:name="_Toc113542646"/>
      <w:r w:rsidRPr="00781742">
        <w:rPr>
          <w:rFonts w:ascii="Arial" w:hAnsi="Arial" w:cs="Arial"/>
          <w:szCs w:val="22"/>
          <w:lang w:val="hr-HR"/>
        </w:rPr>
        <w:t>2</w:t>
      </w:r>
      <w:r w:rsidR="00A2601F" w:rsidRPr="00781742">
        <w:rPr>
          <w:rFonts w:ascii="Arial" w:hAnsi="Arial" w:cs="Arial"/>
          <w:szCs w:val="22"/>
          <w:lang w:val="hr-HR"/>
        </w:rPr>
        <w:t>.6.5. Biogeografija, biodiverzitet i zaštićena područja Federacije BiH</w:t>
      </w:r>
      <w:bookmarkEnd w:id="41"/>
    </w:p>
    <w:p w14:paraId="15D0D90F" w14:textId="77777777" w:rsidR="00A2601F" w:rsidRPr="00781742" w:rsidRDefault="00A2601F" w:rsidP="00A2601F">
      <w:pPr>
        <w:rPr>
          <w:rFonts w:ascii="Arial" w:hAnsi="Arial" w:cs="Arial"/>
          <w:color w:val="000000" w:themeColor="text1"/>
          <w:sz w:val="22"/>
          <w:szCs w:val="22"/>
          <w:lang w:val="hr-HR"/>
        </w:rPr>
      </w:pPr>
    </w:p>
    <w:p w14:paraId="739A4CBB" w14:textId="0B0B4D9D" w:rsidR="00842B62" w:rsidRPr="00781742" w:rsidRDefault="00FE57FF" w:rsidP="00842B62">
      <w:pPr>
        <w:jc w:val="both"/>
        <w:rPr>
          <w:rFonts w:ascii="Arial" w:hAnsi="Arial" w:cs="Arial"/>
          <w:sz w:val="22"/>
          <w:szCs w:val="22"/>
          <w:lang w:val="hr-HR"/>
        </w:rPr>
      </w:pPr>
      <w:r>
        <w:rPr>
          <w:rFonts w:ascii="Arial" w:hAnsi="Arial" w:cs="Arial"/>
          <w:sz w:val="22"/>
          <w:szCs w:val="22"/>
          <w:shd w:val="clear" w:color="auto" w:fill="FFFFFF"/>
          <w:lang w:val="hr-HR"/>
        </w:rPr>
        <w:t>U BiH je identifikovano</w:t>
      </w:r>
      <w:r w:rsidR="00842B62" w:rsidRPr="00781742">
        <w:rPr>
          <w:rFonts w:ascii="Arial" w:hAnsi="Arial" w:cs="Arial"/>
          <w:sz w:val="22"/>
          <w:szCs w:val="22"/>
          <w:shd w:val="clear" w:color="auto" w:fill="FFFFFF"/>
          <w:lang w:val="hr-HR"/>
        </w:rPr>
        <w:t xml:space="preserve"> više od 5.000 vrsta i podvrsta vaskularnih biljaka, više od 100 vrsta riba i više od 320 vrsta ptica i drugih elemenata biološke raznolikosti, pri čemu je čak 30% ukupne endemske flore na Balkanu sadržano u flori BiH</w:t>
      </w:r>
      <w:r w:rsidR="00842B62" w:rsidRPr="00781742">
        <w:rPr>
          <w:rStyle w:val="FootnoteReference"/>
          <w:rFonts w:ascii="Arial" w:hAnsi="Arial" w:cs="Arial"/>
          <w:sz w:val="22"/>
          <w:szCs w:val="22"/>
          <w:shd w:val="clear" w:color="auto" w:fill="FFFFFF"/>
          <w:lang w:val="hr-HR"/>
        </w:rPr>
        <w:footnoteReference w:id="18"/>
      </w:r>
      <w:r w:rsidR="00842B62" w:rsidRPr="00781742">
        <w:rPr>
          <w:rFonts w:ascii="Arial" w:hAnsi="Arial" w:cs="Arial"/>
          <w:sz w:val="22"/>
          <w:szCs w:val="22"/>
          <w:shd w:val="clear" w:color="auto" w:fill="FFFFFF"/>
          <w:lang w:val="hr-HR"/>
        </w:rPr>
        <w:t xml:space="preserve">. Bogatstvo </w:t>
      </w:r>
      <w:r w:rsidR="00B87649" w:rsidRPr="00781742">
        <w:rPr>
          <w:rFonts w:ascii="Arial" w:hAnsi="Arial" w:cs="Arial"/>
          <w:sz w:val="22"/>
          <w:szCs w:val="22"/>
          <w:shd w:val="clear" w:color="auto" w:fill="FFFFFF"/>
          <w:lang w:val="hr-HR"/>
        </w:rPr>
        <w:t>pejzažne</w:t>
      </w:r>
      <w:r w:rsidR="00842B62" w:rsidRPr="00781742">
        <w:rPr>
          <w:rFonts w:ascii="Arial" w:hAnsi="Arial" w:cs="Arial"/>
          <w:sz w:val="22"/>
          <w:szCs w:val="22"/>
          <w:shd w:val="clear" w:color="auto" w:fill="FFFFFF"/>
          <w:lang w:val="hr-HR"/>
        </w:rPr>
        <w:t xml:space="preserve"> raznolikosti BiH ilustruju </w:t>
      </w:r>
      <w:r w:rsidR="00842B62" w:rsidRPr="00781742">
        <w:rPr>
          <w:rFonts w:ascii="Arial" w:eastAsia="Times New Roman" w:hAnsi="Arial" w:cs="Arial"/>
          <w:sz w:val="22"/>
          <w:szCs w:val="22"/>
          <w:lang w:val="hr-HR" w:eastAsia="hr-BA"/>
        </w:rPr>
        <w:t xml:space="preserve">broj i vrste </w:t>
      </w:r>
      <w:r w:rsidR="00B87649" w:rsidRPr="00781742">
        <w:rPr>
          <w:rFonts w:ascii="Arial" w:eastAsia="Times New Roman" w:hAnsi="Arial" w:cs="Arial"/>
          <w:sz w:val="22"/>
          <w:szCs w:val="22"/>
          <w:lang w:val="hr-HR" w:eastAsia="hr-BA"/>
        </w:rPr>
        <w:t>pejzaž</w:t>
      </w:r>
      <w:r>
        <w:rPr>
          <w:rFonts w:ascii="Arial" w:eastAsia="Times New Roman" w:hAnsi="Arial" w:cs="Arial"/>
          <w:sz w:val="22"/>
          <w:szCs w:val="22"/>
          <w:lang w:val="hr-HR" w:eastAsia="hr-BA"/>
        </w:rPr>
        <w:t>a identifikovanih</w:t>
      </w:r>
      <w:r w:rsidR="00842B62" w:rsidRPr="00781742">
        <w:rPr>
          <w:rFonts w:ascii="Arial" w:eastAsia="Times New Roman" w:hAnsi="Arial" w:cs="Arial"/>
          <w:sz w:val="22"/>
          <w:szCs w:val="22"/>
          <w:lang w:val="hr-HR" w:eastAsia="hr-BA"/>
        </w:rPr>
        <w:t xml:space="preserve"> u skladu s međunarodnim standardima gdje se navode slijedeći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xml:space="preserve">: mediteranski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xml:space="preserve">, supra-mediteranski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mediteran</w:t>
      </w:r>
      <w:r w:rsidR="00242683" w:rsidRPr="00781742">
        <w:rPr>
          <w:rFonts w:ascii="Arial" w:eastAsia="Times New Roman" w:hAnsi="Arial" w:cs="Arial"/>
          <w:sz w:val="22"/>
          <w:szCs w:val="22"/>
          <w:lang w:val="hr-HR" w:eastAsia="hr-BA"/>
        </w:rPr>
        <w:t>sko</w:t>
      </w:r>
      <w:r w:rsidR="00842B62" w:rsidRPr="00781742">
        <w:rPr>
          <w:rFonts w:ascii="Arial" w:eastAsia="Times New Roman" w:hAnsi="Arial" w:cs="Arial"/>
          <w:sz w:val="22"/>
          <w:szCs w:val="22"/>
          <w:lang w:val="hr-HR" w:eastAsia="hr-BA"/>
        </w:rPr>
        <w:t xml:space="preserve">-planinski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xml:space="preserve">, planinski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xml:space="preserve">, brdoviti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xml:space="preserve">, peripanonski </w:t>
      </w:r>
      <w:r w:rsidR="00B87649" w:rsidRPr="00781742">
        <w:rPr>
          <w:rFonts w:ascii="Arial" w:eastAsia="Times New Roman" w:hAnsi="Arial" w:cs="Arial"/>
          <w:sz w:val="22"/>
          <w:szCs w:val="22"/>
          <w:lang w:val="hr-HR" w:eastAsia="hr-BA"/>
        </w:rPr>
        <w:t>pejzaži</w:t>
      </w:r>
      <w:r w:rsidR="00842B62" w:rsidRPr="00781742">
        <w:rPr>
          <w:rFonts w:ascii="Arial" w:eastAsia="Times New Roman" w:hAnsi="Arial" w:cs="Arial"/>
          <w:sz w:val="22"/>
          <w:szCs w:val="22"/>
          <w:lang w:val="hr-HR" w:eastAsia="hr-BA"/>
        </w:rPr>
        <w:t xml:space="preserve"> i panonski </w:t>
      </w:r>
      <w:r w:rsidR="00B87649" w:rsidRPr="00781742">
        <w:rPr>
          <w:rFonts w:ascii="Arial" w:eastAsia="Times New Roman" w:hAnsi="Arial" w:cs="Arial"/>
          <w:sz w:val="22"/>
          <w:szCs w:val="22"/>
          <w:lang w:val="hr-HR" w:eastAsia="hr-BA"/>
        </w:rPr>
        <w:t>pejzaži</w:t>
      </w:r>
      <w:r w:rsidR="00842B62" w:rsidRPr="00781742">
        <w:rPr>
          <w:rStyle w:val="FootnoteReference"/>
          <w:rFonts w:ascii="Arial" w:eastAsia="Times New Roman" w:hAnsi="Arial" w:cs="Arial"/>
          <w:sz w:val="22"/>
          <w:szCs w:val="22"/>
          <w:lang w:val="hr-HR" w:eastAsia="hr-BA"/>
        </w:rPr>
        <w:footnoteReference w:id="19"/>
      </w:r>
      <w:r w:rsidR="00842B62" w:rsidRPr="00781742">
        <w:rPr>
          <w:rFonts w:ascii="Arial" w:eastAsia="Times New Roman" w:hAnsi="Arial" w:cs="Arial"/>
          <w:sz w:val="22"/>
          <w:szCs w:val="22"/>
          <w:lang w:val="hr-HR" w:eastAsia="hr-BA"/>
        </w:rPr>
        <w:t xml:space="preserve">. Velika raznolikost genetskih resursa u BiH očituje se i u velikom broju izvornih životinjskih pasmina i biljnih vrsta. </w:t>
      </w:r>
      <w:r w:rsidR="00842B62" w:rsidRPr="00781742">
        <w:rPr>
          <w:rFonts w:ascii="Arial" w:hAnsi="Arial" w:cs="Arial"/>
          <w:sz w:val="22"/>
          <w:szCs w:val="22"/>
          <w:lang w:val="hr-HR"/>
        </w:rPr>
        <w:t>U skladu sa europskom direktivom za uspostavu Europske ekološke mreže, u BiH je u toku proces uspostave NATURA 2000, pri čemu su i</w:t>
      </w:r>
      <w:r>
        <w:rPr>
          <w:rFonts w:ascii="Arial" w:hAnsi="Arial" w:cs="Arial"/>
          <w:sz w:val="22"/>
          <w:szCs w:val="22"/>
          <w:lang w:val="hr-HR"/>
        </w:rPr>
        <w:t>dentifikovana</w:t>
      </w:r>
      <w:r w:rsidR="00842B62" w:rsidRPr="00781742">
        <w:rPr>
          <w:rFonts w:ascii="Arial" w:hAnsi="Arial" w:cs="Arial"/>
          <w:sz w:val="22"/>
          <w:szCs w:val="22"/>
          <w:lang w:val="hr-HR"/>
        </w:rPr>
        <w:t>, popisana i kartirana sva najznačajnija prirodna staništa te biljne i životinjske vrste koje je potrebno zaštiti kako bi se očuvala bogata biološka raznolikost i georaznolikost.</w:t>
      </w:r>
    </w:p>
    <w:p w14:paraId="017EA224" w14:textId="77777777" w:rsidR="00842B62" w:rsidRPr="00781742" w:rsidRDefault="00842B62" w:rsidP="00842B62">
      <w:pPr>
        <w:jc w:val="both"/>
        <w:rPr>
          <w:rFonts w:ascii="Arial" w:eastAsia="Times New Roman" w:hAnsi="Arial" w:cs="Arial"/>
          <w:sz w:val="22"/>
          <w:szCs w:val="22"/>
          <w:lang w:val="hr-HR" w:eastAsia="hr-BA"/>
        </w:rPr>
      </w:pPr>
    </w:p>
    <w:p w14:paraId="721EEA75" w14:textId="2CC574DA" w:rsidR="00842B62" w:rsidRPr="00781742" w:rsidRDefault="00005645" w:rsidP="00842B62">
      <w:pPr>
        <w:jc w:val="both"/>
        <w:rPr>
          <w:rFonts w:ascii="Arial" w:hAnsi="Arial" w:cs="Arial"/>
          <w:sz w:val="22"/>
          <w:szCs w:val="22"/>
          <w:lang w:val="hr-HR"/>
        </w:rPr>
      </w:pPr>
      <w:r>
        <w:rPr>
          <w:rFonts w:ascii="Arial" w:hAnsi="Arial" w:cs="Arial"/>
          <w:sz w:val="22"/>
          <w:szCs w:val="22"/>
          <w:lang w:val="hr-HR"/>
        </w:rPr>
        <w:t>Bogata biološka i</w:t>
      </w:r>
      <w:r w:rsidR="00842B62" w:rsidRPr="00781742">
        <w:rPr>
          <w:rFonts w:ascii="Arial" w:hAnsi="Arial" w:cs="Arial"/>
          <w:sz w:val="22"/>
          <w:szCs w:val="22"/>
          <w:lang w:val="hr-HR"/>
        </w:rPr>
        <w:t xml:space="preserve"> raznolikost</w:t>
      </w:r>
      <w:r>
        <w:rPr>
          <w:rFonts w:ascii="Arial" w:hAnsi="Arial" w:cs="Arial"/>
          <w:sz w:val="22"/>
          <w:szCs w:val="22"/>
          <w:lang w:val="hr-HR"/>
        </w:rPr>
        <w:t xml:space="preserve"> krajolika</w:t>
      </w:r>
      <w:r w:rsidR="00842B62" w:rsidRPr="00781742">
        <w:rPr>
          <w:rFonts w:ascii="Arial" w:hAnsi="Arial" w:cs="Arial"/>
          <w:sz w:val="22"/>
          <w:szCs w:val="22"/>
          <w:lang w:val="hr-HR"/>
        </w:rPr>
        <w:t xml:space="preserve"> prostora Federacije BiH zahtijevala je uspostavljenje zaštićenih područja i drugih kategorija zaštite s ciljem osiguranja opstanka i zaštite staništa i vrsta. Prema važećoj kategorizaciji Međunarodne unije za zaštitu prirode (IUCN) u BiH je zaštićeno 29 područja, od čega su 2 stroga rezervata prirode (kategorija Ia), 4 nacionalna parka (kategorija II), 16 spomenika prirode (kategorija III), 5 parkova prirode – zaštićenih pejzaža (kategorija V) i 2 područja za upravljanje resursima – park šume (kategorija VI) na ukupnoj površini od 127.557,4 ha. Od ukupne površine zaštićenih prirodnih područja prema IUCN kategorizaciji u BiH 76,9% je na teritoriji Federacije BiH. Na području Federacije BiH uspostavljena su i dva Ramsarska područja (Hutovo blato i Livanjsko polje). U Federaciji BiH postoji veliki broj visoko vrijednih prirodnih područja koja su planskim dokumentima federalnog, kantonalnog i općinskog nivoa predviđena za buduću zaštitu. Planskom dokumentacijom na entitetskom nivou, planirano je da se zaštiti oko 17% ukupne površine Federacije BiH.</w:t>
      </w:r>
    </w:p>
    <w:p w14:paraId="637BB483" w14:textId="77777777" w:rsidR="00A2601F" w:rsidRPr="00781742" w:rsidRDefault="00A2601F" w:rsidP="00A2601F">
      <w:pPr>
        <w:jc w:val="both"/>
        <w:rPr>
          <w:rFonts w:ascii="Arial" w:hAnsi="Arial" w:cs="Arial"/>
          <w:color w:val="000000" w:themeColor="text1"/>
          <w:sz w:val="22"/>
          <w:szCs w:val="22"/>
          <w:lang w:val="hr-HR"/>
        </w:rPr>
      </w:pPr>
    </w:p>
    <w:p w14:paraId="1BC8F8D5" w14:textId="32704DF1" w:rsidR="00A2601F" w:rsidRPr="00781742" w:rsidRDefault="00842B62" w:rsidP="006B3107">
      <w:pPr>
        <w:pStyle w:val="Heading3"/>
        <w:rPr>
          <w:rFonts w:ascii="Arial" w:hAnsi="Arial" w:cs="Arial"/>
          <w:szCs w:val="22"/>
          <w:lang w:val="hr-HR"/>
        </w:rPr>
      </w:pPr>
      <w:bookmarkStart w:id="42" w:name="_Toc113542647"/>
      <w:r w:rsidRPr="00781742">
        <w:rPr>
          <w:rFonts w:ascii="Arial" w:hAnsi="Arial" w:cs="Arial"/>
          <w:szCs w:val="22"/>
          <w:lang w:val="hr-HR"/>
        </w:rPr>
        <w:lastRenderedPageBreak/>
        <w:t>2</w:t>
      </w:r>
      <w:r w:rsidR="00A2601F" w:rsidRPr="00781742">
        <w:rPr>
          <w:rFonts w:ascii="Arial" w:hAnsi="Arial" w:cs="Arial"/>
          <w:szCs w:val="22"/>
          <w:lang w:val="hr-HR"/>
        </w:rPr>
        <w:t>.6. 6. Zaštita okoliša i upravljanje otpadom u Federaciji BiH</w:t>
      </w:r>
      <w:bookmarkEnd w:id="42"/>
    </w:p>
    <w:p w14:paraId="07FEC4CC" w14:textId="77777777" w:rsidR="00A2601F" w:rsidRPr="00781742" w:rsidRDefault="00A2601F" w:rsidP="00A2601F">
      <w:pPr>
        <w:rPr>
          <w:rFonts w:ascii="Arial" w:hAnsi="Arial" w:cs="Arial"/>
          <w:sz w:val="22"/>
          <w:szCs w:val="22"/>
          <w:lang w:val="hr-HR"/>
        </w:rPr>
      </w:pPr>
    </w:p>
    <w:p w14:paraId="53D0692D" w14:textId="78396183" w:rsidR="00A2601F" w:rsidRPr="00781742" w:rsidRDefault="00A2601F" w:rsidP="00A2601F">
      <w:pPr>
        <w:jc w:val="both"/>
        <w:rPr>
          <w:rStyle w:val="Strong"/>
          <w:rFonts w:ascii="Arial" w:hAnsi="Arial" w:cs="Arial"/>
          <w:b w:val="0"/>
          <w:sz w:val="22"/>
          <w:szCs w:val="22"/>
          <w:lang w:val="hr-HR"/>
        </w:rPr>
      </w:pPr>
      <w:r w:rsidRPr="00781742">
        <w:rPr>
          <w:rFonts w:ascii="Arial" w:hAnsi="Arial" w:cs="Arial"/>
          <w:sz w:val="22"/>
          <w:szCs w:val="22"/>
          <w:lang w:val="hr-HR"/>
        </w:rPr>
        <w:t>Donošenjem Uredbe o informacionom sistemu upravljanja otpadom (Službeni list FBiH, br. 97/18) Federalno ministarstvo okoliša i turizma je stvorilo zakonski osnov za pripremu i kreiranje Informacionog sistema upravljanja otpadom. Fond za zaštitu okoliša FBiH je sa UNDP-om kao partnerom pokrenuo realizaciju pripreme i izgradnje Informacionog sistema upravljanja otpadom krajem 2019.</w:t>
      </w:r>
      <w:r w:rsidR="00333094" w:rsidRPr="00781742">
        <w:rPr>
          <w:rFonts w:ascii="Arial" w:hAnsi="Arial" w:cs="Arial"/>
          <w:sz w:val="22"/>
          <w:szCs w:val="22"/>
          <w:lang w:val="hr-HR"/>
        </w:rPr>
        <w:t xml:space="preserve"> </w:t>
      </w:r>
      <w:r w:rsidRPr="00781742">
        <w:rPr>
          <w:rFonts w:ascii="Arial" w:hAnsi="Arial" w:cs="Arial"/>
          <w:sz w:val="22"/>
          <w:szCs w:val="22"/>
          <w:lang w:val="hr-HR"/>
        </w:rPr>
        <w:t xml:space="preserve">godine. </w:t>
      </w:r>
      <w:r w:rsidRPr="00781742">
        <w:rPr>
          <w:rStyle w:val="Strong"/>
          <w:rFonts w:ascii="Arial" w:hAnsi="Arial" w:cs="Arial"/>
          <w:b w:val="0"/>
          <w:sz w:val="22"/>
          <w:szCs w:val="22"/>
          <w:lang w:val="hr-HR"/>
        </w:rPr>
        <w:t>Informacioni sistem upravljanja otpadom Federacije BiH je pušten u operativnu upotrebu 01.</w:t>
      </w:r>
      <w:r w:rsidR="00333094" w:rsidRPr="00781742">
        <w:rPr>
          <w:rStyle w:val="Strong"/>
          <w:rFonts w:ascii="Arial" w:hAnsi="Arial" w:cs="Arial"/>
          <w:b w:val="0"/>
          <w:sz w:val="22"/>
          <w:szCs w:val="22"/>
          <w:lang w:val="hr-HR"/>
        </w:rPr>
        <w:t xml:space="preserve"> </w:t>
      </w:r>
      <w:r w:rsidRPr="00781742">
        <w:rPr>
          <w:rStyle w:val="Strong"/>
          <w:rFonts w:ascii="Arial" w:hAnsi="Arial" w:cs="Arial"/>
          <w:b w:val="0"/>
          <w:sz w:val="22"/>
          <w:szCs w:val="22"/>
          <w:lang w:val="hr-HR"/>
        </w:rPr>
        <w:t>01.</w:t>
      </w:r>
      <w:r w:rsidR="00333094" w:rsidRPr="00781742">
        <w:rPr>
          <w:rStyle w:val="Strong"/>
          <w:rFonts w:ascii="Arial" w:hAnsi="Arial" w:cs="Arial"/>
          <w:b w:val="0"/>
          <w:sz w:val="22"/>
          <w:szCs w:val="22"/>
          <w:lang w:val="hr-HR"/>
        </w:rPr>
        <w:t xml:space="preserve"> </w:t>
      </w:r>
      <w:r w:rsidRPr="00781742">
        <w:rPr>
          <w:rStyle w:val="Strong"/>
          <w:rFonts w:ascii="Arial" w:hAnsi="Arial" w:cs="Arial"/>
          <w:b w:val="0"/>
          <w:sz w:val="22"/>
          <w:szCs w:val="22"/>
          <w:lang w:val="hr-HR"/>
        </w:rPr>
        <w:t>2021.</w:t>
      </w:r>
      <w:r w:rsidR="00333094" w:rsidRPr="00781742">
        <w:rPr>
          <w:rStyle w:val="Strong"/>
          <w:rFonts w:ascii="Arial" w:hAnsi="Arial" w:cs="Arial"/>
          <w:b w:val="0"/>
          <w:sz w:val="22"/>
          <w:szCs w:val="22"/>
          <w:lang w:val="hr-HR"/>
        </w:rPr>
        <w:t xml:space="preserve"> </w:t>
      </w:r>
      <w:r w:rsidRPr="00781742">
        <w:rPr>
          <w:rStyle w:val="Strong"/>
          <w:rFonts w:ascii="Arial" w:hAnsi="Arial" w:cs="Arial"/>
          <w:b w:val="0"/>
          <w:sz w:val="22"/>
          <w:szCs w:val="22"/>
          <w:lang w:val="hr-HR"/>
        </w:rPr>
        <w:t>godine (</w:t>
      </w:r>
      <w:hyperlink r:id="rId10" w:history="1">
        <w:r w:rsidR="00333094" w:rsidRPr="00781742">
          <w:rPr>
            <w:rStyle w:val="Hyperlink"/>
            <w:rFonts w:ascii="Arial" w:hAnsi="Arial" w:cs="Arial"/>
            <w:sz w:val="22"/>
            <w:szCs w:val="22"/>
            <w:lang w:val="hr-HR"/>
          </w:rPr>
          <w:t>https://fzofbih.org.ba/</w:t>
        </w:r>
      </w:hyperlink>
      <w:r w:rsidRPr="00781742">
        <w:rPr>
          <w:rStyle w:val="Strong"/>
          <w:rFonts w:ascii="Arial" w:hAnsi="Arial" w:cs="Arial"/>
          <w:b w:val="0"/>
          <w:sz w:val="22"/>
          <w:szCs w:val="22"/>
          <w:lang w:val="hr-HR"/>
        </w:rPr>
        <w:t xml:space="preserve">). S tim u vezi u narednom periodu operativni dio po pitanju upravlja čvrstim otpadom će biti daleko jednostavniji. </w:t>
      </w:r>
    </w:p>
    <w:p w14:paraId="2F26E0B3" w14:textId="77777777" w:rsidR="00A2601F" w:rsidRPr="00781742" w:rsidRDefault="00A2601F" w:rsidP="00A2601F">
      <w:pPr>
        <w:jc w:val="both"/>
        <w:rPr>
          <w:rStyle w:val="Strong"/>
          <w:rFonts w:ascii="Arial" w:hAnsi="Arial" w:cs="Arial"/>
          <w:sz w:val="22"/>
          <w:szCs w:val="22"/>
          <w:lang w:val="hr-HR"/>
        </w:rPr>
      </w:pPr>
    </w:p>
    <w:p w14:paraId="5CF52B97" w14:textId="75C5570E" w:rsidR="00A2601F" w:rsidRPr="00781742" w:rsidRDefault="00A2601F" w:rsidP="00A2601F">
      <w:pPr>
        <w:pStyle w:val="Default"/>
        <w:jc w:val="both"/>
        <w:rPr>
          <w:sz w:val="22"/>
          <w:szCs w:val="22"/>
          <w:lang w:val="hr-HR"/>
        </w:rPr>
      </w:pPr>
      <w:r w:rsidRPr="00781742">
        <w:rPr>
          <w:sz w:val="22"/>
          <w:szCs w:val="22"/>
          <w:lang w:val="hr-HR"/>
        </w:rPr>
        <w:t>Trenutno zbrinjavanje nusproizvoda i otpada iz poljoprivredne djelatnosti, posebno otpada  životinjskog porijekla u FBiH nije u skladu s propisima i standardima EU za oblast veterinarstva i zaštite okoliša. Podaci o</w:t>
      </w:r>
      <w:r w:rsidR="00781C45" w:rsidRPr="00781742">
        <w:rPr>
          <w:sz w:val="22"/>
          <w:szCs w:val="22"/>
          <w:lang w:val="hr-HR"/>
        </w:rPr>
        <w:t xml:space="preserve"> zabilježenim količinama generis</w:t>
      </w:r>
      <w:r w:rsidRPr="00781742">
        <w:rPr>
          <w:sz w:val="22"/>
          <w:szCs w:val="22"/>
          <w:lang w:val="hr-HR"/>
        </w:rPr>
        <w:t xml:space="preserve">anog otpada iz poljoprivrede i proizvodnje hrane u FBiH dati su u Tablici 10. u Prilogu. </w:t>
      </w:r>
    </w:p>
    <w:p w14:paraId="44962F46" w14:textId="77777777" w:rsidR="00A2601F" w:rsidRPr="00781742" w:rsidRDefault="00A2601F" w:rsidP="00A2601F">
      <w:pPr>
        <w:rPr>
          <w:rFonts w:ascii="Arial" w:hAnsi="Arial" w:cs="Arial"/>
          <w:sz w:val="22"/>
          <w:szCs w:val="22"/>
          <w:lang w:val="hr-HR"/>
        </w:rPr>
      </w:pPr>
    </w:p>
    <w:p w14:paraId="1B5A2B86" w14:textId="6FDD4E00" w:rsidR="00915881" w:rsidRPr="00781742" w:rsidRDefault="00842B62" w:rsidP="006B3107">
      <w:pPr>
        <w:pStyle w:val="Heading2"/>
        <w:rPr>
          <w:rFonts w:ascii="Arial" w:hAnsi="Arial" w:cs="Arial"/>
          <w:szCs w:val="22"/>
          <w:lang w:val="hr-HR"/>
        </w:rPr>
      </w:pPr>
      <w:bookmarkStart w:id="43" w:name="_Toc113542648"/>
      <w:r w:rsidRPr="00781742">
        <w:rPr>
          <w:rFonts w:ascii="Arial" w:hAnsi="Arial" w:cs="Arial"/>
          <w:szCs w:val="22"/>
          <w:lang w:val="hr-HR"/>
        </w:rPr>
        <w:t>2</w:t>
      </w:r>
      <w:r w:rsidR="00A2601F" w:rsidRPr="00781742">
        <w:rPr>
          <w:rFonts w:ascii="Arial" w:hAnsi="Arial" w:cs="Arial"/>
          <w:szCs w:val="22"/>
          <w:lang w:val="hr-HR"/>
        </w:rPr>
        <w:t xml:space="preserve">.7. </w:t>
      </w:r>
      <w:r w:rsidR="00B951DD" w:rsidRPr="00781742">
        <w:rPr>
          <w:rFonts w:ascii="Arial" w:hAnsi="Arial" w:cs="Arial"/>
          <w:szCs w:val="22"/>
          <w:lang w:val="hr-HR"/>
        </w:rPr>
        <w:t>Poljoprivredna gazdinstva</w:t>
      </w:r>
      <w:bookmarkEnd w:id="43"/>
    </w:p>
    <w:p w14:paraId="6D448187" w14:textId="77777777" w:rsidR="00915881" w:rsidRPr="00781742" w:rsidRDefault="00915881" w:rsidP="004F6E63">
      <w:pPr>
        <w:rPr>
          <w:rFonts w:ascii="Arial" w:hAnsi="Arial" w:cs="Arial"/>
          <w:sz w:val="22"/>
          <w:szCs w:val="22"/>
          <w:lang w:val="hr-HR"/>
        </w:rPr>
      </w:pPr>
    </w:p>
    <w:p w14:paraId="6EC6052E" w14:textId="339689EE" w:rsidR="00157415" w:rsidRPr="00781742" w:rsidRDefault="00B951DD" w:rsidP="004F6E6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Bosni i Hercegovini</w:t>
      </w:r>
      <w:r w:rsidR="0063334C" w:rsidRPr="00781742">
        <w:rPr>
          <w:rFonts w:ascii="Arial" w:hAnsi="Arial" w:cs="Arial"/>
          <w:color w:val="000000" w:themeColor="text1"/>
          <w:sz w:val="22"/>
          <w:szCs w:val="22"/>
          <w:lang w:val="hr-HR"/>
        </w:rPr>
        <w:t>, odnosno u</w:t>
      </w:r>
      <w:r w:rsidRPr="00781742">
        <w:rPr>
          <w:rFonts w:ascii="Arial" w:hAnsi="Arial" w:cs="Arial"/>
          <w:color w:val="000000" w:themeColor="text1"/>
          <w:sz w:val="22"/>
          <w:szCs w:val="22"/>
          <w:lang w:val="hr-HR"/>
        </w:rPr>
        <w:t xml:space="preserve"> Federaciji BiH, nažalost j</w:t>
      </w:r>
      <w:r w:rsidR="008151C3" w:rsidRPr="00781742">
        <w:rPr>
          <w:rFonts w:ascii="Arial" w:hAnsi="Arial" w:cs="Arial"/>
          <w:color w:val="000000" w:themeColor="text1"/>
          <w:sz w:val="22"/>
          <w:szCs w:val="22"/>
          <w:lang w:val="hr-HR"/>
        </w:rPr>
        <w:t xml:space="preserve">oš nije urađen poljoprivredni popis koji bi omogućio sagledavanje stvarne slike o broju, veličini, strukturi i drugim važnijim </w:t>
      </w:r>
      <w:r w:rsidRPr="00781742">
        <w:rPr>
          <w:rFonts w:ascii="Arial" w:hAnsi="Arial" w:cs="Arial"/>
          <w:color w:val="000000" w:themeColor="text1"/>
          <w:sz w:val="22"/>
          <w:szCs w:val="22"/>
          <w:lang w:val="hr-HR"/>
        </w:rPr>
        <w:t>pokazateljima</w:t>
      </w:r>
      <w:r w:rsidR="008151C3" w:rsidRPr="00781742">
        <w:rPr>
          <w:rFonts w:ascii="Arial" w:hAnsi="Arial" w:cs="Arial"/>
          <w:color w:val="000000" w:themeColor="text1"/>
          <w:sz w:val="22"/>
          <w:szCs w:val="22"/>
          <w:lang w:val="hr-HR"/>
        </w:rPr>
        <w:t xml:space="preserve"> na nivou poljoprivrednih gazdinstava. Prema </w:t>
      </w:r>
      <w:r w:rsidRPr="00781742">
        <w:rPr>
          <w:rFonts w:ascii="Arial" w:hAnsi="Arial" w:cs="Arial"/>
          <w:color w:val="000000" w:themeColor="text1"/>
          <w:sz w:val="22"/>
          <w:szCs w:val="22"/>
          <w:lang w:val="hr-HR"/>
        </w:rPr>
        <w:t xml:space="preserve">Pilot popisu poljoprivrede (2010) </w:t>
      </w:r>
      <w:r w:rsidR="008151C3" w:rsidRPr="00781742">
        <w:rPr>
          <w:rFonts w:ascii="Arial" w:hAnsi="Arial" w:cs="Arial"/>
          <w:color w:val="000000" w:themeColor="text1"/>
          <w:sz w:val="22"/>
          <w:szCs w:val="22"/>
          <w:lang w:val="hr-HR"/>
        </w:rPr>
        <w:t xml:space="preserve">prosječna površina korištenog zemljišta </w:t>
      </w:r>
      <w:r w:rsidRPr="00781742">
        <w:rPr>
          <w:rFonts w:ascii="Arial" w:hAnsi="Arial" w:cs="Arial"/>
          <w:color w:val="000000" w:themeColor="text1"/>
          <w:sz w:val="22"/>
          <w:szCs w:val="22"/>
          <w:lang w:val="hr-HR"/>
        </w:rPr>
        <w:t xml:space="preserve">poljoprivrednog gazdinstva </w:t>
      </w:r>
      <w:r w:rsidR="0063334C" w:rsidRPr="00781742">
        <w:rPr>
          <w:rFonts w:ascii="Arial" w:hAnsi="Arial" w:cs="Arial"/>
          <w:color w:val="000000" w:themeColor="text1"/>
          <w:sz w:val="22"/>
          <w:szCs w:val="22"/>
          <w:lang w:val="hr-HR"/>
        </w:rPr>
        <w:t xml:space="preserve">u BiH </w:t>
      </w:r>
      <w:r w:rsidR="008151C3" w:rsidRPr="00781742">
        <w:rPr>
          <w:rFonts w:ascii="Arial" w:hAnsi="Arial" w:cs="Arial"/>
          <w:color w:val="000000" w:themeColor="text1"/>
          <w:sz w:val="22"/>
          <w:szCs w:val="22"/>
          <w:lang w:val="hr-HR"/>
        </w:rPr>
        <w:t xml:space="preserve">iznosi 1,97 ha </w:t>
      </w:r>
      <w:r w:rsidRPr="00781742">
        <w:rPr>
          <w:rFonts w:ascii="Arial" w:hAnsi="Arial" w:cs="Arial"/>
          <w:color w:val="000000" w:themeColor="text1"/>
          <w:sz w:val="22"/>
          <w:szCs w:val="22"/>
          <w:lang w:val="hr-HR"/>
        </w:rPr>
        <w:t>raspoređena</w:t>
      </w:r>
      <w:r w:rsidR="008151C3" w:rsidRPr="00781742">
        <w:rPr>
          <w:rFonts w:ascii="Arial" w:hAnsi="Arial" w:cs="Arial"/>
          <w:color w:val="000000" w:themeColor="text1"/>
          <w:sz w:val="22"/>
          <w:szCs w:val="22"/>
          <w:lang w:val="hr-HR"/>
        </w:rPr>
        <w:t xml:space="preserve"> </w:t>
      </w:r>
      <w:r w:rsidR="00157415" w:rsidRPr="00781742">
        <w:rPr>
          <w:rFonts w:ascii="Arial" w:hAnsi="Arial" w:cs="Arial"/>
          <w:color w:val="000000" w:themeColor="text1"/>
          <w:sz w:val="22"/>
          <w:szCs w:val="22"/>
          <w:lang w:val="hr-HR"/>
        </w:rPr>
        <w:t>u</w:t>
      </w:r>
      <w:r w:rsidR="008151C3" w:rsidRPr="00781742">
        <w:rPr>
          <w:rFonts w:ascii="Arial" w:hAnsi="Arial" w:cs="Arial"/>
          <w:color w:val="000000" w:themeColor="text1"/>
          <w:sz w:val="22"/>
          <w:szCs w:val="22"/>
          <w:lang w:val="hr-HR"/>
        </w:rPr>
        <w:t xml:space="preserve"> prosječno četiri parcele</w:t>
      </w:r>
      <w:r w:rsidR="00157415" w:rsidRPr="00781742">
        <w:rPr>
          <w:rFonts w:ascii="Arial" w:hAnsi="Arial" w:cs="Arial"/>
          <w:color w:val="000000" w:themeColor="text1"/>
          <w:sz w:val="22"/>
          <w:szCs w:val="22"/>
          <w:lang w:val="hr-HR"/>
        </w:rPr>
        <w:t xml:space="preserve">, što </w:t>
      </w:r>
      <w:r w:rsidR="008A4243" w:rsidRPr="00781742">
        <w:rPr>
          <w:rFonts w:ascii="Arial" w:hAnsi="Arial" w:cs="Arial"/>
          <w:color w:val="000000" w:themeColor="text1"/>
          <w:sz w:val="22"/>
          <w:szCs w:val="22"/>
          <w:lang w:val="hr-HR"/>
        </w:rPr>
        <w:t>je znatno ispod prosjeka u EU-</w:t>
      </w:r>
      <w:r w:rsidR="008151C3" w:rsidRPr="00781742">
        <w:rPr>
          <w:rFonts w:ascii="Arial" w:hAnsi="Arial" w:cs="Arial"/>
          <w:color w:val="000000" w:themeColor="text1"/>
          <w:sz w:val="22"/>
          <w:szCs w:val="22"/>
          <w:lang w:val="hr-HR"/>
        </w:rPr>
        <w:t>27 koji iznosi 14,3 h</w:t>
      </w:r>
      <w:r w:rsidR="00157415" w:rsidRPr="00781742">
        <w:rPr>
          <w:rFonts w:ascii="Arial" w:hAnsi="Arial" w:cs="Arial"/>
          <w:color w:val="000000" w:themeColor="text1"/>
          <w:sz w:val="22"/>
          <w:szCs w:val="22"/>
          <w:lang w:val="hr-HR"/>
        </w:rPr>
        <w:t xml:space="preserve">a. </w:t>
      </w:r>
      <w:r w:rsidR="008151C3" w:rsidRPr="00781742">
        <w:rPr>
          <w:rFonts w:ascii="Arial" w:hAnsi="Arial" w:cs="Arial"/>
          <w:color w:val="000000" w:themeColor="text1"/>
          <w:sz w:val="22"/>
          <w:szCs w:val="22"/>
          <w:lang w:val="hr-HR"/>
        </w:rPr>
        <w:t xml:space="preserve"> </w:t>
      </w:r>
      <w:r w:rsidR="00157415" w:rsidRPr="00781742">
        <w:rPr>
          <w:rFonts w:ascii="Arial" w:hAnsi="Arial" w:cs="Arial"/>
          <w:color w:val="000000" w:themeColor="text1"/>
          <w:sz w:val="22"/>
          <w:szCs w:val="22"/>
          <w:lang w:val="hr-HR"/>
        </w:rPr>
        <w:t>Z</w:t>
      </w:r>
      <w:r w:rsidR="008151C3" w:rsidRPr="00781742">
        <w:rPr>
          <w:rFonts w:ascii="Arial" w:hAnsi="Arial" w:cs="Arial"/>
          <w:color w:val="000000" w:themeColor="text1"/>
          <w:sz w:val="22"/>
          <w:szCs w:val="22"/>
          <w:lang w:val="hr-HR"/>
        </w:rPr>
        <w:t>vanični podaci iz Popisa stanovništva</w:t>
      </w:r>
      <w:r w:rsidR="00157415" w:rsidRPr="00781742">
        <w:rPr>
          <w:rFonts w:ascii="Arial" w:hAnsi="Arial" w:cs="Arial"/>
          <w:color w:val="000000" w:themeColor="text1"/>
          <w:sz w:val="22"/>
          <w:szCs w:val="22"/>
          <w:lang w:val="hr-HR"/>
        </w:rPr>
        <w:t xml:space="preserve"> (2013) </w:t>
      </w:r>
      <w:r w:rsidR="008151C3" w:rsidRPr="00781742">
        <w:rPr>
          <w:rFonts w:ascii="Arial" w:hAnsi="Arial" w:cs="Arial"/>
          <w:color w:val="000000" w:themeColor="text1"/>
          <w:sz w:val="22"/>
          <w:szCs w:val="22"/>
          <w:lang w:val="hr-HR"/>
        </w:rPr>
        <w:t xml:space="preserve"> o broju poljoprivrednih gazdinstva ukazuju na jedan od ključnih problema kojeg ima</w:t>
      </w:r>
      <w:r w:rsidR="008151C3" w:rsidRPr="00781742">
        <w:rPr>
          <w:rFonts w:ascii="Arial" w:eastAsia="SimSun" w:hAnsi="Arial" w:cs="Arial"/>
          <w:color w:val="000000" w:themeColor="text1"/>
          <w:kern w:val="2"/>
          <w:sz w:val="22"/>
          <w:szCs w:val="22"/>
          <w:lang w:val="hr-HR" w:eastAsia="zh-CN"/>
        </w:rPr>
        <w:t xml:space="preserve"> Bosna i Hercegovina</w:t>
      </w:r>
      <w:r w:rsidR="00157415" w:rsidRPr="00781742">
        <w:rPr>
          <w:rFonts w:ascii="Arial" w:eastAsia="SimSun" w:hAnsi="Arial" w:cs="Arial"/>
          <w:color w:val="000000" w:themeColor="text1"/>
          <w:kern w:val="2"/>
          <w:sz w:val="22"/>
          <w:szCs w:val="22"/>
          <w:lang w:val="hr-HR" w:eastAsia="zh-CN"/>
        </w:rPr>
        <w:t xml:space="preserve"> (Federacija BiH)</w:t>
      </w:r>
      <w:r w:rsidR="008151C3" w:rsidRPr="00781742">
        <w:rPr>
          <w:rFonts w:ascii="Arial" w:hAnsi="Arial" w:cs="Arial"/>
          <w:color w:val="000000" w:themeColor="text1"/>
          <w:sz w:val="22"/>
          <w:szCs w:val="22"/>
          <w:lang w:val="hr-HR"/>
        </w:rPr>
        <w:t xml:space="preserve"> </w:t>
      </w:r>
      <w:r w:rsidR="00F36A6E" w:rsidRPr="00781742">
        <w:rPr>
          <w:rFonts w:ascii="Arial" w:hAnsi="Arial" w:cs="Arial"/>
          <w:color w:val="000000" w:themeColor="text1"/>
          <w:sz w:val="22"/>
          <w:szCs w:val="22"/>
          <w:lang w:val="hr-HR"/>
        </w:rPr>
        <w:t xml:space="preserve">- </w:t>
      </w:r>
      <w:r w:rsidR="008151C3" w:rsidRPr="00781742">
        <w:rPr>
          <w:rFonts w:ascii="Arial" w:hAnsi="Arial" w:cs="Arial"/>
          <w:color w:val="000000" w:themeColor="text1"/>
          <w:sz w:val="22"/>
          <w:szCs w:val="22"/>
          <w:lang w:val="hr-HR"/>
        </w:rPr>
        <w:t xml:space="preserve">veliki broj poljoprivrednih gazdinstava i kao posljedica toga njegova mala prosječna veličina. Ako se ovome doda od ranije poznata činjenica da je izražen </w:t>
      </w:r>
      <w:r w:rsidR="00FE57FF">
        <w:rPr>
          <w:rFonts w:ascii="Arial" w:hAnsi="Arial" w:cs="Arial"/>
          <w:color w:val="000000" w:themeColor="text1"/>
          <w:sz w:val="22"/>
          <w:szCs w:val="22"/>
          <w:lang w:val="hr-HR"/>
        </w:rPr>
        <w:t>fragmentis</w:t>
      </w:r>
      <w:r w:rsidR="00157415" w:rsidRPr="00781742">
        <w:rPr>
          <w:rFonts w:ascii="Arial" w:hAnsi="Arial" w:cs="Arial"/>
          <w:color w:val="000000" w:themeColor="text1"/>
          <w:sz w:val="22"/>
          <w:szCs w:val="22"/>
          <w:lang w:val="hr-HR"/>
        </w:rPr>
        <w:t xml:space="preserve">ani zemljišni posjed </w:t>
      </w:r>
      <w:r w:rsidR="008151C3" w:rsidRPr="00781742">
        <w:rPr>
          <w:rFonts w:ascii="Arial" w:hAnsi="Arial" w:cs="Arial"/>
          <w:color w:val="000000" w:themeColor="text1"/>
          <w:sz w:val="22"/>
          <w:szCs w:val="22"/>
          <w:lang w:val="hr-HR"/>
        </w:rPr>
        <w:t xml:space="preserve">i dualan karakter proizvodnje, jasno je da pred </w:t>
      </w:r>
      <w:r w:rsidR="00157415" w:rsidRPr="00781742">
        <w:rPr>
          <w:rFonts w:ascii="Arial" w:hAnsi="Arial" w:cs="Arial"/>
          <w:color w:val="000000" w:themeColor="text1"/>
          <w:sz w:val="22"/>
          <w:szCs w:val="22"/>
          <w:lang w:val="hr-HR"/>
        </w:rPr>
        <w:t xml:space="preserve">Federacijom </w:t>
      </w:r>
      <w:r w:rsidR="008151C3" w:rsidRPr="00781742">
        <w:rPr>
          <w:rFonts w:ascii="Arial" w:hAnsi="Arial" w:cs="Arial"/>
          <w:color w:val="000000" w:themeColor="text1"/>
          <w:sz w:val="22"/>
          <w:szCs w:val="22"/>
          <w:lang w:val="hr-HR"/>
        </w:rPr>
        <w:t>BiH</w:t>
      </w:r>
      <w:r w:rsidR="00157415" w:rsidRPr="00781742">
        <w:rPr>
          <w:rFonts w:ascii="Arial" w:hAnsi="Arial" w:cs="Arial"/>
          <w:color w:val="000000" w:themeColor="text1"/>
          <w:sz w:val="22"/>
          <w:szCs w:val="22"/>
          <w:lang w:val="hr-HR"/>
        </w:rPr>
        <w:t xml:space="preserve"> </w:t>
      </w:r>
      <w:r w:rsidR="00916194" w:rsidRPr="00781742">
        <w:rPr>
          <w:rFonts w:ascii="Arial" w:hAnsi="Arial" w:cs="Arial"/>
          <w:color w:val="000000" w:themeColor="text1"/>
          <w:sz w:val="22"/>
          <w:szCs w:val="22"/>
          <w:lang w:val="hr-HR"/>
        </w:rPr>
        <w:t>stoji izazov</w:t>
      </w:r>
      <w:r w:rsidR="008151C3" w:rsidRPr="00781742">
        <w:rPr>
          <w:rFonts w:ascii="Arial" w:hAnsi="Arial" w:cs="Arial"/>
          <w:color w:val="000000" w:themeColor="text1"/>
          <w:sz w:val="22"/>
          <w:szCs w:val="22"/>
          <w:lang w:val="hr-HR"/>
        </w:rPr>
        <w:t xml:space="preserve"> nepovoljne veličine i strukture poljoprivrednih gazdinstava koji se nameće kao jedan od važnijih strateških problema koji se mora rješavati u narednom </w:t>
      </w:r>
      <w:r w:rsidR="00265870" w:rsidRPr="00781742">
        <w:rPr>
          <w:rFonts w:ascii="Arial" w:hAnsi="Arial" w:cs="Arial"/>
          <w:color w:val="000000" w:themeColor="text1"/>
          <w:sz w:val="22"/>
          <w:szCs w:val="22"/>
          <w:lang w:val="hr-HR"/>
        </w:rPr>
        <w:t>periodu</w:t>
      </w:r>
      <w:r w:rsidR="008151C3" w:rsidRPr="00781742">
        <w:rPr>
          <w:rFonts w:ascii="Arial" w:hAnsi="Arial" w:cs="Arial"/>
          <w:color w:val="000000" w:themeColor="text1"/>
          <w:sz w:val="22"/>
          <w:szCs w:val="22"/>
          <w:lang w:val="hr-HR"/>
        </w:rPr>
        <w:t xml:space="preserve">. </w:t>
      </w:r>
    </w:p>
    <w:p w14:paraId="4B052869" w14:textId="77777777" w:rsidR="00157415" w:rsidRPr="00781742" w:rsidRDefault="00157415" w:rsidP="004F6E63">
      <w:pPr>
        <w:jc w:val="both"/>
        <w:rPr>
          <w:rFonts w:ascii="Arial" w:hAnsi="Arial" w:cs="Arial"/>
          <w:color w:val="000000" w:themeColor="text1"/>
          <w:sz w:val="22"/>
          <w:szCs w:val="22"/>
          <w:lang w:val="hr-HR"/>
        </w:rPr>
      </w:pPr>
    </w:p>
    <w:p w14:paraId="2CE806BE" w14:textId="54522AE4" w:rsidR="00157415" w:rsidRPr="00781742" w:rsidRDefault="008151C3" w:rsidP="004F6E63">
      <w:pPr>
        <w:jc w:val="both"/>
        <w:rPr>
          <w:rFonts w:ascii="Arial" w:hAnsi="Arial" w:cs="Arial"/>
          <w:sz w:val="22"/>
          <w:szCs w:val="22"/>
          <w:lang w:val="hr-HR"/>
        </w:rPr>
      </w:pPr>
      <w:r w:rsidRPr="00781742">
        <w:rPr>
          <w:rFonts w:ascii="Arial" w:hAnsi="Arial" w:cs="Arial"/>
          <w:sz w:val="22"/>
          <w:szCs w:val="22"/>
          <w:lang w:val="hr-HR"/>
        </w:rPr>
        <w:t>U nedostat</w:t>
      </w:r>
      <w:r w:rsidR="00C9280F">
        <w:rPr>
          <w:rFonts w:ascii="Arial" w:hAnsi="Arial" w:cs="Arial"/>
          <w:sz w:val="22"/>
          <w:szCs w:val="22"/>
          <w:lang w:val="hr-HR"/>
        </w:rPr>
        <w:t>ku</w:t>
      </w:r>
      <w:r w:rsidR="000A19EA" w:rsidRPr="00781742">
        <w:rPr>
          <w:rFonts w:ascii="Arial" w:hAnsi="Arial" w:cs="Arial"/>
          <w:sz w:val="22"/>
          <w:szCs w:val="22"/>
          <w:lang w:val="hr-HR"/>
        </w:rPr>
        <w:t xml:space="preserve"> spomenutih podataka p</w:t>
      </w:r>
      <w:r w:rsidRPr="00781742">
        <w:rPr>
          <w:rFonts w:ascii="Arial" w:hAnsi="Arial" w:cs="Arial"/>
          <w:sz w:val="22"/>
          <w:szCs w:val="22"/>
          <w:lang w:val="hr-HR"/>
        </w:rPr>
        <w:t xml:space="preserve">oljoprivrednog popisa, analiza strukture poljoprivrednih gazdinstava </w:t>
      </w:r>
      <w:r w:rsidR="00157415" w:rsidRPr="00781742">
        <w:rPr>
          <w:rFonts w:ascii="Arial" w:hAnsi="Arial" w:cs="Arial"/>
          <w:sz w:val="22"/>
          <w:szCs w:val="22"/>
          <w:lang w:val="hr-HR"/>
        </w:rPr>
        <w:t>je urađena</w:t>
      </w:r>
      <w:r w:rsidRPr="00781742">
        <w:rPr>
          <w:rFonts w:ascii="Arial" w:hAnsi="Arial" w:cs="Arial"/>
          <w:sz w:val="22"/>
          <w:szCs w:val="22"/>
          <w:lang w:val="hr-HR"/>
        </w:rPr>
        <w:t xml:space="preserve"> na osnovu </w:t>
      </w:r>
      <w:r w:rsidR="00952C16" w:rsidRPr="00781742">
        <w:rPr>
          <w:rFonts w:ascii="Arial" w:hAnsi="Arial" w:cs="Arial"/>
          <w:sz w:val="22"/>
          <w:szCs w:val="22"/>
          <w:lang w:val="hr-HR"/>
        </w:rPr>
        <w:t xml:space="preserve">Baze </w:t>
      </w:r>
      <w:r w:rsidRPr="00781742">
        <w:rPr>
          <w:rFonts w:ascii="Arial" w:hAnsi="Arial" w:cs="Arial"/>
          <w:sz w:val="22"/>
          <w:szCs w:val="22"/>
          <w:lang w:val="hr-HR"/>
        </w:rPr>
        <w:t>podataka o registrovani</w:t>
      </w:r>
      <w:r w:rsidR="00AA4AC6" w:rsidRPr="00781742">
        <w:rPr>
          <w:rFonts w:ascii="Arial" w:hAnsi="Arial" w:cs="Arial"/>
          <w:sz w:val="22"/>
          <w:szCs w:val="22"/>
          <w:lang w:val="hr-HR"/>
        </w:rPr>
        <w:t>m poljoprivrednim gazdinstvima</w:t>
      </w:r>
      <w:r w:rsidR="00952C16" w:rsidRPr="00781742">
        <w:rPr>
          <w:rFonts w:ascii="Arial" w:hAnsi="Arial" w:cs="Arial"/>
          <w:sz w:val="22"/>
          <w:szCs w:val="22"/>
          <w:lang w:val="hr-HR"/>
        </w:rPr>
        <w:t xml:space="preserve"> FBiH</w:t>
      </w:r>
      <w:r w:rsidR="00AA4AC6" w:rsidRPr="00781742">
        <w:rPr>
          <w:rFonts w:ascii="Arial" w:hAnsi="Arial" w:cs="Arial"/>
          <w:sz w:val="22"/>
          <w:szCs w:val="22"/>
          <w:lang w:val="hr-HR"/>
        </w:rPr>
        <w:t>. Ukupan</w:t>
      </w:r>
      <w:r w:rsidR="006D7186" w:rsidRPr="00781742">
        <w:rPr>
          <w:rFonts w:ascii="Arial" w:hAnsi="Arial" w:cs="Arial"/>
          <w:sz w:val="22"/>
          <w:szCs w:val="22"/>
          <w:lang w:val="hr-HR"/>
        </w:rPr>
        <w:t xml:space="preserve"> broj registrovanih poljoprivrednih gazdinstava</w:t>
      </w:r>
      <w:r w:rsidR="00157415" w:rsidRPr="00781742">
        <w:rPr>
          <w:rFonts w:ascii="Arial" w:hAnsi="Arial" w:cs="Arial"/>
          <w:sz w:val="22"/>
          <w:szCs w:val="22"/>
          <w:lang w:val="hr-HR"/>
        </w:rPr>
        <w:t xml:space="preserve"> </w:t>
      </w:r>
      <w:r w:rsidR="006D7186" w:rsidRPr="00781742">
        <w:rPr>
          <w:rFonts w:ascii="Arial" w:hAnsi="Arial" w:cs="Arial"/>
          <w:sz w:val="22"/>
          <w:szCs w:val="22"/>
          <w:lang w:val="hr-HR"/>
        </w:rPr>
        <w:t xml:space="preserve">kontinuirano raste i sa 60.622 u 2015. godini se povećao na 81.584 (2020). </w:t>
      </w:r>
      <w:r w:rsidR="001373C0" w:rsidRPr="00781742">
        <w:rPr>
          <w:rFonts w:ascii="Arial" w:hAnsi="Arial" w:cs="Arial"/>
          <w:sz w:val="22"/>
          <w:szCs w:val="22"/>
          <w:lang w:val="hr-HR"/>
        </w:rPr>
        <w:t>Dominantno učešće (95,6%, 2020) imaju porodična poljoprivredna gazdinstva u odnosu na registrovane pravne subjekte (4,4%)</w:t>
      </w:r>
      <w:r w:rsidR="00AA4AC6" w:rsidRPr="00781742">
        <w:rPr>
          <w:rFonts w:ascii="Arial" w:hAnsi="Arial" w:cs="Arial"/>
          <w:sz w:val="22"/>
          <w:szCs w:val="22"/>
          <w:lang w:val="hr-HR"/>
        </w:rPr>
        <w:t>. Od</w:t>
      </w:r>
      <w:r w:rsidR="00B82CF3">
        <w:rPr>
          <w:rFonts w:ascii="Arial" w:hAnsi="Arial" w:cs="Arial"/>
          <w:sz w:val="22"/>
          <w:szCs w:val="22"/>
          <w:lang w:val="hr-HR"/>
        </w:rPr>
        <w:t xml:space="preserve"> 76.277 registrovanih </w:t>
      </w:r>
      <w:r w:rsidR="00FA4B47" w:rsidRPr="00781742">
        <w:rPr>
          <w:rFonts w:ascii="Arial" w:hAnsi="Arial" w:cs="Arial"/>
          <w:sz w:val="22"/>
          <w:szCs w:val="22"/>
          <w:lang w:val="hr-HR"/>
        </w:rPr>
        <w:t>PPG</w:t>
      </w:r>
      <w:r w:rsidR="00D82BCE">
        <w:rPr>
          <w:rFonts w:ascii="Arial" w:hAnsi="Arial" w:cs="Arial"/>
          <w:sz w:val="22"/>
          <w:szCs w:val="22"/>
          <w:lang w:val="hr-HR"/>
        </w:rPr>
        <w:t>-ova</w:t>
      </w:r>
      <w:r w:rsidR="00FA4B47" w:rsidRPr="00781742">
        <w:rPr>
          <w:rFonts w:ascii="Arial" w:hAnsi="Arial" w:cs="Arial"/>
          <w:sz w:val="22"/>
          <w:szCs w:val="22"/>
          <w:lang w:val="hr-HR"/>
        </w:rPr>
        <w:t xml:space="preserve"> u 2020. godini,</w:t>
      </w:r>
      <w:r w:rsidR="00214EAF">
        <w:rPr>
          <w:rFonts w:ascii="Arial" w:hAnsi="Arial" w:cs="Arial"/>
          <w:sz w:val="22"/>
          <w:szCs w:val="22"/>
          <w:lang w:val="hr-HR"/>
        </w:rPr>
        <w:t xml:space="preserve"> kod 60.773 (79,7%) su nosioci</w:t>
      </w:r>
      <w:r w:rsidR="00FA4B47" w:rsidRPr="00781742">
        <w:rPr>
          <w:rFonts w:ascii="Arial" w:hAnsi="Arial" w:cs="Arial"/>
          <w:sz w:val="22"/>
          <w:szCs w:val="22"/>
          <w:lang w:val="hr-HR"/>
        </w:rPr>
        <w:t xml:space="preserve"> bili muškarci, a kod 15.504 (20,3%) su bile žene. </w:t>
      </w:r>
      <w:r w:rsidR="00F56D51" w:rsidRPr="00781742">
        <w:rPr>
          <w:rFonts w:ascii="Arial" w:hAnsi="Arial" w:cs="Arial"/>
          <w:sz w:val="22"/>
          <w:szCs w:val="22"/>
          <w:lang w:val="hr-HR"/>
        </w:rPr>
        <w:t xml:space="preserve">Gotovo isti gender odnosi su i kada se </w:t>
      </w:r>
      <w:r w:rsidR="00BA6F5D">
        <w:rPr>
          <w:rFonts w:ascii="Arial" w:hAnsi="Arial" w:cs="Arial"/>
          <w:sz w:val="22"/>
          <w:szCs w:val="22"/>
          <w:lang w:val="hr-HR"/>
        </w:rPr>
        <w:t>govori o pravnim licima</w:t>
      </w:r>
      <w:r w:rsidR="00F56D51" w:rsidRPr="00781742">
        <w:rPr>
          <w:rFonts w:ascii="Arial" w:hAnsi="Arial" w:cs="Arial"/>
          <w:sz w:val="22"/>
          <w:szCs w:val="22"/>
          <w:lang w:val="hr-HR"/>
        </w:rPr>
        <w:t>. Od</w:t>
      </w:r>
      <w:r w:rsidR="00FA4B47" w:rsidRPr="00781742">
        <w:rPr>
          <w:rFonts w:ascii="Arial" w:hAnsi="Arial" w:cs="Arial"/>
          <w:sz w:val="22"/>
          <w:szCs w:val="22"/>
          <w:lang w:val="hr-HR"/>
        </w:rPr>
        <w:t xml:space="preserve"> 3.614</w:t>
      </w:r>
      <w:r w:rsidR="00F56D51" w:rsidRPr="00781742">
        <w:rPr>
          <w:rFonts w:ascii="Arial" w:hAnsi="Arial" w:cs="Arial"/>
          <w:sz w:val="22"/>
          <w:szCs w:val="22"/>
          <w:lang w:val="hr-HR"/>
        </w:rPr>
        <w:t xml:space="preserve"> ovakvih subjekata, kod 2.881 (79,7%) su muškarci odgov</w:t>
      </w:r>
      <w:r w:rsidR="00BA6F5D">
        <w:rPr>
          <w:rFonts w:ascii="Arial" w:hAnsi="Arial" w:cs="Arial"/>
          <w:sz w:val="22"/>
          <w:szCs w:val="22"/>
          <w:lang w:val="hr-HR"/>
        </w:rPr>
        <w:t>orna lica</w:t>
      </w:r>
      <w:r w:rsidR="00F56D51" w:rsidRPr="00781742">
        <w:rPr>
          <w:rFonts w:ascii="Arial" w:hAnsi="Arial" w:cs="Arial"/>
          <w:sz w:val="22"/>
          <w:szCs w:val="22"/>
          <w:lang w:val="hr-HR"/>
        </w:rPr>
        <w:t>, a kod 733 (20,3%) su žene.</w:t>
      </w:r>
      <w:r w:rsidR="001373C0" w:rsidRPr="00781742">
        <w:rPr>
          <w:rFonts w:ascii="Arial" w:hAnsi="Arial" w:cs="Arial"/>
          <w:sz w:val="22"/>
          <w:szCs w:val="22"/>
          <w:lang w:val="hr-HR"/>
        </w:rPr>
        <w:t xml:space="preserve"> </w:t>
      </w:r>
      <w:r w:rsidR="006D7186" w:rsidRPr="00781742">
        <w:rPr>
          <w:rFonts w:ascii="Arial" w:hAnsi="Arial" w:cs="Arial"/>
          <w:sz w:val="22"/>
          <w:szCs w:val="22"/>
          <w:lang w:val="hr-HR"/>
        </w:rPr>
        <w:t>Isti trend</w:t>
      </w:r>
      <w:r w:rsidR="001373C0" w:rsidRPr="00781742">
        <w:rPr>
          <w:rFonts w:ascii="Arial" w:hAnsi="Arial" w:cs="Arial"/>
          <w:sz w:val="22"/>
          <w:szCs w:val="22"/>
          <w:lang w:val="hr-HR"/>
        </w:rPr>
        <w:t xml:space="preserve"> kontinuiran</w:t>
      </w:r>
      <w:r w:rsidR="00916194" w:rsidRPr="00781742">
        <w:rPr>
          <w:rFonts w:ascii="Arial" w:hAnsi="Arial" w:cs="Arial"/>
          <w:sz w:val="22"/>
          <w:szCs w:val="22"/>
          <w:lang w:val="hr-HR"/>
        </w:rPr>
        <w:t>og rasta</w:t>
      </w:r>
      <w:r w:rsidR="006D7186" w:rsidRPr="00781742">
        <w:rPr>
          <w:rFonts w:ascii="Arial" w:hAnsi="Arial" w:cs="Arial"/>
          <w:sz w:val="22"/>
          <w:szCs w:val="22"/>
          <w:lang w:val="hr-HR"/>
        </w:rPr>
        <w:t xml:space="preserve"> je prisutan i kada se govori o korištenoj poljoprivrednoj površini. U 2015. godini registrovano je ukupno 98.943 ha korištenog zemljišta, a  2020. godine </w:t>
      </w:r>
      <w:r w:rsidR="00916194" w:rsidRPr="00781742">
        <w:rPr>
          <w:rFonts w:ascii="Arial" w:hAnsi="Arial" w:cs="Arial"/>
          <w:sz w:val="22"/>
          <w:szCs w:val="22"/>
          <w:lang w:val="hr-HR"/>
        </w:rPr>
        <w:t>19,3% više odnosno 118.114 ha.</w:t>
      </w:r>
      <w:r w:rsidR="001373C0" w:rsidRPr="00781742">
        <w:rPr>
          <w:rFonts w:ascii="Arial" w:hAnsi="Arial" w:cs="Arial"/>
          <w:sz w:val="22"/>
          <w:szCs w:val="22"/>
          <w:lang w:val="hr-HR"/>
        </w:rPr>
        <w:t xml:space="preserve"> Dostupni podaci iz RPG i RK ukazuju i na prateće p</w:t>
      </w:r>
      <w:r w:rsidR="0044571E" w:rsidRPr="00781742">
        <w:rPr>
          <w:rFonts w:ascii="Arial" w:hAnsi="Arial" w:cs="Arial"/>
          <w:sz w:val="22"/>
          <w:szCs w:val="22"/>
          <w:lang w:val="hr-HR"/>
        </w:rPr>
        <w:t>ovećanje u istom periodu 2015. –</w:t>
      </w:r>
      <w:r w:rsidR="001373C0" w:rsidRPr="00781742">
        <w:rPr>
          <w:rFonts w:ascii="Arial" w:hAnsi="Arial" w:cs="Arial"/>
          <w:sz w:val="22"/>
          <w:szCs w:val="22"/>
          <w:lang w:val="hr-HR"/>
        </w:rPr>
        <w:t xml:space="preserve"> 2020. broja članova porodični</w:t>
      </w:r>
      <w:r w:rsidR="00005645">
        <w:rPr>
          <w:rFonts w:ascii="Arial" w:hAnsi="Arial" w:cs="Arial"/>
          <w:sz w:val="22"/>
          <w:szCs w:val="22"/>
          <w:lang w:val="hr-HR"/>
        </w:rPr>
        <w:t>h gazdinstava (20,57%) i broja za</w:t>
      </w:r>
      <w:r w:rsidR="001373C0" w:rsidRPr="00781742">
        <w:rPr>
          <w:rFonts w:ascii="Arial" w:hAnsi="Arial" w:cs="Arial"/>
          <w:sz w:val="22"/>
          <w:szCs w:val="22"/>
          <w:lang w:val="hr-HR"/>
        </w:rPr>
        <w:t>poslenika u pravnim subjektima (27,72%).</w:t>
      </w:r>
    </w:p>
    <w:p w14:paraId="0655BE37" w14:textId="77777777" w:rsidR="0088328A" w:rsidRPr="00781742" w:rsidRDefault="0088328A" w:rsidP="004F6E63">
      <w:pPr>
        <w:jc w:val="both"/>
        <w:rPr>
          <w:rFonts w:ascii="Arial" w:hAnsi="Arial" w:cs="Arial"/>
          <w:sz w:val="22"/>
          <w:szCs w:val="22"/>
          <w:lang w:val="hr-HR"/>
        </w:rPr>
      </w:pPr>
    </w:p>
    <w:p w14:paraId="72FC7266" w14:textId="3B2AF382" w:rsidR="00B951DD" w:rsidRPr="00781742" w:rsidRDefault="00B951DD" w:rsidP="004F6E63">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U Federaciji BiH </w:t>
      </w:r>
      <w:r w:rsidR="00F36A6E" w:rsidRPr="00781742">
        <w:rPr>
          <w:rFonts w:ascii="Arial" w:hAnsi="Arial" w:cs="Arial"/>
          <w:color w:val="000000" w:themeColor="text1"/>
          <w:sz w:val="22"/>
          <w:szCs w:val="22"/>
          <w:lang w:val="hr-HR"/>
        </w:rPr>
        <w:t>(2020</w:t>
      </w:r>
      <w:r w:rsidR="00CC24BE" w:rsidRPr="00781742">
        <w:rPr>
          <w:rFonts w:ascii="Arial" w:hAnsi="Arial" w:cs="Arial"/>
          <w:color w:val="000000" w:themeColor="text1"/>
          <w:sz w:val="22"/>
          <w:szCs w:val="22"/>
          <w:lang w:val="hr-HR"/>
        </w:rPr>
        <w:t>.</w:t>
      </w:r>
      <w:r w:rsidR="00157415" w:rsidRPr="00781742">
        <w:rPr>
          <w:rFonts w:ascii="Arial" w:hAnsi="Arial" w:cs="Arial"/>
          <w:color w:val="000000" w:themeColor="text1"/>
          <w:sz w:val="22"/>
          <w:szCs w:val="22"/>
          <w:lang w:val="hr-HR"/>
        </w:rPr>
        <w:t xml:space="preserve">) </w:t>
      </w:r>
      <w:r w:rsidRPr="00781742">
        <w:rPr>
          <w:rFonts w:ascii="Arial" w:hAnsi="Arial" w:cs="Arial"/>
          <w:color w:val="000000" w:themeColor="text1"/>
          <w:sz w:val="22"/>
          <w:szCs w:val="22"/>
          <w:lang w:val="hr-HR"/>
        </w:rPr>
        <w:t xml:space="preserve">prosječna veličina registrovanog </w:t>
      </w:r>
      <w:r w:rsidR="00157415" w:rsidRPr="00781742">
        <w:rPr>
          <w:rFonts w:ascii="Arial" w:hAnsi="Arial" w:cs="Arial"/>
          <w:color w:val="000000" w:themeColor="text1"/>
          <w:sz w:val="22"/>
          <w:szCs w:val="22"/>
          <w:lang w:val="hr-HR"/>
        </w:rPr>
        <w:t xml:space="preserve">poljoprivrednog </w:t>
      </w:r>
      <w:r w:rsidRPr="00781742">
        <w:rPr>
          <w:rFonts w:ascii="Arial" w:hAnsi="Arial" w:cs="Arial"/>
          <w:color w:val="000000" w:themeColor="text1"/>
          <w:sz w:val="22"/>
          <w:szCs w:val="22"/>
          <w:lang w:val="hr-HR"/>
        </w:rPr>
        <w:t>gazdinstva je 1,</w:t>
      </w:r>
      <w:r w:rsidR="0062418F" w:rsidRPr="00781742">
        <w:rPr>
          <w:rFonts w:ascii="Arial" w:hAnsi="Arial" w:cs="Arial"/>
          <w:color w:val="000000" w:themeColor="text1"/>
          <w:sz w:val="22"/>
          <w:szCs w:val="22"/>
          <w:lang w:val="hr-HR"/>
        </w:rPr>
        <w:t>45</w:t>
      </w:r>
      <w:r w:rsidRPr="00781742">
        <w:rPr>
          <w:rFonts w:ascii="Arial" w:hAnsi="Arial" w:cs="Arial"/>
          <w:color w:val="000000" w:themeColor="text1"/>
          <w:sz w:val="22"/>
          <w:szCs w:val="22"/>
          <w:lang w:val="hr-HR"/>
        </w:rPr>
        <w:t xml:space="preserve"> ha poljoprivrednog zemljišta</w:t>
      </w:r>
      <w:r w:rsidR="00916194"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w:t>
      </w:r>
      <w:r w:rsidR="0062418F" w:rsidRPr="00781742">
        <w:rPr>
          <w:rFonts w:ascii="Arial" w:hAnsi="Arial" w:cs="Arial"/>
          <w:color w:val="000000" w:themeColor="text1"/>
          <w:sz w:val="22"/>
          <w:szCs w:val="22"/>
          <w:lang w:val="hr-HR"/>
        </w:rPr>
        <w:t>Najveći je broj registrovanih gazdinst</w:t>
      </w:r>
      <w:r w:rsidR="00CC24BE" w:rsidRPr="00781742">
        <w:rPr>
          <w:rFonts w:ascii="Arial" w:hAnsi="Arial" w:cs="Arial"/>
          <w:color w:val="000000" w:themeColor="text1"/>
          <w:sz w:val="22"/>
          <w:szCs w:val="22"/>
          <w:lang w:val="hr-HR"/>
        </w:rPr>
        <w:t>a</w:t>
      </w:r>
      <w:r w:rsidR="0062418F" w:rsidRPr="00781742">
        <w:rPr>
          <w:rFonts w:ascii="Arial" w:hAnsi="Arial" w:cs="Arial"/>
          <w:color w:val="000000" w:themeColor="text1"/>
          <w:sz w:val="22"/>
          <w:szCs w:val="22"/>
          <w:lang w:val="hr-HR"/>
        </w:rPr>
        <w:t xml:space="preserve">va veličine do 1 ha poljoprivrednog zemljišta (67,18%), a najmanje gazdinstava preko 10 ha (1,30%). Struktura  registrovanih poljoprivrednih gazdinstva prema veličini korištenog poljoprivrednog zemljišta iskazana u ha korištene poljoprivredne površine je dosta ujednačena. </w:t>
      </w:r>
      <w:r w:rsidR="006D7186" w:rsidRPr="00781742">
        <w:rPr>
          <w:rFonts w:ascii="Arial" w:hAnsi="Arial" w:cs="Arial"/>
          <w:color w:val="000000" w:themeColor="text1"/>
          <w:sz w:val="22"/>
          <w:szCs w:val="22"/>
          <w:lang w:val="hr-HR"/>
        </w:rPr>
        <w:t>Nešto veće učešće imaju poljoprivredna g</w:t>
      </w:r>
      <w:r w:rsidR="0062418F" w:rsidRPr="00781742">
        <w:rPr>
          <w:rFonts w:ascii="Arial" w:hAnsi="Arial" w:cs="Arial"/>
          <w:color w:val="000000" w:themeColor="text1"/>
          <w:sz w:val="22"/>
          <w:szCs w:val="22"/>
          <w:lang w:val="hr-HR"/>
        </w:rPr>
        <w:t xml:space="preserve">azdinstva veličine 1 </w:t>
      </w:r>
      <w:r w:rsidR="006D7186" w:rsidRPr="00781742">
        <w:rPr>
          <w:rFonts w:ascii="Arial" w:hAnsi="Arial" w:cs="Arial"/>
          <w:color w:val="000000" w:themeColor="text1"/>
          <w:sz w:val="22"/>
          <w:szCs w:val="22"/>
          <w:lang w:val="hr-HR"/>
        </w:rPr>
        <w:t xml:space="preserve">do 3 </w:t>
      </w:r>
      <w:r w:rsidR="0062418F" w:rsidRPr="00781742">
        <w:rPr>
          <w:rFonts w:ascii="Arial" w:hAnsi="Arial" w:cs="Arial"/>
          <w:color w:val="000000" w:themeColor="text1"/>
          <w:sz w:val="22"/>
          <w:szCs w:val="22"/>
          <w:lang w:val="hr-HR"/>
        </w:rPr>
        <w:t xml:space="preserve">ha </w:t>
      </w:r>
      <w:r w:rsidR="00916194" w:rsidRPr="00781742">
        <w:rPr>
          <w:rFonts w:ascii="Arial" w:hAnsi="Arial" w:cs="Arial"/>
          <w:sz w:val="22"/>
          <w:szCs w:val="22"/>
          <w:lang w:val="hr-HR"/>
        </w:rPr>
        <w:t>(26,57%</w:t>
      </w:r>
      <w:r w:rsidR="006D7186" w:rsidRPr="00781742">
        <w:rPr>
          <w:rFonts w:ascii="Arial" w:hAnsi="Arial" w:cs="Arial"/>
          <w:sz w:val="22"/>
          <w:szCs w:val="22"/>
          <w:lang w:val="hr-HR"/>
        </w:rPr>
        <w:t>)</w:t>
      </w:r>
      <w:r w:rsidR="0062418F" w:rsidRPr="00781742">
        <w:rPr>
          <w:rFonts w:ascii="Arial" w:hAnsi="Arial" w:cs="Arial"/>
          <w:sz w:val="22"/>
          <w:szCs w:val="22"/>
          <w:lang w:val="hr-HR"/>
        </w:rPr>
        <w:t xml:space="preserve">, dok najmanje participiraju registrovana gazdinstva veličine </w:t>
      </w:r>
      <w:r w:rsidR="00916194" w:rsidRPr="00781742">
        <w:rPr>
          <w:rFonts w:ascii="Arial" w:hAnsi="Arial" w:cs="Arial"/>
          <w:sz w:val="22"/>
          <w:szCs w:val="22"/>
          <w:lang w:val="hr-HR"/>
        </w:rPr>
        <w:t>3 do 5 ha</w:t>
      </w:r>
      <w:r w:rsidR="0062418F" w:rsidRPr="00781742">
        <w:rPr>
          <w:rFonts w:ascii="Arial" w:hAnsi="Arial" w:cs="Arial"/>
          <w:sz w:val="22"/>
          <w:szCs w:val="22"/>
          <w:lang w:val="hr-HR"/>
        </w:rPr>
        <w:t xml:space="preserve"> 14,52%). </w:t>
      </w:r>
      <w:r w:rsidR="0062418F" w:rsidRPr="00781742">
        <w:rPr>
          <w:rFonts w:ascii="Arial" w:hAnsi="Arial" w:cs="Arial"/>
          <w:color w:val="000000" w:themeColor="text1"/>
          <w:sz w:val="22"/>
          <w:szCs w:val="22"/>
          <w:lang w:val="hr-HR"/>
        </w:rPr>
        <w:t xml:space="preserve"> </w:t>
      </w:r>
    </w:p>
    <w:p w14:paraId="122C6DCE" w14:textId="77777777" w:rsidR="00157415" w:rsidRPr="00781742" w:rsidRDefault="00157415" w:rsidP="004F6E63">
      <w:pPr>
        <w:jc w:val="both"/>
        <w:rPr>
          <w:rFonts w:ascii="Arial" w:hAnsi="Arial" w:cs="Arial"/>
          <w:color w:val="000000" w:themeColor="text1"/>
          <w:sz w:val="22"/>
          <w:szCs w:val="22"/>
          <w:lang w:val="hr-HR"/>
        </w:rPr>
      </w:pPr>
    </w:p>
    <w:p w14:paraId="4D7D4011" w14:textId="5807C27F" w:rsidR="00157415" w:rsidRPr="00781742" w:rsidRDefault="00FE57FF" w:rsidP="004F6E63">
      <w:pPr>
        <w:jc w:val="both"/>
        <w:rPr>
          <w:rFonts w:ascii="Arial" w:hAnsi="Arial" w:cs="Arial"/>
          <w:color w:val="000000" w:themeColor="text1"/>
          <w:sz w:val="22"/>
          <w:szCs w:val="22"/>
          <w:lang w:val="hr-HR"/>
        </w:rPr>
      </w:pPr>
      <w:r>
        <w:rPr>
          <w:rFonts w:ascii="Arial" w:hAnsi="Arial" w:cs="Arial"/>
          <w:color w:val="000000" w:themeColor="text1"/>
          <w:sz w:val="22"/>
          <w:szCs w:val="22"/>
          <w:lang w:val="hr-HR"/>
        </w:rPr>
        <w:t>Mali i fragmentis</w:t>
      </w:r>
      <w:r w:rsidR="006529C0" w:rsidRPr="00781742">
        <w:rPr>
          <w:rFonts w:ascii="Arial" w:hAnsi="Arial" w:cs="Arial"/>
          <w:color w:val="000000" w:themeColor="text1"/>
          <w:sz w:val="22"/>
          <w:szCs w:val="22"/>
          <w:lang w:val="hr-HR"/>
        </w:rPr>
        <w:t>an</w:t>
      </w:r>
      <w:r w:rsidR="00157415" w:rsidRPr="00781742">
        <w:rPr>
          <w:rFonts w:ascii="Arial" w:hAnsi="Arial" w:cs="Arial"/>
          <w:color w:val="000000" w:themeColor="text1"/>
          <w:sz w:val="22"/>
          <w:szCs w:val="22"/>
          <w:lang w:val="hr-HR"/>
        </w:rPr>
        <w:t xml:space="preserve"> </w:t>
      </w:r>
      <w:r w:rsidR="006529C0" w:rsidRPr="00781742">
        <w:rPr>
          <w:rFonts w:ascii="Arial" w:hAnsi="Arial" w:cs="Arial"/>
          <w:color w:val="000000" w:themeColor="text1"/>
          <w:sz w:val="22"/>
          <w:szCs w:val="22"/>
          <w:lang w:val="hr-HR"/>
        </w:rPr>
        <w:t>zemljišni posjed</w:t>
      </w:r>
      <w:r w:rsidR="00157415" w:rsidRPr="00781742">
        <w:rPr>
          <w:rFonts w:ascii="Arial" w:hAnsi="Arial" w:cs="Arial"/>
          <w:color w:val="000000" w:themeColor="text1"/>
          <w:sz w:val="22"/>
          <w:szCs w:val="22"/>
          <w:lang w:val="hr-HR"/>
        </w:rPr>
        <w:t xml:space="preserve"> poljoprivrednih gazdinstava u Federaciji BiH </w:t>
      </w:r>
      <w:r w:rsidR="001373C0" w:rsidRPr="00781742">
        <w:rPr>
          <w:rFonts w:ascii="Arial" w:hAnsi="Arial" w:cs="Arial"/>
          <w:color w:val="000000" w:themeColor="text1"/>
          <w:sz w:val="22"/>
          <w:szCs w:val="22"/>
          <w:lang w:val="hr-HR"/>
        </w:rPr>
        <w:t xml:space="preserve">i dalje </w:t>
      </w:r>
      <w:r w:rsidR="006529C0" w:rsidRPr="00781742">
        <w:rPr>
          <w:rFonts w:ascii="Arial" w:hAnsi="Arial" w:cs="Arial"/>
          <w:color w:val="000000" w:themeColor="text1"/>
          <w:sz w:val="22"/>
          <w:szCs w:val="22"/>
          <w:lang w:val="hr-HR"/>
        </w:rPr>
        <w:t>je jedno</w:t>
      </w:r>
      <w:r w:rsidR="00157415" w:rsidRPr="00781742">
        <w:rPr>
          <w:rFonts w:ascii="Arial" w:hAnsi="Arial" w:cs="Arial"/>
          <w:color w:val="000000" w:themeColor="text1"/>
          <w:sz w:val="22"/>
          <w:szCs w:val="22"/>
          <w:lang w:val="hr-HR"/>
        </w:rPr>
        <w:t xml:space="preserve"> od </w:t>
      </w:r>
      <w:r w:rsidR="00812675" w:rsidRPr="00781742">
        <w:rPr>
          <w:rFonts w:ascii="Arial" w:hAnsi="Arial" w:cs="Arial"/>
          <w:color w:val="000000" w:themeColor="text1"/>
          <w:sz w:val="22"/>
          <w:szCs w:val="22"/>
          <w:lang w:val="hr-HR"/>
        </w:rPr>
        <w:t>krucijalnih</w:t>
      </w:r>
      <w:r w:rsidR="00157415" w:rsidRPr="00781742">
        <w:rPr>
          <w:rFonts w:ascii="Arial" w:hAnsi="Arial" w:cs="Arial"/>
          <w:color w:val="000000" w:themeColor="text1"/>
          <w:sz w:val="22"/>
          <w:szCs w:val="22"/>
          <w:lang w:val="hr-HR"/>
        </w:rPr>
        <w:t xml:space="preserve"> ograničenja </w:t>
      </w:r>
      <w:r w:rsidR="00F36A6E" w:rsidRPr="00781742">
        <w:rPr>
          <w:rFonts w:ascii="Arial" w:hAnsi="Arial" w:cs="Arial"/>
          <w:color w:val="000000" w:themeColor="text1"/>
          <w:sz w:val="22"/>
          <w:szCs w:val="22"/>
          <w:lang w:val="hr-HR"/>
        </w:rPr>
        <w:t xml:space="preserve">primarne poljoprivredne proizvodnje. Da bi se unaprijedila i </w:t>
      </w:r>
      <w:r w:rsidR="00F36A6E" w:rsidRPr="00781742">
        <w:rPr>
          <w:rFonts w:ascii="Arial" w:hAnsi="Arial" w:cs="Arial"/>
          <w:color w:val="000000" w:themeColor="text1"/>
          <w:sz w:val="22"/>
          <w:szCs w:val="22"/>
          <w:lang w:val="hr-HR"/>
        </w:rPr>
        <w:lastRenderedPageBreak/>
        <w:t xml:space="preserve">poboljšala struktura </w:t>
      </w:r>
      <w:r w:rsidR="006529C0" w:rsidRPr="00781742">
        <w:rPr>
          <w:rFonts w:ascii="Arial" w:hAnsi="Arial" w:cs="Arial"/>
          <w:color w:val="000000" w:themeColor="text1"/>
          <w:sz w:val="22"/>
          <w:szCs w:val="22"/>
          <w:lang w:val="hr-HR"/>
        </w:rPr>
        <w:t xml:space="preserve">zemljišnog posjeda </w:t>
      </w:r>
      <w:r w:rsidR="00F36A6E" w:rsidRPr="00781742">
        <w:rPr>
          <w:rFonts w:ascii="Arial" w:hAnsi="Arial" w:cs="Arial"/>
          <w:color w:val="000000" w:themeColor="text1"/>
          <w:sz w:val="22"/>
          <w:szCs w:val="22"/>
          <w:lang w:val="hr-HR"/>
        </w:rPr>
        <w:t xml:space="preserve">neophodno </w:t>
      </w:r>
      <w:r w:rsidR="001373C0" w:rsidRPr="00781742">
        <w:rPr>
          <w:rFonts w:ascii="Arial" w:hAnsi="Arial" w:cs="Arial"/>
          <w:color w:val="000000" w:themeColor="text1"/>
          <w:sz w:val="22"/>
          <w:szCs w:val="22"/>
          <w:lang w:val="hr-HR"/>
        </w:rPr>
        <w:t xml:space="preserve">je preduzeti brojne aktivnosti koje trebaju ići u pravcu </w:t>
      </w:r>
      <w:r w:rsidR="00DF56D3" w:rsidRPr="00781742">
        <w:rPr>
          <w:rFonts w:ascii="Arial" w:hAnsi="Arial" w:cs="Arial"/>
          <w:color w:val="000000" w:themeColor="text1"/>
          <w:sz w:val="22"/>
          <w:szCs w:val="22"/>
          <w:lang w:val="hr-HR"/>
        </w:rPr>
        <w:t>okrupnjavanja poljoprivrednih</w:t>
      </w:r>
      <w:r w:rsidR="00F36A6E" w:rsidRPr="00781742">
        <w:rPr>
          <w:rFonts w:ascii="Arial" w:hAnsi="Arial" w:cs="Arial"/>
          <w:color w:val="000000" w:themeColor="text1"/>
          <w:sz w:val="22"/>
          <w:szCs w:val="22"/>
          <w:lang w:val="hr-HR"/>
        </w:rPr>
        <w:t xml:space="preserve"> </w:t>
      </w:r>
      <w:r w:rsidR="00DF56D3" w:rsidRPr="00781742">
        <w:rPr>
          <w:rFonts w:ascii="Arial" w:hAnsi="Arial" w:cs="Arial"/>
          <w:color w:val="000000" w:themeColor="text1"/>
          <w:sz w:val="22"/>
          <w:szCs w:val="22"/>
          <w:lang w:val="hr-HR"/>
        </w:rPr>
        <w:t>gazdinstava</w:t>
      </w:r>
      <w:r w:rsidR="00F36A6E" w:rsidRPr="00781742">
        <w:rPr>
          <w:rFonts w:ascii="Arial" w:hAnsi="Arial" w:cs="Arial"/>
          <w:color w:val="000000" w:themeColor="text1"/>
          <w:sz w:val="22"/>
          <w:szCs w:val="22"/>
          <w:lang w:val="hr-HR"/>
        </w:rPr>
        <w:t xml:space="preserve"> </w:t>
      </w:r>
      <w:r w:rsidR="00DF56D3" w:rsidRPr="00781742">
        <w:rPr>
          <w:rFonts w:ascii="Arial" w:hAnsi="Arial" w:cs="Arial"/>
          <w:color w:val="000000" w:themeColor="text1"/>
          <w:sz w:val="22"/>
          <w:szCs w:val="22"/>
          <w:lang w:val="hr-HR"/>
        </w:rPr>
        <w:t xml:space="preserve">koncentracijom zemljišta kao što su </w:t>
      </w:r>
      <w:r w:rsidR="00CC24BE" w:rsidRPr="00781742">
        <w:rPr>
          <w:rFonts w:ascii="Arial" w:hAnsi="Arial" w:cs="Arial"/>
          <w:color w:val="000000" w:themeColor="text1"/>
          <w:sz w:val="22"/>
          <w:szCs w:val="22"/>
          <w:lang w:val="hr-HR"/>
        </w:rPr>
        <w:t>komasacija, unapređenje zakupa,</w:t>
      </w:r>
      <w:r w:rsidR="00DF56D3" w:rsidRPr="00781742">
        <w:rPr>
          <w:rFonts w:ascii="Arial" w:hAnsi="Arial" w:cs="Arial"/>
          <w:color w:val="000000" w:themeColor="text1"/>
          <w:sz w:val="22"/>
          <w:szCs w:val="22"/>
          <w:lang w:val="hr-HR"/>
        </w:rPr>
        <w:t xml:space="preserve"> stvaranje uslova kupovine zemljišta i drugo.</w:t>
      </w:r>
      <w:r w:rsidR="00F36A6E" w:rsidRPr="00781742">
        <w:rPr>
          <w:rFonts w:ascii="Arial" w:hAnsi="Arial" w:cs="Arial"/>
          <w:color w:val="000000" w:themeColor="text1"/>
          <w:sz w:val="22"/>
          <w:szCs w:val="22"/>
          <w:lang w:val="hr-HR"/>
        </w:rPr>
        <w:t xml:space="preserve"> </w:t>
      </w:r>
      <w:r w:rsidR="00DF56D3" w:rsidRPr="00781742">
        <w:rPr>
          <w:rFonts w:ascii="Arial" w:hAnsi="Arial" w:cs="Arial"/>
          <w:color w:val="000000" w:themeColor="text1"/>
          <w:sz w:val="22"/>
          <w:szCs w:val="22"/>
          <w:lang w:val="hr-HR"/>
        </w:rPr>
        <w:t xml:space="preserve">Vrlo važan </w:t>
      </w:r>
      <w:r w:rsidR="00AC0CDC" w:rsidRPr="00781742">
        <w:rPr>
          <w:rFonts w:ascii="Arial" w:hAnsi="Arial" w:cs="Arial"/>
          <w:color w:val="000000" w:themeColor="text1"/>
          <w:sz w:val="22"/>
          <w:szCs w:val="22"/>
          <w:lang w:val="hr-HR"/>
        </w:rPr>
        <w:t xml:space="preserve">preduslov ovome je svakako </w:t>
      </w:r>
      <w:r w:rsidR="00DF56D3" w:rsidRPr="00781742">
        <w:rPr>
          <w:rFonts w:ascii="Arial" w:hAnsi="Arial" w:cs="Arial"/>
          <w:color w:val="000000" w:themeColor="text1"/>
          <w:sz w:val="22"/>
          <w:szCs w:val="22"/>
          <w:lang w:val="hr-HR"/>
        </w:rPr>
        <w:t>prateća zemljišna politika</w:t>
      </w:r>
      <w:r w:rsidR="00AC0CDC" w:rsidRPr="00781742">
        <w:rPr>
          <w:rFonts w:ascii="Arial" w:hAnsi="Arial" w:cs="Arial"/>
          <w:color w:val="000000" w:themeColor="text1"/>
          <w:sz w:val="22"/>
          <w:szCs w:val="22"/>
          <w:lang w:val="hr-HR"/>
        </w:rPr>
        <w:t>.</w:t>
      </w:r>
      <w:r w:rsidR="00DF56D3" w:rsidRPr="00781742">
        <w:rPr>
          <w:rFonts w:ascii="Arial" w:hAnsi="Arial" w:cs="Arial"/>
          <w:color w:val="000000" w:themeColor="text1"/>
          <w:sz w:val="22"/>
          <w:szCs w:val="22"/>
          <w:lang w:val="hr-HR"/>
        </w:rPr>
        <w:t xml:space="preserve"> </w:t>
      </w:r>
    </w:p>
    <w:p w14:paraId="2127457C" w14:textId="77777777" w:rsidR="00157E94" w:rsidRPr="00781742" w:rsidRDefault="00157E94" w:rsidP="004F6E63">
      <w:pPr>
        <w:rPr>
          <w:rFonts w:ascii="Arial" w:hAnsi="Arial" w:cs="Arial"/>
          <w:sz w:val="22"/>
          <w:szCs w:val="22"/>
          <w:lang w:val="hr-HR"/>
        </w:rPr>
      </w:pPr>
    </w:p>
    <w:p w14:paraId="226F0459" w14:textId="45EF3D05" w:rsidR="0088328A" w:rsidRPr="00781742" w:rsidRDefault="00842B62" w:rsidP="006B3107">
      <w:pPr>
        <w:pStyle w:val="Heading2"/>
        <w:rPr>
          <w:rFonts w:ascii="Arial" w:hAnsi="Arial" w:cs="Arial"/>
          <w:szCs w:val="22"/>
          <w:lang w:val="hr-HR"/>
        </w:rPr>
      </w:pPr>
      <w:bookmarkStart w:id="44" w:name="_Toc113542649"/>
      <w:r w:rsidRPr="00781742">
        <w:rPr>
          <w:rFonts w:ascii="Arial" w:hAnsi="Arial" w:cs="Arial"/>
          <w:szCs w:val="22"/>
          <w:lang w:val="hr-HR"/>
        </w:rPr>
        <w:t>2</w:t>
      </w:r>
      <w:r w:rsidR="00A2601F" w:rsidRPr="00781742">
        <w:rPr>
          <w:rFonts w:ascii="Arial" w:hAnsi="Arial" w:cs="Arial"/>
          <w:szCs w:val="22"/>
          <w:lang w:val="hr-HR"/>
        </w:rPr>
        <w:t xml:space="preserve">.8. </w:t>
      </w:r>
      <w:r w:rsidR="0088328A" w:rsidRPr="00781742">
        <w:rPr>
          <w:rFonts w:ascii="Arial" w:hAnsi="Arial" w:cs="Arial"/>
          <w:szCs w:val="22"/>
          <w:lang w:val="hr-HR"/>
        </w:rPr>
        <w:t>Biljna proizvodnja</w:t>
      </w:r>
      <w:bookmarkEnd w:id="44"/>
    </w:p>
    <w:p w14:paraId="51758385" w14:textId="77777777" w:rsidR="0088328A" w:rsidRPr="00781742" w:rsidRDefault="0088328A" w:rsidP="00112257">
      <w:pPr>
        <w:rPr>
          <w:rFonts w:ascii="Arial" w:hAnsi="Arial" w:cs="Arial"/>
          <w:color w:val="002060"/>
          <w:sz w:val="22"/>
          <w:szCs w:val="22"/>
          <w:lang w:val="hr-HR"/>
        </w:rPr>
      </w:pPr>
    </w:p>
    <w:p w14:paraId="58352E06" w14:textId="7FD796C2" w:rsidR="0088328A" w:rsidRPr="00781742" w:rsidRDefault="00842B62" w:rsidP="006B3107">
      <w:pPr>
        <w:pStyle w:val="Heading3"/>
        <w:rPr>
          <w:rFonts w:ascii="Arial" w:hAnsi="Arial" w:cs="Arial"/>
          <w:szCs w:val="22"/>
          <w:lang w:val="hr-HR"/>
        </w:rPr>
      </w:pPr>
      <w:bookmarkStart w:id="45" w:name="_Toc113542650"/>
      <w:r w:rsidRPr="00781742">
        <w:rPr>
          <w:rFonts w:ascii="Arial" w:hAnsi="Arial" w:cs="Arial"/>
          <w:szCs w:val="22"/>
          <w:lang w:val="hr-HR"/>
        </w:rPr>
        <w:t>2</w:t>
      </w:r>
      <w:r w:rsidR="00A2601F" w:rsidRPr="00781742">
        <w:rPr>
          <w:rFonts w:ascii="Arial" w:hAnsi="Arial" w:cs="Arial"/>
          <w:szCs w:val="22"/>
          <w:lang w:val="hr-HR"/>
        </w:rPr>
        <w:t xml:space="preserve">.8.1. </w:t>
      </w:r>
      <w:r w:rsidR="0088328A" w:rsidRPr="00781742">
        <w:rPr>
          <w:rFonts w:ascii="Arial" w:hAnsi="Arial" w:cs="Arial"/>
          <w:szCs w:val="22"/>
          <w:lang w:val="hr-HR"/>
        </w:rPr>
        <w:t>Ratarstvo</w:t>
      </w:r>
      <w:bookmarkEnd w:id="45"/>
    </w:p>
    <w:p w14:paraId="18B94071" w14:textId="77777777" w:rsidR="00A2601F" w:rsidRPr="00781742" w:rsidRDefault="00A2601F" w:rsidP="00112257">
      <w:pPr>
        <w:rPr>
          <w:rFonts w:ascii="Arial" w:hAnsi="Arial" w:cs="Arial"/>
          <w:b/>
          <w:sz w:val="22"/>
          <w:szCs w:val="22"/>
          <w:lang w:val="hr-HR"/>
        </w:rPr>
      </w:pPr>
    </w:p>
    <w:p w14:paraId="353EC663" w14:textId="4B3B7092" w:rsidR="000A19EA" w:rsidRPr="00781742" w:rsidRDefault="000A19EA" w:rsidP="00A76FF6">
      <w:pPr>
        <w:autoSpaceDE w:val="0"/>
        <w:autoSpaceDN w:val="0"/>
        <w:adjustRightInd w:val="0"/>
        <w:spacing w:before="60" w:after="100"/>
        <w:jc w:val="both"/>
        <w:rPr>
          <w:rFonts w:ascii="Arial" w:hAnsi="Arial" w:cs="Arial"/>
          <w:sz w:val="22"/>
          <w:szCs w:val="22"/>
          <w:lang w:val="hr-HR"/>
        </w:rPr>
      </w:pPr>
      <w:r w:rsidRPr="00781742">
        <w:rPr>
          <w:rFonts w:ascii="Arial" w:hAnsi="Arial" w:cs="Arial"/>
          <w:sz w:val="22"/>
          <w:szCs w:val="22"/>
          <w:lang w:val="hr-HR"/>
        </w:rPr>
        <w:t>U Federaciji BiH u periodu od 2014. do 2020. godine u prosjeku je evidentirano 406</w:t>
      </w:r>
      <w:r w:rsidR="00A76FF6" w:rsidRPr="00781742">
        <w:rPr>
          <w:rFonts w:ascii="Arial" w:hAnsi="Arial" w:cs="Arial"/>
          <w:sz w:val="22"/>
          <w:szCs w:val="22"/>
          <w:lang w:val="hr-HR"/>
        </w:rPr>
        <w:t xml:space="preserve">.000 ha </w:t>
      </w:r>
      <w:r w:rsidRPr="00781742">
        <w:rPr>
          <w:rFonts w:ascii="Arial" w:hAnsi="Arial" w:cs="Arial"/>
          <w:sz w:val="22"/>
          <w:szCs w:val="22"/>
          <w:lang w:val="hr-HR"/>
        </w:rPr>
        <w:t>oranica i bašti, od kojih je 19</w:t>
      </w:r>
      <w:r w:rsidR="00A76FF6" w:rsidRPr="00781742">
        <w:rPr>
          <w:rFonts w:ascii="Arial" w:hAnsi="Arial" w:cs="Arial"/>
          <w:sz w:val="22"/>
          <w:szCs w:val="22"/>
          <w:lang w:val="hr-HR"/>
        </w:rPr>
        <w:t>5-</w:t>
      </w:r>
      <w:r w:rsidRPr="00781742">
        <w:rPr>
          <w:rFonts w:ascii="Arial" w:hAnsi="Arial" w:cs="Arial"/>
          <w:sz w:val="22"/>
          <w:szCs w:val="22"/>
          <w:lang w:val="hr-HR"/>
        </w:rPr>
        <w:t>086 ha (48,05%) bilo zasijano ratarskim, povrtnim i krmnim biljem, dok je 185</w:t>
      </w:r>
      <w:r w:rsidR="00A76FF6" w:rsidRPr="00781742">
        <w:rPr>
          <w:rFonts w:ascii="Arial" w:hAnsi="Arial" w:cs="Arial"/>
          <w:sz w:val="22"/>
          <w:szCs w:val="22"/>
          <w:lang w:val="hr-HR"/>
        </w:rPr>
        <w:t>.</w:t>
      </w:r>
      <w:r w:rsidRPr="00781742">
        <w:rPr>
          <w:rFonts w:ascii="Arial" w:hAnsi="Arial" w:cs="Arial"/>
          <w:sz w:val="22"/>
          <w:szCs w:val="22"/>
          <w:lang w:val="hr-HR"/>
        </w:rPr>
        <w:t>500</w:t>
      </w:r>
      <w:r w:rsidR="00A76FF6" w:rsidRPr="00781742">
        <w:rPr>
          <w:rFonts w:ascii="Arial" w:hAnsi="Arial" w:cs="Arial"/>
          <w:sz w:val="22"/>
          <w:szCs w:val="22"/>
          <w:lang w:val="hr-HR"/>
        </w:rPr>
        <w:t xml:space="preserve"> ha</w:t>
      </w:r>
      <w:r w:rsidRPr="00781742">
        <w:rPr>
          <w:rFonts w:ascii="Arial" w:hAnsi="Arial" w:cs="Arial"/>
          <w:sz w:val="22"/>
          <w:szCs w:val="22"/>
          <w:lang w:val="hr-HR"/>
        </w:rPr>
        <w:t xml:space="preserve"> (45,68%) neobrađenih površina.</w:t>
      </w:r>
      <w:r w:rsidR="00A76FF6" w:rsidRPr="00781742">
        <w:rPr>
          <w:rFonts w:ascii="Arial" w:hAnsi="Arial" w:cs="Arial"/>
          <w:sz w:val="22"/>
          <w:szCs w:val="22"/>
          <w:lang w:val="hr-HR"/>
        </w:rPr>
        <w:t xml:space="preserve"> </w:t>
      </w:r>
      <w:r w:rsidRPr="00781742">
        <w:rPr>
          <w:rFonts w:ascii="Arial" w:hAnsi="Arial" w:cs="Arial"/>
          <w:sz w:val="22"/>
          <w:szCs w:val="22"/>
          <w:lang w:val="hr-HR"/>
        </w:rPr>
        <w:t xml:space="preserve">U strukturi sjetvenih površina u </w:t>
      </w:r>
      <w:r w:rsidR="00A76FF6" w:rsidRPr="00781742">
        <w:rPr>
          <w:rFonts w:ascii="Arial" w:hAnsi="Arial" w:cs="Arial"/>
          <w:sz w:val="22"/>
          <w:szCs w:val="22"/>
          <w:lang w:val="hr-HR"/>
        </w:rPr>
        <w:t xml:space="preserve">istom </w:t>
      </w:r>
      <w:r w:rsidRPr="00781742">
        <w:rPr>
          <w:rFonts w:ascii="Arial" w:hAnsi="Arial" w:cs="Arial"/>
          <w:sz w:val="22"/>
          <w:szCs w:val="22"/>
          <w:lang w:val="hr-HR"/>
        </w:rPr>
        <w:t>periodu i dalje su vodeća žita,</w:t>
      </w:r>
      <w:r w:rsidR="00A76FF6" w:rsidRPr="00781742">
        <w:rPr>
          <w:rFonts w:ascii="Arial" w:hAnsi="Arial" w:cs="Arial"/>
          <w:sz w:val="22"/>
          <w:szCs w:val="22"/>
          <w:lang w:val="hr-HR"/>
        </w:rPr>
        <w:t xml:space="preserve"> koja</w:t>
      </w:r>
      <w:r w:rsidRPr="00781742">
        <w:rPr>
          <w:rFonts w:ascii="Arial" w:hAnsi="Arial" w:cs="Arial"/>
          <w:sz w:val="22"/>
          <w:szCs w:val="22"/>
          <w:lang w:val="hr-HR"/>
        </w:rPr>
        <w:t xml:space="preserve"> slijede krmno bilje i povrtlarski usjevi</w:t>
      </w:r>
      <w:r w:rsidR="00A76FF6" w:rsidRPr="00781742">
        <w:rPr>
          <w:rFonts w:ascii="Arial" w:hAnsi="Arial" w:cs="Arial"/>
          <w:sz w:val="22"/>
          <w:szCs w:val="22"/>
          <w:lang w:val="hr-HR"/>
        </w:rPr>
        <w:t xml:space="preserve">, dok je najmanje zastupljeno </w:t>
      </w:r>
      <w:r w:rsidRPr="00781742">
        <w:rPr>
          <w:rFonts w:ascii="Arial" w:hAnsi="Arial" w:cs="Arial"/>
          <w:sz w:val="22"/>
          <w:szCs w:val="22"/>
          <w:lang w:val="hr-HR"/>
        </w:rPr>
        <w:t xml:space="preserve">industrijsko bilje. </w:t>
      </w:r>
      <w:r w:rsidR="00A76FF6" w:rsidRPr="00781742">
        <w:rPr>
          <w:rFonts w:ascii="Arial" w:hAnsi="Arial" w:cs="Arial"/>
          <w:sz w:val="22"/>
          <w:szCs w:val="22"/>
          <w:lang w:val="hr-HR"/>
        </w:rPr>
        <w:t>Ž</w:t>
      </w:r>
      <w:r w:rsidRPr="00781742">
        <w:rPr>
          <w:rFonts w:ascii="Arial" w:hAnsi="Arial" w:cs="Arial"/>
          <w:sz w:val="22"/>
          <w:szCs w:val="22"/>
          <w:lang w:val="hr-HR"/>
        </w:rPr>
        <w:t>ita zauzimaju u prosjeku 44,1% (od najmanje 76,7 hiljada u 2014. godini do najviše 90,5 hiljada u 2016. godini) zasijanih oraničnih površina</w:t>
      </w:r>
      <w:r w:rsidR="00A76FF6" w:rsidRPr="00781742">
        <w:rPr>
          <w:rFonts w:ascii="Arial" w:hAnsi="Arial" w:cs="Arial"/>
          <w:sz w:val="22"/>
          <w:szCs w:val="22"/>
          <w:lang w:val="hr-HR"/>
        </w:rPr>
        <w:t>. Povrće se gaji na prosječnih 41.518</w:t>
      </w:r>
      <w:r w:rsidRPr="00781742">
        <w:rPr>
          <w:rFonts w:ascii="Arial" w:hAnsi="Arial" w:cs="Arial"/>
          <w:sz w:val="22"/>
          <w:szCs w:val="22"/>
          <w:lang w:val="hr-HR"/>
        </w:rPr>
        <w:t xml:space="preserve"> ha, što je 21,3% oraničnih površina. K</w:t>
      </w:r>
      <w:r w:rsidR="00A76FF6" w:rsidRPr="00781742">
        <w:rPr>
          <w:rFonts w:ascii="Arial" w:hAnsi="Arial" w:cs="Arial"/>
          <w:sz w:val="22"/>
          <w:szCs w:val="22"/>
          <w:lang w:val="hr-HR"/>
        </w:rPr>
        <w:t>rmno bilje je zastupljeno na 63.967</w:t>
      </w:r>
      <w:r w:rsidRPr="00781742">
        <w:rPr>
          <w:rFonts w:ascii="Arial" w:hAnsi="Arial" w:cs="Arial"/>
          <w:sz w:val="22"/>
          <w:szCs w:val="22"/>
          <w:lang w:val="hr-HR"/>
        </w:rPr>
        <w:t xml:space="preserve"> ha, odnosno sije se na oko 33% oraničnih površina. Najveće promjene su u industrijskom bilju, </w:t>
      </w:r>
      <w:r w:rsidR="00A76FF6" w:rsidRPr="00781742">
        <w:rPr>
          <w:rFonts w:ascii="Arial" w:hAnsi="Arial" w:cs="Arial"/>
          <w:sz w:val="22"/>
          <w:szCs w:val="22"/>
          <w:lang w:val="hr-HR"/>
        </w:rPr>
        <w:t>čije zasijane</w:t>
      </w:r>
      <w:r w:rsidR="00A954DF" w:rsidRPr="00781742">
        <w:rPr>
          <w:rFonts w:ascii="Arial" w:hAnsi="Arial" w:cs="Arial"/>
          <w:sz w:val="22"/>
          <w:szCs w:val="22"/>
          <w:lang w:val="hr-HR"/>
        </w:rPr>
        <w:t xml:space="preserve"> površine su uvećane</w:t>
      </w:r>
      <w:r w:rsidR="00A76FF6" w:rsidRPr="00781742">
        <w:rPr>
          <w:rFonts w:ascii="Arial" w:hAnsi="Arial" w:cs="Arial"/>
          <w:sz w:val="22"/>
          <w:szCs w:val="22"/>
          <w:lang w:val="hr-HR"/>
        </w:rPr>
        <w:t xml:space="preserve"> za 4.</w:t>
      </w:r>
      <w:r w:rsidRPr="00781742">
        <w:rPr>
          <w:rFonts w:ascii="Arial" w:hAnsi="Arial" w:cs="Arial"/>
          <w:sz w:val="22"/>
          <w:szCs w:val="22"/>
          <w:lang w:val="hr-HR"/>
        </w:rPr>
        <w:t xml:space="preserve">434 ha, odnosno učešćem im je od </w:t>
      </w:r>
      <w:r w:rsidR="00A76FF6" w:rsidRPr="00781742">
        <w:rPr>
          <w:rFonts w:ascii="Arial" w:hAnsi="Arial" w:cs="Arial"/>
          <w:sz w:val="22"/>
          <w:szCs w:val="22"/>
          <w:lang w:val="hr-HR"/>
        </w:rPr>
        <w:t xml:space="preserve">0,6% </w:t>
      </w:r>
      <w:r w:rsidRPr="00781742">
        <w:rPr>
          <w:rFonts w:ascii="Arial" w:hAnsi="Arial" w:cs="Arial"/>
          <w:sz w:val="22"/>
          <w:szCs w:val="22"/>
          <w:lang w:val="hr-HR"/>
        </w:rPr>
        <w:t xml:space="preserve">poraslo na 2,7% korištenih oraničnih površina. Žita i krmno bilje su </w:t>
      </w:r>
      <w:r w:rsidR="00A76FF6" w:rsidRPr="00781742">
        <w:rPr>
          <w:rFonts w:ascii="Arial" w:hAnsi="Arial" w:cs="Arial"/>
          <w:sz w:val="22"/>
          <w:szCs w:val="22"/>
          <w:lang w:val="hr-HR"/>
        </w:rPr>
        <w:t>zastupljeni</w:t>
      </w:r>
      <w:r w:rsidRPr="00781742">
        <w:rPr>
          <w:rFonts w:ascii="Arial" w:hAnsi="Arial" w:cs="Arial"/>
          <w:sz w:val="22"/>
          <w:szCs w:val="22"/>
          <w:lang w:val="hr-HR"/>
        </w:rPr>
        <w:t xml:space="preserve"> na oko 77% oraničnih površina, što govori o </w:t>
      </w:r>
      <w:r w:rsidR="00A76FF6" w:rsidRPr="00781742">
        <w:rPr>
          <w:rFonts w:ascii="Arial" w:hAnsi="Arial" w:cs="Arial"/>
          <w:sz w:val="22"/>
          <w:szCs w:val="22"/>
          <w:lang w:val="hr-HR"/>
        </w:rPr>
        <w:t xml:space="preserve">uzgoju kultura </w:t>
      </w:r>
      <w:r w:rsidR="005356B3" w:rsidRPr="00781742">
        <w:rPr>
          <w:rFonts w:ascii="Arial" w:hAnsi="Arial" w:cs="Arial"/>
          <w:sz w:val="22"/>
          <w:szCs w:val="22"/>
          <w:lang w:val="hr-HR"/>
        </w:rPr>
        <w:t>koja su</w:t>
      </w:r>
      <w:r w:rsidRPr="00781742">
        <w:rPr>
          <w:rFonts w:ascii="Arial" w:hAnsi="Arial" w:cs="Arial"/>
          <w:sz w:val="22"/>
          <w:szCs w:val="22"/>
          <w:lang w:val="hr-HR"/>
        </w:rPr>
        <w:t xml:space="preserve"> relativno jednostavna za uzgoj, a i postupak skladištenja i čuvanja je jednostavniji nego nekih drugih poljoprivrednih proizvoda. </w:t>
      </w:r>
      <w:r w:rsidR="005356B3" w:rsidRPr="00781742">
        <w:rPr>
          <w:rFonts w:ascii="Arial" w:hAnsi="Arial" w:cs="Arial"/>
          <w:sz w:val="22"/>
          <w:szCs w:val="22"/>
          <w:lang w:val="hr-HR"/>
        </w:rPr>
        <w:t>S druge strane, p</w:t>
      </w:r>
      <w:r w:rsidRPr="00781742">
        <w:rPr>
          <w:rFonts w:ascii="Arial" w:hAnsi="Arial" w:cs="Arial"/>
          <w:sz w:val="22"/>
          <w:szCs w:val="22"/>
          <w:lang w:val="hr-HR"/>
        </w:rPr>
        <w:t xml:space="preserve">ovrtlarski usjevi i industrijsko bilje </w:t>
      </w:r>
      <w:r w:rsidR="005356B3" w:rsidRPr="00781742">
        <w:rPr>
          <w:rFonts w:ascii="Arial" w:hAnsi="Arial" w:cs="Arial"/>
          <w:sz w:val="22"/>
          <w:szCs w:val="22"/>
          <w:lang w:val="hr-HR"/>
        </w:rPr>
        <w:t xml:space="preserve">koji </w:t>
      </w:r>
      <w:r w:rsidRPr="00781742">
        <w:rPr>
          <w:rFonts w:ascii="Arial" w:hAnsi="Arial" w:cs="Arial"/>
          <w:sz w:val="22"/>
          <w:szCs w:val="22"/>
          <w:lang w:val="hr-HR"/>
        </w:rPr>
        <w:t>zaht</w:t>
      </w:r>
      <w:r w:rsidR="005356B3" w:rsidRPr="00781742">
        <w:rPr>
          <w:rFonts w:ascii="Arial" w:hAnsi="Arial" w:cs="Arial"/>
          <w:sz w:val="22"/>
          <w:szCs w:val="22"/>
          <w:lang w:val="hr-HR"/>
        </w:rPr>
        <w:t xml:space="preserve">ijevaju intenzivnu agrotehniku i </w:t>
      </w:r>
      <w:r w:rsidRPr="00781742">
        <w:rPr>
          <w:rFonts w:ascii="Arial" w:hAnsi="Arial" w:cs="Arial"/>
          <w:sz w:val="22"/>
          <w:szCs w:val="22"/>
          <w:lang w:val="hr-HR"/>
        </w:rPr>
        <w:t xml:space="preserve">odgovarajuće skladišne uslove </w:t>
      </w:r>
      <w:r w:rsidR="005356B3" w:rsidRPr="00781742">
        <w:rPr>
          <w:rFonts w:ascii="Arial" w:hAnsi="Arial" w:cs="Arial"/>
          <w:sz w:val="22"/>
          <w:szCs w:val="22"/>
          <w:lang w:val="hr-HR"/>
        </w:rPr>
        <w:t>su značajno manje za</w:t>
      </w:r>
      <w:r w:rsidR="00CC24BE" w:rsidRPr="00781742">
        <w:rPr>
          <w:rFonts w:ascii="Arial" w:hAnsi="Arial" w:cs="Arial"/>
          <w:sz w:val="22"/>
          <w:szCs w:val="22"/>
          <w:lang w:val="hr-HR"/>
        </w:rPr>
        <w:t>stupljeni u sjetvenoj strukturi</w:t>
      </w:r>
      <w:r w:rsidRPr="00781742">
        <w:rPr>
          <w:rFonts w:ascii="Arial" w:hAnsi="Arial" w:cs="Arial"/>
          <w:sz w:val="22"/>
          <w:szCs w:val="22"/>
          <w:lang w:val="hr-HR"/>
        </w:rPr>
        <w:t xml:space="preserve"> </w:t>
      </w:r>
      <w:r w:rsidR="005356B3" w:rsidRPr="00781742">
        <w:rPr>
          <w:rFonts w:ascii="Arial" w:hAnsi="Arial" w:cs="Arial"/>
          <w:sz w:val="22"/>
          <w:szCs w:val="22"/>
          <w:lang w:val="hr-HR"/>
        </w:rPr>
        <w:t>čineć</w:t>
      </w:r>
      <w:r w:rsidR="00CC24BE" w:rsidRPr="00781742">
        <w:rPr>
          <w:rFonts w:ascii="Arial" w:hAnsi="Arial" w:cs="Arial"/>
          <w:sz w:val="22"/>
          <w:szCs w:val="22"/>
          <w:lang w:val="hr-HR"/>
        </w:rPr>
        <w:t>i 23% ukupne</w:t>
      </w:r>
      <w:r w:rsidRPr="00781742">
        <w:rPr>
          <w:rFonts w:ascii="Arial" w:hAnsi="Arial" w:cs="Arial"/>
          <w:sz w:val="22"/>
          <w:szCs w:val="22"/>
          <w:lang w:val="hr-HR"/>
        </w:rPr>
        <w:t xml:space="preserve"> </w:t>
      </w:r>
      <w:r w:rsidR="005356B3" w:rsidRPr="00781742">
        <w:rPr>
          <w:rFonts w:ascii="Arial" w:hAnsi="Arial" w:cs="Arial"/>
          <w:sz w:val="22"/>
          <w:szCs w:val="22"/>
          <w:lang w:val="hr-HR"/>
        </w:rPr>
        <w:t>proizvodnje.</w:t>
      </w:r>
    </w:p>
    <w:p w14:paraId="2A823F3E" w14:textId="4D20BBE6" w:rsidR="005356B3" w:rsidRPr="00781742" w:rsidRDefault="000A19EA" w:rsidP="000A19EA">
      <w:pPr>
        <w:jc w:val="both"/>
        <w:rPr>
          <w:rFonts w:ascii="Arial" w:hAnsi="Arial" w:cs="Arial"/>
          <w:sz w:val="22"/>
          <w:szCs w:val="22"/>
          <w:lang w:val="hr-HR"/>
        </w:rPr>
      </w:pPr>
      <w:r w:rsidRPr="00781742">
        <w:rPr>
          <w:rFonts w:ascii="Arial" w:hAnsi="Arial" w:cs="Arial"/>
          <w:bCs/>
          <w:sz w:val="22"/>
          <w:szCs w:val="22"/>
          <w:lang w:val="hr-HR"/>
        </w:rPr>
        <w:t>Žita</w:t>
      </w:r>
      <w:r w:rsidRPr="00781742">
        <w:rPr>
          <w:rFonts w:ascii="Arial" w:hAnsi="Arial" w:cs="Arial"/>
          <w:sz w:val="22"/>
          <w:szCs w:val="22"/>
          <w:lang w:val="hr-HR"/>
        </w:rPr>
        <w:t xml:space="preserve"> koja u F</w:t>
      </w:r>
      <w:r w:rsidR="005356B3" w:rsidRPr="00781742">
        <w:rPr>
          <w:rFonts w:ascii="Arial" w:hAnsi="Arial" w:cs="Arial"/>
          <w:sz w:val="22"/>
          <w:szCs w:val="22"/>
          <w:lang w:val="hr-HR"/>
        </w:rPr>
        <w:t xml:space="preserve">ederaciji </w:t>
      </w:r>
      <w:r w:rsidRPr="00781742">
        <w:rPr>
          <w:rFonts w:ascii="Arial" w:hAnsi="Arial" w:cs="Arial"/>
          <w:sz w:val="22"/>
          <w:szCs w:val="22"/>
          <w:lang w:val="hr-HR"/>
        </w:rPr>
        <w:t xml:space="preserve">BiH zauzimaju vodeće mjesto jesu kukuruz i pšenica, dok su raž, ječam, zob, tritikale i heljda sa znatno skromnijim učešćem. </w:t>
      </w:r>
      <w:r w:rsidRPr="00781742">
        <w:rPr>
          <w:rFonts w:ascii="Arial" w:hAnsi="Arial" w:cs="Arial"/>
          <w:bCs/>
          <w:sz w:val="22"/>
          <w:szCs w:val="22"/>
          <w:lang w:val="hr-HR"/>
        </w:rPr>
        <w:t>Pšenica</w:t>
      </w:r>
      <w:r w:rsidRPr="00781742">
        <w:rPr>
          <w:rFonts w:ascii="Arial" w:hAnsi="Arial" w:cs="Arial"/>
          <w:sz w:val="22"/>
          <w:szCs w:val="22"/>
          <w:lang w:val="hr-HR"/>
        </w:rPr>
        <w:t>, kao najvažn</w:t>
      </w:r>
      <w:r w:rsidR="00C715EF">
        <w:rPr>
          <w:rFonts w:ascii="Arial" w:hAnsi="Arial" w:cs="Arial"/>
          <w:sz w:val="22"/>
          <w:szCs w:val="22"/>
          <w:lang w:val="hr-HR"/>
        </w:rPr>
        <w:t>ije hljebno žito, sa prosječnom</w:t>
      </w:r>
      <w:r w:rsidRPr="00781742">
        <w:rPr>
          <w:rFonts w:ascii="Arial" w:hAnsi="Arial" w:cs="Arial"/>
          <w:sz w:val="22"/>
          <w:szCs w:val="22"/>
          <w:lang w:val="hr-HR"/>
        </w:rPr>
        <w:t xml:space="preserve"> godišnjom proizvodnjom od oko 74 hiljade tona (</w:t>
      </w:r>
      <w:r w:rsidR="00DC381E">
        <w:rPr>
          <w:rFonts w:ascii="Arial" w:hAnsi="Arial" w:cs="Arial"/>
          <w:sz w:val="22"/>
          <w:szCs w:val="22"/>
          <w:lang w:val="hr-HR"/>
        </w:rPr>
        <w:t>2014.</w:t>
      </w:r>
      <w:r w:rsidRPr="00781742">
        <w:rPr>
          <w:rFonts w:ascii="Arial" w:hAnsi="Arial" w:cs="Arial"/>
          <w:sz w:val="22"/>
          <w:szCs w:val="22"/>
          <w:lang w:val="hr-HR"/>
        </w:rPr>
        <w:t>-2020</w:t>
      </w:r>
      <w:r w:rsidR="00DC4C4D">
        <w:rPr>
          <w:rFonts w:ascii="Arial" w:hAnsi="Arial" w:cs="Arial"/>
          <w:sz w:val="22"/>
          <w:szCs w:val="22"/>
          <w:lang w:val="hr-HR"/>
        </w:rPr>
        <w:t>.</w:t>
      </w:r>
      <w:r w:rsidRPr="00781742">
        <w:rPr>
          <w:rFonts w:ascii="Arial" w:hAnsi="Arial" w:cs="Arial"/>
          <w:sz w:val="22"/>
          <w:szCs w:val="22"/>
          <w:lang w:val="hr-HR"/>
        </w:rPr>
        <w:t>) ni blizu ne podmiruje potrebe mlinske industrije. Prosječan prinos u F</w:t>
      </w:r>
      <w:r w:rsidR="005356B3" w:rsidRPr="00781742">
        <w:rPr>
          <w:rFonts w:ascii="Arial" w:hAnsi="Arial" w:cs="Arial"/>
          <w:sz w:val="22"/>
          <w:szCs w:val="22"/>
          <w:lang w:val="hr-HR"/>
        </w:rPr>
        <w:t xml:space="preserve">ederaciji </w:t>
      </w:r>
      <w:r w:rsidRPr="00781742">
        <w:rPr>
          <w:rFonts w:ascii="Arial" w:hAnsi="Arial" w:cs="Arial"/>
          <w:sz w:val="22"/>
          <w:szCs w:val="22"/>
          <w:lang w:val="hr-HR"/>
        </w:rPr>
        <w:t>BiH je 3,8 t/ha što je niže i od državnog prosjeka, prosjeka susjed</w:t>
      </w:r>
      <w:r w:rsidR="00916194" w:rsidRPr="00781742">
        <w:rPr>
          <w:rFonts w:ascii="Arial" w:hAnsi="Arial" w:cs="Arial"/>
          <w:sz w:val="22"/>
          <w:szCs w:val="22"/>
          <w:lang w:val="hr-HR"/>
        </w:rPr>
        <w:t>nih zemalja i zemalja Evropske u</w:t>
      </w:r>
      <w:r w:rsidRPr="00781742">
        <w:rPr>
          <w:rFonts w:ascii="Arial" w:hAnsi="Arial" w:cs="Arial"/>
          <w:sz w:val="22"/>
          <w:szCs w:val="22"/>
          <w:lang w:val="hr-HR"/>
        </w:rPr>
        <w:t>nije. Razlozi se uglavnom vežu za tehnologiju proizvodnje - neodgovarajuće i nedovoljno đubrenje i zaštita, neodgovarajući sortiment, nedostatak navodnjavanja, niske otkupne cijene koje demotiviraju proizvođače, ali i neuređen rad savjetodavnih službi tj. nedostatak struče pomoći od strane agronoma.</w:t>
      </w:r>
      <w:r w:rsidR="005356B3" w:rsidRPr="00781742">
        <w:rPr>
          <w:rFonts w:ascii="Arial" w:hAnsi="Arial" w:cs="Arial"/>
          <w:sz w:val="22"/>
          <w:szCs w:val="22"/>
          <w:lang w:val="hr-HR"/>
        </w:rPr>
        <w:t xml:space="preserve"> </w:t>
      </w:r>
    </w:p>
    <w:p w14:paraId="6AF69D6A" w14:textId="77777777" w:rsidR="005356B3" w:rsidRPr="00781742" w:rsidRDefault="000A19EA" w:rsidP="000A19EA">
      <w:pPr>
        <w:jc w:val="both"/>
        <w:rPr>
          <w:rFonts w:ascii="Arial" w:hAnsi="Arial" w:cs="Arial"/>
          <w:sz w:val="22"/>
          <w:szCs w:val="22"/>
          <w:lang w:val="hr-HR"/>
        </w:rPr>
      </w:pPr>
      <w:r w:rsidRPr="00781742">
        <w:rPr>
          <w:rFonts w:ascii="Arial" w:hAnsi="Arial" w:cs="Arial"/>
          <w:bCs/>
          <w:sz w:val="22"/>
          <w:szCs w:val="22"/>
          <w:lang w:val="hr-HR"/>
        </w:rPr>
        <w:t>Kukuruz</w:t>
      </w:r>
      <w:r w:rsidRPr="00781742">
        <w:rPr>
          <w:rFonts w:ascii="Arial" w:hAnsi="Arial" w:cs="Arial"/>
          <w:sz w:val="22"/>
          <w:szCs w:val="22"/>
          <w:lang w:val="hr-HR"/>
        </w:rPr>
        <w:t xml:space="preserve"> kao najrasprostranjenije žito sa prosječnom površinom od oko 47 hiljada hektara i ukupnom proizvodnjom preko 226 hiljada tona je u direktnoj zavisnosti od dešavanja u sektoru stočarske proizvodnje. U poređenju sa Srbijom, Hrvatskom i EU</w:t>
      </w:r>
      <w:r w:rsidR="005356B3" w:rsidRPr="00781742">
        <w:rPr>
          <w:rFonts w:ascii="Arial" w:hAnsi="Arial" w:cs="Arial"/>
          <w:sz w:val="22"/>
          <w:szCs w:val="22"/>
          <w:lang w:val="hr-HR"/>
        </w:rPr>
        <w:t xml:space="preserve"> Federacija BiH ima</w:t>
      </w:r>
      <w:r w:rsidRPr="00781742">
        <w:rPr>
          <w:rFonts w:ascii="Arial" w:hAnsi="Arial" w:cs="Arial"/>
          <w:sz w:val="22"/>
          <w:szCs w:val="22"/>
          <w:lang w:val="hr-HR"/>
        </w:rPr>
        <w:t xml:space="preserve"> najniže prosječne prinose. </w:t>
      </w:r>
    </w:p>
    <w:p w14:paraId="6EF10D6C" w14:textId="3236E2A9" w:rsidR="000A19EA" w:rsidRPr="00781742" w:rsidRDefault="000A19EA" w:rsidP="000A19EA">
      <w:pPr>
        <w:jc w:val="both"/>
        <w:rPr>
          <w:rFonts w:ascii="Arial" w:hAnsi="Arial" w:cs="Arial"/>
          <w:sz w:val="22"/>
          <w:szCs w:val="22"/>
          <w:lang w:val="hr-HR"/>
        </w:rPr>
      </w:pPr>
      <w:r w:rsidRPr="00781742">
        <w:rPr>
          <w:rFonts w:ascii="Arial" w:hAnsi="Arial" w:cs="Arial"/>
          <w:bCs/>
          <w:sz w:val="22"/>
          <w:szCs w:val="22"/>
          <w:lang w:val="hr-HR"/>
        </w:rPr>
        <w:t>Raž, ječam i zob</w:t>
      </w:r>
      <w:r w:rsidRPr="00781742">
        <w:rPr>
          <w:rFonts w:ascii="Arial" w:hAnsi="Arial" w:cs="Arial"/>
          <w:sz w:val="22"/>
          <w:szCs w:val="22"/>
          <w:lang w:val="hr-HR"/>
        </w:rPr>
        <w:t xml:space="preserve"> ne bilježe značajnije promjene u odnosu na </w:t>
      </w:r>
      <w:r w:rsidR="00EF0E85" w:rsidRPr="00781742">
        <w:rPr>
          <w:rFonts w:ascii="Arial" w:hAnsi="Arial" w:cs="Arial"/>
          <w:sz w:val="22"/>
          <w:szCs w:val="22"/>
          <w:lang w:val="hr-HR"/>
        </w:rPr>
        <w:t>prethodni</w:t>
      </w:r>
      <w:r w:rsidRPr="00781742">
        <w:rPr>
          <w:rFonts w:ascii="Arial" w:hAnsi="Arial" w:cs="Arial"/>
          <w:sz w:val="22"/>
          <w:szCs w:val="22"/>
          <w:lang w:val="hr-HR"/>
        </w:rPr>
        <w:t xml:space="preserve"> analizirani period.</w:t>
      </w:r>
    </w:p>
    <w:p w14:paraId="52151A89" w14:textId="77777777" w:rsidR="0088328A" w:rsidRPr="00781742" w:rsidRDefault="0088328A" w:rsidP="00112257">
      <w:pPr>
        <w:rPr>
          <w:rFonts w:ascii="Arial" w:hAnsi="Arial" w:cs="Arial"/>
          <w:sz w:val="22"/>
          <w:szCs w:val="22"/>
          <w:lang w:val="hr-HR"/>
        </w:rPr>
      </w:pPr>
    </w:p>
    <w:p w14:paraId="2C338284" w14:textId="0764EB7A" w:rsidR="000A19EA" w:rsidRPr="00781742" w:rsidRDefault="000A19EA" w:rsidP="000A19EA">
      <w:pPr>
        <w:jc w:val="both"/>
        <w:rPr>
          <w:rFonts w:ascii="Arial" w:hAnsi="Arial" w:cs="Arial"/>
          <w:strike/>
          <w:sz w:val="22"/>
          <w:szCs w:val="22"/>
          <w:lang w:val="hr-HR"/>
        </w:rPr>
      </w:pPr>
      <w:r w:rsidRPr="00781742">
        <w:rPr>
          <w:rFonts w:ascii="Arial" w:hAnsi="Arial" w:cs="Arial"/>
          <w:sz w:val="22"/>
          <w:szCs w:val="22"/>
          <w:lang w:val="hr-HR"/>
        </w:rPr>
        <w:t xml:space="preserve">Proizvodnja tritikala i heljde se ne </w:t>
      </w:r>
      <w:r w:rsidR="005356B3" w:rsidRPr="00781742">
        <w:rPr>
          <w:rFonts w:ascii="Arial" w:hAnsi="Arial" w:cs="Arial"/>
          <w:sz w:val="22"/>
          <w:szCs w:val="22"/>
          <w:lang w:val="hr-HR"/>
        </w:rPr>
        <w:t>evidentira</w:t>
      </w:r>
      <w:r w:rsidRPr="00781742">
        <w:rPr>
          <w:rFonts w:ascii="Arial" w:hAnsi="Arial" w:cs="Arial"/>
          <w:sz w:val="22"/>
          <w:szCs w:val="22"/>
          <w:lang w:val="hr-HR"/>
        </w:rPr>
        <w:t xml:space="preserve"> na federalnom nivou, iako su to dva iznimno važna žita</w:t>
      </w:r>
      <w:r w:rsidR="005356B3" w:rsidRPr="00781742">
        <w:rPr>
          <w:rFonts w:ascii="Arial" w:hAnsi="Arial" w:cs="Arial"/>
          <w:sz w:val="22"/>
          <w:szCs w:val="22"/>
          <w:lang w:val="hr-HR"/>
        </w:rPr>
        <w:t xml:space="preserve"> koja traže više</w:t>
      </w:r>
      <w:r w:rsidRPr="00781742">
        <w:rPr>
          <w:rFonts w:ascii="Arial" w:hAnsi="Arial" w:cs="Arial"/>
          <w:sz w:val="22"/>
          <w:szCs w:val="22"/>
          <w:lang w:val="hr-HR"/>
        </w:rPr>
        <w:t xml:space="preserve"> pažnje i uključivanja u buduća strateška planiranja razvoja poljoprivrede. </w:t>
      </w:r>
      <w:r w:rsidRPr="00781742">
        <w:rPr>
          <w:rFonts w:ascii="Arial" w:hAnsi="Arial" w:cs="Arial"/>
          <w:bCs/>
          <w:sz w:val="22"/>
          <w:szCs w:val="22"/>
          <w:lang w:val="hr-HR"/>
        </w:rPr>
        <w:t>Tritikale</w:t>
      </w:r>
      <w:r w:rsidRPr="00781742">
        <w:rPr>
          <w:rFonts w:ascii="Arial" w:hAnsi="Arial" w:cs="Arial"/>
          <w:sz w:val="22"/>
          <w:szCs w:val="22"/>
          <w:lang w:val="hr-HR"/>
        </w:rPr>
        <w:t xml:space="preserve"> je odličan izvor stočne hrane, prinosniji od nekih drugih usjeva ko</w:t>
      </w:r>
      <w:r w:rsidR="005356B3" w:rsidRPr="00781742">
        <w:rPr>
          <w:rFonts w:ascii="Arial" w:hAnsi="Arial" w:cs="Arial"/>
          <w:sz w:val="22"/>
          <w:szCs w:val="22"/>
          <w:lang w:val="hr-HR"/>
        </w:rPr>
        <w:t>ji se koriste u i</w:t>
      </w:r>
      <w:r w:rsidRPr="00781742">
        <w:rPr>
          <w:rFonts w:ascii="Arial" w:hAnsi="Arial" w:cs="Arial"/>
          <w:sz w:val="22"/>
          <w:szCs w:val="22"/>
          <w:lang w:val="hr-HR"/>
        </w:rPr>
        <w:t>shrani stoke. S</w:t>
      </w:r>
      <w:r w:rsidR="005356B3" w:rsidRPr="00781742">
        <w:rPr>
          <w:rFonts w:ascii="Arial" w:hAnsi="Arial" w:cs="Arial"/>
          <w:sz w:val="22"/>
          <w:szCs w:val="22"/>
          <w:lang w:val="hr-HR"/>
        </w:rPr>
        <w:t xml:space="preserve">ije </w:t>
      </w:r>
      <w:r w:rsidR="00DD233A" w:rsidRPr="00781742">
        <w:rPr>
          <w:rFonts w:ascii="Arial" w:hAnsi="Arial" w:cs="Arial"/>
          <w:sz w:val="22"/>
          <w:szCs w:val="22"/>
          <w:lang w:val="hr-HR"/>
        </w:rPr>
        <w:t xml:space="preserve">se </w:t>
      </w:r>
      <w:r w:rsidR="005356B3" w:rsidRPr="00781742">
        <w:rPr>
          <w:rFonts w:ascii="Arial" w:hAnsi="Arial" w:cs="Arial"/>
          <w:sz w:val="22"/>
          <w:szCs w:val="22"/>
          <w:lang w:val="hr-HR"/>
        </w:rPr>
        <w:t>na više od 5.</w:t>
      </w:r>
      <w:r w:rsidRPr="00781742">
        <w:rPr>
          <w:rFonts w:ascii="Arial" w:hAnsi="Arial" w:cs="Arial"/>
          <w:sz w:val="22"/>
          <w:szCs w:val="22"/>
          <w:lang w:val="hr-HR"/>
        </w:rPr>
        <w:t>000 ha sa tendencijom povećanja površina i ukupne proizvodnje i sa prosječnim prinosima većim od ostalih strnih žita. U poređenju sa zemljama okruženja i EU prinos tritikala u FBiH je visok (4,2 t/ha – prosjek 2017</w:t>
      </w:r>
      <w:r w:rsidR="0044571E" w:rsidRPr="00781742">
        <w:rPr>
          <w:rFonts w:ascii="Arial" w:hAnsi="Arial" w:cs="Arial"/>
          <w:sz w:val="22"/>
          <w:szCs w:val="22"/>
          <w:lang w:val="hr-HR"/>
        </w:rPr>
        <w:t xml:space="preserve">– </w:t>
      </w:r>
      <w:r w:rsidRPr="00781742">
        <w:rPr>
          <w:rFonts w:ascii="Arial" w:hAnsi="Arial" w:cs="Arial"/>
          <w:sz w:val="22"/>
          <w:szCs w:val="22"/>
          <w:lang w:val="hr-HR"/>
        </w:rPr>
        <w:t>2019</w:t>
      </w:r>
      <w:r w:rsidR="00916194" w:rsidRPr="00781742">
        <w:rPr>
          <w:rFonts w:ascii="Arial" w:hAnsi="Arial" w:cs="Arial"/>
          <w:sz w:val="22"/>
          <w:szCs w:val="22"/>
          <w:lang w:val="hr-HR"/>
        </w:rPr>
        <w:t>.</w:t>
      </w:r>
      <w:r w:rsidRPr="00781742">
        <w:rPr>
          <w:rFonts w:ascii="Arial" w:hAnsi="Arial" w:cs="Arial"/>
          <w:sz w:val="22"/>
          <w:szCs w:val="22"/>
          <w:lang w:val="hr-HR"/>
        </w:rPr>
        <w:t xml:space="preserve">), viši od prosjeka u BiH, Srbiji, Hrvatskoj i EU. </w:t>
      </w:r>
      <w:r w:rsidRPr="00781742">
        <w:rPr>
          <w:rFonts w:ascii="Arial" w:hAnsi="Arial" w:cs="Arial"/>
          <w:bCs/>
          <w:sz w:val="22"/>
          <w:szCs w:val="22"/>
          <w:lang w:val="hr-HR"/>
        </w:rPr>
        <w:t>Heljda</w:t>
      </w:r>
      <w:r w:rsidRPr="00781742">
        <w:rPr>
          <w:rFonts w:ascii="Arial" w:hAnsi="Arial" w:cs="Arial"/>
          <w:sz w:val="22"/>
          <w:szCs w:val="22"/>
          <w:lang w:val="hr-HR"/>
        </w:rPr>
        <w:t xml:space="preserve"> kao alternativno žito sve više pronalazi svoje mjesto u ljudskoj ishrani, tražen je artikl na međunarodnom tržištu, a istovremeno je usjev skromnih zahtjeva pogodna za organsku proizvodnju i za uzgoj u izrazito ruralnim područjima. Proizvodnja </w:t>
      </w:r>
      <w:r w:rsidR="005356B3" w:rsidRPr="00781742">
        <w:rPr>
          <w:rFonts w:ascii="Arial" w:hAnsi="Arial" w:cs="Arial"/>
          <w:sz w:val="22"/>
          <w:szCs w:val="22"/>
          <w:lang w:val="hr-HR"/>
        </w:rPr>
        <w:t>varira</w:t>
      </w:r>
      <w:r w:rsidRPr="00781742">
        <w:rPr>
          <w:rFonts w:ascii="Arial" w:hAnsi="Arial" w:cs="Arial"/>
          <w:sz w:val="22"/>
          <w:szCs w:val="22"/>
          <w:lang w:val="hr-HR"/>
        </w:rPr>
        <w:t xml:space="preserve"> po godinama i </w:t>
      </w:r>
      <w:r w:rsidR="005356B3" w:rsidRPr="00781742">
        <w:rPr>
          <w:rFonts w:ascii="Arial" w:hAnsi="Arial" w:cs="Arial"/>
          <w:sz w:val="22"/>
          <w:szCs w:val="22"/>
          <w:lang w:val="hr-HR"/>
        </w:rPr>
        <w:t>kreće se na nivou</w:t>
      </w:r>
      <w:r w:rsidR="00B85BC9" w:rsidRPr="00781742">
        <w:rPr>
          <w:rFonts w:ascii="Arial" w:hAnsi="Arial" w:cs="Arial"/>
          <w:sz w:val="22"/>
          <w:szCs w:val="22"/>
          <w:lang w:val="hr-HR"/>
        </w:rPr>
        <w:t xml:space="preserve"> </w:t>
      </w:r>
      <w:r w:rsidRPr="00781742">
        <w:rPr>
          <w:rFonts w:ascii="Arial" w:hAnsi="Arial" w:cs="Arial"/>
          <w:sz w:val="22"/>
          <w:szCs w:val="22"/>
          <w:lang w:val="hr-HR"/>
        </w:rPr>
        <w:t>1</w:t>
      </w:r>
      <w:r w:rsidR="00B85BC9" w:rsidRPr="00781742">
        <w:rPr>
          <w:rFonts w:ascii="Arial" w:hAnsi="Arial" w:cs="Arial"/>
          <w:sz w:val="22"/>
          <w:szCs w:val="22"/>
          <w:lang w:val="hr-HR"/>
        </w:rPr>
        <w:t>.</w:t>
      </w:r>
      <w:r w:rsidRPr="00781742">
        <w:rPr>
          <w:rFonts w:ascii="Arial" w:hAnsi="Arial" w:cs="Arial"/>
          <w:sz w:val="22"/>
          <w:szCs w:val="22"/>
          <w:lang w:val="hr-HR"/>
        </w:rPr>
        <w:t>000 hektara. Prosječni prinosi su oko jedne tone, slično kao i u zemljama okruženja. Potražnje za ovim usjevom postoji, što može biti šansa za F</w:t>
      </w:r>
      <w:r w:rsidR="00B85BC9" w:rsidRPr="00781742">
        <w:rPr>
          <w:rFonts w:ascii="Arial" w:hAnsi="Arial" w:cs="Arial"/>
          <w:sz w:val="22"/>
          <w:szCs w:val="22"/>
          <w:lang w:val="hr-HR"/>
        </w:rPr>
        <w:t xml:space="preserve">ederaciju </w:t>
      </w:r>
      <w:r w:rsidRPr="00781742">
        <w:rPr>
          <w:rFonts w:ascii="Arial" w:hAnsi="Arial" w:cs="Arial"/>
          <w:sz w:val="22"/>
          <w:szCs w:val="22"/>
          <w:lang w:val="hr-HR"/>
        </w:rPr>
        <w:t>BiH</w:t>
      </w:r>
      <w:r w:rsidR="00B85BC9" w:rsidRPr="00781742">
        <w:rPr>
          <w:rFonts w:ascii="Arial" w:hAnsi="Arial" w:cs="Arial"/>
          <w:sz w:val="22"/>
          <w:szCs w:val="22"/>
          <w:lang w:val="hr-HR"/>
        </w:rPr>
        <w:t>. Ovo tim prije</w:t>
      </w:r>
      <w:r w:rsidRPr="00781742">
        <w:rPr>
          <w:rFonts w:ascii="Arial" w:hAnsi="Arial" w:cs="Arial"/>
          <w:sz w:val="22"/>
          <w:szCs w:val="22"/>
          <w:lang w:val="hr-HR"/>
        </w:rPr>
        <w:t xml:space="preserve">, jer </w:t>
      </w:r>
      <w:r w:rsidR="00B85BC9" w:rsidRPr="00781742">
        <w:rPr>
          <w:rFonts w:ascii="Arial" w:hAnsi="Arial" w:cs="Arial"/>
          <w:sz w:val="22"/>
          <w:szCs w:val="22"/>
          <w:lang w:val="hr-HR"/>
        </w:rPr>
        <w:t>se radi o kulturi</w:t>
      </w:r>
      <w:r w:rsidRPr="00781742">
        <w:rPr>
          <w:rFonts w:ascii="Arial" w:hAnsi="Arial" w:cs="Arial"/>
          <w:sz w:val="22"/>
          <w:szCs w:val="22"/>
          <w:lang w:val="hr-HR"/>
        </w:rPr>
        <w:t xml:space="preserve"> </w:t>
      </w:r>
      <w:r w:rsidR="00B85BC9" w:rsidRPr="00781742">
        <w:rPr>
          <w:rFonts w:ascii="Arial" w:hAnsi="Arial" w:cs="Arial"/>
          <w:sz w:val="22"/>
          <w:szCs w:val="22"/>
          <w:lang w:val="hr-HR"/>
        </w:rPr>
        <w:t>koja</w:t>
      </w:r>
      <w:r w:rsidRPr="00781742">
        <w:rPr>
          <w:rFonts w:ascii="Arial" w:hAnsi="Arial" w:cs="Arial"/>
          <w:sz w:val="22"/>
          <w:szCs w:val="22"/>
          <w:lang w:val="hr-HR"/>
        </w:rPr>
        <w:t xml:space="preserve"> zahtijeva brdsko planinska područja, niska ulaganja i skromne </w:t>
      </w:r>
      <w:r w:rsidR="00B85BC9" w:rsidRPr="00781742">
        <w:rPr>
          <w:rFonts w:ascii="Arial" w:hAnsi="Arial" w:cs="Arial"/>
          <w:sz w:val="22"/>
          <w:szCs w:val="22"/>
          <w:lang w:val="hr-HR"/>
        </w:rPr>
        <w:t>agrotehničke mjere njege tokom vegetacije.</w:t>
      </w:r>
    </w:p>
    <w:p w14:paraId="4F22D905" w14:textId="1721707E" w:rsidR="000A19EA" w:rsidRPr="00781742" w:rsidRDefault="000A19EA" w:rsidP="000A19EA">
      <w:pPr>
        <w:jc w:val="both"/>
        <w:rPr>
          <w:rFonts w:ascii="Arial" w:hAnsi="Arial" w:cs="Arial"/>
          <w:sz w:val="22"/>
          <w:szCs w:val="22"/>
          <w:lang w:val="hr-HR"/>
        </w:rPr>
      </w:pPr>
      <w:r w:rsidRPr="00781742">
        <w:rPr>
          <w:rFonts w:ascii="Arial" w:hAnsi="Arial" w:cs="Arial"/>
          <w:sz w:val="22"/>
          <w:szCs w:val="22"/>
          <w:lang w:val="hr-HR"/>
        </w:rPr>
        <w:lastRenderedPageBreak/>
        <w:t xml:space="preserve">Podaci o uvozu i izvozu žita jasno ukazuju na </w:t>
      </w:r>
      <w:r w:rsidR="00B85BC9" w:rsidRPr="00781742">
        <w:rPr>
          <w:rFonts w:ascii="Arial" w:hAnsi="Arial" w:cs="Arial"/>
          <w:sz w:val="22"/>
          <w:szCs w:val="22"/>
          <w:lang w:val="hr-HR"/>
        </w:rPr>
        <w:t>visoku zavisnost Federacije BiH i njene mlinsko-pekarske industrije o uvozu ovih poljoprivrednih proizvoda, što nameće potrebu posebnog strateškog pristupa unapređenju ove proizvodnje.</w:t>
      </w:r>
    </w:p>
    <w:p w14:paraId="2DC163CE" w14:textId="77777777" w:rsidR="00B85BC9" w:rsidRPr="00781742" w:rsidRDefault="00B85BC9" w:rsidP="000A19EA">
      <w:pPr>
        <w:jc w:val="both"/>
        <w:rPr>
          <w:rFonts w:ascii="Arial" w:hAnsi="Arial" w:cs="Arial"/>
          <w:bCs/>
          <w:sz w:val="22"/>
          <w:szCs w:val="22"/>
          <w:lang w:val="hr-HR"/>
        </w:rPr>
      </w:pPr>
    </w:p>
    <w:p w14:paraId="37BFB04F" w14:textId="2342C5B3" w:rsidR="000A19EA" w:rsidRPr="00781742" w:rsidRDefault="000A19EA" w:rsidP="000A19EA">
      <w:pPr>
        <w:jc w:val="both"/>
        <w:rPr>
          <w:rFonts w:ascii="Arial" w:hAnsi="Arial" w:cs="Arial"/>
          <w:sz w:val="22"/>
          <w:szCs w:val="22"/>
          <w:lang w:val="hr-HR"/>
        </w:rPr>
      </w:pPr>
      <w:r w:rsidRPr="00781742">
        <w:rPr>
          <w:rFonts w:ascii="Arial" w:hAnsi="Arial" w:cs="Arial"/>
          <w:bCs/>
          <w:sz w:val="22"/>
          <w:szCs w:val="22"/>
          <w:lang w:val="hr-HR"/>
        </w:rPr>
        <w:t>Industrijsko bilje</w:t>
      </w:r>
      <w:r w:rsidRPr="00781742">
        <w:rPr>
          <w:rFonts w:ascii="Arial" w:hAnsi="Arial" w:cs="Arial"/>
          <w:sz w:val="22"/>
          <w:szCs w:val="22"/>
          <w:lang w:val="hr-HR"/>
        </w:rPr>
        <w:t xml:space="preserve"> koje se sije u F</w:t>
      </w:r>
      <w:r w:rsidR="00B85BC9" w:rsidRPr="00781742">
        <w:rPr>
          <w:rFonts w:ascii="Arial" w:hAnsi="Arial" w:cs="Arial"/>
          <w:sz w:val="22"/>
          <w:szCs w:val="22"/>
          <w:lang w:val="hr-HR"/>
        </w:rPr>
        <w:t xml:space="preserve">ederaciji </w:t>
      </w:r>
      <w:r w:rsidRPr="00781742">
        <w:rPr>
          <w:rFonts w:ascii="Arial" w:hAnsi="Arial" w:cs="Arial"/>
          <w:sz w:val="22"/>
          <w:szCs w:val="22"/>
          <w:lang w:val="hr-HR"/>
        </w:rPr>
        <w:t xml:space="preserve">BiH predstavljaju suncokret, soja, uljana repica i duhan. O proizvodnji suncokreta i uljane repice nema zvaničnih statističkih  podataka, mada zahvaljujući uspješnom poslovanju kompanije </w:t>
      </w:r>
      <w:r w:rsidR="00B85BC9" w:rsidRPr="00781742">
        <w:rPr>
          <w:rFonts w:ascii="Arial" w:hAnsi="Arial" w:cs="Arial"/>
          <w:sz w:val="22"/>
          <w:szCs w:val="22"/>
          <w:lang w:val="hr-HR"/>
        </w:rPr>
        <w:t>"</w:t>
      </w:r>
      <w:r w:rsidR="002E132C" w:rsidRPr="00781742">
        <w:rPr>
          <w:rFonts w:ascii="Arial" w:hAnsi="Arial" w:cs="Arial"/>
          <w:sz w:val="22"/>
          <w:szCs w:val="22"/>
          <w:lang w:val="hr-HR"/>
        </w:rPr>
        <w:t>BIMAL</w:t>
      </w:r>
      <w:r w:rsidR="00B85BC9" w:rsidRPr="00781742">
        <w:rPr>
          <w:rFonts w:ascii="Arial" w:hAnsi="Arial" w:cs="Arial"/>
          <w:sz w:val="22"/>
          <w:szCs w:val="22"/>
          <w:lang w:val="hr-HR"/>
        </w:rPr>
        <w:t>"</w:t>
      </w:r>
      <w:r w:rsidR="002E132C" w:rsidRPr="00781742">
        <w:rPr>
          <w:rFonts w:ascii="Arial" w:hAnsi="Arial" w:cs="Arial"/>
          <w:sz w:val="22"/>
          <w:szCs w:val="22"/>
          <w:lang w:val="hr-HR"/>
        </w:rPr>
        <w:t xml:space="preserve"> d.d</w:t>
      </w:r>
      <w:r w:rsidR="00B85BC9" w:rsidRPr="00781742">
        <w:rPr>
          <w:rFonts w:ascii="Arial" w:hAnsi="Arial" w:cs="Arial"/>
          <w:sz w:val="22"/>
          <w:szCs w:val="22"/>
          <w:lang w:val="hr-HR"/>
        </w:rPr>
        <w:t>.</w:t>
      </w:r>
      <w:r w:rsidRPr="00781742">
        <w:rPr>
          <w:rFonts w:ascii="Arial" w:hAnsi="Arial" w:cs="Arial"/>
          <w:sz w:val="22"/>
          <w:szCs w:val="22"/>
          <w:lang w:val="hr-HR"/>
        </w:rPr>
        <w:t xml:space="preserve"> i ugovornim odnosima sa farmerima proizvodnja ovih usjeva postoji i prema nezvaničnim podacima se povećava.</w:t>
      </w:r>
      <w:r w:rsidR="002E132C" w:rsidRPr="00781742">
        <w:rPr>
          <w:rFonts w:ascii="Arial" w:hAnsi="Arial" w:cs="Arial"/>
          <w:sz w:val="22"/>
          <w:szCs w:val="22"/>
          <w:lang w:val="hr-HR"/>
        </w:rPr>
        <w:t xml:space="preserve"> </w:t>
      </w:r>
      <w:r w:rsidR="00B85BC9" w:rsidRPr="00781742">
        <w:rPr>
          <w:rFonts w:ascii="Arial" w:hAnsi="Arial" w:cs="Arial"/>
          <w:sz w:val="22"/>
          <w:szCs w:val="22"/>
          <w:lang w:val="hr-HR"/>
        </w:rPr>
        <w:t>Zvanični podaci FZS govore da p</w:t>
      </w:r>
      <w:r w:rsidRPr="00781742">
        <w:rPr>
          <w:rFonts w:ascii="Arial" w:hAnsi="Arial" w:cs="Arial"/>
          <w:sz w:val="22"/>
          <w:szCs w:val="22"/>
          <w:lang w:val="hr-HR"/>
        </w:rPr>
        <w:t>rosječna površina pod industrijskim biljem</w:t>
      </w:r>
      <w:r w:rsidR="00B85BC9" w:rsidRPr="00781742">
        <w:rPr>
          <w:rFonts w:ascii="Arial" w:hAnsi="Arial" w:cs="Arial"/>
          <w:sz w:val="22"/>
          <w:szCs w:val="22"/>
          <w:lang w:val="hr-HR"/>
        </w:rPr>
        <w:t xml:space="preserve"> (</w:t>
      </w:r>
      <w:r w:rsidR="00DC381E">
        <w:rPr>
          <w:rFonts w:ascii="Arial" w:hAnsi="Arial" w:cs="Arial"/>
          <w:sz w:val="22"/>
          <w:szCs w:val="22"/>
          <w:lang w:val="hr-HR"/>
        </w:rPr>
        <w:t>2014.</w:t>
      </w:r>
      <w:r w:rsidR="00916194" w:rsidRPr="00781742">
        <w:rPr>
          <w:rFonts w:ascii="Arial" w:hAnsi="Arial" w:cs="Arial"/>
          <w:sz w:val="22"/>
          <w:szCs w:val="22"/>
          <w:lang w:val="hr-HR"/>
        </w:rPr>
        <w:t xml:space="preserve"> – </w:t>
      </w:r>
      <w:r w:rsidR="00B85BC9" w:rsidRPr="00781742">
        <w:rPr>
          <w:rFonts w:ascii="Arial" w:hAnsi="Arial" w:cs="Arial"/>
          <w:sz w:val="22"/>
          <w:szCs w:val="22"/>
          <w:lang w:val="hr-HR"/>
        </w:rPr>
        <w:t>2020</w:t>
      </w:r>
      <w:r w:rsidR="00916194" w:rsidRPr="00781742">
        <w:rPr>
          <w:rFonts w:ascii="Arial" w:hAnsi="Arial" w:cs="Arial"/>
          <w:sz w:val="22"/>
          <w:szCs w:val="22"/>
          <w:lang w:val="hr-HR"/>
        </w:rPr>
        <w:t>.</w:t>
      </w:r>
      <w:r w:rsidR="00B85BC9" w:rsidRPr="00781742">
        <w:rPr>
          <w:rFonts w:ascii="Arial" w:hAnsi="Arial" w:cs="Arial"/>
          <w:sz w:val="22"/>
          <w:szCs w:val="22"/>
          <w:lang w:val="hr-HR"/>
        </w:rPr>
        <w:t>) je nešto više od 3.</w:t>
      </w:r>
      <w:r w:rsidRPr="00781742">
        <w:rPr>
          <w:rFonts w:ascii="Arial" w:hAnsi="Arial" w:cs="Arial"/>
          <w:sz w:val="22"/>
          <w:szCs w:val="22"/>
          <w:lang w:val="hr-HR"/>
        </w:rPr>
        <w:t>500 ha</w:t>
      </w:r>
      <w:r w:rsidR="00B85BC9" w:rsidRPr="00781742">
        <w:rPr>
          <w:rFonts w:ascii="Arial" w:hAnsi="Arial" w:cs="Arial"/>
          <w:sz w:val="22"/>
          <w:szCs w:val="22"/>
          <w:lang w:val="hr-HR"/>
        </w:rPr>
        <w:t xml:space="preserve"> i razlikuju se </w:t>
      </w:r>
      <w:r w:rsidRPr="00781742">
        <w:rPr>
          <w:rFonts w:ascii="Arial" w:hAnsi="Arial" w:cs="Arial"/>
          <w:sz w:val="22"/>
          <w:szCs w:val="22"/>
          <w:lang w:val="hr-HR"/>
        </w:rPr>
        <w:t xml:space="preserve"> </w:t>
      </w:r>
      <w:r w:rsidR="00B85BC9" w:rsidRPr="00781742">
        <w:rPr>
          <w:rFonts w:ascii="Arial" w:hAnsi="Arial" w:cs="Arial"/>
          <w:sz w:val="22"/>
          <w:szCs w:val="22"/>
          <w:lang w:val="hr-HR"/>
        </w:rPr>
        <w:t xml:space="preserve">u odnosu na podatke </w:t>
      </w:r>
      <w:r w:rsidRPr="00781742">
        <w:rPr>
          <w:rFonts w:ascii="Arial" w:hAnsi="Arial" w:cs="Arial"/>
          <w:sz w:val="22"/>
          <w:szCs w:val="22"/>
          <w:lang w:val="hr-HR"/>
        </w:rPr>
        <w:t xml:space="preserve"> </w:t>
      </w:r>
      <w:r w:rsidR="00B85BC9" w:rsidRPr="00781742">
        <w:rPr>
          <w:rFonts w:ascii="Arial" w:hAnsi="Arial" w:cs="Arial"/>
          <w:sz w:val="22"/>
          <w:szCs w:val="22"/>
          <w:lang w:val="hr-HR"/>
        </w:rPr>
        <w:t xml:space="preserve">FMPVŠ </w:t>
      </w:r>
      <w:r w:rsidRPr="00781742">
        <w:rPr>
          <w:rFonts w:ascii="Arial" w:hAnsi="Arial" w:cs="Arial"/>
          <w:sz w:val="22"/>
          <w:szCs w:val="22"/>
          <w:lang w:val="hr-HR"/>
        </w:rPr>
        <w:t xml:space="preserve"> </w:t>
      </w:r>
      <w:r w:rsidR="00B85BC9" w:rsidRPr="00781742">
        <w:rPr>
          <w:rFonts w:ascii="Arial" w:hAnsi="Arial" w:cs="Arial"/>
          <w:sz w:val="22"/>
          <w:szCs w:val="22"/>
          <w:lang w:val="hr-HR"/>
        </w:rPr>
        <w:t xml:space="preserve">prema kojima su </w:t>
      </w:r>
      <w:r w:rsidRPr="00781742">
        <w:rPr>
          <w:rFonts w:ascii="Arial" w:hAnsi="Arial" w:cs="Arial"/>
          <w:sz w:val="22"/>
          <w:szCs w:val="22"/>
          <w:lang w:val="hr-HR"/>
        </w:rPr>
        <w:t>značajn</w:t>
      </w:r>
      <w:r w:rsidR="00916194" w:rsidRPr="00781742">
        <w:rPr>
          <w:rFonts w:ascii="Arial" w:hAnsi="Arial" w:cs="Arial"/>
          <w:sz w:val="22"/>
          <w:szCs w:val="22"/>
          <w:lang w:val="hr-HR"/>
        </w:rPr>
        <w:t>o veće</w:t>
      </w:r>
      <w:r w:rsidRPr="00781742">
        <w:rPr>
          <w:rFonts w:ascii="Arial" w:hAnsi="Arial" w:cs="Arial"/>
          <w:sz w:val="22"/>
          <w:szCs w:val="22"/>
          <w:lang w:val="hr-HR"/>
        </w:rPr>
        <w:t xml:space="preserve"> </w:t>
      </w:r>
      <w:r w:rsidR="00B85BC9" w:rsidRPr="00781742">
        <w:rPr>
          <w:rFonts w:ascii="Arial" w:hAnsi="Arial" w:cs="Arial"/>
          <w:sz w:val="22"/>
          <w:szCs w:val="22"/>
          <w:lang w:val="hr-HR"/>
        </w:rPr>
        <w:t>površine pod ovim kulturama i iznose blizu 5.</w:t>
      </w:r>
      <w:r w:rsidRPr="00781742">
        <w:rPr>
          <w:rFonts w:ascii="Arial" w:hAnsi="Arial" w:cs="Arial"/>
          <w:sz w:val="22"/>
          <w:szCs w:val="22"/>
          <w:lang w:val="hr-HR"/>
        </w:rPr>
        <w:t>000 ha</w:t>
      </w:r>
      <w:r w:rsidR="00916194" w:rsidRPr="00781742">
        <w:rPr>
          <w:rFonts w:ascii="Arial" w:hAnsi="Arial" w:cs="Arial"/>
          <w:sz w:val="22"/>
          <w:szCs w:val="22"/>
          <w:lang w:val="hr-HR"/>
        </w:rPr>
        <w:t>.</w:t>
      </w:r>
      <w:r w:rsidRPr="00781742">
        <w:rPr>
          <w:rFonts w:ascii="Arial" w:hAnsi="Arial" w:cs="Arial"/>
          <w:sz w:val="22"/>
          <w:szCs w:val="22"/>
          <w:lang w:val="hr-HR"/>
        </w:rPr>
        <w:t xml:space="preserve"> </w:t>
      </w:r>
      <w:r w:rsidR="00B85BC9" w:rsidRPr="00781742">
        <w:rPr>
          <w:rFonts w:ascii="Arial" w:hAnsi="Arial" w:cs="Arial"/>
          <w:sz w:val="22"/>
          <w:szCs w:val="22"/>
          <w:lang w:val="hr-HR"/>
        </w:rPr>
        <w:t xml:space="preserve">Prema istom izvoru </w:t>
      </w:r>
      <w:r w:rsidRPr="00781742">
        <w:rPr>
          <w:rFonts w:ascii="Arial" w:hAnsi="Arial" w:cs="Arial"/>
          <w:sz w:val="22"/>
          <w:szCs w:val="22"/>
          <w:lang w:val="hr-HR"/>
        </w:rPr>
        <w:t xml:space="preserve">pod uljanom repicom </w:t>
      </w:r>
      <w:r w:rsidR="00B85BC9" w:rsidRPr="00781742">
        <w:rPr>
          <w:rFonts w:ascii="Arial" w:hAnsi="Arial" w:cs="Arial"/>
          <w:sz w:val="22"/>
          <w:szCs w:val="22"/>
          <w:lang w:val="hr-HR"/>
        </w:rPr>
        <w:t xml:space="preserve">je </w:t>
      </w:r>
      <w:r w:rsidRPr="00781742">
        <w:rPr>
          <w:rFonts w:ascii="Arial" w:hAnsi="Arial" w:cs="Arial"/>
          <w:sz w:val="22"/>
          <w:szCs w:val="22"/>
          <w:lang w:val="hr-HR"/>
        </w:rPr>
        <w:t xml:space="preserve">preko 400 ha, a pod suncokretom su također približne </w:t>
      </w:r>
      <w:r w:rsidR="00B85BC9" w:rsidRPr="00781742">
        <w:rPr>
          <w:rFonts w:ascii="Arial" w:hAnsi="Arial" w:cs="Arial"/>
          <w:sz w:val="22"/>
          <w:szCs w:val="22"/>
          <w:lang w:val="hr-HR"/>
        </w:rPr>
        <w:t xml:space="preserve">iste </w:t>
      </w:r>
      <w:r w:rsidRPr="00781742">
        <w:rPr>
          <w:rFonts w:ascii="Arial" w:hAnsi="Arial" w:cs="Arial"/>
          <w:sz w:val="22"/>
          <w:szCs w:val="22"/>
          <w:lang w:val="hr-HR"/>
        </w:rPr>
        <w:t xml:space="preserve">površine. Proizvodnja </w:t>
      </w:r>
      <w:r w:rsidRPr="00781742">
        <w:rPr>
          <w:rFonts w:ascii="Arial" w:hAnsi="Arial" w:cs="Arial"/>
          <w:bCs/>
          <w:sz w:val="22"/>
          <w:szCs w:val="22"/>
          <w:lang w:val="hr-HR"/>
        </w:rPr>
        <w:t>soje</w:t>
      </w:r>
      <w:r w:rsidRPr="00781742">
        <w:rPr>
          <w:rFonts w:ascii="Arial" w:hAnsi="Arial" w:cs="Arial"/>
          <w:sz w:val="22"/>
          <w:szCs w:val="22"/>
          <w:lang w:val="hr-HR"/>
        </w:rPr>
        <w:t xml:space="preserve"> raste iz godine u godinu i u 2020. godini se sijala na više od 3,5 hiljada hektara i </w:t>
      </w:r>
      <w:r w:rsidR="00B85BC9" w:rsidRPr="00781742">
        <w:rPr>
          <w:rFonts w:ascii="Arial" w:hAnsi="Arial" w:cs="Arial"/>
          <w:sz w:val="22"/>
          <w:szCs w:val="22"/>
          <w:lang w:val="hr-HR"/>
        </w:rPr>
        <w:t xml:space="preserve">prosječnim </w:t>
      </w:r>
      <w:r w:rsidRPr="00781742">
        <w:rPr>
          <w:rFonts w:ascii="Arial" w:hAnsi="Arial" w:cs="Arial"/>
          <w:sz w:val="22"/>
          <w:szCs w:val="22"/>
          <w:lang w:val="hr-HR"/>
        </w:rPr>
        <w:t xml:space="preserve">prinosom od 2,7 t/ha. </w:t>
      </w:r>
      <w:r w:rsidRPr="00781742">
        <w:rPr>
          <w:rFonts w:ascii="Arial" w:hAnsi="Arial" w:cs="Arial"/>
          <w:bCs/>
          <w:sz w:val="22"/>
          <w:szCs w:val="22"/>
          <w:lang w:val="hr-HR"/>
        </w:rPr>
        <w:t>Duhan</w:t>
      </w:r>
      <w:r w:rsidRPr="00781742">
        <w:rPr>
          <w:rFonts w:ascii="Arial" w:hAnsi="Arial" w:cs="Arial"/>
          <w:sz w:val="22"/>
          <w:szCs w:val="22"/>
          <w:lang w:val="hr-HR"/>
        </w:rPr>
        <w:t xml:space="preserve"> već godinama ide u pravcu smanjenja površine ali i ukupne proizvodnje. Trenutno u BiH ne rade fabrike duhana, a otkupne stanice su mahom zatvorene</w:t>
      </w:r>
      <w:r w:rsidR="002E132C" w:rsidRPr="00781742">
        <w:rPr>
          <w:rStyle w:val="FootnoteReference"/>
          <w:rFonts w:ascii="Arial" w:hAnsi="Arial" w:cs="Arial"/>
          <w:sz w:val="22"/>
          <w:szCs w:val="22"/>
          <w:lang w:val="hr-HR"/>
        </w:rPr>
        <w:footnoteReference w:id="20"/>
      </w:r>
      <w:r w:rsidR="002E132C" w:rsidRPr="00781742">
        <w:rPr>
          <w:rFonts w:ascii="Arial" w:hAnsi="Arial" w:cs="Arial"/>
          <w:sz w:val="22"/>
          <w:szCs w:val="22"/>
          <w:lang w:val="hr-HR"/>
        </w:rPr>
        <w:t xml:space="preserve">. </w:t>
      </w:r>
      <w:r w:rsidRPr="00781742">
        <w:rPr>
          <w:rFonts w:ascii="Arial" w:hAnsi="Arial" w:cs="Arial"/>
          <w:sz w:val="22"/>
          <w:szCs w:val="22"/>
          <w:lang w:val="hr-HR"/>
        </w:rPr>
        <w:t>Multinacionalne kompanije koncentriraju</w:t>
      </w:r>
      <w:r w:rsidR="00F84A64">
        <w:rPr>
          <w:rFonts w:ascii="Arial" w:hAnsi="Arial" w:cs="Arial"/>
          <w:sz w:val="22"/>
          <w:szCs w:val="22"/>
          <w:lang w:val="hr-HR"/>
        </w:rPr>
        <w:t xml:space="preserve"> proizvodnju u nekoliko fabrika</w:t>
      </w:r>
      <w:r w:rsidRPr="00781742">
        <w:rPr>
          <w:rFonts w:ascii="Arial" w:hAnsi="Arial" w:cs="Arial"/>
          <w:sz w:val="22"/>
          <w:szCs w:val="22"/>
          <w:lang w:val="hr-HR"/>
        </w:rPr>
        <w:t xml:space="preserve"> gdje imaju najpovoljnije uslove, a kupovinom domaći</w:t>
      </w:r>
      <w:r w:rsidR="00FE57FF">
        <w:rPr>
          <w:rFonts w:ascii="Arial" w:hAnsi="Arial" w:cs="Arial"/>
          <w:sz w:val="22"/>
          <w:szCs w:val="22"/>
          <w:lang w:val="hr-HR"/>
        </w:rPr>
        <w:t>h fabrika</w:t>
      </w:r>
      <w:r w:rsidRPr="00781742">
        <w:rPr>
          <w:rFonts w:ascii="Arial" w:hAnsi="Arial" w:cs="Arial"/>
          <w:sz w:val="22"/>
          <w:szCs w:val="22"/>
          <w:lang w:val="hr-HR"/>
        </w:rPr>
        <w:t xml:space="preserve"> kupuju i tržište, što se desilo i u BiH.</w:t>
      </w:r>
    </w:p>
    <w:p w14:paraId="4A570A8F" w14:textId="77777777" w:rsidR="002E132C" w:rsidRPr="00781742" w:rsidRDefault="002E132C" w:rsidP="000A19EA">
      <w:pPr>
        <w:jc w:val="both"/>
        <w:rPr>
          <w:rFonts w:ascii="Arial" w:hAnsi="Arial" w:cs="Arial"/>
          <w:sz w:val="22"/>
          <w:szCs w:val="22"/>
          <w:lang w:val="hr-HR"/>
        </w:rPr>
      </w:pPr>
    </w:p>
    <w:p w14:paraId="4FDB8710" w14:textId="375B5826" w:rsidR="000A19EA" w:rsidRPr="00781742" w:rsidRDefault="000A19EA" w:rsidP="000A19EA">
      <w:pPr>
        <w:jc w:val="both"/>
        <w:rPr>
          <w:rFonts w:ascii="Arial" w:eastAsia="Times New Roman" w:hAnsi="Arial" w:cs="Arial"/>
          <w:sz w:val="22"/>
          <w:szCs w:val="22"/>
          <w:lang w:val="hr-HR"/>
        </w:rPr>
      </w:pPr>
      <w:r w:rsidRPr="00781742">
        <w:rPr>
          <w:rFonts w:ascii="Arial" w:hAnsi="Arial" w:cs="Arial"/>
          <w:sz w:val="22"/>
          <w:szCs w:val="22"/>
          <w:lang w:val="hr-HR"/>
        </w:rPr>
        <w:t xml:space="preserve">Proizvodnja </w:t>
      </w:r>
      <w:r w:rsidRPr="00781742">
        <w:rPr>
          <w:rFonts w:ascii="Arial" w:hAnsi="Arial" w:cs="Arial"/>
          <w:bCs/>
          <w:sz w:val="22"/>
          <w:szCs w:val="22"/>
          <w:lang w:val="hr-HR"/>
        </w:rPr>
        <w:t>krmnog bilja</w:t>
      </w:r>
      <w:r w:rsidRPr="00781742">
        <w:rPr>
          <w:rFonts w:ascii="Arial" w:hAnsi="Arial" w:cs="Arial"/>
          <w:sz w:val="22"/>
          <w:szCs w:val="22"/>
          <w:lang w:val="hr-HR"/>
        </w:rPr>
        <w:t xml:space="preserve"> u </w:t>
      </w:r>
      <w:r w:rsidR="002E132C" w:rsidRPr="00781742">
        <w:rPr>
          <w:rFonts w:ascii="Arial" w:hAnsi="Arial" w:cs="Arial"/>
          <w:sz w:val="22"/>
          <w:szCs w:val="22"/>
          <w:lang w:val="hr-HR"/>
        </w:rPr>
        <w:t xml:space="preserve">analiziranom periodu </w:t>
      </w:r>
      <w:r w:rsidR="00DC381E">
        <w:rPr>
          <w:rFonts w:ascii="Arial" w:hAnsi="Arial" w:cs="Arial"/>
          <w:sz w:val="22"/>
          <w:szCs w:val="22"/>
          <w:lang w:val="hr-HR"/>
        </w:rPr>
        <w:t>2014.</w:t>
      </w:r>
      <w:r w:rsidR="00916194" w:rsidRPr="00781742">
        <w:rPr>
          <w:rFonts w:ascii="Arial" w:hAnsi="Arial" w:cs="Arial"/>
          <w:sz w:val="22"/>
          <w:szCs w:val="22"/>
          <w:lang w:val="hr-HR"/>
        </w:rPr>
        <w:t xml:space="preserve"> – </w:t>
      </w:r>
      <w:r w:rsidR="002E132C" w:rsidRPr="00781742">
        <w:rPr>
          <w:rFonts w:ascii="Arial" w:hAnsi="Arial" w:cs="Arial"/>
          <w:sz w:val="22"/>
          <w:szCs w:val="22"/>
          <w:lang w:val="hr-HR"/>
        </w:rPr>
        <w:t>2020</w:t>
      </w:r>
      <w:r w:rsidR="00916194" w:rsidRPr="00781742">
        <w:rPr>
          <w:rFonts w:ascii="Arial" w:hAnsi="Arial" w:cs="Arial"/>
          <w:sz w:val="22"/>
          <w:szCs w:val="22"/>
          <w:lang w:val="hr-HR"/>
        </w:rPr>
        <w:t>.</w:t>
      </w:r>
      <w:r w:rsidRPr="00781742">
        <w:rPr>
          <w:rFonts w:ascii="Arial" w:hAnsi="Arial" w:cs="Arial"/>
          <w:sz w:val="22"/>
          <w:szCs w:val="22"/>
          <w:lang w:val="hr-HR"/>
        </w:rPr>
        <w:t xml:space="preserve"> se odvija na oko 33% zasijanih površina. Najveće površine su pod silažnim kukuruzom, zatim TDS, </w:t>
      </w:r>
      <w:r w:rsidR="002E132C" w:rsidRPr="00781742">
        <w:rPr>
          <w:rFonts w:ascii="Arial" w:hAnsi="Arial" w:cs="Arial"/>
          <w:sz w:val="22"/>
          <w:szCs w:val="22"/>
          <w:lang w:val="hr-HR"/>
        </w:rPr>
        <w:t>djetelinom</w:t>
      </w:r>
      <w:r w:rsidRPr="00781742">
        <w:rPr>
          <w:rFonts w:ascii="Arial" w:hAnsi="Arial" w:cs="Arial"/>
          <w:sz w:val="22"/>
          <w:szCs w:val="22"/>
          <w:lang w:val="hr-HR"/>
        </w:rPr>
        <w:t xml:space="preserve"> i lucerkom. Manje površine su pod smjesama trava i mahunarki, a stočna repa bilježi pad proizvodnje. </w:t>
      </w:r>
      <w:r w:rsidR="002E132C" w:rsidRPr="00781742">
        <w:rPr>
          <w:rFonts w:ascii="Arial" w:hAnsi="Arial" w:cs="Arial"/>
          <w:sz w:val="22"/>
          <w:szCs w:val="22"/>
          <w:lang w:val="hr-HR"/>
        </w:rPr>
        <w:t xml:space="preserve">Iako se </w:t>
      </w:r>
      <w:r w:rsidR="002E132C" w:rsidRPr="00781742">
        <w:rPr>
          <w:rFonts w:ascii="Arial" w:eastAsia="Times New Roman" w:hAnsi="Arial" w:cs="Arial"/>
          <w:sz w:val="22"/>
          <w:szCs w:val="22"/>
          <w:lang w:val="hr-HR"/>
        </w:rPr>
        <w:t xml:space="preserve">na </w:t>
      </w:r>
      <w:r w:rsidRPr="00781742">
        <w:rPr>
          <w:rFonts w:ascii="Arial" w:eastAsia="Times New Roman" w:hAnsi="Arial" w:cs="Arial"/>
          <w:sz w:val="22"/>
          <w:szCs w:val="22"/>
          <w:lang w:val="hr-HR"/>
        </w:rPr>
        <w:t>pouzdanost</w:t>
      </w:r>
      <w:r w:rsidR="002E132C" w:rsidRPr="00781742">
        <w:rPr>
          <w:rFonts w:ascii="Arial" w:eastAsia="Times New Roman" w:hAnsi="Arial" w:cs="Arial"/>
          <w:sz w:val="22"/>
          <w:szCs w:val="22"/>
          <w:lang w:val="hr-HR"/>
        </w:rPr>
        <w:t xml:space="preserve"> i relevantnost statističkih podataka u određenoj mjeri</w:t>
      </w:r>
      <w:r w:rsidRPr="00781742">
        <w:rPr>
          <w:rFonts w:ascii="Arial" w:eastAsia="Times New Roman" w:hAnsi="Arial" w:cs="Arial"/>
          <w:sz w:val="22"/>
          <w:szCs w:val="22"/>
          <w:lang w:val="hr-HR"/>
        </w:rPr>
        <w:t xml:space="preserve"> može sumnjati, kako u zasijane i požnjevene površine, tako i u postignute prinose, sasvim </w:t>
      </w:r>
      <w:r w:rsidR="002E132C" w:rsidRPr="00781742">
        <w:rPr>
          <w:rFonts w:ascii="Arial" w:eastAsia="Times New Roman" w:hAnsi="Arial" w:cs="Arial"/>
          <w:sz w:val="22"/>
          <w:szCs w:val="22"/>
          <w:lang w:val="hr-HR"/>
        </w:rPr>
        <w:t xml:space="preserve">je </w:t>
      </w:r>
      <w:r w:rsidRPr="00781742">
        <w:rPr>
          <w:rFonts w:ascii="Arial" w:eastAsia="Times New Roman" w:hAnsi="Arial" w:cs="Arial"/>
          <w:sz w:val="22"/>
          <w:szCs w:val="22"/>
          <w:lang w:val="hr-HR"/>
        </w:rPr>
        <w:t>izvjesno da prinosi koji se postižu u proizvodnji krmnog bilja nisu zadovoljavajući, te da se uz više znanja od strane farmera i primjenu solidne agrotehnike na postojećim površinama može proizvesti znatno više krme. Imajući u vidu podatke da u F</w:t>
      </w:r>
      <w:r w:rsidR="002E132C" w:rsidRPr="00781742">
        <w:rPr>
          <w:rFonts w:ascii="Arial" w:eastAsia="Times New Roman" w:hAnsi="Arial" w:cs="Arial"/>
          <w:sz w:val="22"/>
          <w:szCs w:val="22"/>
          <w:lang w:val="hr-HR"/>
        </w:rPr>
        <w:t xml:space="preserve">ederaciji </w:t>
      </w:r>
      <w:r w:rsidRPr="00781742">
        <w:rPr>
          <w:rFonts w:ascii="Arial" w:eastAsia="Times New Roman" w:hAnsi="Arial" w:cs="Arial"/>
          <w:sz w:val="22"/>
          <w:szCs w:val="22"/>
          <w:lang w:val="hr-HR"/>
        </w:rPr>
        <w:t xml:space="preserve">BiH postoje značajne neobrađene površine, proizvodnja krme na oranicama bi mogla biti povećana po oba parametra: (a) zasijanim površinama i (b) povećanim prinosima po jedinici površine. Povećanje površina bi moglo ići i do 50%, a prinosa i do 100%. Kvalitet proizvedene krme bi mogao također biti povećan u značajnoj mjeri. </w:t>
      </w:r>
      <w:r w:rsidR="002E132C" w:rsidRPr="00781742">
        <w:rPr>
          <w:rFonts w:ascii="Arial" w:eastAsia="Times New Roman" w:hAnsi="Arial" w:cs="Arial"/>
          <w:sz w:val="22"/>
          <w:szCs w:val="22"/>
          <w:lang w:val="hr-HR"/>
        </w:rPr>
        <w:t xml:space="preserve">Sve ovo pretpostavlja </w:t>
      </w:r>
      <w:r w:rsidRPr="00781742">
        <w:rPr>
          <w:rFonts w:ascii="Arial" w:eastAsia="Times New Roman" w:hAnsi="Arial" w:cs="Arial"/>
          <w:sz w:val="22"/>
          <w:szCs w:val="22"/>
          <w:lang w:val="hr-HR"/>
        </w:rPr>
        <w:t xml:space="preserve">neophodnu pomoć </w:t>
      </w:r>
      <w:r w:rsidR="002E132C" w:rsidRPr="00781742">
        <w:rPr>
          <w:rFonts w:ascii="Arial" w:eastAsia="Times New Roman" w:hAnsi="Arial" w:cs="Arial"/>
          <w:sz w:val="22"/>
          <w:szCs w:val="22"/>
          <w:lang w:val="hr-HR"/>
        </w:rPr>
        <w:t xml:space="preserve">poljoprivredne </w:t>
      </w:r>
      <w:r w:rsidRPr="00781742">
        <w:rPr>
          <w:rFonts w:ascii="Arial" w:eastAsia="Times New Roman" w:hAnsi="Arial" w:cs="Arial"/>
          <w:sz w:val="22"/>
          <w:szCs w:val="22"/>
          <w:lang w:val="hr-HR"/>
        </w:rPr>
        <w:t>savjetodavne slu</w:t>
      </w:r>
      <w:r w:rsidR="002E132C" w:rsidRPr="00781742">
        <w:rPr>
          <w:rFonts w:ascii="Arial" w:eastAsia="Times New Roman" w:hAnsi="Arial" w:cs="Arial"/>
          <w:sz w:val="22"/>
          <w:szCs w:val="22"/>
          <w:lang w:val="hr-HR"/>
        </w:rPr>
        <w:t>žbe, odnosno agronoma na terenu.</w:t>
      </w:r>
    </w:p>
    <w:p w14:paraId="5C02739B" w14:textId="77777777" w:rsidR="00AC0CDC" w:rsidRPr="00781742" w:rsidRDefault="00AC0CDC" w:rsidP="00112257">
      <w:pPr>
        <w:rPr>
          <w:rFonts w:ascii="Arial" w:hAnsi="Arial" w:cs="Arial"/>
          <w:sz w:val="22"/>
          <w:szCs w:val="22"/>
          <w:lang w:val="hr-HR"/>
        </w:rPr>
      </w:pPr>
    </w:p>
    <w:p w14:paraId="28DBDBE8" w14:textId="4104E083" w:rsidR="000A19EA" w:rsidRPr="00781742" w:rsidRDefault="000A19EA" w:rsidP="000A19EA">
      <w:pPr>
        <w:spacing w:after="60"/>
        <w:jc w:val="both"/>
        <w:rPr>
          <w:rFonts w:ascii="Arial" w:eastAsia="Times New Roman" w:hAnsi="Arial" w:cs="Arial"/>
          <w:sz w:val="22"/>
          <w:szCs w:val="22"/>
          <w:lang w:val="hr-HR"/>
        </w:rPr>
      </w:pPr>
      <w:r w:rsidRPr="00781742">
        <w:rPr>
          <w:rFonts w:ascii="Arial" w:eastAsia="Times New Roman" w:hAnsi="Arial" w:cs="Arial"/>
          <w:color w:val="000000"/>
          <w:sz w:val="22"/>
          <w:szCs w:val="22"/>
          <w:lang w:val="hr-HR"/>
        </w:rPr>
        <w:t>Osim sijanih i</w:t>
      </w:r>
      <w:r w:rsidRPr="00781742">
        <w:rPr>
          <w:rFonts w:ascii="Arial" w:eastAsia="Times New Roman" w:hAnsi="Arial" w:cs="Arial"/>
          <w:bCs/>
          <w:color w:val="000000"/>
          <w:sz w:val="22"/>
          <w:szCs w:val="22"/>
          <w:lang w:val="hr-HR"/>
        </w:rPr>
        <w:t xml:space="preserve"> prirodni travnjaci</w:t>
      </w:r>
      <w:r w:rsidRPr="00781742">
        <w:rPr>
          <w:rFonts w:ascii="Arial" w:eastAsia="Times New Roman" w:hAnsi="Arial" w:cs="Arial"/>
          <w:color w:val="000000"/>
          <w:sz w:val="22"/>
          <w:szCs w:val="22"/>
          <w:lang w:val="hr-HR"/>
        </w:rPr>
        <w:t xml:space="preserve"> predstavljaju veoma značajan prirodni resurs, u višestrukom značenju te riječi, jer su nezaobilazan izvor kabaste stočne hrane, izvor biodiverziteta, sa posebnim osvrtom </w:t>
      </w:r>
      <w:r w:rsidRPr="00781742">
        <w:rPr>
          <w:rFonts w:ascii="Arial" w:eastAsia="Times New Roman" w:hAnsi="Arial" w:cs="Arial"/>
          <w:sz w:val="22"/>
          <w:szCs w:val="22"/>
          <w:lang w:val="hr-HR"/>
        </w:rPr>
        <w:t xml:space="preserve">na značaj zastupljenosti rijetkih i ugroženih vrsta. Površine pod pašnjacima u posmatranom periodu variraju jako malo po godinama. Prosječni prinosi suhe mase, koji se postižu na livadama su izrazito niski (1,5-1,8 t/ha sijena) jer se na značajnom dijelu površina ne primjenjuju agrotehničke mjere, ali </w:t>
      </w:r>
      <w:r w:rsidR="002E132C" w:rsidRPr="00781742">
        <w:rPr>
          <w:rFonts w:ascii="Arial" w:eastAsia="Times New Roman" w:hAnsi="Arial" w:cs="Arial"/>
          <w:sz w:val="22"/>
          <w:szCs w:val="22"/>
          <w:lang w:val="hr-HR"/>
        </w:rPr>
        <w:t xml:space="preserve">ne </w:t>
      </w:r>
      <w:r w:rsidRPr="00781742">
        <w:rPr>
          <w:rFonts w:ascii="Arial" w:eastAsia="Times New Roman" w:hAnsi="Arial" w:cs="Arial"/>
          <w:sz w:val="22"/>
          <w:szCs w:val="22"/>
          <w:lang w:val="hr-HR"/>
        </w:rPr>
        <w:t xml:space="preserve">postoji </w:t>
      </w:r>
      <w:r w:rsidR="002E132C" w:rsidRPr="00781742">
        <w:rPr>
          <w:rFonts w:ascii="Arial" w:eastAsia="Times New Roman" w:hAnsi="Arial" w:cs="Arial"/>
          <w:sz w:val="22"/>
          <w:szCs w:val="22"/>
          <w:lang w:val="hr-HR"/>
        </w:rPr>
        <w:t>n</w:t>
      </w:r>
      <w:r w:rsidRPr="00781742">
        <w:rPr>
          <w:rFonts w:ascii="Arial" w:eastAsia="Times New Roman" w:hAnsi="Arial" w:cs="Arial"/>
          <w:sz w:val="22"/>
          <w:szCs w:val="22"/>
          <w:lang w:val="hr-HR"/>
        </w:rPr>
        <w:t xml:space="preserve">i zainteresovanost </w:t>
      </w:r>
      <w:r w:rsidR="002E132C" w:rsidRPr="00781742">
        <w:rPr>
          <w:rFonts w:ascii="Arial" w:eastAsia="Times New Roman" w:hAnsi="Arial" w:cs="Arial"/>
          <w:sz w:val="22"/>
          <w:szCs w:val="22"/>
          <w:lang w:val="hr-HR"/>
        </w:rPr>
        <w:t xml:space="preserve">samih </w:t>
      </w:r>
      <w:r w:rsidRPr="00781742">
        <w:rPr>
          <w:rFonts w:ascii="Arial" w:eastAsia="Times New Roman" w:hAnsi="Arial" w:cs="Arial"/>
          <w:sz w:val="22"/>
          <w:szCs w:val="22"/>
          <w:lang w:val="hr-HR"/>
        </w:rPr>
        <w:t xml:space="preserve">stočara za bolje iskorištavanje </w:t>
      </w:r>
      <w:r w:rsidR="0045041F" w:rsidRPr="00781742">
        <w:rPr>
          <w:rFonts w:ascii="Arial" w:eastAsia="Times New Roman" w:hAnsi="Arial" w:cs="Arial"/>
          <w:sz w:val="22"/>
          <w:szCs w:val="22"/>
          <w:lang w:val="hr-HR"/>
        </w:rPr>
        <w:t xml:space="preserve">prirodnih </w:t>
      </w:r>
      <w:r w:rsidRPr="00781742">
        <w:rPr>
          <w:rFonts w:ascii="Arial" w:eastAsia="Times New Roman" w:hAnsi="Arial" w:cs="Arial"/>
          <w:sz w:val="22"/>
          <w:szCs w:val="22"/>
          <w:lang w:val="hr-HR"/>
        </w:rPr>
        <w:t xml:space="preserve">travnjaka. </w:t>
      </w:r>
    </w:p>
    <w:p w14:paraId="7325E996" w14:textId="77777777" w:rsidR="0045041F" w:rsidRPr="00781742" w:rsidRDefault="0045041F" w:rsidP="000A19EA">
      <w:pPr>
        <w:jc w:val="both"/>
        <w:rPr>
          <w:rFonts w:ascii="Arial" w:hAnsi="Arial" w:cs="Arial"/>
          <w:sz w:val="22"/>
          <w:szCs w:val="22"/>
          <w:lang w:val="hr-HR"/>
        </w:rPr>
      </w:pPr>
    </w:p>
    <w:p w14:paraId="52D8A135" w14:textId="3406C92A" w:rsidR="000A19EA" w:rsidRPr="00781742" w:rsidRDefault="000A19EA" w:rsidP="000A19EA">
      <w:pPr>
        <w:jc w:val="both"/>
        <w:rPr>
          <w:rFonts w:ascii="Arial" w:hAnsi="Arial" w:cs="Arial"/>
          <w:sz w:val="22"/>
          <w:szCs w:val="22"/>
          <w:lang w:val="hr-HR"/>
        </w:rPr>
      </w:pPr>
      <w:r w:rsidRPr="00781742">
        <w:rPr>
          <w:rFonts w:ascii="Arial" w:hAnsi="Arial" w:cs="Arial"/>
          <w:sz w:val="22"/>
          <w:szCs w:val="22"/>
          <w:lang w:val="hr-HR"/>
        </w:rPr>
        <w:t xml:space="preserve">Plantažna proizvodnja </w:t>
      </w:r>
      <w:r w:rsidRPr="00781742">
        <w:rPr>
          <w:rFonts w:ascii="Arial" w:hAnsi="Arial" w:cs="Arial"/>
          <w:bCs/>
          <w:sz w:val="22"/>
          <w:szCs w:val="22"/>
          <w:lang w:val="hr-HR"/>
        </w:rPr>
        <w:t>ljekovitog bilja</w:t>
      </w:r>
      <w:r w:rsidRPr="00781742">
        <w:rPr>
          <w:rFonts w:ascii="Arial" w:hAnsi="Arial" w:cs="Arial"/>
          <w:sz w:val="22"/>
          <w:szCs w:val="22"/>
          <w:lang w:val="hr-HR"/>
        </w:rPr>
        <w:t xml:space="preserve"> je sektor za koji nema zvaničnih statističkih podataka. Jedini dostupni podaci su o izvozu i uvozu ljekovitog bilja. Međutim, ne zna se porijeklo izvezenog proizvoda – da li potiče od slobodnog sakupljanja u prirodi ili je rezultat plantažne proizvodnje. Evidentno je da proizvodnja smilja stagnira, a ostalo ljekovito bilje se sije</w:t>
      </w:r>
      <w:r w:rsidR="00873A0D" w:rsidRPr="00781742">
        <w:rPr>
          <w:rFonts w:ascii="Arial" w:hAnsi="Arial" w:cs="Arial"/>
          <w:sz w:val="22"/>
          <w:szCs w:val="22"/>
          <w:lang w:val="hr-HR"/>
        </w:rPr>
        <w:t xml:space="preserve"> na površini preko 100 hektara.</w:t>
      </w:r>
      <w:r w:rsidR="0045041F" w:rsidRPr="00781742">
        <w:rPr>
          <w:rFonts w:ascii="Arial" w:hAnsi="Arial" w:cs="Arial"/>
          <w:sz w:val="22"/>
          <w:szCs w:val="22"/>
          <w:lang w:val="hr-HR"/>
        </w:rPr>
        <w:t xml:space="preserve"> </w:t>
      </w:r>
      <w:r w:rsidRPr="00781742">
        <w:rPr>
          <w:rFonts w:ascii="Arial" w:hAnsi="Arial" w:cs="Arial"/>
          <w:sz w:val="22"/>
          <w:szCs w:val="22"/>
          <w:lang w:val="hr-HR"/>
        </w:rPr>
        <w:t>Ljekovito bilje je mali sektor velikog potencijala jer podaci VTK pokazuju da se iz države izveze ljekovitog bilja i šumskih plodova u vrijednosti oko 39 miliona KM, a uveze oko 17 miliona KM (</w:t>
      </w:r>
      <w:r w:rsidR="0045041F" w:rsidRPr="00781742">
        <w:rPr>
          <w:rFonts w:ascii="Arial" w:hAnsi="Arial" w:cs="Arial"/>
          <w:sz w:val="22"/>
          <w:szCs w:val="22"/>
          <w:lang w:val="hr-HR"/>
        </w:rPr>
        <w:t>2018).</w:t>
      </w:r>
      <w:r w:rsidRPr="00781742">
        <w:rPr>
          <w:rFonts w:ascii="Arial" w:hAnsi="Arial" w:cs="Arial"/>
          <w:sz w:val="22"/>
          <w:szCs w:val="22"/>
          <w:lang w:val="hr-HR"/>
        </w:rPr>
        <w:t xml:space="preserve"> S obzirom da nije razdvojeno ljekovito bilje od šumskih plodova smatra se da oko polovine otpada na ljekovito bilje. Dobrim dijelom je izvoz ljekovitog bilja sakupljenog u prirodi, ali isto tako činjenica je i da raste interes za plantažn</w:t>
      </w:r>
      <w:r w:rsidR="00873A0D" w:rsidRPr="00781742">
        <w:rPr>
          <w:rFonts w:ascii="Arial" w:hAnsi="Arial" w:cs="Arial"/>
          <w:sz w:val="22"/>
          <w:szCs w:val="22"/>
          <w:lang w:val="hr-HR"/>
        </w:rPr>
        <w:t>om proizvodnjom. U 2019. godini</w:t>
      </w:r>
      <w:r w:rsidRPr="00781742">
        <w:rPr>
          <w:rFonts w:ascii="Arial" w:hAnsi="Arial" w:cs="Arial"/>
          <w:sz w:val="22"/>
          <w:szCs w:val="22"/>
          <w:lang w:val="hr-HR"/>
        </w:rPr>
        <w:t xml:space="preserve"> pokrivenost uvoza izvozom u ovom sektoru je bila 246%. Izvoz je realizovan na 46 tržišta širom svijeta, uz dominaciju EU tržišta (83%). Najširu mrežu kupaca imaju kompanije koje se bave izvozom eteričnih ulja (37 zemalja).</w:t>
      </w:r>
    </w:p>
    <w:p w14:paraId="300C8388" w14:textId="77777777" w:rsidR="00AC0CDC" w:rsidRPr="00781742" w:rsidRDefault="00AC0CDC" w:rsidP="00112257">
      <w:pPr>
        <w:rPr>
          <w:rFonts w:ascii="Arial" w:hAnsi="Arial" w:cs="Arial"/>
          <w:sz w:val="22"/>
          <w:szCs w:val="22"/>
          <w:lang w:val="hr-HR"/>
        </w:rPr>
      </w:pPr>
    </w:p>
    <w:p w14:paraId="15E9F410" w14:textId="77777777" w:rsidR="00A2601F" w:rsidRPr="00781742" w:rsidRDefault="00A2601F" w:rsidP="00112257">
      <w:pPr>
        <w:rPr>
          <w:rFonts w:ascii="Arial" w:hAnsi="Arial" w:cs="Arial"/>
          <w:sz w:val="22"/>
          <w:szCs w:val="22"/>
          <w:lang w:val="hr-HR"/>
        </w:rPr>
      </w:pPr>
    </w:p>
    <w:p w14:paraId="0EA7EA17" w14:textId="2E48FBED" w:rsidR="0088328A" w:rsidRPr="00781742" w:rsidRDefault="00842B62" w:rsidP="006B3107">
      <w:pPr>
        <w:pStyle w:val="Heading3"/>
        <w:rPr>
          <w:rFonts w:ascii="Arial" w:hAnsi="Arial" w:cs="Arial"/>
          <w:szCs w:val="22"/>
          <w:lang w:val="hr-HR"/>
        </w:rPr>
      </w:pPr>
      <w:bookmarkStart w:id="46" w:name="_Toc113542651"/>
      <w:r w:rsidRPr="00781742">
        <w:rPr>
          <w:rFonts w:ascii="Arial" w:hAnsi="Arial" w:cs="Arial"/>
          <w:szCs w:val="22"/>
          <w:lang w:val="hr-HR"/>
        </w:rPr>
        <w:t>2</w:t>
      </w:r>
      <w:r w:rsidR="00A2601F" w:rsidRPr="00781742">
        <w:rPr>
          <w:rFonts w:ascii="Arial" w:hAnsi="Arial" w:cs="Arial"/>
          <w:szCs w:val="22"/>
          <w:lang w:val="hr-HR"/>
        </w:rPr>
        <w:t xml:space="preserve">.8.2. </w:t>
      </w:r>
      <w:r w:rsidR="0088328A" w:rsidRPr="00781742">
        <w:rPr>
          <w:rFonts w:ascii="Arial" w:hAnsi="Arial" w:cs="Arial"/>
          <w:szCs w:val="22"/>
          <w:lang w:val="hr-HR"/>
        </w:rPr>
        <w:t>Povrtlarstvo</w:t>
      </w:r>
      <w:bookmarkEnd w:id="46"/>
    </w:p>
    <w:p w14:paraId="4862F6F5" w14:textId="77777777" w:rsidR="0045041F" w:rsidRPr="00781742" w:rsidRDefault="0045041F" w:rsidP="0045041F">
      <w:pPr>
        <w:jc w:val="both"/>
        <w:rPr>
          <w:rFonts w:ascii="Arial" w:eastAsia="Times New Roman" w:hAnsi="Arial" w:cs="Arial"/>
          <w:bCs/>
          <w:sz w:val="22"/>
          <w:szCs w:val="22"/>
          <w:lang w:val="hr-HR"/>
        </w:rPr>
      </w:pPr>
    </w:p>
    <w:p w14:paraId="23CFA3BC" w14:textId="37550D7D" w:rsidR="0045041F" w:rsidRPr="00781742" w:rsidRDefault="0045041F" w:rsidP="0045041F">
      <w:pPr>
        <w:jc w:val="both"/>
        <w:rPr>
          <w:rFonts w:ascii="Arial" w:eastAsia="Times New Roman" w:hAnsi="Arial" w:cs="Arial"/>
          <w:bCs/>
          <w:sz w:val="22"/>
          <w:szCs w:val="22"/>
          <w:lang w:val="hr-HR"/>
        </w:rPr>
      </w:pPr>
      <w:r w:rsidRPr="00781742">
        <w:rPr>
          <w:rFonts w:ascii="Arial" w:eastAsia="Times New Roman" w:hAnsi="Arial" w:cs="Arial"/>
          <w:bCs/>
          <w:sz w:val="22"/>
          <w:szCs w:val="22"/>
          <w:lang w:val="hr-HR"/>
        </w:rPr>
        <w:t xml:space="preserve">Proizvodnja povrća u Federaciji BiH ima dugu tradiciju uz realnu mogućnost bržeg razvoja. Oko polovine zasijanih povrtnih površina, preko 21.000 ha je pod </w:t>
      </w:r>
      <w:r w:rsidRPr="00781742">
        <w:rPr>
          <w:rFonts w:ascii="Arial" w:eastAsia="Times New Roman" w:hAnsi="Arial" w:cs="Arial"/>
          <w:b/>
          <w:sz w:val="22"/>
          <w:szCs w:val="22"/>
          <w:lang w:val="hr-HR"/>
        </w:rPr>
        <w:t xml:space="preserve">krompirom. </w:t>
      </w:r>
      <w:r w:rsidRPr="00781742">
        <w:rPr>
          <w:rFonts w:ascii="Arial" w:eastAsia="Times New Roman" w:hAnsi="Arial" w:cs="Arial"/>
          <w:bCs/>
          <w:sz w:val="22"/>
          <w:szCs w:val="22"/>
          <w:lang w:val="hr-HR"/>
        </w:rPr>
        <w:t>Prosječna ukupna proizvodnja krompira za posljednjih sedam godina je oko 175 hiljada tona. Problem u proizvodnji krompira su izuzetno niski prinosi, niži od svih zemalja okruženja, evropskih i svjetskog prosjeka. Razloga ima više, a među vodećim je nemotiviranost proizvođača zbog nemogućnosti plasmana proizvedenih količina, tako da se krompir proizvodi više manje za vlastite potrebe, a tek višak za tržište. Izgradnja prerađivačkih kapaciteta bi povećala potražnju sirovine što bi značajno uticalo i na povećanje prinosa ovog usjeva i ulaganja u moderne tehnologije proizvodnje, sortiment i ostalo.</w:t>
      </w:r>
    </w:p>
    <w:p w14:paraId="6FC937E3" w14:textId="77777777" w:rsidR="0045041F" w:rsidRPr="00781742" w:rsidRDefault="0045041F" w:rsidP="0045041F">
      <w:pPr>
        <w:jc w:val="both"/>
        <w:rPr>
          <w:rFonts w:ascii="Arial" w:eastAsia="Times New Roman" w:hAnsi="Arial" w:cs="Arial"/>
          <w:b/>
          <w:sz w:val="22"/>
          <w:szCs w:val="22"/>
          <w:lang w:val="hr-HR"/>
        </w:rPr>
      </w:pPr>
    </w:p>
    <w:p w14:paraId="15720271" w14:textId="214E6E6B" w:rsidR="0045041F" w:rsidRPr="00781742" w:rsidRDefault="0045041F" w:rsidP="0045041F">
      <w:pPr>
        <w:jc w:val="both"/>
        <w:rPr>
          <w:rFonts w:ascii="Arial" w:eastAsia="Times New Roman" w:hAnsi="Arial" w:cs="Arial"/>
          <w:bCs/>
          <w:sz w:val="22"/>
          <w:szCs w:val="22"/>
          <w:lang w:val="hr-HR"/>
        </w:rPr>
      </w:pPr>
      <w:r w:rsidRPr="00781742">
        <w:rPr>
          <w:rFonts w:ascii="Arial" w:eastAsia="Times New Roman" w:hAnsi="Arial" w:cs="Arial"/>
          <w:sz w:val="22"/>
          <w:szCs w:val="22"/>
          <w:lang w:val="hr-HR"/>
        </w:rPr>
        <w:t>Grah</w:t>
      </w:r>
      <w:r w:rsidRPr="00781742">
        <w:rPr>
          <w:rFonts w:ascii="Arial" w:eastAsia="Times New Roman" w:hAnsi="Arial" w:cs="Arial"/>
          <w:bCs/>
          <w:sz w:val="22"/>
          <w:szCs w:val="22"/>
          <w:lang w:val="hr-HR"/>
        </w:rPr>
        <w:t xml:space="preserve"> se proizvodi u prosjeku na oko 4.000 ha, ali proizvodnju, kao i kod krompira, odlikuju izuzetno niski prinosi  koji su oko 1,4 t/ha i daleko su isp</w:t>
      </w:r>
      <w:r w:rsidR="00873A0D" w:rsidRPr="00781742">
        <w:rPr>
          <w:rFonts w:ascii="Arial" w:eastAsia="Times New Roman" w:hAnsi="Arial" w:cs="Arial"/>
          <w:bCs/>
          <w:sz w:val="22"/>
          <w:szCs w:val="22"/>
          <w:lang w:val="hr-HR"/>
        </w:rPr>
        <w:t>od prinosa u zemljama Evropske u</w:t>
      </w:r>
      <w:r w:rsidRPr="00781742">
        <w:rPr>
          <w:rFonts w:ascii="Arial" w:eastAsia="Times New Roman" w:hAnsi="Arial" w:cs="Arial"/>
          <w:bCs/>
          <w:sz w:val="22"/>
          <w:szCs w:val="22"/>
          <w:lang w:val="hr-HR"/>
        </w:rPr>
        <w:t xml:space="preserve">nije. Po sjetvenim površinama slijede </w:t>
      </w:r>
      <w:r w:rsidRPr="00781742">
        <w:rPr>
          <w:rFonts w:ascii="Arial" w:eastAsia="Times New Roman" w:hAnsi="Arial" w:cs="Arial"/>
          <w:sz w:val="22"/>
          <w:szCs w:val="22"/>
          <w:lang w:val="hr-HR"/>
        </w:rPr>
        <w:t>crni luk</w:t>
      </w:r>
      <w:r w:rsidRPr="00781742">
        <w:rPr>
          <w:rFonts w:ascii="Arial" w:eastAsia="Times New Roman" w:hAnsi="Arial" w:cs="Arial"/>
          <w:bCs/>
          <w:sz w:val="22"/>
          <w:szCs w:val="22"/>
          <w:lang w:val="hr-HR"/>
        </w:rPr>
        <w:t xml:space="preserve"> (prosjek oko 3,3 hiljade hektara), </w:t>
      </w:r>
      <w:r w:rsidRPr="00781742">
        <w:rPr>
          <w:rFonts w:ascii="Arial" w:eastAsia="Times New Roman" w:hAnsi="Arial" w:cs="Arial"/>
          <w:sz w:val="22"/>
          <w:szCs w:val="22"/>
          <w:lang w:val="hr-HR"/>
        </w:rPr>
        <w:t>kupus</w:t>
      </w:r>
      <w:r w:rsidRPr="00781742">
        <w:rPr>
          <w:rFonts w:ascii="Arial" w:eastAsia="Times New Roman" w:hAnsi="Arial" w:cs="Arial"/>
          <w:bCs/>
          <w:sz w:val="22"/>
          <w:szCs w:val="22"/>
          <w:lang w:val="hr-HR"/>
        </w:rPr>
        <w:t xml:space="preserve"> (2,8 hiljada hektara), </w:t>
      </w:r>
      <w:r w:rsidRPr="00781742">
        <w:rPr>
          <w:rFonts w:ascii="Arial" w:eastAsia="Times New Roman" w:hAnsi="Arial" w:cs="Arial"/>
          <w:sz w:val="22"/>
          <w:szCs w:val="22"/>
          <w:lang w:val="hr-HR"/>
        </w:rPr>
        <w:t>paradajz</w:t>
      </w:r>
      <w:r w:rsidRPr="00781742">
        <w:rPr>
          <w:rFonts w:ascii="Arial" w:eastAsia="Times New Roman" w:hAnsi="Arial" w:cs="Arial"/>
          <w:bCs/>
          <w:sz w:val="22"/>
          <w:szCs w:val="22"/>
          <w:lang w:val="hr-HR"/>
        </w:rPr>
        <w:t xml:space="preserve"> 1,9 hiljada hektara i </w:t>
      </w:r>
      <w:r w:rsidRPr="00781742">
        <w:rPr>
          <w:rFonts w:ascii="Arial" w:eastAsia="Times New Roman" w:hAnsi="Arial" w:cs="Arial"/>
          <w:sz w:val="22"/>
          <w:szCs w:val="22"/>
          <w:lang w:val="hr-HR"/>
        </w:rPr>
        <w:t xml:space="preserve">paprika </w:t>
      </w:r>
      <w:r w:rsidRPr="00781742">
        <w:rPr>
          <w:rFonts w:ascii="Arial" w:eastAsia="Times New Roman" w:hAnsi="Arial" w:cs="Arial"/>
          <w:bCs/>
          <w:sz w:val="22"/>
          <w:szCs w:val="22"/>
          <w:lang w:val="hr-HR"/>
        </w:rPr>
        <w:t xml:space="preserve">1,6 hiljada hektara. </w:t>
      </w:r>
      <w:r w:rsidRPr="00781742">
        <w:rPr>
          <w:rFonts w:ascii="Arial" w:eastAsia="Times New Roman" w:hAnsi="Arial" w:cs="Arial"/>
          <w:sz w:val="22"/>
          <w:szCs w:val="22"/>
          <w:lang w:val="hr-HR"/>
        </w:rPr>
        <w:t>Krastavac</w:t>
      </w:r>
      <w:r w:rsidRPr="00781742">
        <w:rPr>
          <w:rFonts w:ascii="Arial" w:eastAsia="Times New Roman" w:hAnsi="Arial" w:cs="Arial"/>
          <w:bCs/>
          <w:sz w:val="22"/>
          <w:szCs w:val="22"/>
          <w:lang w:val="hr-HR"/>
        </w:rPr>
        <w:t xml:space="preserve"> se na području Federacije BiH uzgaja kao salatni i krastavac kornišon, u zaštićenom prostoru ili na otvorenom, koji se u kontinentalnim područjima manje prerađuju na lokalnom nivou, a više se izvozi. Posljednjih godina proizvodnja kornišona za izvoz je postao unosan posao, a otkup se uglavnom obavlja preko otkupnih stanica. </w:t>
      </w:r>
    </w:p>
    <w:p w14:paraId="54F340C3" w14:textId="77777777" w:rsidR="0045041F" w:rsidRPr="00781742" w:rsidRDefault="0045041F" w:rsidP="0045041F">
      <w:pPr>
        <w:jc w:val="both"/>
        <w:rPr>
          <w:rFonts w:ascii="Arial" w:eastAsia="Times New Roman" w:hAnsi="Arial" w:cs="Arial"/>
          <w:bCs/>
          <w:sz w:val="22"/>
          <w:szCs w:val="22"/>
          <w:lang w:val="hr-HR"/>
        </w:rPr>
      </w:pPr>
    </w:p>
    <w:p w14:paraId="1B200DA4" w14:textId="77777777" w:rsidR="0045041F" w:rsidRPr="00781742" w:rsidRDefault="0045041F" w:rsidP="0045041F">
      <w:pPr>
        <w:jc w:val="both"/>
        <w:rPr>
          <w:rFonts w:ascii="Arial" w:eastAsia="Times New Roman" w:hAnsi="Arial" w:cs="Arial"/>
          <w:bCs/>
          <w:sz w:val="22"/>
          <w:szCs w:val="22"/>
          <w:lang w:val="hr-HR"/>
        </w:rPr>
      </w:pPr>
      <w:r w:rsidRPr="00781742">
        <w:rPr>
          <w:rFonts w:ascii="Arial" w:eastAsia="Times New Roman" w:hAnsi="Arial" w:cs="Arial"/>
          <w:bCs/>
          <w:sz w:val="22"/>
          <w:szCs w:val="22"/>
          <w:lang w:val="hr-HR"/>
        </w:rPr>
        <w:t xml:space="preserve">Prinosi svih pomenutih vrsta povrća su veoma niski u poređenju sa zemljama okruženja. U posljednje vrijeme neki proizvođači ugovaraju proizvodnju npr. krastavac kornišon i u tom slučaju zahvaljujući primjeni intenzivne agrotehnike, odgovarajućeg sortimenta, ali i pomoći savjetodavaca na terenu ostvaruju prinose i nekoliko puta veće od ostalih proizvođača. Ovo bi ujedno mogao biti i put intenziviranja povrtlarske proizvodnje - proizvođačima osigurati plasman, repromaterijal i stručnu pomoć pri proizvodnji što sve skupa vodi ka visokim prinosima, prinosima na nivou vodećih evropskih.  </w:t>
      </w:r>
    </w:p>
    <w:p w14:paraId="14B006BC" w14:textId="77777777" w:rsidR="000D0790" w:rsidRPr="00781742" w:rsidRDefault="000D0790" w:rsidP="0045041F">
      <w:pPr>
        <w:jc w:val="both"/>
        <w:rPr>
          <w:rFonts w:ascii="Arial" w:eastAsia="Times New Roman" w:hAnsi="Arial" w:cs="Arial"/>
          <w:bCs/>
          <w:sz w:val="22"/>
          <w:szCs w:val="22"/>
          <w:lang w:val="hr-HR"/>
        </w:rPr>
      </w:pPr>
    </w:p>
    <w:p w14:paraId="091D6972" w14:textId="38A576C3" w:rsidR="0045041F" w:rsidRPr="00781742" w:rsidRDefault="0045041F" w:rsidP="000D0790">
      <w:pPr>
        <w:jc w:val="both"/>
        <w:rPr>
          <w:rFonts w:ascii="Arial" w:eastAsia="Times New Roman" w:hAnsi="Arial" w:cs="Arial"/>
          <w:bCs/>
          <w:sz w:val="22"/>
          <w:szCs w:val="22"/>
          <w:lang w:val="hr-HR"/>
        </w:rPr>
      </w:pPr>
      <w:r w:rsidRPr="00781742">
        <w:rPr>
          <w:rFonts w:ascii="Arial" w:eastAsia="Times New Roman" w:hAnsi="Arial" w:cs="Arial"/>
          <w:bCs/>
          <w:sz w:val="22"/>
          <w:szCs w:val="22"/>
          <w:lang w:val="hr-HR"/>
        </w:rPr>
        <w:t xml:space="preserve">Govoreći o izvozno-uvoznim obilježjima, </w:t>
      </w:r>
      <w:r w:rsidRPr="00781742">
        <w:rPr>
          <w:rFonts w:ascii="Arial" w:hAnsi="Arial" w:cs="Arial"/>
          <w:sz w:val="22"/>
          <w:szCs w:val="22"/>
          <w:lang w:val="hr-HR"/>
        </w:rPr>
        <w:t xml:space="preserve">kornišon je npr. u 2019. godini bio u grupi od pet najkonkurentnijih </w:t>
      </w:r>
      <w:r w:rsidR="000D0790" w:rsidRPr="00781742">
        <w:rPr>
          <w:rFonts w:ascii="Arial" w:hAnsi="Arial" w:cs="Arial"/>
          <w:sz w:val="22"/>
          <w:szCs w:val="22"/>
          <w:lang w:val="hr-HR"/>
        </w:rPr>
        <w:t>izvoznih</w:t>
      </w:r>
      <w:r w:rsidRPr="00781742">
        <w:rPr>
          <w:rFonts w:ascii="Arial" w:hAnsi="Arial" w:cs="Arial"/>
          <w:sz w:val="22"/>
          <w:szCs w:val="22"/>
          <w:lang w:val="hr-HR"/>
        </w:rPr>
        <w:t xml:space="preserve"> proizvoda (pored maline, kruške, jabuke i šljive). S druge strane,</w:t>
      </w:r>
      <w:r w:rsidR="000D0790" w:rsidRPr="00781742">
        <w:rPr>
          <w:rFonts w:ascii="Arial" w:hAnsi="Arial" w:cs="Arial"/>
          <w:sz w:val="22"/>
          <w:szCs w:val="22"/>
          <w:lang w:val="hr-HR"/>
        </w:rPr>
        <w:t xml:space="preserve"> krajnje poražavajuće je da</w:t>
      </w:r>
      <w:r w:rsidRPr="00781742">
        <w:rPr>
          <w:rFonts w:ascii="Arial" w:hAnsi="Arial" w:cs="Arial"/>
          <w:sz w:val="22"/>
          <w:szCs w:val="22"/>
          <w:lang w:val="hr-HR"/>
        </w:rPr>
        <w:t xml:space="preserve"> među 10 najvažnijih uvoznih proizvoda </w:t>
      </w:r>
      <w:r w:rsidR="000D0790" w:rsidRPr="00781742">
        <w:rPr>
          <w:rFonts w:ascii="Arial" w:hAnsi="Arial" w:cs="Arial"/>
          <w:sz w:val="22"/>
          <w:szCs w:val="22"/>
          <w:lang w:val="hr-HR"/>
        </w:rPr>
        <w:t>nalaze se</w:t>
      </w:r>
      <w:r w:rsidRPr="00781742">
        <w:rPr>
          <w:rFonts w:ascii="Arial" w:hAnsi="Arial" w:cs="Arial"/>
          <w:sz w:val="22"/>
          <w:szCs w:val="22"/>
          <w:lang w:val="hr-HR"/>
        </w:rPr>
        <w:t xml:space="preserve"> svježi paradajz, svježa paprika, kuhani krompir, smrznuti krompir, čips krompir i sjemenski krompir.</w:t>
      </w:r>
      <w:r w:rsidR="000D0790" w:rsidRPr="00781742">
        <w:rPr>
          <w:rFonts w:ascii="Arial" w:hAnsi="Arial" w:cs="Arial"/>
          <w:sz w:val="22"/>
          <w:szCs w:val="22"/>
          <w:lang w:val="hr-HR"/>
        </w:rPr>
        <w:t xml:space="preserve"> </w:t>
      </w:r>
      <w:r w:rsidRPr="00781742">
        <w:rPr>
          <w:rFonts w:ascii="Arial" w:eastAsia="Times New Roman" w:hAnsi="Arial" w:cs="Arial"/>
          <w:bCs/>
          <w:sz w:val="22"/>
          <w:szCs w:val="22"/>
          <w:lang w:val="hr-HR"/>
        </w:rPr>
        <w:t>Ako posmatramo uvoz i izvoz povrća u/iz F</w:t>
      </w:r>
      <w:r w:rsidR="000D0790" w:rsidRPr="00781742">
        <w:rPr>
          <w:rFonts w:ascii="Arial" w:eastAsia="Times New Roman" w:hAnsi="Arial" w:cs="Arial"/>
          <w:bCs/>
          <w:sz w:val="22"/>
          <w:szCs w:val="22"/>
          <w:lang w:val="hr-HR"/>
        </w:rPr>
        <w:t xml:space="preserve">ederacije </w:t>
      </w:r>
      <w:r w:rsidRPr="00781742">
        <w:rPr>
          <w:rFonts w:ascii="Arial" w:eastAsia="Times New Roman" w:hAnsi="Arial" w:cs="Arial"/>
          <w:bCs/>
          <w:sz w:val="22"/>
          <w:szCs w:val="22"/>
          <w:lang w:val="hr-HR"/>
        </w:rPr>
        <w:t>BiH</w:t>
      </w:r>
      <w:r w:rsidR="000D0790" w:rsidRPr="00781742">
        <w:rPr>
          <w:rFonts w:ascii="Arial" w:eastAsia="Times New Roman" w:hAnsi="Arial" w:cs="Arial"/>
          <w:bCs/>
          <w:sz w:val="22"/>
          <w:szCs w:val="22"/>
          <w:lang w:val="hr-HR"/>
        </w:rPr>
        <w:t xml:space="preserve"> u periodu 2014</w:t>
      </w:r>
      <w:r w:rsidR="00873A0D" w:rsidRPr="00781742">
        <w:rPr>
          <w:rFonts w:ascii="Arial" w:eastAsia="Times New Roman" w:hAnsi="Arial" w:cs="Arial"/>
          <w:bCs/>
          <w:sz w:val="22"/>
          <w:szCs w:val="22"/>
          <w:lang w:val="hr-HR"/>
        </w:rPr>
        <w:t xml:space="preserve">. – </w:t>
      </w:r>
      <w:r w:rsidR="000D0790" w:rsidRPr="00781742">
        <w:rPr>
          <w:rFonts w:ascii="Arial" w:eastAsia="Times New Roman" w:hAnsi="Arial" w:cs="Arial"/>
          <w:bCs/>
          <w:sz w:val="22"/>
          <w:szCs w:val="22"/>
          <w:lang w:val="hr-HR"/>
        </w:rPr>
        <w:t>2020</w:t>
      </w:r>
      <w:r w:rsidR="00873A0D" w:rsidRPr="00781742">
        <w:rPr>
          <w:rFonts w:ascii="Arial" w:eastAsia="Times New Roman" w:hAnsi="Arial" w:cs="Arial"/>
          <w:bCs/>
          <w:sz w:val="22"/>
          <w:szCs w:val="22"/>
          <w:lang w:val="hr-HR"/>
        </w:rPr>
        <w:t>.</w:t>
      </w:r>
      <w:r w:rsidR="000D0790" w:rsidRPr="00781742">
        <w:rPr>
          <w:rFonts w:ascii="Arial" w:eastAsia="Times New Roman" w:hAnsi="Arial" w:cs="Arial"/>
          <w:bCs/>
          <w:sz w:val="22"/>
          <w:szCs w:val="22"/>
          <w:lang w:val="hr-HR"/>
        </w:rPr>
        <w:t>, prosječna</w:t>
      </w:r>
      <w:r w:rsidRPr="00781742">
        <w:rPr>
          <w:rFonts w:ascii="Arial" w:eastAsia="Times New Roman" w:hAnsi="Arial" w:cs="Arial"/>
          <w:bCs/>
          <w:sz w:val="22"/>
          <w:szCs w:val="22"/>
          <w:lang w:val="hr-HR"/>
        </w:rPr>
        <w:t xml:space="preserve"> pokrivenost uvoza izvozom je 37,23%. </w:t>
      </w:r>
      <w:r w:rsidRPr="00781742">
        <w:rPr>
          <w:rFonts w:ascii="Arial" w:hAnsi="Arial" w:cs="Arial"/>
          <w:sz w:val="22"/>
          <w:szCs w:val="22"/>
          <w:lang w:val="hr-HR"/>
        </w:rPr>
        <w:t xml:space="preserve">I dalje uvozimo velike količine povrća upitnog kvaliteta. Prostora za supstituciju uvoza postoji mnogo, iako se čini da je najveći razlog za uvoz niska cijena kao i dostupnost proizvoda tokom cijele godine. Međutim, to ne znači da ne treba težiti unapređenju ovog sektora. Adekvatnom poljoprivrednom politikom može se povećati i unaprijediti proizvodnja primarnih poljoprivrednih </w:t>
      </w:r>
      <w:r w:rsidR="000D0790" w:rsidRPr="00781742">
        <w:rPr>
          <w:rFonts w:ascii="Arial" w:hAnsi="Arial" w:cs="Arial"/>
          <w:sz w:val="22"/>
          <w:szCs w:val="22"/>
          <w:lang w:val="hr-HR"/>
        </w:rPr>
        <w:t>proizvoda</w:t>
      </w:r>
      <w:r w:rsidRPr="00781742">
        <w:rPr>
          <w:rFonts w:ascii="Arial" w:hAnsi="Arial" w:cs="Arial"/>
          <w:sz w:val="22"/>
          <w:szCs w:val="22"/>
          <w:lang w:val="hr-HR"/>
        </w:rPr>
        <w:t xml:space="preserve">, kao i prerada istih u cilju supstitucije u uvozu, odnosno smanjenja trgovinskog deficita. </w:t>
      </w:r>
    </w:p>
    <w:p w14:paraId="696F1EA4" w14:textId="77777777" w:rsidR="0088328A" w:rsidRPr="00781742" w:rsidRDefault="0088328A" w:rsidP="00112257">
      <w:pPr>
        <w:rPr>
          <w:rFonts w:ascii="Arial" w:hAnsi="Arial" w:cs="Arial"/>
          <w:sz w:val="22"/>
          <w:szCs w:val="22"/>
          <w:lang w:val="hr-HR"/>
        </w:rPr>
      </w:pPr>
    </w:p>
    <w:p w14:paraId="2D04FAB9" w14:textId="77777777" w:rsidR="000D0790" w:rsidRPr="00781742" w:rsidRDefault="000D0790" w:rsidP="00112257">
      <w:pPr>
        <w:rPr>
          <w:rFonts w:ascii="Arial" w:hAnsi="Arial" w:cs="Arial"/>
          <w:sz w:val="22"/>
          <w:szCs w:val="22"/>
          <w:lang w:val="hr-HR"/>
        </w:rPr>
      </w:pPr>
    </w:p>
    <w:p w14:paraId="66BBF58E" w14:textId="22E57622" w:rsidR="0088328A" w:rsidRPr="00781742" w:rsidRDefault="00842B62" w:rsidP="006B3107">
      <w:pPr>
        <w:pStyle w:val="Heading3"/>
        <w:rPr>
          <w:rFonts w:ascii="Arial" w:hAnsi="Arial" w:cs="Arial"/>
          <w:szCs w:val="22"/>
          <w:lang w:val="hr-HR"/>
        </w:rPr>
      </w:pPr>
      <w:bookmarkStart w:id="47" w:name="_Toc113542652"/>
      <w:r w:rsidRPr="00781742">
        <w:rPr>
          <w:rFonts w:ascii="Arial" w:hAnsi="Arial" w:cs="Arial"/>
          <w:szCs w:val="22"/>
          <w:lang w:val="hr-HR"/>
        </w:rPr>
        <w:t>2</w:t>
      </w:r>
      <w:r w:rsidR="00A2601F" w:rsidRPr="00781742">
        <w:rPr>
          <w:rFonts w:ascii="Arial" w:hAnsi="Arial" w:cs="Arial"/>
          <w:szCs w:val="22"/>
          <w:lang w:val="hr-HR"/>
        </w:rPr>
        <w:t xml:space="preserve">.8.3. </w:t>
      </w:r>
      <w:r w:rsidR="0088328A" w:rsidRPr="00781742">
        <w:rPr>
          <w:rFonts w:ascii="Arial" w:hAnsi="Arial" w:cs="Arial"/>
          <w:szCs w:val="22"/>
          <w:lang w:val="hr-HR"/>
        </w:rPr>
        <w:t>Proizvodnja povrća u zaštićenom prostoru</w:t>
      </w:r>
      <w:bookmarkEnd w:id="47"/>
    </w:p>
    <w:p w14:paraId="5DC1E897" w14:textId="77777777" w:rsidR="0088328A" w:rsidRPr="00781742" w:rsidRDefault="0088328A" w:rsidP="000D0790">
      <w:pPr>
        <w:jc w:val="both"/>
        <w:rPr>
          <w:rFonts w:ascii="Arial" w:hAnsi="Arial" w:cs="Arial"/>
          <w:sz w:val="22"/>
          <w:szCs w:val="22"/>
          <w:lang w:val="hr-HR"/>
        </w:rPr>
      </w:pPr>
    </w:p>
    <w:p w14:paraId="4754274C" w14:textId="2E5B1E95" w:rsidR="000D0790" w:rsidRPr="00781742" w:rsidRDefault="000D0790" w:rsidP="000D0790">
      <w:pPr>
        <w:jc w:val="both"/>
        <w:rPr>
          <w:rFonts w:ascii="Arial" w:hAnsi="Arial" w:cs="Arial"/>
          <w:sz w:val="22"/>
          <w:szCs w:val="22"/>
          <w:lang w:val="hr-HR"/>
        </w:rPr>
      </w:pPr>
      <w:r w:rsidRPr="00781742">
        <w:rPr>
          <w:rFonts w:ascii="Arial" w:eastAsia="Times New Roman" w:hAnsi="Arial" w:cs="Arial"/>
          <w:sz w:val="22"/>
          <w:szCs w:val="22"/>
          <w:lang w:val="hr-HR"/>
        </w:rPr>
        <w:t xml:space="preserve">Proizvodnja povrća u zaštićenim prostorima predstavlja model visoko-intenzivne proizvodnje kojom se </w:t>
      </w:r>
      <w:r w:rsidRPr="00781742">
        <w:rPr>
          <w:rFonts w:ascii="Arial" w:hAnsi="Arial" w:cs="Arial"/>
          <w:sz w:val="22"/>
          <w:szCs w:val="22"/>
          <w:lang w:val="hr-HR"/>
        </w:rPr>
        <w:t xml:space="preserve">osigurava </w:t>
      </w:r>
      <w:r w:rsidRPr="00781742">
        <w:rPr>
          <w:rFonts w:ascii="Arial" w:eastAsia="Times New Roman" w:hAnsi="Arial" w:cs="Arial"/>
          <w:sz w:val="22"/>
          <w:szCs w:val="22"/>
          <w:lang w:val="hr-HR"/>
        </w:rPr>
        <w:t>proizvodnj</w:t>
      </w:r>
      <w:r w:rsidR="00F90943" w:rsidRPr="00781742">
        <w:rPr>
          <w:rFonts w:ascii="Arial" w:eastAsia="Times New Roman" w:hAnsi="Arial" w:cs="Arial"/>
          <w:sz w:val="22"/>
          <w:szCs w:val="22"/>
          <w:lang w:val="hr-HR"/>
        </w:rPr>
        <w:t>a</w:t>
      </w:r>
      <w:r w:rsidRPr="00781742">
        <w:rPr>
          <w:rFonts w:ascii="Arial" w:eastAsia="Times New Roman" w:hAnsi="Arial" w:cs="Arial"/>
          <w:sz w:val="22"/>
          <w:szCs w:val="22"/>
          <w:lang w:val="hr-HR"/>
        </w:rPr>
        <w:t xml:space="preserve"> i plasman </w:t>
      </w:r>
      <w:r w:rsidR="00E632F6" w:rsidRPr="00781742">
        <w:rPr>
          <w:rFonts w:ascii="Arial" w:eastAsia="Times New Roman" w:hAnsi="Arial" w:cs="Arial"/>
          <w:sz w:val="22"/>
          <w:szCs w:val="22"/>
          <w:lang w:val="hr-HR"/>
        </w:rPr>
        <w:t>povrća u zimskom i ranom proljet</w:t>
      </w:r>
      <w:r w:rsidRPr="00781742">
        <w:rPr>
          <w:rFonts w:ascii="Arial" w:eastAsia="Times New Roman" w:hAnsi="Arial" w:cs="Arial"/>
          <w:sz w:val="22"/>
          <w:szCs w:val="22"/>
          <w:lang w:val="hr-HR"/>
        </w:rPr>
        <w:t xml:space="preserve">nom periodu </w:t>
      </w:r>
      <w:r w:rsidR="006529C0" w:rsidRPr="00781742">
        <w:rPr>
          <w:rFonts w:ascii="Arial" w:eastAsia="Times New Roman" w:hAnsi="Arial" w:cs="Arial"/>
          <w:sz w:val="22"/>
          <w:szCs w:val="22"/>
          <w:lang w:val="hr-HR"/>
        </w:rPr>
        <w:t>što</w:t>
      </w:r>
      <w:r w:rsidRPr="00781742">
        <w:rPr>
          <w:rFonts w:ascii="Arial" w:eastAsia="Times New Roman" w:hAnsi="Arial" w:cs="Arial"/>
          <w:sz w:val="22"/>
          <w:szCs w:val="22"/>
          <w:lang w:val="hr-HR"/>
        </w:rPr>
        <w:t xml:space="preserve"> čini gajenje povrća u zaštićenom prostoru atraktivnom poljoprivrednom djelatnošću</w:t>
      </w:r>
      <w:r w:rsidRPr="00781742">
        <w:rPr>
          <w:rFonts w:ascii="Arial" w:hAnsi="Arial" w:cs="Arial"/>
          <w:sz w:val="22"/>
          <w:szCs w:val="22"/>
          <w:lang w:val="hr-HR"/>
        </w:rPr>
        <w:t xml:space="preserve">. Ne treba se zanemariti ni </w:t>
      </w:r>
      <w:r w:rsidR="00F90943" w:rsidRPr="00781742">
        <w:rPr>
          <w:rFonts w:ascii="Arial" w:hAnsi="Arial" w:cs="Arial"/>
          <w:sz w:val="22"/>
          <w:szCs w:val="22"/>
          <w:lang w:val="hr-HR"/>
        </w:rPr>
        <w:t>njenu socijalnu</w:t>
      </w:r>
      <w:r w:rsidRPr="00781742">
        <w:rPr>
          <w:rFonts w:ascii="Arial" w:hAnsi="Arial" w:cs="Arial"/>
          <w:sz w:val="22"/>
          <w:szCs w:val="22"/>
          <w:lang w:val="hr-HR"/>
        </w:rPr>
        <w:t xml:space="preserve"> i ekonomsku dimenziju</w:t>
      </w:r>
      <w:r w:rsidR="00F90943" w:rsidRPr="00781742">
        <w:rPr>
          <w:rFonts w:ascii="Arial" w:hAnsi="Arial" w:cs="Arial"/>
          <w:sz w:val="22"/>
          <w:szCs w:val="22"/>
          <w:lang w:val="hr-HR"/>
        </w:rPr>
        <w:t xml:space="preserve">, </w:t>
      </w:r>
      <w:r w:rsidRPr="00781742">
        <w:rPr>
          <w:rFonts w:ascii="Arial" w:hAnsi="Arial" w:cs="Arial"/>
          <w:sz w:val="22"/>
          <w:szCs w:val="22"/>
          <w:lang w:val="hr-HR"/>
        </w:rPr>
        <w:t xml:space="preserve">s obzirom na mogućnost </w:t>
      </w:r>
      <w:r w:rsidRPr="00781742">
        <w:rPr>
          <w:rFonts w:ascii="Arial" w:eastAsia="Times New Roman" w:hAnsi="Arial" w:cs="Arial"/>
          <w:sz w:val="22"/>
          <w:szCs w:val="22"/>
          <w:lang w:val="hr-HR"/>
        </w:rPr>
        <w:t xml:space="preserve">uzgoja na malim površinama uz postizanje visokih i stabilnih prinosa i brzo vraćanje uloženih </w:t>
      </w:r>
      <w:r w:rsidR="00E632F6" w:rsidRPr="00781742">
        <w:rPr>
          <w:rFonts w:ascii="Arial" w:eastAsia="Times New Roman" w:hAnsi="Arial" w:cs="Arial"/>
          <w:sz w:val="22"/>
          <w:szCs w:val="22"/>
          <w:lang w:val="hr-HR"/>
        </w:rPr>
        <w:t>sredstava</w:t>
      </w:r>
      <w:r w:rsidRPr="00781742">
        <w:rPr>
          <w:rFonts w:ascii="Arial" w:eastAsia="Times New Roman" w:hAnsi="Arial" w:cs="Arial"/>
          <w:sz w:val="22"/>
          <w:szCs w:val="22"/>
          <w:lang w:val="hr-HR"/>
        </w:rPr>
        <w:t xml:space="preserve"> što </w:t>
      </w:r>
      <w:r w:rsidR="00F90943" w:rsidRPr="00781742">
        <w:rPr>
          <w:rFonts w:ascii="Arial" w:eastAsia="Times New Roman" w:hAnsi="Arial" w:cs="Arial"/>
          <w:sz w:val="22"/>
          <w:szCs w:val="22"/>
          <w:lang w:val="hr-HR"/>
        </w:rPr>
        <w:t xml:space="preserve">u konačnici </w:t>
      </w:r>
      <w:r w:rsidRPr="00781742">
        <w:rPr>
          <w:rFonts w:ascii="Arial" w:eastAsia="Times New Roman" w:hAnsi="Arial" w:cs="Arial"/>
          <w:sz w:val="22"/>
          <w:szCs w:val="22"/>
          <w:lang w:val="hr-HR"/>
        </w:rPr>
        <w:t xml:space="preserve">može doprinijeti </w:t>
      </w:r>
      <w:r w:rsidR="00E632F6" w:rsidRPr="00781742">
        <w:rPr>
          <w:rFonts w:ascii="Arial" w:eastAsia="Times New Roman" w:hAnsi="Arial" w:cs="Arial"/>
          <w:sz w:val="22"/>
          <w:szCs w:val="22"/>
          <w:lang w:val="hr-HR"/>
        </w:rPr>
        <w:t>opstanku</w:t>
      </w:r>
      <w:r w:rsidRPr="00781742">
        <w:rPr>
          <w:rFonts w:ascii="Arial" w:eastAsia="Times New Roman" w:hAnsi="Arial" w:cs="Arial"/>
          <w:sz w:val="22"/>
          <w:szCs w:val="22"/>
          <w:lang w:val="hr-HR"/>
        </w:rPr>
        <w:t xml:space="preserve"> mladih u ruralnim područjima. </w:t>
      </w:r>
    </w:p>
    <w:p w14:paraId="067E8675" w14:textId="3244F611" w:rsidR="000D0790" w:rsidRPr="00781742" w:rsidRDefault="000D0790" w:rsidP="000D0790">
      <w:pPr>
        <w:jc w:val="both"/>
        <w:rPr>
          <w:rFonts w:ascii="Arial" w:hAnsi="Arial" w:cs="Arial"/>
          <w:sz w:val="22"/>
          <w:szCs w:val="22"/>
          <w:lang w:val="hr-HR"/>
        </w:rPr>
      </w:pPr>
      <w:r w:rsidRPr="00781742">
        <w:rPr>
          <w:rFonts w:ascii="Arial" w:hAnsi="Arial" w:cs="Arial"/>
          <w:sz w:val="22"/>
          <w:szCs w:val="22"/>
          <w:lang w:val="hr-HR"/>
        </w:rPr>
        <w:t>U F</w:t>
      </w:r>
      <w:r w:rsidR="00F90943" w:rsidRPr="00781742">
        <w:rPr>
          <w:rFonts w:ascii="Arial" w:hAnsi="Arial" w:cs="Arial"/>
          <w:sz w:val="22"/>
          <w:szCs w:val="22"/>
          <w:lang w:val="hr-HR"/>
        </w:rPr>
        <w:t xml:space="preserve">ederaciji </w:t>
      </w:r>
      <w:r w:rsidRPr="00781742">
        <w:rPr>
          <w:rFonts w:ascii="Arial" w:hAnsi="Arial" w:cs="Arial"/>
          <w:sz w:val="22"/>
          <w:szCs w:val="22"/>
          <w:lang w:val="hr-HR"/>
        </w:rPr>
        <w:t>BiH su u upotrebi najviše objekti pod plastikom kao što su niski, visoki tuneli i plastenici dok su vrlo male površine pod staklenicima. Uzgoj povrća na prirodnom zemljištu u F</w:t>
      </w:r>
      <w:r w:rsidR="00F90943" w:rsidRPr="00781742">
        <w:rPr>
          <w:rFonts w:ascii="Arial" w:hAnsi="Arial" w:cs="Arial"/>
          <w:sz w:val="22"/>
          <w:szCs w:val="22"/>
          <w:lang w:val="hr-HR"/>
        </w:rPr>
        <w:t xml:space="preserve">ederaciji </w:t>
      </w:r>
      <w:r w:rsidRPr="00781742">
        <w:rPr>
          <w:rFonts w:ascii="Arial" w:hAnsi="Arial" w:cs="Arial"/>
          <w:sz w:val="22"/>
          <w:szCs w:val="22"/>
          <w:lang w:val="hr-HR"/>
        </w:rPr>
        <w:t>BiH je dominantni način pro</w:t>
      </w:r>
      <w:r w:rsidR="00CC24BE" w:rsidRPr="00781742">
        <w:rPr>
          <w:rFonts w:ascii="Arial" w:hAnsi="Arial" w:cs="Arial"/>
          <w:sz w:val="22"/>
          <w:szCs w:val="22"/>
          <w:lang w:val="hr-HR"/>
        </w:rPr>
        <w:t>izvodnje u zaštićenom prostoru.</w:t>
      </w:r>
      <w:r w:rsidRPr="00781742">
        <w:rPr>
          <w:rFonts w:ascii="Arial" w:hAnsi="Arial" w:cs="Arial"/>
          <w:sz w:val="22"/>
          <w:szCs w:val="22"/>
          <w:lang w:val="hr-HR"/>
        </w:rPr>
        <w:t xml:space="preserve"> Kao najintenzivniji oblik </w:t>
      </w:r>
      <w:r w:rsidRPr="00781742">
        <w:rPr>
          <w:rFonts w:ascii="Arial" w:hAnsi="Arial" w:cs="Arial"/>
          <w:sz w:val="22"/>
          <w:szCs w:val="22"/>
          <w:lang w:val="hr-HR"/>
        </w:rPr>
        <w:lastRenderedPageBreak/>
        <w:t>proizvodnje povrća osigurava da se prinosi nekih kultura povećavaju za nekoliko puta</w:t>
      </w:r>
      <w:r w:rsidR="00F90943" w:rsidRPr="00781742">
        <w:rPr>
          <w:rFonts w:ascii="Arial" w:hAnsi="Arial" w:cs="Arial"/>
          <w:sz w:val="22"/>
          <w:szCs w:val="22"/>
          <w:lang w:val="hr-HR"/>
        </w:rPr>
        <w:t xml:space="preserve">. Zvanični </w:t>
      </w:r>
      <w:r w:rsidR="00F90943" w:rsidRPr="00781742">
        <w:rPr>
          <w:rFonts w:ascii="Arial" w:eastAsia="Times New Roman" w:hAnsi="Arial" w:cs="Arial"/>
          <w:sz w:val="22"/>
          <w:szCs w:val="22"/>
          <w:lang w:val="hr-HR"/>
        </w:rPr>
        <w:t>s</w:t>
      </w:r>
      <w:r w:rsidRPr="00781742">
        <w:rPr>
          <w:rFonts w:ascii="Arial" w:eastAsia="Times New Roman" w:hAnsi="Arial" w:cs="Arial"/>
          <w:sz w:val="22"/>
          <w:szCs w:val="22"/>
          <w:lang w:val="hr-HR"/>
        </w:rPr>
        <w:t xml:space="preserve">tatistički podaci o </w:t>
      </w:r>
      <w:r w:rsidR="00F90943" w:rsidRPr="00781742">
        <w:rPr>
          <w:rFonts w:ascii="Arial" w:eastAsia="Times New Roman" w:hAnsi="Arial" w:cs="Arial"/>
          <w:sz w:val="22"/>
          <w:szCs w:val="22"/>
          <w:lang w:val="hr-HR"/>
        </w:rPr>
        <w:t xml:space="preserve">proizvodnji povrća u </w:t>
      </w:r>
      <w:r w:rsidRPr="00781742">
        <w:rPr>
          <w:rFonts w:ascii="Arial" w:eastAsia="Times New Roman" w:hAnsi="Arial" w:cs="Arial"/>
          <w:sz w:val="22"/>
          <w:szCs w:val="22"/>
          <w:lang w:val="hr-HR"/>
        </w:rPr>
        <w:t xml:space="preserve">zaštićenim prostorima u BiH nisu dostupni. Prema dostupnim podacima </w:t>
      </w:r>
      <w:r w:rsidR="00F90943" w:rsidRPr="00781742">
        <w:rPr>
          <w:rFonts w:ascii="Arial" w:eastAsia="Times New Roman" w:hAnsi="Arial" w:cs="Arial"/>
          <w:sz w:val="22"/>
          <w:szCs w:val="22"/>
          <w:lang w:val="hr-HR"/>
        </w:rPr>
        <w:t>(baze podataka kantonalnih i općinskih odjeljenja za poljoprivredu)</w:t>
      </w:r>
      <w:r w:rsidRPr="00781742">
        <w:rPr>
          <w:rFonts w:ascii="Arial" w:eastAsia="Times New Roman" w:hAnsi="Arial" w:cs="Arial"/>
          <w:sz w:val="22"/>
          <w:szCs w:val="22"/>
          <w:lang w:val="hr-HR"/>
        </w:rPr>
        <w:t xml:space="preserve"> u F</w:t>
      </w:r>
      <w:r w:rsidR="00F90943" w:rsidRPr="00781742">
        <w:rPr>
          <w:rFonts w:ascii="Arial" w:eastAsia="Times New Roman" w:hAnsi="Arial" w:cs="Arial"/>
          <w:sz w:val="22"/>
          <w:szCs w:val="22"/>
          <w:lang w:val="hr-HR"/>
        </w:rPr>
        <w:t xml:space="preserve">ederaciji </w:t>
      </w:r>
      <w:r w:rsidRPr="00781742">
        <w:rPr>
          <w:rFonts w:ascii="Arial" w:eastAsia="Times New Roman" w:hAnsi="Arial" w:cs="Arial"/>
          <w:sz w:val="22"/>
          <w:szCs w:val="22"/>
          <w:lang w:val="hr-HR"/>
        </w:rPr>
        <w:t xml:space="preserve">BiH </w:t>
      </w:r>
      <w:r w:rsidR="00F90943" w:rsidRPr="00781742">
        <w:rPr>
          <w:rFonts w:ascii="Arial" w:eastAsia="Times New Roman" w:hAnsi="Arial" w:cs="Arial"/>
          <w:sz w:val="22"/>
          <w:szCs w:val="22"/>
          <w:lang w:val="hr-HR"/>
        </w:rPr>
        <w:t>ima</w:t>
      </w:r>
      <w:r w:rsidRPr="00781742">
        <w:rPr>
          <w:rFonts w:ascii="Arial" w:eastAsia="Times New Roman" w:hAnsi="Arial" w:cs="Arial"/>
          <w:sz w:val="22"/>
          <w:szCs w:val="22"/>
          <w:lang w:val="hr-HR"/>
        </w:rPr>
        <w:t xml:space="preserve"> oko 280 ha zaštićenih prostora</w:t>
      </w:r>
      <w:r w:rsidR="00F90943" w:rsidRPr="00781742">
        <w:rPr>
          <w:rFonts w:ascii="Arial" w:eastAsia="Times New Roman" w:hAnsi="Arial" w:cs="Arial"/>
          <w:sz w:val="22"/>
          <w:szCs w:val="22"/>
          <w:lang w:val="hr-HR"/>
        </w:rPr>
        <w:t>, mada i ovaj podatak treba uzeti sa rezervom</w:t>
      </w:r>
      <w:r w:rsidRPr="00781742">
        <w:rPr>
          <w:rFonts w:ascii="Arial" w:eastAsia="Times New Roman" w:hAnsi="Arial" w:cs="Arial"/>
          <w:sz w:val="22"/>
          <w:szCs w:val="22"/>
          <w:lang w:val="hr-HR"/>
        </w:rPr>
        <w:t xml:space="preserve">, </w:t>
      </w:r>
      <w:r w:rsidR="00F90943" w:rsidRPr="00781742">
        <w:rPr>
          <w:rFonts w:ascii="Arial" w:eastAsia="Times New Roman" w:hAnsi="Arial" w:cs="Arial"/>
          <w:sz w:val="22"/>
          <w:szCs w:val="22"/>
          <w:lang w:val="hr-HR"/>
        </w:rPr>
        <w:t>budući da</w:t>
      </w:r>
      <w:r w:rsidRPr="00781742">
        <w:rPr>
          <w:rFonts w:ascii="Arial" w:hAnsi="Arial" w:cs="Arial"/>
          <w:sz w:val="22"/>
          <w:szCs w:val="22"/>
          <w:lang w:val="hr-HR"/>
        </w:rPr>
        <w:t xml:space="preserve"> veliki broj poljoprivrednih proizvođača ni</w:t>
      </w:r>
      <w:r w:rsidR="00F90943" w:rsidRPr="00781742">
        <w:rPr>
          <w:rFonts w:ascii="Arial" w:hAnsi="Arial" w:cs="Arial"/>
          <w:sz w:val="22"/>
          <w:szCs w:val="22"/>
          <w:lang w:val="hr-HR"/>
        </w:rPr>
        <w:t>je</w:t>
      </w:r>
      <w:r w:rsidRPr="00781742">
        <w:rPr>
          <w:rFonts w:ascii="Arial" w:hAnsi="Arial" w:cs="Arial"/>
          <w:sz w:val="22"/>
          <w:szCs w:val="22"/>
          <w:lang w:val="hr-HR"/>
        </w:rPr>
        <w:t xml:space="preserve"> u registru</w:t>
      </w:r>
      <w:r w:rsidR="00F90943" w:rsidRPr="00781742">
        <w:rPr>
          <w:rFonts w:ascii="Arial" w:hAnsi="Arial" w:cs="Arial"/>
          <w:sz w:val="22"/>
          <w:szCs w:val="22"/>
          <w:lang w:val="hr-HR"/>
        </w:rPr>
        <w:t xml:space="preserve">. </w:t>
      </w:r>
    </w:p>
    <w:p w14:paraId="250384DD" w14:textId="77777777" w:rsidR="00F90943" w:rsidRPr="00781742" w:rsidRDefault="00F90943" w:rsidP="000D0790">
      <w:pPr>
        <w:jc w:val="both"/>
        <w:rPr>
          <w:rFonts w:ascii="Arial" w:hAnsi="Arial" w:cs="Arial"/>
          <w:sz w:val="22"/>
          <w:szCs w:val="22"/>
          <w:lang w:val="hr-HR"/>
        </w:rPr>
      </w:pPr>
    </w:p>
    <w:p w14:paraId="3EF8DBBE" w14:textId="32B1EA1C" w:rsidR="000D0790" w:rsidRPr="00781742" w:rsidRDefault="000D0790" w:rsidP="000D0790">
      <w:pPr>
        <w:jc w:val="both"/>
        <w:rPr>
          <w:rFonts w:ascii="Arial" w:hAnsi="Arial" w:cs="Arial"/>
          <w:color w:val="212121"/>
          <w:sz w:val="22"/>
          <w:szCs w:val="22"/>
          <w:shd w:val="clear" w:color="auto" w:fill="FFFFFF"/>
          <w:lang w:val="hr-HR"/>
        </w:rPr>
      </w:pPr>
      <w:r w:rsidRPr="00781742">
        <w:rPr>
          <w:rFonts w:ascii="Arial" w:eastAsia="Times New Roman" w:hAnsi="Arial" w:cs="Arial"/>
          <w:sz w:val="22"/>
          <w:szCs w:val="22"/>
          <w:lang w:val="hr-HR"/>
        </w:rPr>
        <w:t>Naj</w:t>
      </w:r>
      <w:r w:rsidR="00F90943" w:rsidRPr="00781742">
        <w:rPr>
          <w:rFonts w:ascii="Arial" w:eastAsia="Times New Roman" w:hAnsi="Arial" w:cs="Arial"/>
          <w:sz w:val="22"/>
          <w:szCs w:val="22"/>
          <w:lang w:val="hr-HR"/>
        </w:rPr>
        <w:t>veći dio</w:t>
      </w:r>
      <w:r w:rsidR="006529C0" w:rsidRPr="00781742">
        <w:rPr>
          <w:rFonts w:ascii="Arial" w:eastAsia="Times New Roman" w:hAnsi="Arial" w:cs="Arial"/>
          <w:sz w:val="22"/>
          <w:szCs w:val="22"/>
          <w:lang w:val="hr-HR"/>
        </w:rPr>
        <w:t xml:space="preserve"> proizvodnje</w:t>
      </w:r>
      <w:r w:rsidRPr="00781742">
        <w:rPr>
          <w:rFonts w:ascii="Arial" w:eastAsia="Times New Roman" w:hAnsi="Arial" w:cs="Arial"/>
          <w:sz w:val="22"/>
          <w:szCs w:val="22"/>
          <w:lang w:val="hr-HR"/>
        </w:rPr>
        <w:t xml:space="preserve"> povrća u zaštićenom prostoru</w:t>
      </w:r>
      <w:r w:rsidR="00F90943" w:rsidRPr="00781742">
        <w:rPr>
          <w:rFonts w:ascii="Arial" w:eastAsia="Times New Roman" w:hAnsi="Arial" w:cs="Arial"/>
          <w:sz w:val="22"/>
          <w:szCs w:val="22"/>
          <w:lang w:val="hr-HR"/>
        </w:rPr>
        <w:t xml:space="preserve"> je u</w:t>
      </w:r>
      <w:r w:rsidRPr="00781742">
        <w:rPr>
          <w:rFonts w:ascii="Arial" w:eastAsia="Times New Roman" w:hAnsi="Arial" w:cs="Arial"/>
          <w:sz w:val="22"/>
          <w:szCs w:val="22"/>
          <w:lang w:val="hr-HR"/>
        </w:rPr>
        <w:t xml:space="preserve"> </w:t>
      </w:r>
      <w:r w:rsidR="00F90943" w:rsidRPr="00781742">
        <w:rPr>
          <w:rFonts w:ascii="Arial" w:eastAsia="Times New Roman" w:hAnsi="Arial" w:cs="Arial"/>
          <w:sz w:val="22"/>
          <w:szCs w:val="22"/>
          <w:lang w:val="hr-HR"/>
        </w:rPr>
        <w:t xml:space="preserve">Hercegovini, odnosno </w:t>
      </w:r>
      <w:r w:rsidRPr="00781742">
        <w:rPr>
          <w:rFonts w:ascii="Arial" w:eastAsia="Times New Roman" w:hAnsi="Arial" w:cs="Arial"/>
          <w:sz w:val="22"/>
          <w:szCs w:val="22"/>
          <w:lang w:val="hr-HR"/>
        </w:rPr>
        <w:t>u HNK</w:t>
      </w:r>
      <w:r w:rsidR="00F90943" w:rsidRPr="00781742">
        <w:rPr>
          <w:rFonts w:ascii="Arial" w:eastAsia="Times New Roman" w:hAnsi="Arial" w:cs="Arial"/>
          <w:sz w:val="22"/>
          <w:szCs w:val="22"/>
          <w:lang w:val="hr-HR"/>
        </w:rPr>
        <w:t xml:space="preserve">. Najčešća struktura proljetne sjetve </w:t>
      </w:r>
      <w:r w:rsidR="00F90943" w:rsidRPr="00781742">
        <w:rPr>
          <w:rFonts w:ascii="Arial" w:hAnsi="Arial" w:cs="Arial"/>
          <w:sz w:val="22"/>
          <w:szCs w:val="22"/>
          <w:lang w:val="hr-HR"/>
        </w:rPr>
        <w:t>je</w:t>
      </w:r>
      <w:r w:rsidRPr="00781742">
        <w:rPr>
          <w:rFonts w:ascii="Arial" w:hAnsi="Arial" w:cs="Arial"/>
          <w:sz w:val="22"/>
          <w:szCs w:val="22"/>
          <w:lang w:val="hr-HR"/>
        </w:rPr>
        <w:t xml:space="preserve"> paradajz (65%), paprika (30%), </w:t>
      </w:r>
      <w:r w:rsidR="00F90943" w:rsidRPr="00781742">
        <w:rPr>
          <w:rFonts w:ascii="Arial" w:hAnsi="Arial" w:cs="Arial"/>
          <w:sz w:val="22"/>
          <w:szCs w:val="22"/>
          <w:lang w:val="hr-HR"/>
        </w:rPr>
        <w:t>i</w:t>
      </w:r>
      <w:r w:rsidRPr="00781742">
        <w:rPr>
          <w:rFonts w:ascii="Arial" w:hAnsi="Arial" w:cs="Arial"/>
          <w:sz w:val="22"/>
          <w:szCs w:val="22"/>
          <w:lang w:val="hr-HR"/>
        </w:rPr>
        <w:t xml:space="preserve"> ostalih </w:t>
      </w:r>
      <w:r w:rsidR="00F90943" w:rsidRPr="00781742">
        <w:rPr>
          <w:rFonts w:ascii="Arial" w:hAnsi="Arial" w:cs="Arial"/>
          <w:sz w:val="22"/>
          <w:szCs w:val="22"/>
          <w:lang w:val="hr-HR"/>
        </w:rPr>
        <w:t xml:space="preserve">kultura koje čine </w:t>
      </w:r>
      <w:r w:rsidRPr="00781742">
        <w:rPr>
          <w:rFonts w:ascii="Arial" w:hAnsi="Arial" w:cs="Arial"/>
          <w:sz w:val="22"/>
          <w:szCs w:val="22"/>
          <w:lang w:val="hr-HR"/>
        </w:rPr>
        <w:t xml:space="preserve"> krastavac, dinja i krompir</w:t>
      </w:r>
      <w:r w:rsidR="00F90943" w:rsidRPr="00781742">
        <w:rPr>
          <w:rFonts w:ascii="Arial" w:hAnsi="Arial" w:cs="Arial"/>
          <w:sz w:val="22"/>
          <w:szCs w:val="22"/>
          <w:lang w:val="hr-HR"/>
        </w:rPr>
        <w:t xml:space="preserve"> (5%)</w:t>
      </w:r>
      <w:r w:rsidRPr="00781742">
        <w:rPr>
          <w:rFonts w:ascii="Arial" w:hAnsi="Arial" w:cs="Arial"/>
          <w:sz w:val="22"/>
          <w:szCs w:val="22"/>
          <w:lang w:val="hr-HR"/>
        </w:rPr>
        <w:t>. U jesenskom roku</w:t>
      </w:r>
      <w:r w:rsidR="00F90943" w:rsidRPr="00781742">
        <w:rPr>
          <w:rFonts w:ascii="Arial" w:hAnsi="Arial" w:cs="Arial"/>
          <w:sz w:val="22"/>
          <w:szCs w:val="22"/>
          <w:lang w:val="hr-HR"/>
        </w:rPr>
        <w:t xml:space="preserve"> sjetve/sadnje</w:t>
      </w:r>
      <w:r w:rsidRPr="00781742">
        <w:rPr>
          <w:rFonts w:ascii="Arial" w:hAnsi="Arial" w:cs="Arial"/>
          <w:sz w:val="22"/>
          <w:szCs w:val="22"/>
          <w:lang w:val="hr-HR"/>
        </w:rPr>
        <w:t xml:space="preserve"> 70-80% plasteničke proizvodnje zauzima salata, a ostatak blitva i špinat. Plasman ranog povrća u većoj je mjeri izvozno orijentisan. </w:t>
      </w:r>
    </w:p>
    <w:p w14:paraId="6C12EC6D" w14:textId="14529E11" w:rsidR="000D0790" w:rsidRPr="00781742" w:rsidRDefault="00B306BA" w:rsidP="000D0790">
      <w:pPr>
        <w:jc w:val="both"/>
        <w:rPr>
          <w:rFonts w:ascii="Arial" w:hAnsi="Arial" w:cs="Arial"/>
          <w:sz w:val="22"/>
          <w:szCs w:val="22"/>
          <w:lang w:val="hr-HR"/>
        </w:rPr>
      </w:pPr>
      <w:r w:rsidRPr="00781742">
        <w:rPr>
          <w:rFonts w:ascii="Arial" w:eastAsia="Times New Roman" w:hAnsi="Arial" w:cs="Arial"/>
          <w:sz w:val="22"/>
          <w:szCs w:val="22"/>
          <w:lang w:val="hr-HR"/>
        </w:rPr>
        <w:t>Posljednji</w:t>
      </w:r>
      <w:r w:rsidR="00873A0D" w:rsidRPr="00781742">
        <w:rPr>
          <w:rFonts w:ascii="Arial" w:eastAsia="Times New Roman" w:hAnsi="Arial" w:cs="Arial"/>
          <w:sz w:val="22"/>
          <w:szCs w:val="22"/>
          <w:lang w:val="hr-HR"/>
        </w:rPr>
        <w:t>h godina</w:t>
      </w:r>
      <w:r w:rsidR="000D0790" w:rsidRPr="00781742">
        <w:rPr>
          <w:rFonts w:ascii="Arial" w:eastAsia="Times New Roman" w:hAnsi="Arial" w:cs="Arial"/>
          <w:sz w:val="22"/>
          <w:szCs w:val="22"/>
          <w:lang w:val="hr-HR"/>
        </w:rPr>
        <w:t xml:space="preserve"> </w:t>
      </w:r>
      <w:r w:rsidR="00873A0D" w:rsidRPr="00781742">
        <w:rPr>
          <w:rFonts w:ascii="Arial" w:eastAsia="Times New Roman" w:hAnsi="Arial" w:cs="Arial"/>
          <w:sz w:val="22"/>
          <w:szCs w:val="22"/>
          <w:lang w:val="hr-HR"/>
        </w:rPr>
        <w:t>primjetno</w:t>
      </w:r>
      <w:r w:rsidRPr="00781742">
        <w:rPr>
          <w:rFonts w:ascii="Arial" w:eastAsia="Times New Roman" w:hAnsi="Arial" w:cs="Arial"/>
          <w:sz w:val="22"/>
          <w:szCs w:val="22"/>
          <w:lang w:val="hr-HR"/>
        </w:rPr>
        <w:t xml:space="preserve"> je poskupljenje</w:t>
      </w:r>
      <w:r w:rsidR="000D0790" w:rsidRPr="00781742">
        <w:rPr>
          <w:rFonts w:ascii="Arial" w:eastAsia="Times New Roman" w:hAnsi="Arial" w:cs="Arial"/>
          <w:sz w:val="22"/>
          <w:szCs w:val="22"/>
          <w:lang w:val="hr-HR"/>
        </w:rPr>
        <w:t xml:space="preserve"> repromaterijala </w:t>
      </w:r>
      <w:r w:rsidRPr="00781742">
        <w:rPr>
          <w:rFonts w:ascii="Arial" w:eastAsia="Times New Roman" w:hAnsi="Arial" w:cs="Arial"/>
          <w:sz w:val="22"/>
          <w:szCs w:val="22"/>
          <w:lang w:val="hr-HR"/>
        </w:rPr>
        <w:t xml:space="preserve">i najvažnijih inputa </w:t>
      </w:r>
      <w:r w:rsidR="000D0790" w:rsidRPr="00781742">
        <w:rPr>
          <w:rFonts w:ascii="Arial" w:eastAsia="Times New Roman" w:hAnsi="Arial" w:cs="Arial"/>
          <w:sz w:val="22"/>
          <w:szCs w:val="22"/>
          <w:lang w:val="hr-HR"/>
        </w:rPr>
        <w:t xml:space="preserve">što pored problema sa plasmanom proizvoda usložnjava samu proizvodnju povrća u zaštićenim prostorima </w:t>
      </w:r>
      <w:r w:rsidRPr="00781742">
        <w:rPr>
          <w:rFonts w:ascii="Arial" w:eastAsia="Times New Roman" w:hAnsi="Arial" w:cs="Arial"/>
          <w:sz w:val="22"/>
          <w:szCs w:val="22"/>
          <w:lang w:val="hr-HR"/>
        </w:rPr>
        <w:t>i</w:t>
      </w:r>
      <w:r w:rsidR="000D0790" w:rsidRPr="00781742">
        <w:rPr>
          <w:rFonts w:ascii="Arial" w:eastAsia="Times New Roman" w:hAnsi="Arial" w:cs="Arial"/>
          <w:sz w:val="22"/>
          <w:szCs w:val="22"/>
          <w:lang w:val="hr-HR"/>
        </w:rPr>
        <w:t xml:space="preserve"> prijeti zaustavljanjem </w:t>
      </w:r>
      <w:r w:rsidR="000D0790" w:rsidRPr="00781742">
        <w:rPr>
          <w:rFonts w:ascii="Arial" w:hAnsi="Arial" w:cs="Arial"/>
          <w:sz w:val="22"/>
          <w:szCs w:val="22"/>
          <w:lang w:val="hr-HR"/>
        </w:rPr>
        <w:t>k</w:t>
      </w:r>
      <w:r w:rsidRPr="00781742">
        <w:rPr>
          <w:rFonts w:ascii="Arial" w:hAnsi="Arial" w:cs="Arial"/>
          <w:sz w:val="22"/>
          <w:szCs w:val="22"/>
          <w:lang w:val="hr-HR"/>
        </w:rPr>
        <w:t>ontinuiranog</w:t>
      </w:r>
      <w:r w:rsidR="000D0790" w:rsidRPr="00781742">
        <w:rPr>
          <w:rFonts w:ascii="Arial" w:hAnsi="Arial" w:cs="Arial"/>
          <w:sz w:val="22"/>
          <w:szCs w:val="22"/>
          <w:lang w:val="hr-HR"/>
        </w:rPr>
        <w:t xml:space="preserve"> rasta ove proizvodnje.</w:t>
      </w:r>
    </w:p>
    <w:p w14:paraId="61010E67" w14:textId="77777777" w:rsidR="000D0790" w:rsidRPr="00781742" w:rsidRDefault="000D0790" w:rsidP="00112257">
      <w:pPr>
        <w:rPr>
          <w:rFonts w:ascii="Arial" w:hAnsi="Arial" w:cs="Arial"/>
          <w:sz w:val="22"/>
          <w:szCs w:val="22"/>
          <w:lang w:val="hr-HR"/>
        </w:rPr>
      </w:pPr>
    </w:p>
    <w:p w14:paraId="3398A62F" w14:textId="77777777" w:rsidR="00B306BA" w:rsidRPr="00781742" w:rsidRDefault="00B306BA" w:rsidP="00B306BA">
      <w:pPr>
        <w:rPr>
          <w:rFonts w:ascii="Arial" w:hAnsi="Arial" w:cs="Arial"/>
          <w:sz w:val="22"/>
          <w:szCs w:val="22"/>
          <w:lang w:val="hr-HR"/>
        </w:rPr>
      </w:pPr>
    </w:p>
    <w:p w14:paraId="60B5A570" w14:textId="72511F08" w:rsidR="00B306BA" w:rsidRPr="00781742" w:rsidRDefault="00842B62" w:rsidP="006B3107">
      <w:pPr>
        <w:pStyle w:val="Heading3"/>
        <w:rPr>
          <w:rFonts w:ascii="Arial" w:hAnsi="Arial" w:cs="Arial"/>
          <w:szCs w:val="22"/>
          <w:lang w:val="hr-HR"/>
        </w:rPr>
      </w:pPr>
      <w:bookmarkStart w:id="48" w:name="_Toc113542653"/>
      <w:r w:rsidRPr="00781742">
        <w:rPr>
          <w:rFonts w:ascii="Arial" w:hAnsi="Arial" w:cs="Arial"/>
          <w:szCs w:val="22"/>
          <w:lang w:val="hr-HR"/>
        </w:rPr>
        <w:t>2</w:t>
      </w:r>
      <w:r w:rsidR="00A2601F" w:rsidRPr="00781742">
        <w:rPr>
          <w:rFonts w:ascii="Arial" w:hAnsi="Arial" w:cs="Arial"/>
          <w:szCs w:val="22"/>
          <w:lang w:val="hr-HR"/>
        </w:rPr>
        <w:t xml:space="preserve">.8.4. </w:t>
      </w:r>
      <w:r w:rsidR="00B306BA" w:rsidRPr="00781742">
        <w:rPr>
          <w:rFonts w:ascii="Arial" w:hAnsi="Arial" w:cs="Arial"/>
          <w:szCs w:val="22"/>
          <w:lang w:val="hr-HR"/>
        </w:rPr>
        <w:t>Poljoprivredna mehanizacija</w:t>
      </w:r>
      <w:bookmarkEnd w:id="48"/>
    </w:p>
    <w:p w14:paraId="009266AE" w14:textId="77777777" w:rsidR="000D0790" w:rsidRPr="00781742" w:rsidRDefault="000D0790" w:rsidP="00112257">
      <w:pPr>
        <w:rPr>
          <w:rFonts w:ascii="Arial" w:hAnsi="Arial" w:cs="Arial"/>
          <w:sz w:val="22"/>
          <w:szCs w:val="22"/>
          <w:lang w:val="hr-HR"/>
        </w:rPr>
      </w:pPr>
    </w:p>
    <w:p w14:paraId="03E13E91" w14:textId="4EADF7E7" w:rsidR="00C24217" w:rsidRPr="00781742" w:rsidRDefault="00B306BA" w:rsidP="00B306BA">
      <w:pPr>
        <w:spacing w:after="120"/>
        <w:jc w:val="both"/>
        <w:rPr>
          <w:rFonts w:ascii="Arial" w:hAnsi="Arial" w:cs="Arial"/>
          <w:sz w:val="22"/>
          <w:szCs w:val="22"/>
          <w:lang w:val="hr-HR"/>
        </w:rPr>
      </w:pPr>
      <w:r w:rsidRPr="00781742">
        <w:rPr>
          <w:rFonts w:ascii="Arial" w:hAnsi="Arial" w:cs="Arial"/>
          <w:color w:val="000000" w:themeColor="text1"/>
          <w:sz w:val="22"/>
          <w:szCs w:val="22"/>
          <w:lang w:val="hr-HR"/>
        </w:rPr>
        <w:t xml:space="preserve">Nedostatak poljoprivrednog popisa u BiH (Federaciji BiH) onemogućuje sagledavanje stvarne slike o broju, veličini, strukturi i drugim važnijim pokazateljima opremljenosti poljoprivrednih gazdinstava mehanizacijom. </w:t>
      </w:r>
      <w:r w:rsidR="00D8526F" w:rsidRPr="00781742">
        <w:rPr>
          <w:rFonts w:ascii="Arial" w:hAnsi="Arial" w:cs="Arial"/>
          <w:color w:val="000000" w:themeColor="text1"/>
          <w:sz w:val="22"/>
          <w:szCs w:val="22"/>
          <w:lang w:val="hr-HR"/>
        </w:rPr>
        <w:t xml:space="preserve">Prema procjenama eksperata </w:t>
      </w:r>
      <w:r w:rsidRPr="00781742">
        <w:rPr>
          <w:rFonts w:ascii="Arial" w:hAnsi="Arial" w:cs="Arial"/>
          <w:sz w:val="22"/>
          <w:szCs w:val="22"/>
          <w:lang w:val="hr-HR"/>
        </w:rPr>
        <w:t xml:space="preserve">prosječna starost traktora </w:t>
      </w:r>
      <w:r w:rsidR="00D8526F" w:rsidRPr="00781742">
        <w:rPr>
          <w:rFonts w:ascii="Arial" w:hAnsi="Arial" w:cs="Arial"/>
          <w:sz w:val="22"/>
          <w:szCs w:val="22"/>
          <w:lang w:val="hr-HR"/>
        </w:rPr>
        <w:t xml:space="preserve">u Federaciji BiH </w:t>
      </w:r>
      <w:r w:rsidR="009A0708" w:rsidRPr="00781742">
        <w:rPr>
          <w:rFonts w:ascii="Arial" w:hAnsi="Arial" w:cs="Arial"/>
          <w:sz w:val="22"/>
          <w:szCs w:val="22"/>
          <w:lang w:val="hr-HR"/>
        </w:rPr>
        <w:t>je</w:t>
      </w:r>
      <w:r w:rsidR="00D8526F" w:rsidRPr="00781742">
        <w:rPr>
          <w:rFonts w:ascii="Arial" w:hAnsi="Arial" w:cs="Arial"/>
          <w:sz w:val="22"/>
          <w:szCs w:val="22"/>
          <w:lang w:val="hr-HR"/>
        </w:rPr>
        <w:t xml:space="preserve"> </w:t>
      </w:r>
      <w:r w:rsidRPr="00781742">
        <w:rPr>
          <w:rFonts w:ascii="Arial" w:hAnsi="Arial" w:cs="Arial"/>
          <w:sz w:val="22"/>
          <w:szCs w:val="22"/>
          <w:lang w:val="hr-HR"/>
        </w:rPr>
        <w:t>oko 30 godina</w:t>
      </w:r>
      <w:r w:rsidR="00D8526F" w:rsidRPr="00781742">
        <w:rPr>
          <w:rFonts w:ascii="Arial" w:hAnsi="Arial" w:cs="Arial"/>
          <w:sz w:val="22"/>
          <w:szCs w:val="22"/>
          <w:lang w:val="hr-HR"/>
        </w:rPr>
        <w:t xml:space="preserve"> što zajedno sa prosječnim </w:t>
      </w:r>
      <w:r w:rsidR="00A2601F" w:rsidRPr="00781742">
        <w:rPr>
          <w:rFonts w:ascii="Arial" w:hAnsi="Arial" w:cs="Arial"/>
          <w:sz w:val="22"/>
          <w:szCs w:val="22"/>
          <w:lang w:val="hr-HR"/>
        </w:rPr>
        <w:t>angažmanom</w:t>
      </w:r>
      <w:r w:rsidR="00D8526F" w:rsidRPr="00781742">
        <w:rPr>
          <w:rFonts w:ascii="Arial" w:hAnsi="Arial" w:cs="Arial"/>
          <w:sz w:val="22"/>
          <w:szCs w:val="22"/>
          <w:lang w:val="hr-HR"/>
        </w:rPr>
        <w:t xml:space="preserve"> traktora koji se kreće oko 100 radnih sati godišnje</w:t>
      </w:r>
      <w:r w:rsidR="00C41F1B" w:rsidRPr="00781742">
        <w:rPr>
          <w:rStyle w:val="FootnoteReference"/>
          <w:rFonts w:ascii="Arial" w:hAnsi="Arial" w:cs="Arial"/>
          <w:sz w:val="22"/>
          <w:szCs w:val="22"/>
          <w:lang w:val="hr-HR"/>
        </w:rPr>
        <w:footnoteReference w:id="21"/>
      </w:r>
      <w:r w:rsidR="00C41F1B" w:rsidRPr="00781742">
        <w:rPr>
          <w:rFonts w:ascii="Arial" w:hAnsi="Arial" w:cs="Arial"/>
          <w:sz w:val="22"/>
          <w:szCs w:val="22"/>
          <w:lang w:val="hr-HR"/>
        </w:rPr>
        <w:t xml:space="preserve"> daje veoma lošu sliku stanja mehanizacije u Federaciji BiH. </w:t>
      </w:r>
      <w:r w:rsidR="009A0708" w:rsidRPr="00781742">
        <w:rPr>
          <w:rFonts w:ascii="Arial" w:hAnsi="Arial" w:cs="Arial"/>
          <w:sz w:val="22"/>
          <w:szCs w:val="22"/>
          <w:lang w:val="hr-HR"/>
        </w:rPr>
        <w:t>Niska i nedovoljna</w:t>
      </w:r>
      <w:r w:rsidR="00C41F1B" w:rsidRPr="00781742">
        <w:rPr>
          <w:rFonts w:ascii="Arial" w:hAnsi="Arial" w:cs="Arial"/>
          <w:sz w:val="22"/>
          <w:szCs w:val="22"/>
          <w:lang w:val="hr-HR"/>
        </w:rPr>
        <w:t xml:space="preserve"> budžetska izdvajanja</w:t>
      </w:r>
      <w:r w:rsidR="009A0708" w:rsidRPr="00781742">
        <w:rPr>
          <w:rFonts w:ascii="Arial" w:hAnsi="Arial" w:cs="Arial"/>
          <w:sz w:val="22"/>
          <w:szCs w:val="22"/>
          <w:lang w:val="hr-HR"/>
        </w:rPr>
        <w:t xml:space="preserve"> sa oba nivoa vlasti (</w:t>
      </w:r>
      <w:r w:rsidR="00A2601F" w:rsidRPr="00781742">
        <w:rPr>
          <w:rFonts w:ascii="Arial" w:hAnsi="Arial" w:cs="Arial"/>
          <w:sz w:val="22"/>
          <w:szCs w:val="22"/>
          <w:lang w:val="hr-HR"/>
        </w:rPr>
        <w:t>entitetski</w:t>
      </w:r>
      <w:r w:rsidR="009A0708" w:rsidRPr="00781742">
        <w:rPr>
          <w:rFonts w:ascii="Arial" w:hAnsi="Arial" w:cs="Arial"/>
          <w:sz w:val="22"/>
          <w:szCs w:val="22"/>
          <w:lang w:val="hr-HR"/>
        </w:rPr>
        <w:t xml:space="preserve"> i kantonalni)</w:t>
      </w:r>
      <w:r w:rsidR="00C41F1B" w:rsidRPr="00781742">
        <w:rPr>
          <w:rFonts w:ascii="Arial" w:hAnsi="Arial" w:cs="Arial"/>
          <w:sz w:val="22"/>
          <w:szCs w:val="22"/>
          <w:lang w:val="hr-HR"/>
        </w:rPr>
        <w:t xml:space="preserve"> za </w:t>
      </w:r>
      <w:r w:rsidR="009A0708" w:rsidRPr="00781742">
        <w:rPr>
          <w:rFonts w:ascii="Arial" w:hAnsi="Arial" w:cs="Arial"/>
          <w:sz w:val="22"/>
          <w:szCs w:val="22"/>
          <w:lang w:val="hr-HR"/>
        </w:rPr>
        <w:t>investicije</w:t>
      </w:r>
      <w:r w:rsidR="00C41F1B" w:rsidRPr="00781742">
        <w:rPr>
          <w:rFonts w:ascii="Arial" w:hAnsi="Arial" w:cs="Arial"/>
          <w:sz w:val="22"/>
          <w:szCs w:val="22"/>
          <w:lang w:val="hr-HR"/>
        </w:rPr>
        <w:t xml:space="preserve"> u poljoprivrednu mehanizaciju u okviru </w:t>
      </w:r>
      <w:r w:rsidR="00A2601F" w:rsidRPr="00781742">
        <w:rPr>
          <w:rFonts w:ascii="Arial" w:hAnsi="Arial" w:cs="Arial"/>
          <w:sz w:val="22"/>
          <w:szCs w:val="22"/>
          <w:lang w:val="hr-HR"/>
        </w:rPr>
        <w:t>strukturalnih</w:t>
      </w:r>
      <w:r w:rsidR="00C41F1B" w:rsidRPr="00781742">
        <w:rPr>
          <w:rFonts w:ascii="Arial" w:hAnsi="Arial" w:cs="Arial"/>
          <w:sz w:val="22"/>
          <w:szCs w:val="22"/>
          <w:lang w:val="hr-HR"/>
        </w:rPr>
        <w:t xml:space="preserve"> mjera i mjera ruralnog razvoja</w:t>
      </w:r>
      <w:r w:rsidR="008334A5" w:rsidRPr="00781742">
        <w:rPr>
          <w:rFonts w:ascii="Arial" w:hAnsi="Arial" w:cs="Arial"/>
          <w:sz w:val="22"/>
          <w:szCs w:val="22"/>
          <w:lang w:val="hr-HR"/>
        </w:rPr>
        <w:t>,</w:t>
      </w:r>
      <w:r w:rsidR="00C24217" w:rsidRPr="00781742">
        <w:rPr>
          <w:rFonts w:ascii="Arial" w:hAnsi="Arial" w:cs="Arial"/>
          <w:sz w:val="22"/>
          <w:szCs w:val="22"/>
          <w:lang w:val="hr-HR"/>
        </w:rPr>
        <w:t xml:space="preserve"> i</w:t>
      </w:r>
      <w:r w:rsidR="00C41F1B" w:rsidRPr="00781742">
        <w:rPr>
          <w:rFonts w:ascii="Arial" w:hAnsi="Arial" w:cs="Arial"/>
          <w:sz w:val="22"/>
          <w:szCs w:val="22"/>
          <w:lang w:val="hr-HR"/>
        </w:rPr>
        <w:t xml:space="preserve"> skromni </w:t>
      </w:r>
      <w:r w:rsidR="00C9280F">
        <w:rPr>
          <w:rFonts w:ascii="Arial" w:hAnsi="Arial" w:cs="Arial"/>
          <w:sz w:val="22"/>
          <w:szCs w:val="22"/>
          <w:lang w:val="hr-HR"/>
        </w:rPr>
        <w:t>prihodi</w:t>
      </w:r>
      <w:r w:rsidR="00C41F1B" w:rsidRPr="00781742">
        <w:rPr>
          <w:rFonts w:ascii="Arial" w:hAnsi="Arial" w:cs="Arial"/>
          <w:sz w:val="22"/>
          <w:szCs w:val="22"/>
          <w:lang w:val="hr-HR"/>
        </w:rPr>
        <w:t xml:space="preserve"> </w:t>
      </w:r>
      <w:r w:rsidR="00C24217" w:rsidRPr="00781742">
        <w:rPr>
          <w:rFonts w:ascii="Arial" w:hAnsi="Arial" w:cs="Arial"/>
          <w:sz w:val="22"/>
          <w:szCs w:val="22"/>
          <w:lang w:val="hr-HR"/>
        </w:rPr>
        <w:t>poljoprivrednih proizvođača ograničavaju nabavk</w:t>
      </w:r>
      <w:r w:rsidR="009A0708" w:rsidRPr="00781742">
        <w:rPr>
          <w:rFonts w:ascii="Arial" w:hAnsi="Arial" w:cs="Arial"/>
          <w:sz w:val="22"/>
          <w:szCs w:val="22"/>
          <w:lang w:val="hr-HR"/>
        </w:rPr>
        <w:t>u</w:t>
      </w:r>
      <w:r w:rsidR="00C24217" w:rsidRPr="00781742">
        <w:rPr>
          <w:rFonts w:ascii="Arial" w:hAnsi="Arial" w:cs="Arial"/>
          <w:sz w:val="22"/>
          <w:szCs w:val="22"/>
          <w:lang w:val="hr-HR"/>
        </w:rPr>
        <w:t xml:space="preserve"> nove mehanizacije</w:t>
      </w:r>
      <w:r w:rsidR="009A0708" w:rsidRPr="00781742">
        <w:rPr>
          <w:rFonts w:ascii="Arial" w:hAnsi="Arial" w:cs="Arial"/>
          <w:sz w:val="22"/>
          <w:szCs w:val="22"/>
          <w:lang w:val="hr-HR"/>
        </w:rPr>
        <w:t xml:space="preserve"> i modernizaciju poljoprivredne proizvodnje</w:t>
      </w:r>
      <w:r w:rsidR="00C24217" w:rsidRPr="00781742">
        <w:rPr>
          <w:rFonts w:ascii="Arial" w:hAnsi="Arial" w:cs="Arial"/>
          <w:sz w:val="22"/>
          <w:szCs w:val="22"/>
          <w:lang w:val="hr-HR"/>
        </w:rPr>
        <w:t>. Ovome treba dodati i izostanak IPARD fondova koji su uglavnom najvažniji izvor finansiranja</w:t>
      </w:r>
      <w:r w:rsidR="009A0708" w:rsidRPr="00781742">
        <w:rPr>
          <w:rFonts w:ascii="Arial" w:hAnsi="Arial" w:cs="Arial"/>
          <w:sz w:val="22"/>
          <w:szCs w:val="22"/>
          <w:lang w:val="hr-HR"/>
        </w:rPr>
        <w:t xml:space="preserve"> (kofinansiranja)</w:t>
      </w:r>
      <w:r w:rsidR="00C24217" w:rsidRPr="00781742">
        <w:rPr>
          <w:rFonts w:ascii="Arial" w:hAnsi="Arial" w:cs="Arial"/>
          <w:sz w:val="22"/>
          <w:szCs w:val="22"/>
          <w:lang w:val="hr-HR"/>
        </w:rPr>
        <w:t xml:space="preserve"> nabavk</w:t>
      </w:r>
      <w:r w:rsidR="009A0708" w:rsidRPr="00781742">
        <w:rPr>
          <w:rFonts w:ascii="Arial" w:hAnsi="Arial" w:cs="Arial"/>
          <w:sz w:val="22"/>
          <w:szCs w:val="22"/>
          <w:lang w:val="hr-HR"/>
        </w:rPr>
        <w:t>e</w:t>
      </w:r>
      <w:r w:rsidR="00C24217" w:rsidRPr="00781742">
        <w:rPr>
          <w:rFonts w:ascii="Arial" w:hAnsi="Arial" w:cs="Arial"/>
          <w:sz w:val="22"/>
          <w:szCs w:val="22"/>
          <w:lang w:val="hr-HR"/>
        </w:rPr>
        <w:t xml:space="preserve"> mehanizacije i prateće opreme u zemljama Zapadnog Balkana.</w:t>
      </w:r>
    </w:p>
    <w:p w14:paraId="5A8E04DF" w14:textId="34E46F57" w:rsidR="000D0790" w:rsidRPr="00781742" w:rsidRDefault="00D07491" w:rsidP="00A04380">
      <w:pPr>
        <w:spacing w:after="120"/>
        <w:jc w:val="both"/>
        <w:rPr>
          <w:rFonts w:ascii="Arial" w:hAnsi="Arial" w:cs="Arial"/>
          <w:color w:val="000000" w:themeColor="text1"/>
          <w:sz w:val="22"/>
          <w:szCs w:val="22"/>
          <w:lang w:val="hr-HR"/>
        </w:rPr>
      </w:pPr>
      <w:r w:rsidRPr="00781742">
        <w:rPr>
          <w:rFonts w:ascii="Arial" w:hAnsi="Arial" w:cs="Arial"/>
          <w:sz w:val="22"/>
          <w:szCs w:val="22"/>
          <w:lang w:val="hr-HR"/>
        </w:rPr>
        <w:t>Poljoprivredna mehanizacija za aplikaciju fitofarmaceutskih sredstava u F</w:t>
      </w:r>
      <w:r w:rsidR="009A0708" w:rsidRPr="00781742">
        <w:rPr>
          <w:rFonts w:ascii="Arial" w:hAnsi="Arial" w:cs="Arial"/>
          <w:sz w:val="22"/>
          <w:szCs w:val="22"/>
          <w:lang w:val="hr-HR"/>
        </w:rPr>
        <w:t xml:space="preserve">ederaciji </w:t>
      </w:r>
      <w:r w:rsidRPr="00781742">
        <w:rPr>
          <w:rFonts w:ascii="Arial" w:hAnsi="Arial" w:cs="Arial"/>
          <w:sz w:val="22"/>
          <w:szCs w:val="22"/>
          <w:lang w:val="hr-HR"/>
        </w:rPr>
        <w:t>BiH je takođe</w:t>
      </w:r>
      <w:r w:rsidR="009A0708" w:rsidRPr="00781742">
        <w:rPr>
          <w:rFonts w:ascii="Arial" w:hAnsi="Arial" w:cs="Arial"/>
          <w:sz w:val="22"/>
          <w:szCs w:val="22"/>
          <w:lang w:val="hr-HR"/>
        </w:rPr>
        <w:t>r</w:t>
      </w:r>
      <w:r w:rsidRPr="00781742">
        <w:rPr>
          <w:rFonts w:ascii="Arial" w:hAnsi="Arial" w:cs="Arial"/>
          <w:sz w:val="22"/>
          <w:szCs w:val="22"/>
          <w:lang w:val="hr-HR"/>
        </w:rPr>
        <w:t xml:space="preserve"> zastarjel</w:t>
      </w:r>
      <w:r w:rsidR="005A5433" w:rsidRPr="00781742">
        <w:rPr>
          <w:rFonts w:ascii="Arial" w:hAnsi="Arial" w:cs="Arial"/>
          <w:sz w:val="22"/>
          <w:szCs w:val="22"/>
          <w:lang w:val="hr-HR"/>
        </w:rPr>
        <w:t xml:space="preserve">a. Zbog </w:t>
      </w:r>
      <w:r w:rsidR="00F42C64" w:rsidRPr="00781742">
        <w:rPr>
          <w:rFonts w:ascii="Arial" w:hAnsi="Arial" w:cs="Arial"/>
          <w:sz w:val="22"/>
          <w:szCs w:val="22"/>
          <w:lang w:val="hr-HR"/>
        </w:rPr>
        <w:t>neredovne</w:t>
      </w:r>
      <w:r w:rsidR="005A5433" w:rsidRPr="00781742">
        <w:rPr>
          <w:rFonts w:ascii="Arial" w:hAnsi="Arial" w:cs="Arial"/>
          <w:sz w:val="22"/>
          <w:szCs w:val="22"/>
          <w:lang w:val="hr-HR"/>
        </w:rPr>
        <w:t xml:space="preserve"> kontrole i </w:t>
      </w:r>
      <w:r w:rsidR="003B1D14" w:rsidRPr="00781742">
        <w:rPr>
          <w:rFonts w:ascii="Arial" w:hAnsi="Arial" w:cs="Arial"/>
          <w:sz w:val="22"/>
          <w:szCs w:val="22"/>
          <w:lang w:val="hr-HR"/>
        </w:rPr>
        <w:t>ne</w:t>
      </w:r>
      <w:r w:rsidR="005A5433" w:rsidRPr="00781742">
        <w:rPr>
          <w:rFonts w:ascii="Arial" w:hAnsi="Arial" w:cs="Arial"/>
          <w:sz w:val="22"/>
          <w:szCs w:val="22"/>
          <w:lang w:val="hr-HR"/>
        </w:rPr>
        <w:t>testiranja mašin</w:t>
      </w:r>
      <w:r w:rsidR="003B1D14" w:rsidRPr="00781742">
        <w:rPr>
          <w:rFonts w:ascii="Arial" w:hAnsi="Arial" w:cs="Arial"/>
          <w:sz w:val="22"/>
          <w:szCs w:val="22"/>
          <w:lang w:val="hr-HR"/>
        </w:rPr>
        <w:t xml:space="preserve">a za aplikaciju fitofarmaceutskih sredstava </w:t>
      </w:r>
      <w:r w:rsidR="005A5433" w:rsidRPr="00781742">
        <w:rPr>
          <w:rFonts w:ascii="Arial" w:hAnsi="Arial" w:cs="Arial"/>
          <w:sz w:val="22"/>
          <w:szCs w:val="22"/>
          <w:lang w:val="hr-HR"/>
        </w:rPr>
        <w:t xml:space="preserve">kod </w:t>
      </w:r>
      <w:r w:rsidR="003B1D14" w:rsidRPr="00781742">
        <w:rPr>
          <w:rFonts w:ascii="Arial" w:hAnsi="Arial" w:cs="Arial"/>
          <w:sz w:val="22"/>
          <w:szCs w:val="22"/>
          <w:lang w:val="hr-HR"/>
        </w:rPr>
        <w:t xml:space="preserve">njihovog </w:t>
      </w:r>
      <w:r w:rsidR="005A5433" w:rsidRPr="00781742">
        <w:rPr>
          <w:rFonts w:ascii="Arial" w:hAnsi="Arial" w:cs="Arial"/>
          <w:sz w:val="22"/>
          <w:szCs w:val="22"/>
          <w:lang w:val="hr-HR"/>
        </w:rPr>
        <w:t xml:space="preserve">velikog broja </w:t>
      </w:r>
      <w:r w:rsidR="003B1D14" w:rsidRPr="00781742">
        <w:rPr>
          <w:rFonts w:ascii="Arial" w:hAnsi="Arial" w:cs="Arial"/>
          <w:sz w:val="22"/>
          <w:szCs w:val="22"/>
          <w:lang w:val="hr-HR"/>
        </w:rPr>
        <w:t>značajno je učešće</w:t>
      </w:r>
      <w:r w:rsidRPr="00781742">
        <w:rPr>
          <w:rFonts w:ascii="Arial" w:hAnsi="Arial" w:cs="Arial"/>
          <w:sz w:val="22"/>
          <w:szCs w:val="22"/>
          <w:lang w:val="hr-HR"/>
        </w:rPr>
        <w:t xml:space="preserve"> dizni </w:t>
      </w:r>
      <w:r w:rsidR="003B1D14" w:rsidRPr="00781742">
        <w:rPr>
          <w:rFonts w:ascii="Arial" w:hAnsi="Arial" w:cs="Arial"/>
          <w:sz w:val="22"/>
          <w:szCs w:val="22"/>
          <w:lang w:val="hr-HR"/>
        </w:rPr>
        <w:t>koje nemaju</w:t>
      </w:r>
      <w:r w:rsidRPr="00781742">
        <w:rPr>
          <w:rFonts w:ascii="Arial" w:hAnsi="Arial" w:cs="Arial"/>
          <w:sz w:val="22"/>
          <w:szCs w:val="22"/>
          <w:lang w:val="hr-HR"/>
        </w:rPr>
        <w:t xml:space="preserve"> ujednačene protoke mlaza</w:t>
      </w:r>
      <w:r w:rsidR="005A5433" w:rsidRPr="00781742">
        <w:rPr>
          <w:rFonts w:ascii="Arial" w:hAnsi="Arial" w:cs="Arial"/>
          <w:sz w:val="22"/>
          <w:szCs w:val="22"/>
          <w:lang w:val="hr-HR"/>
        </w:rPr>
        <w:t xml:space="preserve"> čime se onemogućuje ravnomjerna distribucija fitofarmaceutskih sredstava</w:t>
      </w:r>
      <w:r w:rsidR="003B1D14" w:rsidRPr="00781742">
        <w:rPr>
          <w:rFonts w:ascii="Arial" w:hAnsi="Arial" w:cs="Arial"/>
          <w:sz w:val="22"/>
          <w:szCs w:val="22"/>
          <w:lang w:val="hr-HR"/>
        </w:rPr>
        <w:t xml:space="preserve"> po usjevima/voćnjacima/vinogradima</w:t>
      </w:r>
      <w:r w:rsidR="00F42C64" w:rsidRPr="00781742">
        <w:rPr>
          <w:rFonts w:ascii="Arial" w:hAnsi="Arial" w:cs="Arial"/>
          <w:sz w:val="22"/>
          <w:szCs w:val="22"/>
          <w:lang w:val="hr-HR"/>
        </w:rPr>
        <w:t>.</w:t>
      </w:r>
      <w:r w:rsidRPr="00781742">
        <w:rPr>
          <w:rFonts w:ascii="Arial" w:hAnsi="Arial" w:cs="Arial"/>
          <w:sz w:val="22"/>
          <w:szCs w:val="22"/>
          <w:lang w:val="hr-HR"/>
        </w:rPr>
        <w:t xml:space="preserve"> </w:t>
      </w:r>
      <w:r w:rsidR="003B1D14" w:rsidRPr="00781742">
        <w:rPr>
          <w:rFonts w:ascii="Arial" w:hAnsi="Arial" w:cs="Arial"/>
          <w:sz w:val="22"/>
          <w:szCs w:val="22"/>
          <w:lang w:val="hr-HR"/>
        </w:rPr>
        <w:t>Budžetskom podrškom</w:t>
      </w:r>
      <w:r w:rsidR="008334A5" w:rsidRPr="00781742">
        <w:rPr>
          <w:rFonts w:ascii="Arial" w:hAnsi="Arial" w:cs="Arial"/>
          <w:sz w:val="22"/>
          <w:szCs w:val="22"/>
          <w:lang w:val="hr-HR"/>
        </w:rPr>
        <w:t xml:space="preserve"> i edukaci</w:t>
      </w:r>
      <w:r w:rsidRPr="00781742">
        <w:rPr>
          <w:rFonts w:ascii="Arial" w:hAnsi="Arial" w:cs="Arial"/>
          <w:sz w:val="22"/>
          <w:szCs w:val="22"/>
          <w:lang w:val="hr-HR"/>
        </w:rPr>
        <w:t>jom rukovaoca mašinama može se popraviti stanje u ovoj oblasti</w:t>
      </w:r>
      <w:r w:rsidR="00A04380" w:rsidRPr="00781742">
        <w:rPr>
          <w:rFonts w:ascii="Arial" w:hAnsi="Arial" w:cs="Arial"/>
          <w:color w:val="000000" w:themeColor="text1"/>
          <w:sz w:val="22"/>
          <w:szCs w:val="22"/>
          <w:lang w:val="hr-HR"/>
        </w:rPr>
        <w:t xml:space="preserve">. U prioritete vezane za poljoprivrednu mehanizaciju i dalje ostaje donošenje i implementacija zakonskih i podzakonskih akata kojima se reguliše pitanje poljoprivredne mehanizacije te razvijanje organizacionih formi koje će podsticati veći stepen </w:t>
      </w:r>
      <w:r w:rsidR="00AF2A41" w:rsidRPr="00781742">
        <w:rPr>
          <w:rFonts w:ascii="Arial" w:hAnsi="Arial" w:cs="Arial"/>
          <w:color w:val="000000" w:themeColor="text1"/>
          <w:sz w:val="22"/>
          <w:szCs w:val="22"/>
          <w:lang w:val="hr-HR"/>
        </w:rPr>
        <w:t>njihovog korištenja.</w:t>
      </w:r>
    </w:p>
    <w:p w14:paraId="1981199C" w14:textId="77777777" w:rsidR="005904EF" w:rsidRPr="00781742" w:rsidRDefault="005904EF" w:rsidP="00112257">
      <w:pPr>
        <w:rPr>
          <w:rFonts w:ascii="Arial" w:hAnsi="Arial" w:cs="Arial"/>
          <w:sz w:val="22"/>
          <w:szCs w:val="22"/>
          <w:lang w:val="hr-HR"/>
        </w:rPr>
      </w:pPr>
    </w:p>
    <w:p w14:paraId="4544549F" w14:textId="4F1E1BFD" w:rsidR="0088328A" w:rsidRPr="00781742" w:rsidRDefault="00842B62" w:rsidP="006B3107">
      <w:pPr>
        <w:pStyle w:val="Heading3"/>
        <w:rPr>
          <w:rFonts w:ascii="Arial" w:hAnsi="Arial" w:cs="Arial"/>
          <w:szCs w:val="22"/>
          <w:lang w:val="hr-HR"/>
        </w:rPr>
      </w:pPr>
      <w:bookmarkStart w:id="49" w:name="_Toc113542654"/>
      <w:r w:rsidRPr="00781742">
        <w:rPr>
          <w:rFonts w:ascii="Arial" w:hAnsi="Arial" w:cs="Arial"/>
          <w:szCs w:val="22"/>
          <w:lang w:val="hr-HR"/>
        </w:rPr>
        <w:t>2</w:t>
      </w:r>
      <w:r w:rsidR="00A2601F" w:rsidRPr="00781742">
        <w:rPr>
          <w:rFonts w:ascii="Arial" w:hAnsi="Arial" w:cs="Arial"/>
          <w:szCs w:val="22"/>
          <w:lang w:val="hr-HR"/>
        </w:rPr>
        <w:t xml:space="preserve">.8.6. </w:t>
      </w:r>
      <w:r w:rsidR="0088328A" w:rsidRPr="00781742">
        <w:rPr>
          <w:rFonts w:ascii="Arial" w:hAnsi="Arial" w:cs="Arial"/>
          <w:szCs w:val="22"/>
          <w:lang w:val="hr-HR"/>
        </w:rPr>
        <w:t>Sjemenarstvo</w:t>
      </w:r>
      <w:bookmarkEnd w:id="49"/>
    </w:p>
    <w:p w14:paraId="3E108A73" w14:textId="77777777" w:rsidR="0088328A" w:rsidRPr="00781742" w:rsidRDefault="0088328A" w:rsidP="00112257">
      <w:pPr>
        <w:rPr>
          <w:rFonts w:ascii="Arial" w:hAnsi="Arial" w:cs="Arial"/>
          <w:sz w:val="22"/>
          <w:szCs w:val="22"/>
          <w:lang w:val="hr-HR"/>
        </w:rPr>
      </w:pPr>
    </w:p>
    <w:p w14:paraId="55466C79" w14:textId="61B6083A" w:rsidR="00A04380" w:rsidRPr="00781742" w:rsidRDefault="00412B88" w:rsidP="00A04380">
      <w:pPr>
        <w:jc w:val="both"/>
        <w:rPr>
          <w:rFonts w:ascii="Arial" w:hAnsi="Arial" w:cs="Arial"/>
          <w:sz w:val="22"/>
          <w:szCs w:val="22"/>
          <w:lang w:val="hr-HR"/>
        </w:rPr>
      </w:pPr>
      <w:r w:rsidRPr="00781742">
        <w:rPr>
          <w:rFonts w:ascii="Arial" w:hAnsi="Arial" w:cs="Arial"/>
          <w:sz w:val="22"/>
          <w:szCs w:val="22"/>
          <w:lang w:val="hr-HR"/>
        </w:rPr>
        <w:t>Savremena poljoprivredna proizvodnja zasniva se na stalnoj potrebi za kvalitetnim</w:t>
      </w:r>
      <w:r w:rsidR="00A01249" w:rsidRPr="00781742">
        <w:rPr>
          <w:rFonts w:ascii="Arial" w:hAnsi="Arial" w:cs="Arial"/>
          <w:sz w:val="22"/>
          <w:szCs w:val="22"/>
          <w:lang w:val="hr-HR"/>
        </w:rPr>
        <w:t xml:space="preserve"> sjemenom i sadnim materijalom.</w:t>
      </w:r>
      <w:r w:rsidRPr="00781742">
        <w:rPr>
          <w:rFonts w:ascii="Arial" w:hAnsi="Arial" w:cs="Arial"/>
          <w:sz w:val="22"/>
          <w:szCs w:val="22"/>
          <w:lang w:val="hr-HR"/>
        </w:rPr>
        <w:t xml:space="preserve"> Sadašnje stanje u proizvodnji sjemena i sadnog materijala u Federaciji BiH ni izbliza ne zadovoljava vlastite potrebe proizvodnje, mada agroekološki uslovi postoje. Zbog toga je Federacija BiH upućena na značajan uvoz ov</w:t>
      </w:r>
      <w:r w:rsidR="00FB7BE2" w:rsidRPr="00781742">
        <w:rPr>
          <w:rFonts w:ascii="Arial" w:hAnsi="Arial" w:cs="Arial"/>
          <w:sz w:val="22"/>
          <w:szCs w:val="22"/>
          <w:lang w:val="hr-HR"/>
        </w:rPr>
        <w:t>og p</w:t>
      </w:r>
      <w:r w:rsidR="00966C61" w:rsidRPr="00781742">
        <w:rPr>
          <w:rFonts w:ascii="Arial" w:hAnsi="Arial" w:cs="Arial"/>
          <w:sz w:val="22"/>
          <w:szCs w:val="22"/>
          <w:lang w:val="hr-HR"/>
        </w:rPr>
        <w:t>oljoprivrednog repromaterijala.</w:t>
      </w:r>
      <w:r w:rsidR="009222D2" w:rsidRPr="00781742">
        <w:rPr>
          <w:rFonts w:ascii="Arial" w:hAnsi="Arial" w:cs="Arial"/>
          <w:sz w:val="22"/>
          <w:szCs w:val="22"/>
          <w:lang w:val="hr-HR"/>
        </w:rPr>
        <w:t xml:space="preserve"> </w:t>
      </w:r>
      <w:r w:rsidR="00A04380" w:rsidRPr="00781742">
        <w:rPr>
          <w:rFonts w:ascii="Arial" w:hAnsi="Arial" w:cs="Arial"/>
          <w:sz w:val="22"/>
          <w:szCs w:val="22"/>
          <w:lang w:val="hr-HR"/>
        </w:rPr>
        <w:t xml:space="preserve">Sjemenska proizvodnja u Federaciji BiH u periodu </w:t>
      </w:r>
      <w:r w:rsidR="00DC381E">
        <w:rPr>
          <w:rFonts w:ascii="Arial" w:hAnsi="Arial" w:cs="Arial"/>
          <w:sz w:val="22"/>
          <w:szCs w:val="22"/>
          <w:lang w:val="hr-HR"/>
        </w:rPr>
        <w:t>2014.</w:t>
      </w:r>
      <w:r w:rsidR="007A050C" w:rsidRPr="00781742">
        <w:rPr>
          <w:rFonts w:ascii="Arial" w:hAnsi="Arial" w:cs="Arial"/>
          <w:sz w:val="22"/>
          <w:szCs w:val="22"/>
          <w:lang w:val="hr-HR"/>
        </w:rPr>
        <w:t xml:space="preserve"> – 2</w:t>
      </w:r>
      <w:r w:rsidR="00A04380" w:rsidRPr="00781742">
        <w:rPr>
          <w:rFonts w:ascii="Arial" w:hAnsi="Arial" w:cs="Arial"/>
          <w:sz w:val="22"/>
          <w:szCs w:val="22"/>
          <w:lang w:val="hr-HR"/>
        </w:rPr>
        <w:t xml:space="preserve">020. godina </w:t>
      </w:r>
      <w:r w:rsidR="005E0721" w:rsidRPr="00781742">
        <w:rPr>
          <w:rFonts w:ascii="Arial" w:hAnsi="Arial" w:cs="Arial"/>
          <w:sz w:val="22"/>
          <w:szCs w:val="22"/>
          <w:lang w:val="hr-HR"/>
        </w:rPr>
        <w:t xml:space="preserve">pokazuje značajnu </w:t>
      </w:r>
      <w:r w:rsidR="00966C61" w:rsidRPr="00781742">
        <w:rPr>
          <w:rFonts w:ascii="Arial" w:hAnsi="Arial" w:cs="Arial"/>
          <w:sz w:val="22"/>
          <w:szCs w:val="22"/>
          <w:lang w:val="hr-HR"/>
        </w:rPr>
        <w:t>varijabilnost</w:t>
      </w:r>
      <w:r w:rsidR="005E0721" w:rsidRPr="00781742">
        <w:rPr>
          <w:rFonts w:ascii="Arial" w:hAnsi="Arial" w:cs="Arial"/>
          <w:sz w:val="22"/>
          <w:szCs w:val="22"/>
          <w:lang w:val="hr-HR"/>
        </w:rPr>
        <w:t xml:space="preserve"> kako </w:t>
      </w:r>
      <w:r w:rsidR="00A04380" w:rsidRPr="00781742">
        <w:rPr>
          <w:rFonts w:ascii="Arial" w:hAnsi="Arial" w:cs="Arial"/>
          <w:sz w:val="22"/>
          <w:szCs w:val="22"/>
          <w:lang w:val="hr-HR"/>
        </w:rPr>
        <w:t>proizvodni</w:t>
      </w:r>
      <w:r w:rsidR="005E0721" w:rsidRPr="00781742">
        <w:rPr>
          <w:rFonts w:ascii="Arial" w:hAnsi="Arial" w:cs="Arial"/>
          <w:sz w:val="22"/>
          <w:szCs w:val="22"/>
          <w:lang w:val="hr-HR"/>
        </w:rPr>
        <w:t>h</w:t>
      </w:r>
      <w:r w:rsidR="00A04380" w:rsidRPr="00781742">
        <w:rPr>
          <w:rFonts w:ascii="Arial" w:hAnsi="Arial" w:cs="Arial"/>
          <w:sz w:val="22"/>
          <w:szCs w:val="22"/>
          <w:lang w:val="hr-HR"/>
        </w:rPr>
        <w:t xml:space="preserve"> površina</w:t>
      </w:r>
      <w:r w:rsidR="00966C61" w:rsidRPr="00781742">
        <w:rPr>
          <w:rFonts w:ascii="Arial" w:hAnsi="Arial" w:cs="Arial"/>
          <w:sz w:val="22"/>
          <w:szCs w:val="22"/>
          <w:lang w:val="hr-HR"/>
        </w:rPr>
        <w:t xml:space="preserve"> tako i ostvarenih prinosa.</w:t>
      </w:r>
      <w:r w:rsidR="00A04380" w:rsidRPr="00781742">
        <w:rPr>
          <w:rFonts w:ascii="Arial" w:hAnsi="Arial" w:cs="Arial"/>
          <w:sz w:val="22"/>
          <w:szCs w:val="22"/>
          <w:lang w:val="hr-HR"/>
        </w:rPr>
        <w:t xml:space="preserve"> Proizvodnja žita imala je kontinuiran rast proizvodnih površina i ostvarene produkcije do 2019. godine (više od 4</w:t>
      </w:r>
      <w:r w:rsidR="005E0721" w:rsidRPr="00781742">
        <w:rPr>
          <w:rFonts w:ascii="Arial" w:hAnsi="Arial" w:cs="Arial"/>
          <w:sz w:val="22"/>
          <w:szCs w:val="22"/>
          <w:lang w:val="hr-HR"/>
        </w:rPr>
        <w:t>.</w:t>
      </w:r>
      <w:r w:rsidR="00A04380" w:rsidRPr="00781742">
        <w:rPr>
          <w:rFonts w:ascii="Arial" w:hAnsi="Arial" w:cs="Arial"/>
          <w:sz w:val="22"/>
          <w:szCs w:val="22"/>
          <w:lang w:val="hr-HR"/>
        </w:rPr>
        <w:t xml:space="preserve">000 tona), dok je </w:t>
      </w:r>
      <w:r w:rsidR="005E0721" w:rsidRPr="00781742">
        <w:rPr>
          <w:rFonts w:ascii="Arial" w:hAnsi="Arial" w:cs="Arial"/>
          <w:sz w:val="22"/>
          <w:szCs w:val="22"/>
          <w:lang w:val="hr-HR"/>
        </w:rPr>
        <w:t xml:space="preserve">u </w:t>
      </w:r>
      <w:r w:rsidR="00A04380" w:rsidRPr="00781742">
        <w:rPr>
          <w:rFonts w:ascii="Arial" w:hAnsi="Arial" w:cs="Arial"/>
          <w:sz w:val="22"/>
          <w:szCs w:val="22"/>
          <w:lang w:val="hr-HR"/>
        </w:rPr>
        <w:t xml:space="preserve">2020. godine došlo do </w:t>
      </w:r>
      <w:r w:rsidR="005E0721" w:rsidRPr="00781742">
        <w:rPr>
          <w:rFonts w:ascii="Arial" w:hAnsi="Arial" w:cs="Arial"/>
          <w:sz w:val="22"/>
          <w:szCs w:val="22"/>
          <w:lang w:val="hr-HR"/>
        </w:rPr>
        <w:t xml:space="preserve">značajnog </w:t>
      </w:r>
      <w:r w:rsidR="00A04380" w:rsidRPr="00781742">
        <w:rPr>
          <w:rFonts w:ascii="Arial" w:hAnsi="Arial" w:cs="Arial"/>
          <w:sz w:val="22"/>
          <w:szCs w:val="22"/>
          <w:lang w:val="hr-HR"/>
        </w:rPr>
        <w:t>pada</w:t>
      </w:r>
      <w:r w:rsidR="00F97EDE" w:rsidRPr="00781742">
        <w:rPr>
          <w:rFonts w:ascii="Arial" w:hAnsi="Arial" w:cs="Arial"/>
          <w:sz w:val="22"/>
          <w:szCs w:val="22"/>
          <w:lang w:val="hr-HR"/>
        </w:rPr>
        <w:t>. Sjemenska proizvodnja k</w:t>
      </w:r>
      <w:r w:rsidR="00A04380" w:rsidRPr="00781742">
        <w:rPr>
          <w:rFonts w:ascii="Arial" w:hAnsi="Arial" w:cs="Arial"/>
          <w:sz w:val="22"/>
          <w:szCs w:val="22"/>
          <w:lang w:val="hr-HR"/>
        </w:rPr>
        <w:t>ukuruz</w:t>
      </w:r>
      <w:r w:rsidR="00F97EDE" w:rsidRPr="00781742">
        <w:rPr>
          <w:rFonts w:ascii="Arial" w:hAnsi="Arial" w:cs="Arial"/>
          <w:sz w:val="22"/>
          <w:szCs w:val="22"/>
          <w:lang w:val="hr-HR"/>
        </w:rPr>
        <w:t>a</w:t>
      </w:r>
      <w:r w:rsidR="00A04380" w:rsidRPr="00781742">
        <w:rPr>
          <w:rFonts w:ascii="Arial" w:hAnsi="Arial" w:cs="Arial"/>
          <w:sz w:val="22"/>
          <w:szCs w:val="22"/>
          <w:lang w:val="hr-HR"/>
        </w:rPr>
        <w:t xml:space="preserve"> je </w:t>
      </w:r>
      <w:r w:rsidR="00F97EDE" w:rsidRPr="00781742">
        <w:rPr>
          <w:rFonts w:ascii="Arial" w:hAnsi="Arial" w:cs="Arial"/>
          <w:sz w:val="22"/>
          <w:szCs w:val="22"/>
          <w:lang w:val="hr-HR"/>
        </w:rPr>
        <w:t>bila</w:t>
      </w:r>
      <w:r w:rsidR="00A04380" w:rsidRPr="00781742">
        <w:rPr>
          <w:rFonts w:ascii="Arial" w:hAnsi="Arial" w:cs="Arial"/>
          <w:sz w:val="22"/>
          <w:szCs w:val="22"/>
          <w:lang w:val="hr-HR"/>
        </w:rPr>
        <w:t xml:space="preserve"> </w:t>
      </w:r>
      <w:r w:rsidR="00F97EDE" w:rsidRPr="00781742">
        <w:rPr>
          <w:rFonts w:ascii="Arial" w:hAnsi="Arial" w:cs="Arial"/>
          <w:sz w:val="22"/>
          <w:szCs w:val="22"/>
          <w:lang w:val="hr-HR"/>
        </w:rPr>
        <w:t xml:space="preserve">dosta </w:t>
      </w:r>
      <w:r w:rsidR="00A04380" w:rsidRPr="00781742">
        <w:rPr>
          <w:rFonts w:ascii="Arial" w:hAnsi="Arial" w:cs="Arial"/>
          <w:sz w:val="22"/>
          <w:szCs w:val="22"/>
          <w:lang w:val="hr-HR"/>
        </w:rPr>
        <w:t>ujednačen</w:t>
      </w:r>
      <w:r w:rsidR="00F97EDE" w:rsidRPr="00781742">
        <w:rPr>
          <w:rFonts w:ascii="Arial" w:hAnsi="Arial" w:cs="Arial"/>
          <w:sz w:val="22"/>
          <w:szCs w:val="22"/>
          <w:lang w:val="hr-HR"/>
        </w:rPr>
        <w:t>a</w:t>
      </w:r>
      <w:r w:rsidR="00A04380" w:rsidRPr="00781742">
        <w:rPr>
          <w:rFonts w:ascii="Arial" w:hAnsi="Arial" w:cs="Arial"/>
          <w:sz w:val="22"/>
          <w:szCs w:val="22"/>
          <w:lang w:val="hr-HR"/>
        </w:rPr>
        <w:t xml:space="preserve"> u periodu 2017</w:t>
      </w:r>
      <w:r w:rsidR="00C715EF">
        <w:rPr>
          <w:rFonts w:ascii="Arial" w:hAnsi="Arial" w:cs="Arial"/>
          <w:sz w:val="22"/>
          <w:szCs w:val="22"/>
          <w:lang w:val="hr-HR"/>
        </w:rPr>
        <w:t>.</w:t>
      </w:r>
      <w:r w:rsidR="00CC24BE" w:rsidRPr="00781742">
        <w:rPr>
          <w:rFonts w:ascii="Arial" w:hAnsi="Arial" w:cs="Arial"/>
          <w:sz w:val="22"/>
          <w:szCs w:val="22"/>
          <w:lang w:val="hr-HR"/>
        </w:rPr>
        <w:t xml:space="preserve"> </w:t>
      </w:r>
      <w:r w:rsidR="00F4442D" w:rsidRPr="00781742">
        <w:rPr>
          <w:rFonts w:ascii="Arial" w:hAnsi="Arial" w:cs="Arial"/>
          <w:sz w:val="22"/>
          <w:szCs w:val="22"/>
          <w:lang w:val="hr-HR"/>
        </w:rPr>
        <w:t>–</w:t>
      </w:r>
      <w:r w:rsidR="00CC24BE" w:rsidRPr="00781742">
        <w:rPr>
          <w:rFonts w:ascii="Arial" w:hAnsi="Arial" w:cs="Arial"/>
          <w:sz w:val="22"/>
          <w:szCs w:val="22"/>
          <w:lang w:val="hr-HR"/>
        </w:rPr>
        <w:t xml:space="preserve"> </w:t>
      </w:r>
      <w:r w:rsidR="007A050C" w:rsidRPr="00781742">
        <w:rPr>
          <w:rFonts w:ascii="Arial" w:hAnsi="Arial" w:cs="Arial"/>
          <w:sz w:val="22"/>
          <w:szCs w:val="22"/>
          <w:lang w:val="hr-HR"/>
        </w:rPr>
        <w:t>20</w:t>
      </w:r>
      <w:r w:rsidR="00A04380" w:rsidRPr="00781742">
        <w:rPr>
          <w:rFonts w:ascii="Arial" w:hAnsi="Arial" w:cs="Arial"/>
          <w:sz w:val="22"/>
          <w:szCs w:val="22"/>
          <w:lang w:val="hr-HR"/>
        </w:rPr>
        <w:t>19. godina (</w:t>
      </w:r>
      <w:r w:rsidR="00F97EDE" w:rsidRPr="00781742">
        <w:rPr>
          <w:rFonts w:ascii="Arial" w:hAnsi="Arial" w:cs="Arial"/>
          <w:sz w:val="22"/>
          <w:szCs w:val="22"/>
          <w:lang w:val="hr-HR"/>
        </w:rPr>
        <w:t>oko</w:t>
      </w:r>
      <w:r w:rsidR="00A04380" w:rsidRPr="00781742">
        <w:rPr>
          <w:rFonts w:ascii="Arial" w:hAnsi="Arial" w:cs="Arial"/>
          <w:sz w:val="22"/>
          <w:szCs w:val="22"/>
          <w:lang w:val="hr-HR"/>
        </w:rPr>
        <w:t xml:space="preserve"> 100 tona), dok je proizvodnja sjemena duhana bila vezana za održavanje domaćih (VHS i ravnjak) sorata duhana do 2019. </w:t>
      </w:r>
      <w:r w:rsidR="00A04380" w:rsidRPr="00781742">
        <w:rPr>
          <w:rFonts w:ascii="Arial" w:hAnsi="Arial" w:cs="Arial"/>
          <w:sz w:val="22"/>
          <w:szCs w:val="22"/>
          <w:lang w:val="hr-HR"/>
        </w:rPr>
        <w:lastRenderedPageBreak/>
        <w:t xml:space="preserve">godine, </w:t>
      </w:r>
      <w:r w:rsidR="00F97EDE" w:rsidRPr="00781742">
        <w:rPr>
          <w:rFonts w:ascii="Arial" w:hAnsi="Arial" w:cs="Arial"/>
          <w:sz w:val="22"/>
          <w:szCs w:val="22"/>
          <w:lang w:val="hr-HR"/>
        </w:rPr>
        <w:t>da bi u</w:t>
      </w:r>
      <w:r w:rsidR="008334A5" w:rsidRPr="00781742">
        <w:rPr>
          <w:rFonts w:ascii="Arial" w:hAnsi="Arial" w:cs="Arial"/>
          <w:sz w:val="22"/>
          <w:szCs w:val="22"/>
          <w:lang w:val="hr-HR"/>
        </w:rPr>
        <w:t xml:space="preserve"> 2020. godini ova</w:t>
      </w:r>
      <w:r w:rsidR="00A04380" w:rsidRPr="00781742">
        <w:rPr>
          <w:rFonts w:ascii="Arial" w:hAnsi="Arial" w:cs="Arial"/>
          <w:sz w:val="22"/>
          <w:szCs w:val="22"/>
          <w:lang w:val="hr-HR"/>
        </w:rPr>
        <w:t xml:space="preserve"> proizvodnj</w:t>
      </w:r>
      <w:r w:rsidR="00F97EDE" w:rsidRPr="00781742">
        <w:rPr>
          <w:rFonts w:ascii="Arial" w:hAnsi="Arial" w:cs="Arial"/>
          <w:sz w:val="22"/>
          <w:szCs w:val="22"/>
          <w:lang w:val="hr-HR"/>
        </w:rPr>
        <w:t>a</w:t>
      </w:r>
      <w:r w:rsidR="00A04380" w:rsidRPr="00781742">
        <w:rPr>
          <w:rFonts w:ascii="Arial" w:hAnsi="Arial" w:cs="Arial"/>
          <w:sz w:val="22"/>
          <w:szCs w:val="22"/>
          <w:lang w:val="hr-HR"/>
        </w:rPr>
        <w:t xml:space="preserve"> </w:t>
      </w:r>
      <w:r w:rsidR="00F97EDE" w:rsidRPr="00781742">
        <w:rPr>
          <w:rFonts w:ascii="Arial" w:hAnsi="Arial" w:cs="Arial"/>
          <w:sz w:val="22"/>
          <w:szCs w:val="22"/>
          <w:lang w:val="hr-HR"/>
        </w:rPr>
        <w:t>u potpunosti nestala</w:t>
      </w:r>
      <w:r w:rsidR="00A04380" w:rsidRPr="00781742">
        <w:rPr>
          <w:rFonts w:ascii="Arial" w:hAnsi="Arial" w:cs="Arial"/>
          <w:sz w:val="22"/>
          <w:szCs w:val="22"/>
          <w:lang w:val="hr-HR"/>
        </w:rPr>
        <w:t>.</w:t>
      </w:r>
      <w:r w:rsidR="00A04380" w:rsidRPr="00781742">
        <w:rPr>
          <w:rFonts w:ascii="Arial" w:hAnsi="Arial" w:cs="Arial"/>
          <w:color w:val="FF0000"/>
          <w:sz w:val="22"/>
          <w:szCs w:val="22"/>
          <w:lang w:val="hr-HR"/>
        </w:rPr>
        <w:t xml:space="preserve"> </w:t>
      </w:r>
      <w:r w:rsidR="00A04380" w:rsidRPr="00781742">
        <w:rPr>
          <w:rFonts w:ascii="Arial" w:hAnsi="Arial" w:cs="Arial"/>
          <w:sz w:val="22"/>
          <w:szCs w:val="22"/>
          <w:lang w:val="hr-HR"/>
        </w:rPr>
        <w:t>Proizvodnja sjemena soje ima trend rasta (od 17,5 tona u 2014. godini do 640 tona u 2020. godini). Proizvodnj</w:t>
      </w:r>
      <w:r w:rsidR="0047472D" w:rsidRPr="00781742">
        <w:rPr>
          <w:rFonts w:ascii="Arial" w:hAnsi="Arial" w:cs="Arial"/>
          <w:sz w:val="22"/>
          <w:szCs w:val="22"/>
          <w:lang w:val="hr-HR"/>
        </w:rPr>
        <w:t>a sjemena krompira je u stalnom</w:t>
      </w:r>
      <w:r w:rsidR="00F97EDE" w:rsidRPr="00781742">
        <w:rPr>
          <w:rFonts w:ascii="Arial" w:hAnsi="Arial" w:cs="Arial"/>
          <w:sz w:val="22"/>
          <w:szCs w:val="22"/>
          <w:lang w:val="hr-HR"/>
        </w:rPr>
        <w:t xml:space="preserve"> </w:t>
      </w:r>
      <w:r w:rsidR="00A04380" w:rsidRPr="00781742">
        <w:rPr>
          <w:rFonts w:ascii="Arial" w:hAnsi="Arial" w:cs="Arial"/>
          <w:sz w:val="22"/>
          <w:szCs w:val="22"/>
          <w:lang w:val="hr-HR"/>
        </w:rPr>
        <w:t>opadanju (od 1</w:t>
      </w:r>
      <w:r w:rsidR="00F97EDE" w:rsidRPr="00781742">
        <w:rPr>
          <w:rFonts w:ascii="Arial" w:hAnsi="Arial" w:cs="Arial"/>
          <w:sz w:val="22"/>
          <w:szCs w:val="22"/>
          <w:lang w:val="hr-HR"/>
        </w:rPr>
        <w:t>.</w:t>
      </w:r>
      <w:r w:rsidR="00A04380" w:rsidRPr="00781742">
        <w:rPr>
          <w:rFonts w:ascii="Arial" w:hAnsi="Arial" w:cs="Arial"/>
          <w:sz w:val="22"/>
          <w:szCs w:val="22"/>
          <w:lang w:val="hr-HR"/>
        </w:rPr>
        <w:t xml:space="preserve">349 tona u 2014. godini do </w:t>
      </w:r>
      <w:r w:rsidR="00F97EDE" w:rsidRPr="00781742">
        <w:rPr>
          <w:rFonts w:ascii="Arial" w:hAnsi="Arial" w:cs="Arial"/>
          <w:sz w:val="22"/>
          <w:szCs w:val="22"/>
          <w:lang w:val="hr-HR"/>
        </w:rPr>
        <w:t xml:space="preserve">svega </w:t>
      </w:r>
      <w:r w:rsidR="00A04380" w:rsidRPr="00781742">
        <w:rPr>
          <w:rFonts w:ascii="Arial" w:hAnsi="Arial" w:cs="Arial"/>
          <w:sz w:val="22"/>
          <w:szCs w:val="22"/>
          <w:lang w:val="hr-HR"/>
        </w:rPr>
        <w:t xml:space="preserve">54 tone u 2020. godini). </w:t>
      </w:r>
      <w:r w:rsidR="00F97EDE" w:rsidRPr="00781742">
        <w:rPr>
          <w:rFonts w:ascii="Arial" w:hAnsi="Arial" w:cs="Arial"/>
          <w:sz w:val="22"/>
          <w:szCs w:val="22"/>
          <w:lang w:val="hr-HR"/>
        </w:rPr>
        <w:t xml:space="preserve">Za razliku od sjemenske proizvodnje, proizvodnja presadnica </w:t>
      </w:r>
      <w:r w:rsidR="00A04380" w:rsidRPr="00781742">
        <w:rPr>
          <w:rFonts w:ascii="Arial" w:hAnsi="Arial" w:cs="Arial"/>
          <w:sz w:val="22"/>
          <w:szCs w:val="22"/>
          <w:lang w:val="hr-HR"/>
        </w:rPr>
        <w:t xml:space="preserve">povrća </w:t>
      </w:r>
      <w:r w:rsidR="00F97EDE" w:rsidRPr="00781742">
        <w:rPr>
          <w:rFonts w:ascii="Arial" w:hAnsi="Arial" w:cs="Arial"/>
          <w:sz w:val="22"/>
          <w:szCs w:val="22"/>
          <w:lang w:val="hr-HR"/>
        </w:rPr>
        <w:t>je</w:t>
      </w:r>
      <w:r w:rsidR="00A04380" w:rsidRPr="00781742">
        <w:rPr>
          <w:rFonts w:ascii="Arial" w:hAnsi="Arial" w:cs="Arial"/>
          <w:sz w:val="22"/>
          <w:szCs w:val="22"/>
          <w:lang w:val="hr-HR"/>
        </w:rPr>
        <w:t xml:space="preserve"> </w:t>
      </w:r>
      <w:r w:rsidR="00F97EDE" w:rsidRPr="00781742">
        <w:rPr>
          <w:rFonts w:ascii="Arial" w:hAnsi="Arial" w:cs="Arial"/>
          <w:sz w:val="22"/>
          <w:szCs w:val="22"/>
          <w:lang w:val="hr-HR"/>
        </w:rPr>
        <w:t xml:space="preserve">regionalno </w:t>
      </w:r>
      <w:r w:rsidR="008334A5" w:rsidRPr="00781742">
        <w:rPr>
          <w:rFonts w:ascii="Arial" w:hAnsi="Arial" w:cs="Arial"/>
          <w:sz w:val="22"/>
          <w:szCs w:val="22"/>
          <w:lang w:val="hr-HR"/>
        </w:rPr>
        <w:t>prepoznatljiva</w:t>
      </w:r>
      <w:r w:rsidR="00A04380" w:rsidRPr="00781742">
        <w:rPr>
          <w:rFonts w:ascii="Arial" w:hAnsi="Arial" w:cs="Arial"/>
          <w:sz w:val="22"/>
          <w:szCs w:val="22"/>
          <w:lang w:val="hr-HR"/>
        </w:rPr>
        <w:t xml:space="preserve"> </w:t>
      </w:r>
      <w:r w:rsidR="00F97EDE" w:rsidRPr="00781742">
        <w:rPr>
          <w:rFonts w:ascii="Arial" w:hAnsi="Arial" w:cs="Arial"/>
          <w:sz w:val="22"/>
          <w:szCs w:val="22"/>
          <w:lang w:val="hr-HR"/>
        </w:rPr>
        <w:t xml:space="preserve">po svom kvalitetu i postaje izvozni poljoprivredni brend Federacije BiH.  </w:t>
      </w:r>
      <w:r w:rsidR="00754338" w:rsidRPr="00781742">
        <w:rPr>
          <w:rFonts w:ascii="Arial" w:hAnsi="Arial" w:cs="Arial"/>
          <w:sz w:val="22"/>
          <w:szCs w:val="22"/>
          <w:lang w:val="hr-HR"/>
        </w:rPr>
        <w:t>U 202</w:t>
      </w:r>
      <w:r w:rsidR="007A050C" w:rsidRPr="00781742">
        <w:rPr>
          <w:rFonts w:ascii="Arial" w:hAnsi="Arial" w:cs="Arial"/>
          <w:sz w:val="22"/>
          <w:szCs w:val="22"/>
          <w:lang w:val="hr-HR"/>
        </w:rPr>
        <w:t>0. godini je ukupno proizvedeno</w:t>
      </w:r>
      <w:r w:rsidR="00A04380" w:rsidRPr="00781742">
        <w:rPr>
          <w:rFonts w:ascii="Arial" w:hAnsi="Arial" w:cs="Arial"/>
          <w:sz w:val="22"/>
          <w:szCs w:val="22"/>
          <w:lang w:val="hr-HR"/>
        </w:rPr>
        <w:t xml:space="preserve"> 11</w:t>
      </w:r>
      <w:r w:rsidR="00754338" w:rsidRPr="00781742">
        <w:rPr>
          <w:rFonts w:ascii="Arial" w:hAnsi="Arial" w:cs="Arial"/>
          <w:sz w:val="22"/>
          <w:szCs w:val="22"/>
          <w:lang w:val="hr-HR"/>
        </w:rPr>
        <w:t>,6 miliona</w:t>
      </w:r>
      <w:r w:rsidR="00A04380" w:rsidRPr="00781742">
        <w:rPr>
          <w:rFonts w:ascii="Arial" w:hAnsi="Arial" w:cs="Arial"/>
          <w:sz w:val="22"/>
          <w:szCs w:val="22"/>
          <w:lang w:val="hr-HR"/>
        </w:rPr>
        <w:t xml:space="preserve"> komada presadnica različitih vrsta i sorti povrća, od čega je</w:t>
      </w:r>
      <w:r w:rsidR="00A04380" w:rsidRPr="00781742">
        <w:rPr>
          <w:rFonts w:ascii="Arial" w:hAnsi="Arial" w:cs="Arial"/>
          <w:color w:val="FF0000"/>
          <w:sz w:val="22"/>
          <w:szCs w:val="22"/>
          <w:lang w:val="hr-HR"/>
        </w:rPr>
        <w:t xml:space="preserve"> </w:t>
      </w:r>
      <w:r w:rsidR="00A04380" w:rsidRPr="00781742">
        <w:rPr>
          <w:rFonts w:ascii="Arial" w:hAnsi="Arial" w:cs="Arial"/>
          <w:sz w:val="22"/>
          <w:szCs w:val="22"/>
          <w:lang w:val="hr-HR"/>
        </w:rPr>
        <w:t xml:space="preserve">značajan broj izvezen na inozemno tržište. </w:t>
      </w:r>
      <w:r w:rsidR="00754338" w:rsidRPr="00781742">
        <w:rPr>
          <w:rFonts w:ascii="Arial" w:hAnsi="Arial" w:cs="Arial"/>
          <w:sz w:val="22"/>
          <w:szCs w:val="22"/>
          <w:lang w:val="hr-HR"/>
        </w:rPr>
        <w:t xml:space="preserve">Među važnijim pravnim subjektima koji se bave proizvodnjom sjemenskog materijala i presadnica </w:t>
      </w:r>
      <w:r w:rsidR="00966C61" w:rsidRPr="00781742">
        <w:rPr>
          <w:rFonts w:ascii="Arial" w:hAnsi="Arial" w:cs="Arial"/>
          <w:sz w:val="22"/>
          <w:szCs w:val="22"/>
          <w:lang w:val="hr-HR"/>
        </w:rPr>
        <w:t>izdvajaju</w:t>
      </w:r>
      <w:r w:rsidR="00754338" w:rsidRPr="00781742">
        <w:rPr>
          <w:rFonts w:ascii="Arial" w:hAnsi="Arial" w:cs="Arial"/>
          <w:sz w:val="22"/>
          <w:szCs w:val="22"/>
          <w:lang w:val="hr-HR"/>
        </w:rPr>
        <w:t xml:space="preserve"> se:  </w:t>
      </w:r>
      <w:r w:rsidR="00A04380" w:rsidRPr="00781742">
        <w:rPr>
          <w:rFonts w:ascii="Arial" w:hAnsi="Arial" w:cs="Arial"/>
          <w:color w:val="000000" w:themeColor="text1"/>
          <w:sz w:val="22"/>
          <w:szCs w:val="22"/>
          <w:lang w:val="hr-HR"/>
        </w:rPr>
        <w:t>BIOS sa p</w:t>
      </w:r>
      <w:r w:rsidR="008334A5" w:rsidRPr="00781742">
        <w:rPr>
          <w:rFonts w:ascii="Arial" w:hAnsi="Arial" w:cs="Arial"/>
          <w:color w:val="000000" w:themeColor="text1"/>
          <w:sz w:val="22"/>
          <w:szCs w:val="22"/>
          <w:lang w:val="hr-HR"/>
        </w:rPr>
        <w:t>.</w:t>
      </w:r>
      <w:r w:rsidR="00A04380" w:rsidRPr="00781742">
        <w:rPr>
          <w:rFonts w:ascii="Arial" w:hAnsi="Arial" w:cs="Arial"/>
          <w:color w:val="000000" w:themeColor="text1"/>
          <w:sz w:val="22"/>
          <w:szCs w:val="22"/>
          <w:lang w:val="hr-HR"/>
        </w:rPr>
        <w:t>o</w:t>
      </w:r>
      <w:r w:rsidR="008334A5" w:rsidRPr="00781742">
        <w:rPr>
          <w:rFonts w:ascii="Arial" w:hAnsi="Arial" w:cs="Arial"/>
          <w:color w:val="000000" w:themeColor="text1"/>
          <w:sz w:val="22"/>
          <w:szCs w:val="22"/>
          <w:lang w:val="hr-HR"/>
        </w:rPr>
        <w:t>.</w:t>
      </w:r>
      <w:r w:rsidR="00A04380" w:rsidRPr="00781742">
        <w:rPr>
          <w:rFonts w:ascii="Arial" w:hAnsi="Arial" w:cs="Arial"/>
          <w:color w:val="000000" w:themeColor="text1"/>
          <w:sz w:val="22"/>
          <w:szCs w:val="22"/>
          <w:lang w:val="hr-HR"/>
        </w:rPr>
        <w:t xml:space="preserve"> Gornja Vratnica Visoko</w:t>
      </w:r>
      <w:r w:rsidR="00754338" w:rsidRPr="00781742">
        <w:rPr>
          <w:rFonts w:ascii="Arial" w:hAnsi="Arial" w:cs="Arial"/>
          <w:sz w:val="22"/>
          <w:szCs w:val="22"/>
          <w:lang w:val="hr-HR"/>
        </w:rPr>
        <w:t>,</w:t>
      </w:r>
      <w:r w:rsidR="00A04380" w:rsidRPr="00781742">
        <w:rPr>
          <w:rFonts w:ascii="Arial" w:hAnsi="Arial" w:cs="Arial"/>
          <w:sz w:val="22"/>
          <w:szCs w:val="22"/>
          <w:lang w:val="hr-HR"/>
        </w:rPr>
        <w:t xml:space="preserve"> OZZ AGRISAN Sanski Most</w:t>
      </w:r>
      <w:r w:rsidR="00754338" w:rsidRPr="00781742">
        <w:rPr>
          <w:rFonts w:ascii="Arial" w:hAnsi="Arial" w:cs="Arial"/>
          <w:sz w:val="22"/>
          <w:szCs w:val="22"/>
          <w:lang w:val="hr-HR"/>
        </w:rPr>
        <w:t>,</w:t>
      </w:r>
      <w:r w:rsidR="00A04380" w:rsidRPr="00781742">
        <w:rPr>
          <w:rFonts w:ascii="Arial" w:hAnsi="Arial" w:cs="Arial"/>
          <w:sz w:val="22"/>
          <w:szCs w:val="22"/>
          <w:lang w:val="hr-HR"/>
        </w:rPr>
        <w:t xml:space="preserve"> </w:t>
      </w:r>
      <w:r w:rsidR="00A04380" w:rsidRPr="00781742">
        <w:rPr>
          <w:rFonts w:ascii="Arial" w:eastAsia="Times New Roman" w:hAnsi="Arial" w:cs="Arial"/>
          <w:sz w:val="22"/>
          <w:szCs w:val="22"/>
          <w:lang w:val="hr-HR"/>
        </w:rPr>
        <w:t>Plant d.o.o Tuzla</w:t>
      </w:r>
      <w:r w:rsidR="00754338" w:rsidRPr="00781742">
        <w:rPr>
          <w:rFonts w:ascii="Arial" w:eastAsia="Times New Roman" w:hAnsi="Arial" w:cs="Arial"/>
          <w:sz w:val="22"/>
          <w:szCs w:val="22"/>
          <w:lang w:val="hr-HR"/>
        </w:rPr>
        <w:t>,</w:t>
      </w:r>
      <w:r w:rsidR="00A04380" w:rsidRPr="00781742">
        <w:rPr>
          <w:rFonts w:ascii="Arial" w:eastAsia="Times New Roman" w:hAnsi="Arial" w:cs="Arial"/>
          <w:sz w:val="22"/>
          <w:szCs w:val="22"/>
          <w:lang w:val="hr-HR"/>
        </w:rPr>
        <w:t xml:space="preserve"> PZ Sunce d.o.o Čapljina</w:t>
      </w:r>
      <w:r w:rsidR="00754338" w:rsidRPr="00781742">
        <w:rPr>
          <w:rFonts w:ascii="Arial" w:eastAsia="Times New Roman" w:hAnsi="Arial" w:cs="Arial"/>
          <w:sz w:val="22"/>
          <w:szCs w:val="22"/>
          <w:lang w:val="hr-HR"/>
        </w:rPr>
        <w:t>,</w:t>
      </w:r>
      <w:r w:rsidR="00A04380" w:rsidRPr="00781742">
        <w:rPr>
          <w:rFonts w:ascii="Arial" w:eastAsia="Times New Roman" w:hAnsi="Arial" w:cs="Arial"/>
          <w:sz w:val="22"/>
          <w:szCs w:val="22"/>
          <w:lang w:val="hr-HR"/>
        </w:rPr>
        <w:t xml:space="preserve"> Bojka d.o.o Vitina</w:t>
      </w:r>
      <w:r w:rsidR="00754338" w:rsidRPr="00781742">
        <w:rPr>
          <w:rFonts w:ascii="Arial" w:eastAsia="Times New Roman" w:hAnsi="Arial" w:cs="Arial"/>
          <w:sz w:val="22"/>
          <w:szCs w:val="22"/>
          <w:lang w:val="hr-HR"/>
        </w:rPr>
        <w:t>,</w:t>
      </w:r>
      <w:r w:rsidR="00A04380" w:rsidRPr="00781742">
        <w:rPr>
          <w:rFonts w:ascii="Arial" w:eastAsia="Times New Roman" w:hAnsi="Arial" w:cs="Arial"/>
          <w:sz w:val="22"/>
          <w:szCs w:val="22"/>
          <w:lang w:val="hr-HR"/>
        </w:rPr>
        <w:t xml:space="preserve"> Adria Hishtil Gabela Polje</w:t>
      </w:r>
      <w:r w:rsidR="00754338" w:rsidRPr="00781742">
        <w:rPr>
          <w:rFonts w:ascii="Arial" w:eastAsia="Times New Roman" w:hAnsi="Arial" w:cs="Arial"/>
          <w:sz w:val="22"/>
          <w:szCs w:val="22"/>
          <w:lang w:val="hr-HR"/>
        </w:rPr>
        <w:t xml:space="preserve"> (proizvodnja presadnica), te Poljoprivrednik d.o.o Odžak, Agropromet d.o.o Bosansko Grahovo, Dado Komerc d.o.o Prud, Damjanović, I. d.o.o Glamoč (p</w:t>
      </w:r>
      <w:r w:rsidR="00A04380" w:rsidRPr="00781742">
        <w:rPr>
          <w:rFonts w:ascii="Arial" w:eastAsia="Times New Roman" w:hAnsi="Arial" w:cs="Arial"/>
          <w:sz w:val="22"/>
          <w:szCs w:val="22"/>
          <w:lang w:val="hr-HR"/>
        </w:rPr>
        <w:t>roizvodnj</w:t>
      </w:r>
      <w:r w:rsidR="00754338" w:rsidRPr="00781742">
        <w:rPr>
          <w:rFonts w:ascii="Arial" w:eastAsia="Times New Roman" w:hAnsi="Arial" w:cs="Arial"/>
          <w:sz w:val="22"/>
          <w:szCs w:val="22"/>
          <w:lang w:val="hr-HR"/>
        </w:rPr>
        <w:t>a</w:t>
      </w:r>
      <w:r w:rsidR="00A04380" w:rsidRPr="00781742">
        <w:rPr>
          <w:rFonts w:ascii="Arial" w:eastAsia="Times New Roman" w:hAnsi="Arial" w:cs="Arial"/>
          <w:sz w:val="22"/>
          <w:szCs w:val="22"/>
          <w:lang w:val="hr-HR"/>
        </w:rPr>
        <w:t xml:space="preserve"> sjemena žita, soje i kukuruza</w:t>
      </w:r>
      <w:r w:rsidR="0009360D" w:rsidRPr="00781742">
        <w:rPr>
          <w:rFonts w:ascii="Arial" w:eastAsia="Times New Roman" w:hAnsi="Arial" w:cs="Arial"/>
          <w:sz w:val="22"/>
          <w:szCs w:val="22"/>
          <w:lang w:val="hr-HR"/>
        </w:rPr>
        <w:t xml:space="preserve">). </w:t>
      </w:r>
      <w:r w:rsidR="00A04380" w:rsidRPr="00781742">
        <w:rPr>
          <w:rFonts w:ascii="Arial" w:eastAsia="Times New Roman" w:hAnsi="Arial" w:cs="Arial"/>
          <w:sz w:val="22"/>
          <w:szCs w:val="22"/>
          <w:lang w:val="hr-HR"/>
        </w:rPr>
        <w:t xml:space="preserve"> </w:t>
      </w:r>
    </w:p>
    <w:p w14:paraId="6D417BB3" w14:textId="77777777" w:rsidR="0009360D" w:rsidRPr="00781742" w:rsidRDefault="0009360D" w:rsidP="00A04380">
      <w:pPr>
        <w:jc w:val="both"/>
        <w:rPr>
          <w:rFonts w:ascii="Arial" w:hAnsi="Arial" w:cs="Arial"/>
          <w:sz w:val="22"/>
          <w:szCs w:val="22"/>
          <w:lang w:val="hr-HR"/>
        </w:rPr>
      </w:pPr>
    </w:p>
    <w:p w14:paraId="09BC3D7F" w14:textId="31DF8577" w:rsidR="00A04380" w:rsidRPr="00781742" w:rsidRDefault="00A04380" w:rsidP="00A04380">
      <w:pPr>
        <w:jc w:val="both"/>
        <w:rPr>
          <w:rFonts w:ascii="Arial" w:hAnsi="Arial" w:cs="Arial"/>
          <w:sz w:val="22"/>
          <w:szCs w:val="22"/>
          <w:lang w:val="hr-HR"/>
        </w:rPr>
      </w:pPr>
      <w:r w:rsidRPr="00781742">
        <w:rPr>
          <w:rFonts w:ascii="Arial" w:hAnsi="Arial" w:cs="Arial"/>
          <w:sz w:val="22"/>
          <w:szCs w:val="22"/>
          <w:lang w:val="hr-HR"/>
        </w:rPr>
        <w:t>Proizvodnja sjemena i sadnog materijala zastupljena je na različitim proizvodnim p</w:t>
      </w:r>
      <w:r w:rsidR="0009360D" w:rsidRPr="00781742">
        <w:rPr>
          <w:rFonts w:ascii="Arial" w:hAnsi="Arial" w:cs="Arial"/>
          <w:sz w:val="22"/>
          <w:szCs w:val="22"/>
          <w:lang w:val="hr-HR"/>
        </w:rPr>
        <w:t>odručjima Federacije BiH</w:t>
      </w:r>
      <w:r w:rsidRPr="00781742">
        <w:rPr>
          <w:rFonts w:ascii="Arial" w:hAnsi="Arial" w:cs="Arial"/>
          <w:sz w:val="22"/>
          <w:szCs w:val="22"/>
          <w:lang w:val="hr-HR"/>
        </w:rPr>
        <w:t xml:space="preserve"> i u različitim agroekološkim uslovima. </w:t>
      </w:r>
      <w:r w:rsidR="0009360D" w:rsidRPr="00781742">
        <w:rPr>
          <w:rFonts w:ascii="Arial" w:hAnsi="Arial" w:cs="Arial"/>
          <w:sz w:val="22"/>
          <w:szCs w:val="22"/>
          <w:lang w:val="hr-HR"/>
        </w:rPr>
        <w:t>Tako je p</w:t>
      </w:r>
      <w:r w:rsidRPr="00781742">
        <w:rPr>
          <w:rFonts w:ascii="Arial" w:hAnsi="Arial" w:cs="Arial"/>
          <w:sz w:val="22"/>
          <w:szCs w:val="22"/>
          <w:lang w:val="hr-HR"/>
        </w:rPr>
        <w:t xml:space="preserve">roizvodnja sjemenskog krompira i </w:t>
      </w:r>
      <w:r w:rsidR="0009360D" w:rsidRPr="00781742">
        <w:rPr>
          <w:rFonts w:ascii="Arial" w:hAnsi="Arial" w:cs="Arial"/>
          <w:sz w:val="22"/>
          <w:szCs w:val="22"/>
          <w:lang w:val="hr-HR"/>
        </w:rPr>
        <w:t>značajan dio proizvodnje žita smještena</w:t>
      </w:r>
      <w:r w:rsidRPr="00781742">
        <w:rPr>
          <w:rFonts w:ascii="Arial" w:hAnsi="Arial" w:cs="Arial"/>
          <w:sz w:val="22"/>
          <w:szCs w:val="22"/>
          <w:lang w:val="hr-HR"/>
        </w:rPr>
        <w:t xml:space="preserve"> na većim nadmorskim visinama (iznad 700 m.n.v.), dok je proizvodnja presadnica povrća zastupljena </w:t>
      </w:r>
      <w:r w:rsidR="0009360D" w:rsidRPr="00781742">
        <w:rPr>
          <w:rFonts w:ascii="Arial" w:hAnsi="Arial" w:cs="Arial"/>
          <w:sz w:val="22"/>
          <w:szCs w:val="22"/>
          <w:lang w:val="hr-HR"/>
        </w:rPr>
        <w:t xml:space="preserve">većinom </w:t>
      </w:r>
      <w:r w:rsidRPr="00781742">
        <w:rPr>
          <w:rFonts w:ascii="Arial" w:hAnsi="Arial" w:cs="Arial"/>
          <w:sz w:val="22"/>
          <w:szCs w:val="22"/>
          <w:lang w:val="hr-HR"/>
        </w:rPr>
        <w:t xml:space="preserve">u submediteranskom području (Čapljina, Vitina, Gabela), kao i u uslovima umjereno kontinentalne klime (Tuzla). </w:t>
      </w:r>
    </w:p>
    <w:p w14:paraId="158FD4F5" w14:textId="77777777" w:rsidR="00A04380" w:rsidRPr="00781742" w:rsidRDefault="00A04380" w:rsidP="00A04380">
      <w:pPr>
        <w:jc w:val="both"/>
        <w:rPr>
          <w:rFonts w:ascii="Arial" w:hAnsi="Arial" w:cs="Arial"/>
          <w:sz w:val="22"/>
          <w:szCs w:val="22"/>
          <w:lang w:val="hr-HR"/>
        </w:rPr>
      </w:pPr>
    </w:p>
    <w:p w14:paraId="1A3D81FF" w14:textId="31002538" w:rsidR="00A04380" w:rsidRPr="00781742" w:rsidRDefault="00A04380" w:rsidP="00A04380">
      <w:pPr>
        <w:jc w:val="both"/>
        <w:rPr>
          <w:rFonts w:ascii="Arial" w:hAnsi="Arial" w:cs="Arial"/>
          <w:sz w:val="22"/>
          <w:szCs w:val="22"/>
          <w:lang w:val="hr-HR"/>
        </w:rPr>
      </w:pPr>
      <w:r w:rsidRPr="00781742">
        <w:rPr>
          <w:rFonts w:ascii="Arial" w:eastAsia="Times New Roman" w:hAnsi="Arial" w:cs="Arial"/>
          <w:sz w:val="22"/>
          <w:szCs w:val="22"/>
          <w:lang w:val="hr-HR"/>
        </w:rPr>
        <w:t>Fokus problema kod proizvodnje sjemena žita u F</w:t>
      </w:r>
      <w:r w:rsidR="0009360D" w:rsidRPr="00781742">
        <w:rPr>
          <w:rFonts w:ascii="Arial" w:eastAsia="Times New Roman" w:hAnsi="Arial" w:cs="Arial"/>
          <w:sz w:val="22"/>
          <w:szCs w:val="22"/>
          <w:lang w:val="hr-HR"/>
        </w:rPr>
        <w:t xml:space="preserve">ederaciji </w:t>
      </w:r>
      <w:r w:rsidRPr="00781742">
        <w:rPr>
          <w:rFonts w:ascii="Arial" w:eastAsia="Times New Roman" w:hAnsi="Arial" w:cs="Arial"/>
          <w:sz w:val="22"/>
          <w:szCs w:val="22"/>
          <w:lang w:val="hr-HR"/>
        </w:rPr>
        <w:t>BiH je nedostatak doradbenog centra</w:t>
      </w:r>
      <w:r w:rsidR="0009360D" w:rsidRPr="00781742">
        <w:rPr>
          <w:rStyle w:val="FootnoteReference"/>
          <w:rFonts w:ascii="Arial" w:eastAsia="Times New Roman" w:hAnsi="Arial" w:cs="Arial"/>
          <w:sz w:val="22"/>
          <w:szCs w:val="22"/>
          <w:lang w:val="hr-HR"/>
        </w:rPr>
        <w:footnoteReference w:id="22"/>
      </w:r>
      <w:r w:rsidRPr="00781742">
        <w:rPr>
          <w:rFonts w:ascii="Arial" w:eastAsia="Times New Roman" w:hAnsi="Arial" w:cs="Arial"/>
          <w:sz w:val="22"/>
          <w:szCs w:val="22"/>
          <w:lang w:val="hr-HR"/>
        </w:rPr>
        <w:t xml:space="preserve"> </w:t>
      </w:r>
      <w:r w:rsidR="008B0FCE" w:rsidRPr="00781742">
        <w:rPr>
          <w:rFonts w:ascii="Arial" w:hAnsi="Arial" w:cs="Arial"/>
          <w:sz w:val="22"/>
          <w:szCs w:val="22"/>
          <w:lang w:val="hr-HR"/>
        </w:rPr>
        <w:t>čime</w:t>
      </w:r>
      <w:r w:rsidRPr="00781742">
        <w:rPr>
          <w:rFonts w:ascii="Arial" w:hAnsi="Arial" w:cs="Arial"/>
          <w:sz w:val="22"/>
          <w:szCs w:val="22"/>
          <w:lang w:val="hr-HR"/>
        </w:rPr>
        <w:t xml:space="preserve"> bi se proces proizvodnje sjemena zaokružio. </w:t>
      </w:r>
      <w:r w:rsidR="008B0FCE" w:rsidRPr="00781742">
        <w:rPr>
          <w:rFonts w:ascii="Arial" w:hAnsi="Arial" w:cs="Arial"/>
          <w:sz w:val="22"/>
          <w:szCs w:val="22"/>
          <w:lang w:val="hr-HR"/>
        </w:rPr>
        <w:t>Najveći p</w:t>
      </w:r>
      <w:r w:rsidRPr="00781742">
        <w:rPr>
          <w:rFonts w:ascii="Arial" w:hAnsi="Arial" w:cs="Arial"/>
          <w:sz w:val="22"/>
          <w:szCs w:val="22"/>
          <w:lang w:val="hr-HR"/>
        </w:rPr>
        <w:t xml:space="preserve">roblem proizvođača presadnica povrća </w:t>
      </w:r>
      <w:r w:rsidR="008B0FCE" w:rsidRPr="00781742">
        <w:rPr>
          <w:rFonts w:ascii="Arial" w:hAnsi="Arial" w:cs="Arial"/>
          <w:sz w:val="22"/>
          <w:szCs w:val="22"/>
          <w:lang w:val="hr-HR"/>
        </w:rPr>
        <w:t>je</w:t>
      </w:r>
      <w:r w:rsidRPr="00781742">
        <w:rPr>
          <w:rFonts w:ascii="Arial" w:hAnsi="Arial" w:cs="Arial"/>
          <w:sz w:val="22"/>
          <w:szCs w:val="22"/>
          <w:lang w:val="hr-HR"/>
        </w:rPr>
        <w:t xml:space="preserve"> u nelojalnoj konkurenciji neregistrovanih proizvođača koji svoje proizvode stavljaju u promet bez adekvatne  kontrole i dokumentacije.</w:t>
      </w:r>
      <w:r w:rsidR="008B0FCE" w:rsidRPr="00781742">
        <w:rPr>
          <w:rFonts w:ascii="Arial" w:hAnsi="Arial" w:cs="Arial"/>
          <w:sz w:val="22"/>
          <w:szCs w:val="22"/>
          <w:lang w:val="hr-HR"/>
        </w:rPr>
        <w:t xml:space="preserve"> Od ostalih problema sjemen</w:t>
      </w:r>
      <w:r w:rsidR="00BF3227" w:rsidRPr="00781742">
        <w:rPr>
          <w:rFonts w:ascii="Arial" w:hAnsi="Arial" w:cs="Arial"/>
          <w:sz w:val="22"/>
          <w:szCs w:val="22"/>
          <w:lang w:val="hr-HR"/>
        </w:rPr>
        <w:t>ars</w:t>
      </w:r>
      <w:r w:rsidR="008B0FCE" w:rsidRPr="00781742">
        <w:rPr>
          <w:rFonts w:ascii="Arial" w:hAnsi="Arial" w:cs="Arial"/>
          <w:sz w:val="22"/>
          <w:szCs w:val="22"/>
          <w:lang w:val="hr-HR"/>
        </w:rPr>
        <w:t>ke proizvodnje u Federaciji BiH koja treba kandidovati su svakako njena izražena varijabilnost,</w:t>
      </w:r>
      <w:r w:rsidR="008334A5" w:rsidRPr="00781742">
        <w:rPr>
          <w:rFonts w:ascii="Arial" w:hAnsi="Arial" w:cs="Arial"/>
          <w:sz w:val="22"/>
          <w:szCs w:val="22"/>
          <w:lang w:val="hr-HR"/>
        </w:rPr>
        <w:t xml:space="preserve"> </w:t>
      </w:r>
      <w:r w:rsidR="008B0FCE" w:rsidRPr="00781742">
        <w:rPr>
          <w:rFonts w:ascii="Arial" w:hAnsi="Arial" w:cs="Arial"/>
          <w:sz w:val="22"/>
          <w:szCs w:val="22"/>
          <w:lang w:val="hr-HR"/>
        </w:rPr>
        <w:t xml:space="preserve">jednako u površinama i produkciji. Ovo nameće potrebu da se u ovoj oblasti </w:t>
      </w:r>
      <w:r w:rsidRPr="00781742">
        <w:rPr>
          <w:rFonts w:ascii="Arial" w:hAnsi="Arial" w:cs="Arial"/>
          <w:sz w:val="22"/>
          <w:szCs w:val="22"/>
          <w:lang w:val="hr-HR"/>
        </w:rPr>
        <w:t>unaprijedi zakonsk</w:t>
      </w:r>
      <w:r w:rsidR="00BF3227" w:rsidRPr="00781742">
        <w:rPr>
          <w:rFonts w:ascii="Arial" w:hAnsi="Arial" w:cs="Arial"/>
          <w:sz w:val="22"/>
          <w:szCs w:val="22"/>
          <w:lang w:val="hr-HR"/>
        </w:rPr>
        <w:t>a</w:t>
      </w:r>
      <w:r w:rsidRPr="00781742">
        <w:rPr>
          <w:rFonts w:ascii="Arial" w:hAnsi="Arial" w:cs="Arial"/>
          <w:sz w:val="22"/>
          <w:szCs w:val="22"/>
          <w:lang w:val="hr-HR"/>
        </w:rPr>
        <w:t xml:space="preserve"> rješenj</w:t>
      </w:r>
      <w:r w:rsidR="008B0FCE" w:rsidRPr="00781742">
        <w:rPr>
          <w:rFonts w:ascii="Arial" w:hAnsi="Arial" w:cs="Arial"/>
          <w:sz w:val="22"/>
          <w:szCs w:val="22"/>
          <w:lang w:val="hr-HR"/>
        </w:rPr>
        <w:t>a</w:t>
      </w:r>
      <w:r w:rsidRPr="00781742">
        <w:rPr>
          <w:rFonts w:ascii="Arial" w:hAnsi="Arial" w:cs="Arial"/>
          <w:sz w:val="22"/>
          <w:szCs w:val="22"/>
          <w:lang w:val="hr-HR"/>
        </w:rPr>
        <w:t xml:space="preserve"> </w:t>
      </w:r>
      <w:r w:rsidR="008B0FCE" w:rsidRPr="00781742">
        <w:rPr>
          <w:rFonts w:ascii="Arial" w:hAnsi="Arial" w:cs="Arial"/>
          <w:sz w:val="22"/>
          <w:szCs w:val="22"/>
          <w:lang w:val="hr-HR"/>
        </w:rPr>
        <w:t xml:space="preserve">kojima će se </w:t>
      </w:r>
      <w:r w:rsidR="00FE57FF">
        <w:rPr>
          <w:rFonts w:ascii="Arial" w:hAnsi="Arial" w:cs="Arial"/>
          <w:sz w:val="22"/>
          <w:szCs w:val="22"/>
          <w:lang w:val="hr-HR"/>
        </w:rPr>
        <w:t>favorizovati</w:t>
      </w:r>
      <w:r w:rsidRPr="00781742">
        <w:rPr>
          <w:rFonts w:ascii="Arial" w:hAnsi="Arial" w:cs="Arial"/>
          <w:sz w:val="22"/>
          <w:szCs w:val="22"/>
          <w:lang w:val="hr-HR"/>
        </w:rPr>
        <w:t xml:space="preserve"> politik</w:t>
      </w:r>
      <w:r w:rsidR="00BF3227" w:rsidRPr="00781742">
        <w:rPr>
          <w:rFonts w:ascii="Arial" w:hAnsi="Arial" w:cs="Arial"/>
          <w:sz w:val="22"/>
          <w:szCs w:val="22"/>
          <w:lang w:val="hr-HR"/>
        </w:rPr>
        <w:t>a</w:t>
      </w:r>
      <w:r w:rsidR="00E0653E" w:rsidRPr="00781742">
        <w:rPr>
          <w:rFonts w:ascii="Arial" w:hAnsi="Arial" w:cs="Arial"/>
          <w:sz w:val="22"/>
          <w:szCs w:val="22"/>
          <w:lang w:val="hr-HR"/>
        </w:rPr>
        <w:t xml:space="preserve"> podrške</w:t>
      </w:r>
      <w:r w:rsidRPr="00781742">
        <w:rPr>
          <w:rFonts w:ascii="Arial" w:hAnsi="Arial" w:cs="Arial"/>
          <w:sz w:val="22"/>
          <w:szCs w:val="22"/>
          <w:lang w:val="hr-HR"/>
        </w:rPr>
        <w:t>, podiza</w:t>
      </w:r>
      <w:r w:rsidR="00BF3227" w:rsidRPr="00781742">
        <w:rPr>
          <w:rFonts w:ascii="Arial" w:hAnsi="Arial" w:cs="Arial"/>
          <w:sz w:val="22"/>
          <w:szCs w:val="22"/>
          <w:lang w:val="hr-HR"/>
        </w:rPr>
        <w:t>ti</w:t>
      </w:r>
      <w:r w:rsidR="00E0653E" w:rsidRPr="00781742">
        <w:rPr>
          <w:rFonts w:ascii="Arial" w:hAnsi="Arial" w:cs="Arial"/>
          <w:sz w:val="22"/>
          <w:szCs w:val="22"/>
          <w:lang w:val="hr-HR"/>
        </w:rPr>
        <w:t xml:space="preserve"> nivo</w:t>
      </w:r>
      <w:r w:rsidRPr="00781742">
        <w:rPr>
          <w:rFonts w:ascii="Arial" w:hAnsi="Arial" w:cs="Arial"/>
          <w:sz w:val="22"/>
          <w:szCs w:val="22"/>
          <w:lang w:val="hr-HR"/>
        </w:rPr>
        <w:t xml:space="preserve"> znanja u </w:t>
      </w:r>
      <w:r w:rsidR="00BF3227" w:rsidRPr="00781742">
        <w:rPr>
          <w:rFonts w:ascii="Arial" w:hAnsi="Arial" w:cs="Arial"/>
          <w:sz w:val="22"/>
          <w:szCs w:val="22"/>
          <w:lang w:val="hr-HR"/>
        </w:rPr>
        <w:t xml:space="preserve">samoj </w:t>
      </w:r>
      <w:r w:rsidRPr="00781742">
        <w:rPr>
          <w:rFonts w:ascii="Arial" w:hAnsi="Arial" w:cs="Arial"/>
          <w:sz w:val="22"/>
          <w:szCs w:val="22"/>
          <w:lang w:val="hr-HR"/>
        </w:rPr>
        <w:t>proizvodnji sjemena</w:t>
      </w:r>
      <w:r w:rsidR="00BF3227" w:rsidRPr="00781742">
        <w:rPr>
          <w:rFonts w:ascii="Arial" w:hAnsi="Arial" w:cs="Arial"/>
          <w:sz w:val="22"/>
          <w:szCs w:val="22"/>
          <w:lang w:val="hr-HR"/>
        </w:rPr>
        <w:t xml:space="preserve"> te povećati </w:t>
      </w:r>
      <w:r w:rsidRPr="00781742">
        <w:rPr>
          <w:rFonts w:ascii="Arial" w:hAnsi="Arial" w:cs="Arial"/>
          <w:sz w:val="22"/>
          <w:szCs w:val="22"/>
          <w:lang w:val="hr-HR"/>
        </w:rPr>
        <w:t>inspekcijsk</w:t>
      </w:r>
      <w:r w:rsidR="00BF3227" w:rsidRPr="00781742">
        <w:rPr>
          <w:rFonts w:ascii="Arial" w:hAnsi="Arial" w:cs="Arial"/>
          <w:sz w:val="22"/>
          <w:szCs w:val="22"/>
          <w:lang w:val="hr-HR"/>
        </w:rPr>
        <w:t>i</w:t>
      </w:r>
      <w:r w:rsidRPr="00781742">
        <w:rPr>
          <w:rFonts w:ascii="Arial" w:hAnsi="Arial" w:cs="Arial"/>
          <w:sz w:val="22"/>
          <w:szCs w:val="22"/>
          <w:lang w:val="hr-HR"/>
        </w:rPr>
        <w:t xml:space="preserve"> nadzor</w:t>
      </w:r>
      <w:r w:rsidR="00BF3227" w:rsidRPr="00781742">
        <w:rPr>
          <w:rFonts w:ascii="Arial" w:hAnsi="Arial" w:cs="Arial"/>
          <w:sz w:val="22"/>
          <w:szCs w:val="22"/>
          <w:lang w:val="hr-HR"/>
        </w:rPr>
        <w:t xml:space="preserve">. Nadalje, </w:t>
      </w:r>
      <w:r w:rsidRPr="00781742">
        <w:rPr>
          <w:rFonts w:ascii="Arial" w:eastAsia="Times New Roman" w:hAnsi="Arial" w:cs="Arial"/>
          <w:sz w:val="22"/>
          <w:szCs w:val="22"/>
          <w:lang w:val="hr-HR" w:eastAsia="bs-Latn-BA"/>
        </w:rPr>
        <w:t>na proizvodnju sje</w:t>
      </w:r>
      <w:r w:rsidR="00260863">
        <w:rPr>
          <w:rFonts w:ascii="Arial" w:eastAsia="Times New Roman" w:hAnsi="Arial" w:cs="Arial"/>
          <w:sz w:val="22"/>
          <w:szCs w:val="22"/>
          <w:lang w:val="hr-HR" w:eastAsia="bs-Latn-BA"/>
        </w:rPr>
        <w:t>mena uti</w:t>
      </w:r>
      <w:r w:rsidRPr="00781742">
        <w:rPr>
          <w:rFonts w:ascii="Arial" w:eastAsia="Times New Roman" w:hAnsi="Arial" w:cs="Arial"/>
          <w:sz w:val="22"/>
          <w:szCs w:val="22"/>
          <w:lang w:val="hr-HR" w:eastAsia="bs-Latn-BA"/>
        </w:rPr>
        <w:t xml:space="preserve">cale su i tržne varijabilne cijene krajnjih poljoprivrednih proizvoda, </w:t>
      </w:r>
      <w:r w:rsidR="00BF3227" w:rsidRPr="00781742">
        <w:rPr>
          <w:rFonts w:ascii="Arial" w:eastAsia="Times New Roman" w:hAnsi="Arial" w:cs="Arial"/>
          <w:sz w:val="22"/>
          <w:szCs w:val="22"/>
          <w:lang w:val="hr-HR" w:eastAsia="bs-Latn-BA"/>
        </w:rPr>
        <w:t>ali i</w:t>
      </w:r>
      <w:r w:rsidRPr="00781742">
        <w:rPr>
          <w:rFonts w:ascii="Arial" w:eastAsia="Times New Roman" w:hAnsi="Arial" w:cs="Arial"/>
          <w:sz w:val="22"/>
          <w:szCs w:val="22"/>
          <w:lang w:val="hr-HR" w:eastAsia="bs-Latn-BA"/>
        </w:rPr>
        <w:t xml:space="preserve"> nedostatak ugovorene cijene od strane otkupljivača</w:t>
      </w:r>
      <w:r w:rsidR="00BF3227" w:rsidRPr="00781742">
        <w:rPr>
          <w:rStyle w:val="FootnoteReference"/>
          <w:rFonts w:ascii="Arial" w:eastAsia="Times New Roman" w:hAnsi="Arial" w:cs="Arial"/>
          <w:sz w:val="22"/>
          <w:szCs w:val="22"/>
          <w:lang w:val="hr-HR" w:eastAsia="bs-Latn-BA"/>
        </w:rPr>
        <w:footnoteReference w:id="23"/>
      </w:r>
      <w:r w:rsidR="00BF3227" w:rsidRPr="00781742">
        <w:rPr>
          <w:rFonts w:ascii="Arial" w:eastAsia="Times New Roman" w:hAnsi="Arial" w:cs="Arial"/>
          <w:sz w:val="22"/>
          <w:szCs w:val="22"/>
          <w:lang w:val="hr-HR" w:eastAsia="bs-Latn-BA"/>
        </w:rPr>
        <w:t xml:space="preserve">. </w:t>
      </w:r>
      <w:bookmarkStart w:id="50" w:name="_Hlk92548404"/>
    </w:p>
    <w:bookmarkEnd w:id="50"/>
    <w:p w14:paraId="2C45417B" w14:textId="77777777" w:rsidR="00A04380" w:rsidRPr="00781742" w:rsidRDefault="00A04380" w:rsidP="00112257">
      <w:pPr>
        <w:rPr>
          <w:rFonts w:ascii="Arial" w:hAnsi="Arial" w:cs="Arial"/>
          <w:sz w:val="22"/>
          <w:szCs w:val="22"/>
          <w:lang w:val="hr-HR"/>
        </w:rPr>
      </w:pPr>
    </w:p>
    <w:p w14:paraId="78CDE26A" w14:textId="77777777" w:rsidR="00A04380" w:rsidRPr="00781742" w:rsidRDefault="00A04380" w:rsidP="00112257">
      <w:pPr>
        <w:rPr>
          <w:rFonts w:ascii="Arial" w:hAnsi="Arial" w:cs="Arial"/>
          <w:sz w:val="22"/>
          <w:szCs w:val="22"/>
          <w:lang w:val="hr-HR"/>
        </w:rPr>
      </w:pPr>
    </w:p>
    <w:p w14:paraId="1B9C4050" w14:textId="02CB452D" w:rsidR="0088328A" w:rsidRPr="00781742" w:rsidRDefault="00842B62" w:rsidP="006B3107">
      <w:pPr>
        <w:pStyle w:val="Heading3"/>
        <w:rPr>
          <w:rFonts w:ascii="Arial" w:hAnsi="Arial" w:cs="Arial"/>
          <w:szCs w:val="22"/>
          <w:lang w:val="hr-HR"/>
        </w:rPr>
      </w:pPr>
      <w:bookmarkStart w:id="51" w:name="_Toc113542655"/>
      <w:r w:rsidRPr="00781742">
        <w:rPr>
          <w:rFonts w:ascii="Arial" w:hAnsi="Arial" w:cs="Arial"/>
          <w:szCs w:val="22"/>
          <w:lang w:val="hr-HR"/>
        </w:rPr>
        <w:t>2</w:t>
      </w:r>
      <w:r w:rsidR="00A2601F" w:rsidRPr="00781742">
        <w:rPr>
          <w:rFonts w:ascii="Arial" w:hAnsi="Arial" w:cs="Arial"/>
          <w:szCs w:val="22"/>
          <w:lang w:val="hr-HR"/>
        </w:rPr>
        <w:t xml:space="preserve">.8.7. </w:t>
      </w:r>
      <w:r w:rsidR="0088328A" w:rsidRPr="00781742">
        <w:rPr>
          <w:rFonts w:ascii="Arial" w:hAnsi="Arial" w:cs="Arial"/>
          <w:szCs w:val="22"/>
          <w:lang w:val="hr-HR"/>
        </w:rPr>
        <w:t>Integralna proizvodnja</w:t>
      </w:r>
      <w:bookmarkEnd w:id="51"/>
    </w:p>
    <w:p w14:paraId="45EC50C6" w14:textId="77777777" w:rsidR="00FB7BE2" w:rsidRPr="00781742" w:rsidRDefault="00FB7BE2" w:rsidP="00FB7BE2">
      <w:pPr>
        <w:jc w:val="both"/>
        <w:rPr>
          <w:rFonts w:ascii="Arial" w:eastAsia="Calibri" w:hAnsi="Arial" w:cs="Arial"/>
          <w:sz w:val="22"/>
          <w:szCs w:val="22"/>
          <w:lang w:val="hr-HR"/>
        </w:rPr>
      </w:pPr>
    </w:p>
    <w:p w14:paraId="789012C0" w14:textId="7276475A" w:rsidR="00FB7BE2" w:rsidRPr="00781742" w:rsidRDefault="00FB7BE2" w:rsidP="00FB7BE2">
      <w:pPr>
        <w:jc w:val="both"/>
        <w:rPr>
          <w:rFonts w:ascii="Arial" w:hAnsi="Arial" w:cs="Arial"/>
          <w:sz w:val="22"/>
          <w:szCs w:val="22"/>
          <w:shd w:val="clear" w:color="auto" w:fill="FFFFFF"/>
          <w:lang w:val="hr-HR"/>
        </w:rPr>
      </w:pPr>
      <w:r w:rsidRPr="00781742">
        <w:rPr>
          <w:rFonts w:ascii="Arial" w:eastAsia="Calibri" w:hAnsi="Arial" w:cs="Arial"/>
          <w:sz w:val="22"/>
          <w:szCs w:val="22"/>
          <w:lang w:val="hr-HR"/>
        </w:rPr>
        <w:t>Integralna proizvodnja</w:t>
      </w:r>
      <w:r w:rsidRPr="00781742">
        <w:rPr>
          <w:rFonts w:ascii="Arial" w:eastAsia="Calibri" w:hAnsi="Arial" w:cs="Arial"/>
          <w:b/>
          <w:bCs/>
          <w:sz w:val="22"/>
          <w:szCs w:val="22"/>
          <w:lang w:val="hr-HR"/>
        </w:rPr>
        <w:t xml:space="preserve"> </w:t>
      </w:r>
      <w:r w:rsidRPr="00781742">
        <w:rPr>
          <w:rFonts w:ascii="Arial" w:eastAsia="Calibri" w:hAnsi="Arial" w:cs="Arial"/>
          <w:sz w:val="22"/>
          <w:szCs w:val="22"/>
          <w:lang w:val="hr-HR"/>
        </w:rPr>
        <w:t xml:space="preserve">je blisko vezana za uspostavu i realizaciju GLOBAL G.A.P. standarda. To je standard koji pokriva sve osnovne aspekte proizvodnje, </w:t>
      </w:r>
      <w:r w:rsidRPr="00781742">
        <w:rPr>
          <w:rFonts w:ascii="Arial" w:hAnsi="Arial" w:cs="Arial"/>
          <w:sz w:val="22"/>
          <w:szCs w:val="22"/>
          <w:lang w:val="hr-HR"/>
        </w:rPr>
        <w:t>od korištenja zemljišta, preko procesa proizvodnje do berbe, odnosno žetve</w:t>
      </w:r>
      <w:r w:rsidR="008334A5" w:rsidRPr="00781742">
        <w:rPr>
          <w:rFonts w:ascii="Arial" w:hAnsi="Arial" w:cs="Arial"/>
          <w:sz w:val="22"/>
          <w:szCs w:val="22"/>
          <w:lang w:val="hr-HR"/>
        </w:rPr>
        <w:t>.</w:t>
      </w:r>
      <w:r w:rsidRPr="00781742">
        <w:rPr>
          <w:rFonts w:ascii="Arial" w:eastAsia="Calibri" w:hAnsi="Arial" w:cs="Arial"/>
          <w:sz w:val="22"/>
          <w:szCs w:val="22"/>
          <w:lang w:val="hr-HR"/>
        </w:rPr>
        <w:t xml:space="preserve"> Odnosi se takođe</w:t>
      </w:r>
      <w:r w:rsidR="00966C61" w:rsidRPr="00781742">
        <w:rPr>
          <w:rFonts w:ascii="Arial" w:eastAsia="Calibri" w:hAnsi="Arial" w:cs="Arial"/>
          <w:sz w:val="22"/>
          <w:szCs w:val="22"/>
          <w:lang w:val="hr-HR"/>
        </w:rPr>
        <w:t>r</w:t>
      </w:r>
      <w:r w:rsidRPr="00781742">
        <w:rPr>
          <w:rFonts w:ascii="Arial" w:eastAsia="Calibri" w:hAnsi="Arial" w:cs="Arial"/>
          <w:sz w:val="22"/>
          <w:szCs w:val="22"/>
          <w:lang w:val="hr-HR"/>
        </w:rPr>
        <w:t xml:space="preserve"> i na socijalnu brigu o radnicima i zaštitu okoliša. Postoji od 1997. godine. </w:t>
      </w:r>
      <w:r w:rsidRPr="00781742">
        <w:rPr>
          <w:rFonts w:ascii="Arial" w:hAnsi="Arial" w:cs="Arial"/>
          <w:sz w:val="22"/>
          <w:szCs w:val="22"/>
          <w:shd w:val="clear" w:color="auto" w:fill="FFFFFF"/>
          <w:lang w:val="hr-HR"/>
        </w:rPr>
        <w:t>GLOBAl G.A.P. je privatni standard, sa statusom dobrovoljnog standarda, mada posljednjih godina postaje obavezan standard za međunarodnu trgovinu poljoprivrednim proizvodima. Koristi koje proizvođači imaju implementacijom ovog standarda su: mogućnost izlaska na međunarodno tržište, postizanje veće cijene proizvoda, povećanja kapaciteta proizvodnje, lakši i brži pronalazak tržišta, tendencija zapošljavanja novih ili sezonskih radnika.</w:t>
      </w:r>
    </w:p>
    <w:p w14:paraId="325D72EF" w14:textId="77777777" w:rsidR="00FB7BE2" w:rsidRPr="00781742" w:rsidRDefault="00FB7BE2" w:rsidP="00FB7BE2">
      <w:pPr>
        <w:jc w:val="both"/>
        <w:rPr>
          <w:rFonts w:ascii="Arial" w:eastAsia="Calibri" w:hAnsi="Arial" w:cs="Arial"/>
          <w:sz w:val="22"/>
          <w:szCs w:val="22"/>
          <w:lang w:val="hr-HR"/>
        </w:rPr>
      </w:pPr>
    </w:p>
    <w:p w14:paraId="4A2C5AF7" w14:textId="637FC6B3" w:rsidR="00FB7BE2" w:rsidRPr="00781742" w:rsidRDefault="00FB7BE2" w:rsidP="00FB7BE2">
      <w:pPr>
        <w:jc w:val="both"/>
        <w:rPr>
          <w:rFonts w:ascii="Arial" w:hAnsi="Arial" w:cs="Arial"/>
          <w:sz w:val="22"/>
          <w:szCs w:val="22"/>
          <w:lang w:val="hr-HR"/>
        </w:rPr>
      </w:pPr>
      <w:r w:rsidRPr="00781742">
        <w:rPr>
          <w:rFonts w:ascii="Arial" w:eastAsia="Calibri" w:hAnsi="Arial" w:cs="Arial"/>
          <w:sz w:val="22"/>
          <w:szCs w:val="22"/>
          <w:lang w:val="hr-HR"/>
        </w:rPr>
        <w:t>Prema podacima dostupnim za 2015. i 2016. godinu u BiH je bilo 163 odnosn</w:t>
      </w:r>
      <w:r w:rsidR="00FE57FF">
        <w:rPr>
          <w:rFonts w:ascii="Arial" w:eastAsia="Calibri" w:hAnsi="Arial" w:cs="Arial"/>
          <w:sz w:val="22"/>
          <w:szCs w:val="22"/>
          <w:lang w:val="hr-HR"/>
        </w:rPr>
        <w:t>o 138 proizvođača certifikovanih</w:t>
      </w:r>
      <w:r w:rsidRPr="00781742">
        <w:rPr>
          <w:rFonts w:ascii="Arial" w:eastAsia="Calibri" w:hAnsi="Arial" w:cs="Arial"/>
          <w:sz w:val="22"/>
          <w:szCs w:val="22"/>
          <w:lang w:val="hr-HR"/>
        </w:rPr>
        <w:t xml:space="preserve"> po ovom standardu i to svi iz biljne proizvodnje. </w:t>
      </w:r>
      <w:r w:rsidRPr="00781742">
        <w:rPr>
          <w:rFonts w:ascii="Arial" w:hAnsi="Arial" w:cs="Arial"/>
          <w:color w:val="212529"/>
          <w:sz w:val="22"/>
          <w:szCs w:val="22"/>
          <w:lang w:val="hr-HR"/>
        </w:rPr>
        <w:t>V</w:t>
      </w:r>
      <w:r w:rsidR="00FE57FF">
        <w:rPr>
          <w:rFonts w:ascii="Arial" w:hAnsi="Arial" w:cs="Arial"/>
          <w:color w:val="212529"/>
          <w:sz w:val="22"/>
          <w:szCs w:val="22"/>
          <w:lang w:val="hr-HR"/>
        </w:rPr>
        <w:t>ećina certifikovanih</w:t>
      </w:r>
      <w:r w:rsidRPr="00781742">
        <w:rPr>
          <w:rFonts w:ascii="Arial" w:hAnsi="Arial" w:cs="Arial"/>
          <w:color w:val="212529"/>
          <w:sz w:val="22"/>
          <w:szCs w:val="22"/>
          <w:lang w:val="hr-HR"/>
        </w:rPr>
        <w:t xml:space="preserve"> domaćih proizvođača odlučila se za ovu </w:t>
      </w:r>
      <w:r w:rsidRPr="00781742">
        <w:rPr>
          <w:rStyle w:val="Strong"/>
          <w:rFonts w:ascii="Arial" w:hAnsi="Arial" w:cs="Arial"/>
          <w:color w:val="212529"/>
          <w:sz w:val="22"/>
          <w:szCs w:val="22"/>
          <w:lang w:val="hr-HR"/>
        </w:rPr>
        <w:t>standardizaciju</w:t>
      </w:r>
      <w:r w:rsidRPr="00781742">
        <w:rPr>
          <w:rFonts w:ascii="Arial" w:hAnsi="Arial" w:cs="Arial"/>
          <w:color w:val="212529"/>
          <w:sz w:val="22"/>
          <w:szCs w:val="22"/>
          <w:lang w:val="hr-HR"/>
        </w:rPr>
        <w:t xml:space="preserve"> zbog izvoznih mogućnosti, a kada će domaći trgovci postaviti ovaj standard kao obavezu za otkup proizvoda, ostaje za vidjeti. Proizvođači ratarsko-povrtlarskih usjeva u ovom sistemu proizvodnje su: </w:t>
      </w:r>
      <w:r w:rsidRPr="00781742">
        <w:rPr>
          <w:rFonts w:ascii="Arial" w:hAnsi="Arial" w:cs="Arial"/>
          <w:sz w:val="22"/>
          <w:szCs w:val="22"/>
          <w:lang w:val="hr-HR"/>
        </w:rPr>
        <w:t>Adria-histil rasadnik Gabela, ZZ Gračanka Gračanica, Heko Bugojno i Jaffa komerc Mostar.</w:t>
      </w:r>
    </w:p>
    <w:p w14:paraId="0D00A10A" w14:textId="7B6B1F4B" w:rsidR="00FB7BE2" w:rsidRPr="00781742" w:rsidRDefault="00FB7BE2" w:rsidP="00112257">
      <w:pPr>
        <w:rPr>
          <w:rFonts w:ascii="Arial" w:hAnsi="Arial" w:cs="Arial"/>
          <w:sz w:val="22"/>
          <w:szCs w:val="22"/>
          <w:lang w:val="hr-HR"/>
        </w:rPr>
      </w:pPr>
    </w:p>
    <w:p w14:paraId="579C8278" w14:textId="77777777" w:rsidR="00FB7BE2" w:rsidRPr="00781742" w:rsidRDefault="00FB7BE2" w:rsidP="00112257">
      <w:pPr>
        <w:rPr>
          <w:rFonts w:ascii="Arial" w:hAnsi="Arial" w:cs="Arial"/>
          <w:sz w:val="22"/>
          <w:szCs w:val="22"/>
          <w:lang w:val="hr-HR"/>
        </w:rPr>
      </w:pPr>
    </w:p>
    <w:p w14:paraId="4E78A842" w14:textId="1325037A" w:rsidR="00880233" w:rsidRPr="00781742" w:rsidRDefault="00842B62" w:rsidP="006B3107">
      <w:pPr>
        <w:pStyle w:val="Heading3"/>
        <w:rPr>
          <w:rFonts w:ascii="Arial" w:hAnsi="Arial" w:cs="Arial"/>
          <w:szCs w:val="22"/>
          <w:lang w:val="hr-HR"/>
        </w:rPr>
      </w:pPr>
      <w:bookmarkStart w:id="52" w:name="_Toc113542656"/>
      <w:r w:rsidRPr="00781742">
        <w:rPr>
          <w:rFonts w:ascii="Arial" w:hAnsi="Arial" w:cs="Arial"/>
          <w:szCs w:val="22"/>
          <w:lang w:val="hr-HR"/>
        </w:rPr>
        <w:t>2</w:t>
      </w:r>
      <w:r w:rsidR="00A2601F" w:rsidRPr="00781742">
        <w:rPr>
          <w:rFonts w:ascii="Arial" w:hAnsi="Arial" w:cs="Arial"/>
          <w:szCs w:val="22"/>
          <w:lang w:val="hr-HR"/>
        </w:rPr>
        <w:t xml:space="preserve">.8.8. </w:t>
      </w:r>
      <w:r w:rsidR="0088328A" w:rsidRPr="00781742">
        <w:rPr>
          <w:rFonts w:ascii="Arial" w:hAnsi="Arial" w:cs="Arial"/>
          <w:szCs w:val="22"/>
          <w:lang w:val="hr-HR"/>
        </w:rPr>
        <w:t>Organska proizvodnja</w:t>
      </w:r>
      <w:bookmarkEnd w:id="52"/>
    </w:p>
    <w:p w14:paraId="5E710FDE" w14:textId="77777777" w:rsidR="00880233" w:rsidRPr="00781742" w:rsidRDefault="00880233" w:rsidP="00880233">
      <w:pPr>
        <w:rPr>
          <w:rFonts w:ascii="Arial" w:hAnsi="Arial" w:cs="Arial"/>
          <w:b/>
          <w:bCs/>
          <w:sz w:val="22"/>
          <w:szCs w:val="22"/>
          <w:lang w:val="hr-HR"/>
        </w:rPr>
      </w:pPr>
    </w:p>
    <w:p w14:paraId="5C83A0A1" w14:textId="5D5CE1C1" w:rsidR="00FB7BE2" w:rsidRPr="00781742" w:rsidRDefault="00FB7BE2" w:rsidP="00880233">
      <w:pPr>
        <w:jc w:val="both"/>
        <w:rPr>
          <w:rFonts w:ascii="Arial" w:hAnsi="Arial" w:cs="Arial"/>
          <w:b/>
          <w:bCs/>
          <w:sz w:val="22"/>
          <w:szCs w:val="22"/>
          <w:lang w:val="hr-HR"/>
        </w:rPr>
      </w:pPr>
      <w:r w:rsidRPr="00781742">
        <w:rPr>
          <w:rFonts w:ascii="Arial" w:hAnsi="Arial" w:cs="Arial"/>
          <w:sz w:val="22"/>
          <w:szCs w:val="22"/>
          <w:lang w:val="hr-HR"/>
        </w:rPr>
        <w:t>Organska proizvodnja na području F</w:t>
      </w:r>
      <w:r w:rsidR="00880233" w:rsidRPr="00781742">
        <w:rPr>
          <w:rFonts w:ascii="Arial" w:hAnsi="Arial" w:cs="Arial"/>
          <w:sz w:val="22"/>
          <w:szCs w:val="22"/>
          <w:lang w:val="hr-HR"/>
        </w:rPr>
        <w:t xml:space="preserve">ederacije </w:t>
      </w:r>
      <w:r w:rsidRPr="00781742">
        <w:rPr>
          <w:rFonts w:ascii="Arial" w:hAnsi="Arial" w:cs="Arial"/>
          <w:sz w:val="22"/>
          <w:szCs w:val="22"/>
          <w:lang w:val="hr-HR"/>
        </w:rPr>
        <w:t>BiH egzistira od početka ovog vijeka. Obradive površine pod organskom proizvodnjom u posljednjih sedam godina variraju bez nekog r</w:t>
      </w:r>
      <w:r w:rsidR="00880233" w:rsidRPr="00781742">
        <w:rPr>
          <w:rFonts w:ascii="Arial" w:hAnsi="Arial" w:cs="Arial"/>
          <w:sz w:val="22"/>
          <w:szCs w:val="22"/>
          <w:lang w:val="hr-HR"/>
        </w:rPr>
        <w:t>azumnog</w:t>
      </w:r>
      <w:r w:rsidRPr="00781742">
        <w:rPr>
          <w:rFonts w:ascii="Arial" w:hAnsi="Arial" w:cs="Arial"/>
          <w:sz w:val="22"/>
          <w:szCs w:val="22"/>
          <w:lang w:val="hr-HR"/>
        </w:rPr>
        <w:t xml:space="preserve"> pojašnjenja. Podaci o stvarnom stanju ne postoje, nema registara proizvođača i prerađivača ovih proizvoda. Jedino se može doći do podat</w:t>
      </w:r>
      <w:r w:rsidR="00D47B5B">
        <w:rPr>
          <w:rFonts w:ascii="Arial" w:hAnsi="Arial" w:cs="Arial"/>
          <w:sz w:val="22"/>
          <w:szCs w:val="22"/>
          <w:lang w:val="hr-HR"/>
        </w:rPr>
        <w:t>aka od jedne od certifikacionih</w:t>
      </w:r>
      <w:r w:rsidRPr="00781742">
        <w:rPr>
          <w:rFonts w:ascii="Arial" w:hAnsi="Arial" w:cs="Arial"/>
          <w:sz w:val="22"/>
          <w:szCs w:val="22"/>
          <w:lang w:val="hr-HR"/>
        </w:rPr>
        <w:t xml:space="preserve"> kuća - Organska kontrola (OK), mada ih postoji nekoliko koje se bave poslovima certifikacije organske proizvodnje u FBiH. Prema podacima OK u 2019. godini su bila zasijana 1</w:t>
      </w:r>
      <w:r w:rsidR="00880233" w:rsidRPr="00781742">
        <w:rPr>
          <w:rFonts w:ascii="Arial" w:hAnsi="Arial" w:cs="Arial"/>
          <w:sz w:val="22"/>
          <w:szCs w:val="22"/>
          <w:lang w:val="hr-HR"/>
        </w:rPr>
        <w:t>.</w:t>
      </w:r>
      <w:r w:rsidRPr="00781742">
        <w:rPr>
          <w:rFonts w:ascii="Arial" w:hAnsi="Arial" w:cs="Arial"/>
          <w:sz w:val="22"/>
          <w:szCs w:val="22"/>
          <w:lang w:val="hr-HR"/>
        </w:rPr>
        <w:t>23</w:t>
      </w:r>
      <w:r w:rsidR="00880233" w:rsidRPr="00781742">
        <w:rPr>
          <w:rFonts w:ascii="Arial" w:hAnsi="Arial" w:cs="Arial"/>
          <w:sz w:val="22"/>
          <w:szCs w:val="22"/>
          <w:lang w:val="hr-HR"/>
        </w:rPr>
        <w:t>7</w:t>
      </w:r>
      <w:r w:rsidRPr="00781742">
        <w:rPr>
          <w:rFonts w:ascii="Arial" w:hAnsi="Arial" w:cs="Arial"/>
          <w:sz w:val="22"/>
          <w:szCs w:val="22"/>
          <w:lang w:val="hr-HR"/>
        </w:rPr>
        <w:t xml:space="preserve"> h</w:t>
      </w:r>
      <w:r w:rsidR="00880233" w:rsidRPr="00781742">
        <w:rPr>
          <w:rFonts w:ascii="Arial" w:hAnsi="Arial" w:cs="Arial"/>
          <w:sz w:val="22"/>
          <w:szCs w:val="22"/>
          <w:lang w:val="hr-HR"/>
        </w:rPr>
        <w:t>a</w:t>
      </w:r>
      <w:r w:rsidRPr="00781742">
        <w:rPr>
          <w:rFonts w:ascii="Arial" w:hAnsi="Arial" w:cs="Arial"/>
          <w:sz w:val="22"/>
          <w:szCs w:val="22"/>
          <w:lang w:val="hr-HR"/>
        </w:rPr>
        <w:t>, a u 2020. godini svega 346 ha. Ljekovito bilje, žita i bobičasto voće su dominantne kulture koje se uzgajaju. Pored uzgoja, treba pomenuti i prikupljanja samoniklog ljekovitog bilja, gljiva i bobičastog voća. U 2107. godini od ukupnih sakupljačkih površina (150</w:t>
      </w:r>
      <w:r w:rsidR="00880233" w:rsidRPr="00781742">
        <w:rPr>
          <w:rFonts w:ascii="Arial" w:hAnsi="Arial" w:cs="Arial"/>
          <w:sz w:val="22"/>
          <w:szCs w:val="22"/>
          <w:lang w:val="hr-HR"/>
        </w:rPr>
        <w:t>.</w:t>
      </w:r>
      <w:r w:rsidRPr="00781742">
        <w:rPr>
          <w:rFonts w:ascii="Arial" w:hAnsi="Arial" w:cs="Arial"/>
          <w:sz w:val="22"/>
          <w:szCs w:val="22"/>
          <w:lang w:val="hr-HR"/>
        </w:rPr>
        <w:t>604 ha), na ljekovito bilje otpada 103</w:t>
      </w:r>
      <w:r w:rsidR="00880233" w:rsidRPr="00781742">
        <w:rPr>
          <w:rFonts w:ascii="Arial" w:hAnsi="Arial" w:cs="Arial"/>
          <w:sz w:val="22"/>
          <w:szCs w:val="22"/>
          <w:lang w:val="hr-HR"/>
        </w:rPr>
        <w:t>.</w:t>
      </w:r>
      <w:r w:rsidRPr="00781742">
        <w:rPr>
          <w:rFonts w:ascii="Arial" w:hAnsi="Arial" w:cs="Arial"/>
          <w:sz w:val="22"/>
          <w:szCs w:val="22"/>
          <w:lang w:val="hr-HR"/>
        </w:rPr>
        <w:t>575 ha. Značajan dio ovog sakupljenog bilja se izvozi.</w:t>
      </w:r>
      <w:r w:rsidR="00880233" w:rsidRPr="00781742">
        <w:rPr>
          <w:rFonts w:ascii="Arial" w:hAnsi="Arial" w:cs="Arial"/>
          <w:sz w:val="22"/>
          <w:szCs w:val="22"/>
          <w:lang w:val="hr-HR"/>
        </w:rPr>
        <w:t xml:space="preserve"> U periodu 2016. – 2018. primjetan je trend rasta izvoza organskih proizvoda, a  </w:t>
      </w:r>
      <w:r w:rsidR="00D90228" w:rsidRPr="00781742">
        <w:rPr>
          <w:rFonts w:ascii="Arial" w:hAnsi="Arial" w:cs="Arial"/>
          <w:color w:val="000000"/>
          <w:sz w:val="22"/>
          <w:szCs w:val="22"/>
          <w:lang w:val="hr-HR"/>
        </w:rPr>
        <w:t>n</w:t>
      </w:r>
      <w:r w:rsidRPr="00781742">
        <w:rPr>
          <w:rFonts w:ascii="Arial" w:hAnsi="Arial" w:cs="Arial"/>
          <w:color w:val="000000"/>
          <w:sz w:val="22"/>
          <w:szCs w:val="22"/>
          <w:lang w:val="hr-HR"/>
        </w:rPr>
        <w:t xml:space="preserve">ajznačajnija izvozna tržišta za organske proizvode iz </w:t>
      </w:r>
      <w:r w:rsidR="00CC24BE" w:rsidRPr="00781742">
        <w:rPr>
          <w:rFonts w:ascii="Arial" w:hAnsi="Arial" w:cs="Arial"/>
          <w:color w:val="000000"/>
          <w:sz w:val="22"/>
          <w:szCs w:val="22"/>
          <w:lang w:val="hr-HR"/>
        </w:rPr>
        <w:t>BiH su zemlje članice Evropske u</w:t>
      </w:r>
      <w:r w:rsidRPr="00781742">
        <w:rPr>
          <w:rFonts w:ascii="Arial" w:hAnsi="Arial" w:cs="Arial"/>
          <w:color w:val="000000"/>
          <w:sz w:val="22"/>
          <w:szCs w:val="22"/>
          <w:lang w:val="hr-HR"/>
        </w:rPr>
        <w:t xml:space="preserve">nije, prije svih Njemačka, Nizozemska, Danska, Italija, Švedska i Švicarska. </w:t>
      </w:r>
    </w:p>
    <w:p w14:paraId="40B63753" w14:textId="445A5FD6" w:rsidR="00FB7BE2" w:rsidRPr="00781742" w:rsidRDefault="00FB7BE2" w:rsidP="00880233">
      <w:pPr>
        <w:autoSpaceDE w:val="0"/>
        <w:autoSpaceDN w:val="0"/>
        <w:adjustRightInd w:val="0"/>
        <w:spacing w:before="60" w:after="100"/>
        <w:jc w:val="both"/>
        <w:rPr>
          <w:rFonts w:ascii="Arial" w:hAnsi="Arial" w:cs="Arial"/>
          <w:sz w:val="22"/>
          <w:szCs w:val="22"/>
          <w:lang w:val="hr-HR"/>
        </w:rPr>
      </w:pPr>
      <w:r w:rsidRPr="00781742">
        <w:rPr>
          <w:rFonts w:ascii="Arial" w:hAnsi="Arial" w:cs="Arial"/>
          <w:sz w:val="22"/>
          <w:szCs w:val="22"/>
          <w:lang w:val="hr-HR"/>
        </w:rPr>
        <w:t>Zakon o poljoprivrednoj organskoj proizvodnji je donesen 2016. godine (Službene novine F</w:t>
      </w:r>
      <w:r w:rsidR="00D90228" w:rsidRPr="00781742">
        <w:rPr>
          <w:rFonts w:ascii="Arial" w:hAnsi="Arial" w:cs="Arial"/>
          <w:sz w:val="22"/>
          <w:szCs w:val="22"/>
          <w:lang w:val="hr-HR"/>
        </w:rPr>
        <w:t xml:space="preserve">ederacije </w:t>
      </w:r>
      <w:r w:rsidRPr="00781742">
        <w:rPr>
          <w:rFonts w:ascii="Arial" w:hAnsi="Arial" w:cs="Arial"/>
          <w:sz w:val="22"/>
          <w:szCs w:val="22"/>
          <w:lang w:val="hr-HR"/>
        </w:rPr>
        <w:t xml:space="preserve">BiH,  broj 72/16), a nakon toga </w:t>
      </w:r>
      <w:r w:rsidRPr="00781742">
        <w:rPr>
          <w:rFonts w:ascii="Arial" w:hAnsi="Arial" w:cs="Arial"/>
          <w:bCs/>
          <w:sz w:val="22"/>
          <w:szCs w:val="22"/>
          <w:lang w:val="hr-HR" w:eastAsia="bs-Latn-BA"/>
        </w:rPr>
        <w:t>Pravilnik za organsku biljnu i stočarsku proizvodnju</w:t>
      </w:r>
      <w:r w:rsidRPr="00781742">
        <w:rPr>
          <w:rFonts w:ascii="Arial" w:hAnsi="Arial" w:cs="Arial"/>
          <w:sz w:val="22"/>
          <w:szCs w:val="22"/>
          <w:lang w:val="hr-HR"/>
        </w:rPr>
        <w:t>. Činjenica je da je proces donošenja zakonske regulative veoma spor i da je to jedan od problema koji koči razvoj ovog sektora.</w:t>
      </w:r>
    </w:p>
    <w:p w14:paraId="29754824" w14:textId="57655A54" w:rsidR="00FB7BE2" w:rsidRPr="00781742" w:rsidRDefault="00D90228" w:rsidP="00880233">
      <w:pPr>
        <w:autoSpaceDE w:val="0"/>
        <w:autoSpaceDN w:val="0"/>
        <w:adjustRightInd w:val="0"/>
        <w:spacing w:before="60" w:after="100"/>
        <w:jc w:val="both"/>
        <w:rPr>
          <w:rFonts w:ascii="Arial" w:hAnsi="Arial" w:cs="Arial"/>
          <w:sz w:val="22"/>
          <w:szCs w:val="22"/>
          <w:lang w:val="hr-HR"/>
        </w:rPr>
      </w:pPr>
      <w:r w:rsidRPr="00781742">
        <w:rPr>
          <w:rFonts w:ascii="Arial" w:hAnsi="Arial" w:cs="Arial"/>
          <w:sz w:val="22"/>
          <w:szCs w:val="22"/>
          <w:lang w:val="hr-HR"/>
        </w:rPr>
        <w:t>Dosadašnja budžetska podrška organskoj proizvodn</w:t>
      </w:r>
      <w:r w:rsidR="00FE57FF">
        <w:rPr>
          <w:rFonts w:ascii="Arial" w:hAnsi="Arial" w:cs="Arial"/>
          <w:sz w:val="22"/>
          <w:szCs w:val="22"/>
          <w:lang w:val="hr-HR"/>
        </w:rPr>
        <w:t>ji se odnosila na certifikovanje</w:t>
      </w:r>
      <w:r w:rsidRPr="00781742">
        <w:rPr>
          <w:rFonts w:ascii="Arial" w:hAnsi="Arial" w:cs="Arial"/>
          <w:sz w:val="22"/>
          <w:szCs w:val="22"/>
          <w:lang w:val="hr-HR"/>
        </w:rPr>
        <w:t xml:space="preserve"> organske proizvodnje</w:t>
      </w:r>
      <w:r w:rsidRPr="00781742">
        <w:rPr>
          <w:rStyle w:val="FootnoteReference"/>
          <w:rFonts w:ascii="Arial" w:hAnsi="Arial" w:cs="Arial"/>
          <w:sz w:val="22"/>
          <w:szCs w:val="22"/>
          <w:lang w:val="hr-HR"/>
        </w:rPr>
        <w:footnoteReference w:id="24"/>
      </w:r>
      <w:r w:rsidRPr="00781742">
        <w:rPr>
          <w:rFonts w:ascii="Arial" w:hAnsi="Arial" w:cs="Arial"/>
          <w:sz w:val="22"/>
          <w:szCs w:val="22"/>
          <w:lang w:val="hr-HR"/>
        </w:rPr>
        <w:t xml:space="preserve">. </w:t>
      </w:r>
      <w:r w:rsidR="00FB7BE2" w:rsidRPr="00781742">
        <w:rPr>
          <w:rFonts w:ascii="Arial" w:hAnsi="Arial" w:cs="Arial"/>
          <w:sz w:val="22"/>
          <w:szCs w:val="22"/>
          <w:lang w:val="hr-HR"/>
        </w:rPr>
        <w:t>Na nivou F</w:t>
      </w:r>
      <w:r w:rsidRPr="00781742">
        <w:rPr>
          <w:rFonts w:ascii="Arial" w:hAnsi="Arial" w:cs="Arial"/>
          <w:sz w:val="22"/>
          <w:szCs w:val="22"/>
          <w:lang w:val="hr-HR"/>
        </w:rPr>
        <w:t xml:space="preserve">ederacije </w:t>
      </w:r>
      <w:r w:rsidR="00FB7BE2" w:rsidRPr="00781742">
        <w:rPr>
          <w:rFonts w:ascii="Arial" w:hAnsi="Arial" w:cs="Arial"/>
          <w:sz w:val="22"/>
          <w:szCs w:val="22"/>
          <w:lang w:val="hr-HR"/>
        </w:rPr>
        <w:t xml:space="preserve">BiH je aktivno udruženje ORGANSKO FBIH, koje okuplja ove proizvođače i organizuje brojne prodajne manifestacije za svoje članove, </w:t>
      </w:r>
      <w:r w:rsidR="00D47B5B">
        <w:rPr>
          <w:rFonts w:ascii="Arial" w:hAnsi="Arial" w:cs="Arial"/>
          <w:sz w:val="22"/>
          <w:szCs w:val="22"/>
          <w:lang w:val="hr-HR"/>
        </w:rPr>
        <w:t>a u saradnji sa certifikacionom</w:t>
      </w:r>
      <w:r w:rsidR="00FB7BE2" w:rsidRPr="00781742">
        <w:rPr>
          <w:rFonts w:ascii="Arial" w:hAnsi="Arial" w:cs="Arial"/>
          <w:sz w:val="22"/>
          <w:szCs w:val="22"/>
          <w:lang w:val="hr-HR"/>
        </w:rPr>
        <w:t xml:space="preserve"> kućom iz Hrvatske ima razvijenu i certifikaciju ove proizvodnje. </w:t>
      </w:r>
    </w:p>
    <w:p w14:paraId="135D5084" w14:textId="77777777" w:rsidR="00FB7BE2" w:rsidRPr="00781742" w:rsidRDefault="00FB7BE2" w:rsidP="00880233">
      <w:pPr>
        <w:jc w:val="both"/>
        <w:rPr>
          <w:rFonts w:ascii="Arial" w:hAnsi="Arial" w:cs="Arial"/>
          <w:sz w:val="22"/>
          <w:szCs w:val="22"/>
          <w:lang w:val="hr-HR"/>
        </w:rPr>
      </w:pPr>
      <w:r w:rsidRPr="00781742">
        <w:rPr>
          <w:rFonts w:ascii="Arial" w:hAnsi="Arial" w:cs="Arial"/>
          <w:sz w:val="22"/>
          <w:szCs w:val="22"/>
          <w:lang w:val="hr-HR"/>
        </w:rPr>
        <w:t xml:space="preserve">Put koji organsku proizvodnju, pogotovo u ruralnim sredinama izdiže na viši proizvodni nivo jeste zadrugarstvo i udruživanje porodičnih farmi na lokalnom području sa ciljem povećanja količine proizvoda, edukacije potrošača, ostvarivanja konkurentnosti, standardizacije kvaliteta, brendiranja proizvoda, te organizovanog izlaska na domaće i strano tržište. </w:t>
      </w:r>
    </w:p>
    <w:p w14:paraId="75FFD45B" w14:textId="2A57322E" w:rsidR="0088328A" w:rsidRPr="00781742" w:rsidRDefault="0088328A" w:rsidP="00112257">
      <w:pPr>
        <w:rPr>
          <w:rFonts w:ascii="Arial" w:hAnsi="Arial" w:cs="Arial"/>
          <w:sz w:val="22"/>
          <w:szCs w:val="22"/>
          <w:lang w:val="hr-HR"/>
        </w:rPr>
      </w:pPr>
    </w:p>
    <w:p w14:paraId="6E2CC555" w14:textId="77777777" w:rsidR="00D90228" w:rsidRPr="00781742" w:rsidRDefault="00D90228" w:rsidP="00112257">
      <w:pPr>
        <w:rPr>
          <w:rFonts w:ascii="Arial" w:hAnsi="Arial" w:cs="Arial"/>
          <w:sz w:val="22"/>
          <w:szCs w:val="22"/>
          <w:lang w:val="hr-HR"/>
        </w:rPr>
      </w:pPr>
    </w:p>
    <w:p w14:paraId="724DF40B" w14:textId="2659B4C4" w:rsidR="0088328A" w:rsidRPr="00781742" w:rsidRDefault="00842B62" w:rsidP="006B3107">
      <w:pPr>
        <w:pStyle w:val="Heading3"/>
        <w:rPr>
          <w:rFonts w:ascii="Arial" w:hAnsi="Arial" w:cs="Arial"/>
          <w:szCs w:val="22"/>
          <w:lang w:val="hr-HR"/>
        </w:rPr>
      </w:pPr>
      <w:bookmarkStart w:id="53" w:name="_Toc113542657"/>
      <w:r w:rsidRPr="00781742">
        <w:rPr>
          <w:rFonts w:ascii="Arial" w:hAnsi="Arial" w:cs="Arial"/>
          <w:szCs w:val="22"/>
          <w:lang w:val="hr-HR"/>
        </w:rPr>
        <w:t>2</w:t>
      </w:r>
      <w:r w:rsidR="00A2601F" w:rsidRPr="00781742">
        <w:rPr>
          <w:rFonts w:ascii="Arial" w:hAnsi="Arial" w:cs="Arial"/>
          <w:szCs w:val="22"/>
          <w:lang w:val="hr-HR"/>
        </w:rPr>
        <w:t xml:space="preserve">.8.9. </w:t>
      </w:r>
      <w:r w:rsidR="0088328A" w:rsidRPr="00781742">
        <w:rPr>
          <w:rFonts w:ascii="Arial" w:hAnsi="Arial" w:cs="Arial"/>
          <w:szCs w:val="22"/>
          <w:lang w:val="hr-HR"/>
        </w:rPr>
        <w:t>Voćarstvo</w:t>
      </w:r>
      <w:bookmarkEnd w:id="53"/>
    </w:p>
    <w:p w14:paraId="701CAFC5" w14:textId="77777777" w:rsidR="00076D75" w:rsidRPr="00781742" w:rsidRDefault="00076D75" w:rsidP="00112257">
      <w:pPr>
        <w:rPr>
          <w:rFonts w:ascii="Arial" w:hAnsi="Arial" w:cs="Arial"/>
          <w:sz w:val="22"/>
          <w:szCs w:val="22"/>
          <w:lang w:val="hr-HR"/>
        </w:rPr>
      </w:pPr>
    </w:p>
    <w:p w14:paraId="6F5F965A" w14:textId="192D2ACB" w:rsidR="008A534B" w:rsidRPr="00781742" w:rsidRDefault="008A534B" w:rsidP="008A534B">
      <w:pPr>
        <w:tabs>
          <w:tab w:val="left" w:pos="1260"/>
        </w:tabs>
        <w:jc w:val="both"/>
        <w:rPr>
          <w:rFonts w:ascii="Arial" w:eastAsia="Times New Roman" w:hAnsi="Arial" w:cs="Arial"/>
          <w:sz w:val="22"/>
          <w:szCs w:val="22"/>
          <w:lang w:val="hr-HR"/>
        </w:rPr>
      </w:pPr>
      <w:r w:rsidRPr="00781742">
        <w:rPr>
          <w:rFonts w:ascii="Arial" w:eastAsia="Times New Roman" w:hAnsi="Arial" w:cs="Arial"/>
          <w:sz w:val="22"/>
          <w:szCs w:val="22"/>
          <w:lang w:val="hr-HR"/>
        </w:rPr>
        <w:t>Povoljna umjereno kontinentalna klima zajedno sa mediteranskom klimom omogućuje da se na području Federacije BiH odvija proizvodnja velikog broja voćnih vrsta iz grupe jabučastog,     koštičavog, jezgrastog, jagodastog i mediteranskog voća. Važan okvir za budući razvoj voćarske proizvodnje je sadržan u Operativnom programu v</w:t>
      </w:r>
      <w:r w:rsidR="00226E84" w:rsidRPr="00781742">
        <w:rPr>
          <w:rFonts w:ascii="Arial" w:eastAsia="Times New Roman" w:hAnsi="Arial" w:cs="Arial"/>
          <w:sz w:val="22"/>
          <w:szCs w:val="22"/>
          <w:lang w:val="hr-HR"/>
        </w:rPr>
        <w:t>oćarska rejonizacije</w:t>
      </w:r>
      <w:r w:rsidR="00CE3089" w:rsidRPr="00781742">
        <w:rPr>
          <w:rFonts w:ascii="Arial" w:eastAsia="Times New Roman" w:hAnsi="Arial" w:cs="Arial"/>
          <w:sz w:val="22"/>
          <w:szCs w:val="22"/>
          <w:lang w:val="hr-HR"/>
        </w:rPr>
        <w:t xml:space="preserve"> u Federaciji BiH (2013)</w:t>
      </w:r>
      <w:r w:rsidRPr="00781742">
        <w:rPr>
          <w:rFonts w:ascii="Arial" w:eastAsia="Times New Roman" w:hAnsi="Arial" w:cs="Arial"/>
          <w:sz w:val="22"/>
          <w:szCs w:val="22"/>
          <w:lang w:val="hr-HR"/>
        </w:rPr>
        <w:t xml:space="preserve"> u kojem su date preporuke i smjernice za najpovoljnije rejone za uzgoj voćnih vrsta vodeći računa o agro-ekološkim uslovima</w:t>
      </w:r>
      <w:r w:rsidR="00226E84" w:rsidRPr="00781742">
        <w:rPr>
          <w:rFonts w:ascii="Arial" w:eastAsia="Times New Roman" w:hAnsi="Arial" w:cs="Arial"/>
          <w:sz w:val="22"/>
          <w:szCs w:val="22"/>
          <w:lang w:val="hr-HR"/>
        </w:rPr>
        <w:t>, odnosno o specifičnih ograničenjima</w:t>
      </w:r>
      <w:r w:rsidRPr="00781742">
        <w:rPr>
          <w:rFonts w:ascii="Arial" w:eastAsia="Times New Roman" w:hAnsi="Arial" w:cs="Arial"/>
          <w:sz w:val="22"/>
          <w:szCs w:val="22"/>
          <w:lang w:val="hr-HR"/>
        </w:rPr>
        <w:t xml:space="preserve"> i odr</w:t>
      </w:r>
      <w:r w:rsidR="00226E84" w:rsidRPr="00781742">
        <w:rPr>
          <w:rFonts w:ascii="Arial" w:eastAsia="Times New Roman" w:hAnsi="Arial" w:cs="Arial"/>
          <w:sz w:val="22"/>
          <w:szCs w:val="22"/>
          <w:lang w:val="hr-HR"/>
        </w:rPr>
        <w:t>eđenim uslovima</w:t>
      </w:r>
      <w:r w:rsidRPr="00781742">
        <w:rPr>
          <w:rFonts w:ascii="Arial" w:eastAsia="Times New Roman" w:hAnsi="Arial" w:cs="Arial"/>
          <w:sz w:val="22"/>
          <w:szCs w:val="22"/>
          <w:lang w:val="hr-HR"/>
        </w:rPr>
        <w:t xml:space="preserve"> klime, tla i reljefa</w:t>
      </w:r>
      <w:r w:rsidR="00226E84" w:rsidRPr="00781742">
        <w:rPr>
          <w:rFonts w:ascii="Arial" w:eastAsia="Times New Roman" w:hAnsi="Arial" w:cs="Arial"/>
          <w:sz w:val="22"/>
          <w:szCs w:val="22"/>
          <w:lang w:val="hr-HR"/>
        </w:rPr>
        <w:t>,</w:t>
      </w:r>
      <w:r w:rsidRPr="00781742">
        <w:rPr>
          <w:rFonts w:ascii="Arial" w:eastAsia="Times New Roman" w:hAnsi="Arial" w:cs="Arial"/>
          <w:sz w:val="22"/>
          <w:szCs w:val="22"/>
          <w:lang w:val="hr-HR"/>
        </w:rPr>
        <w:t xml:space="preserve"> ali i  ekonomskih uslova</w:t>
      </w:r>
      <w:r w:rsidR="00226E84" w:rsidRPr="00781742">
        <w:rPr>
          <w:rFonts w:ascii="Arial" w:eastAsia="Times New Roman" w:hAnsi="Arial" w:cs="Arial"/>
          <w:sz w:val="22"/>
          <w:szCs w:val="22"/>
          <w:lang w:val="hr-HR"/>
        </w:rPr>
        <w:t>.</w:t>
      </w:r>
      <w:r w:rsidRPr="00781742">
        <w:rPr>
          <w:rFonts w:ascii="Arial" w:eastAsia="Times New Roman" w:hAnsi="Arial" w:cs="Arial"/>
          <w:sz w:val="22"/>
          <w:szCs w:val="22"/>
          <w:lang w:val="hr-HR"/>
        </w:rPr>
        <w:t xml:space="preserve"> </w:t>
      </w:r>
    </w:p>
    <w:p w14:paraId="793E583A" w14:textId="77777777" w:rsidR="00226E84" w:rsidRPr="00781742" w:rsidRDefault="00226E84" w:rsidP="008A534B">
      <w:pPr>
        <w:tabs>
          <w:tab w:val="left" w:pos="1260"/>
        </w:tabs>
        <w:jc w:val="both"/>
        <w:rPr>
          <w:rFonts w:ascii="Arial" w:eastAsia="Times New Roman" w:hAnsi="Arial" w:cs="Arial"/>
          <w:sz w:val="22"/>
          <w:szCs w:val="22"/>
          <w:lang w:val="hr-HR"/>
        </w:rPr>
      </w:pPr>
    </w:p>
    <w:p w14:paraId="074B1B0B" w14:textId="29888453" w:rsidR="00226E84" w:rsidRPr="00781742" w:rsidRDefault="00226E84" w:rsidP="00226E84">
      <w:pPr>
        <w:tabs>
          <w:tab w:val="left" w:pos="1260"/>
        </w:tabs>
        <w:jc w:val="both"/>
        <w:rPr>
          <w:rFonts w:ascii="Arial" w:eastAsia="Times New Roman" w:hAnsi="Arial" w:cs="Arial"/>
          <w:sz w:val="22"/>
          <w:szCs w:val="22"/>
          <w:lang w:val="hr-HR"/>
        </w:rPr>
      </w:pPr>
      <w:r w:rsidRPr="00781742">
        <w:rPr>
          <w:rFonts w:ascii="Arial" w:eastAsia="Times New Roman" w:hAnsi="Arial" w:cs="Arial"/>
          <w:sz w:val="22"/>
          <w:szCs w:val="22"/>
          <w:lang w:val="hr-HR"/>
        </w:rPr>
        <w:t xml:space="preserve">Analiza voćarske proizvodnje u Bosni i Hercegovini (Federaciji BiH) se još uvijek, sa izuzetkom jagodastog voća, vodi na nivou broja </w:t>
      </w:r>
      <w:r w:rsidR="00507ED3" w:rsidRPr="00781742">
        <w:rPr>
          <w:rFonts w:ascii="Arial" w:eastAsia="Times New Roman" w:hAnsi="Arial" w:cs="Arial"/>
          <w:sz w:val="22"/>
          <w:szCs w:val="22"/>
          <w:lang w:val="hr-HR"/>
        </w:rPr>
        <w:t xml:space="preserve">ukupnih i </w:t>
      </w:r>
      <w:r w:rsidRPr="00781742">
        <w:rPr>
          <w:rFonts w:ascii="Arial" w:eastAsia="Times New Roman" w:hAnsi="Arial" w:cs="Arial"/>
          <w:sz w:val="22"/>
          <w:szCs w:val="22"/>
          <w:lang w:val="hr-HR"/>
        </w:rPr>
        <w:t>rodnih stabala, a ne na nivou površine i ha, što otežava analizu i izvođenje zaključaka budući da se ne</w:t>
      </w:r>
      <w:r w:rsidR="008334A5"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pravi razlika između intenzivne i ekstenzivne proizvodnje, kao i specifičnosti pojedinih proizvodnji. Ukupne površine voćnjaka u Federaciji BiH u periodu 2015</w:t>
      </w:r>
      <w:r w:rsidR="00C715EF">
        <w:rPr>
          <w:rFonts w:ascii="Arial" w:eastAsia="Times New Roman" w:hAnsi="Arial" w:cs="Arial"/>
          <w:sz w:val="22"/>
          <w:szCs w:val="22"/>
          <w:lang w:val="hr-HR"/>
        </w:rPr>
        <w:t>.</w:t>
      </w:r>
      <w:r w:rsidR="00CE3089" w:rsidRPr="00781742">
        <w:rPr>
          <w:rFonts w:ascii="Arial" w:eastAsia="Times New Roman" w:hAnsi="Arial" w:cs="Arial"/>
          <w:sz w:val="22"/>
          <w:szCs w:val="22"/>
          <w:lang w:val="hr-HR"/>
        </w:rPr>
        <w:t xml:space="preserve"> – </w:t>
      </w:r>
      <w:r w:rsidRPr="00781742">
        <w:rPr>
          <w:rFonts w:ascii="Arial" w:eastAsia="Times New Roman" w:hAnsi="Arial" w:cs="Arial"/>
          <w:sz w:val="22"/>
          <w:szCs w:val="22"/>
          <w:lang w:val="hr-HR"/>
        </w:rPr>
        <w:t>2020</w:t>
      </w:r>
      <w:r w:rsidR="00CE3089" w:rsidRPr="00781742">
        <w:rPr>
          <w:rFonts w:ascii="Arial" w:eastAsia="Times New Roman" w:hAnsi="Arial" w:cs="Arial"/>
          <w:sz w:val="22"/>
          <w:szCs w:val="22"/>
          <w:lang w:val="hr-HR"/>
        </w:rPr>
        <w:t>.</w:t>
      </w:r>
      <w:r w:rsidRPr="00781742">
        <w:rPr>
          <w:rFonts w:ascii="Arial" w:eastAsia="Times New Roman" w:hAnsi="Arial" w:cs="Arial"/>
          <w:sz w:val="22"/>
          <w:szCs w:val="22"/>
          <w:lang w:val="hr-HR"/>
        </w:rPr>
        <w:t xml:space="preserve"> stagniraju i kreću se oko 45 hiljada ha.</w:t>
      </w:r>
    </w:p>
    <w:p w14:paraId="2C22377A" w14:textId="77777777" w:rsidR="00226E84" w:rsidRPr="00781742" w:rsidRDefault="00226E84" w:rsidP="008A534B">
      <w:pPr>
        <w:tabs>
          <w:tab w:val="left" w:pos="1260"/>
        </w:tabs>
        <w:jc w:val="both"/>
        <w:rPr>
          <w:rFonts w:ascii="Arial" w:eastAsia="Times New Roman" w:hAnsi="Arial" w:cs="Arial"/>
          <w:sz w:val="22"/>
          <w:szCs w:val="22"/>
          <w:lang w:val="hr-HR"/>
        </w:rPr>
      </w:pPr>
    </w:p>
    <w:p w14:paraId="0FD447E5" w14:textId="0DD44889" w:rsidR="0088328A" w:rsidRPr="00781742" w:rsidRDefault="00507ED3" w:rsidP="00112257">
      <w:pPr>
        <w:rPr>
          <w:rFonts w:ascii="Arial" w:hAnsi="Arial" w:cs="Arial"/>
          <w:b/>
          <w:color w:val="002060"/>
          <w:sz w:val="22"/>
          <w:szCs w:val="22"/>
          <w:lang w:val="hr-HR"/>
        </w:rPr>
      </w:pPr>
      <w:r w:rsidRPr="00781742">
        <w:rPr>
          <w:rFonts w:ascii="Arial" w:hAnsi="Arial" w:cs="Arial"/>
          <w:b/>
          <w:color w:val="002060"/>
          <w:sz w:val="22"/>
          <w:szCs w:val="22"/>
          <w:lang w:val="hr-HR"/>
        </w:rPr>
        <w:t>K</w:t>
      </w:r>
      <w:r w:rsidR="004F4E9C" w:rsidRPr="00781742">
        <w:rPr>
          <w:rFonts w:ascii="Arial" w:hAnsi="Arial" w:cs="Arial"/>
          <w:b/>
          <w:color w:val="002060"/>
          <w:sz w:val="22"/>
          <w:szCs w:val="22"/>
          <w:lang w:val="hr-HR"/>
        </w:rPr>
        <w:t>ontinentalno</w:t>
      </w:r>
      <w:r w:rsidRPr="00781742">
        <w:rPr>
          <w:rFonts w:ascii="Arial" w:hAnsi="Arial" w:cs="Arial"/>
          <w:b/>
          <w:color w:val="002060"/>
          <w:sz w:val="22"/>
          <w:szCs w:val="22"/>
          <w:lang w:val="hr-HR"/>
        </w:rPr>
        <w:t xml:space="preserve"> </w:t>
      </w:r>
      <w:r w:rsidR="00812675" w:rsidRPr="00781742">
        <w:rPr>
          <w:rFonts w:ascii="Arial" w:hAnsi="Arial" w:cs="Arial"/>
          <w:b/>
          <w:color w:val="002060"/>
          <w:sz w:val="22"/>
          <w:szCs w:val="22"/>
          <w:lang w:val="hr-HR"/>
        </w:rPr>
        <w:t>voće</w:t>
      </w:r>
    </w:p>
    <w:p w14:paraId="70386FFD" w14:textId="77777777" w:rsidR="00226E84" w:rsidRPr="00781742" w:rsidRDefault="00226E84" w:rsidP="00112257">
      <w:pPr>
        <w:rPr>
          <w:rFonts w:ascii="Arial" w:hAnsi="Arial" w:cs="Arial"/>
          <w:sz w:val="22"/>
          <w:szCs w:val="22"/>
          <w:lang w:val="hr-HR"/>
        </w:rPr>
      </w:pPr>
    </w:p>
    <w:p w14:paraId="7D49DF5C" w14:textId="14AB2275" w:rsidR="00F91232" w:rsidRPr="00781742" w:rsidRDefault="00226E84" w:rsidP="00507ED3">
      <w:pPr>
        <w:jc w:val="both"/>
        <w:rPr>
          <w:rFonts w:ascii="Arial" w:eastAsia="Times New Roman" w:hAnsi="Arial" w:cs="Arial"/>
          <w:sz w:val="22"/>
          <w:szCs w:val="22"/>
          <w:lang w:val="hr-HR"/>
        </w:rPr>
      </w:pPr>
      <w:r w:rsidRPr="00781742">
        <w:rPr>
          <w:rFonts w:ascii="Arial" w:hAnsi="Arial" w:cs="Arial"/>
          <w:sz w:val="22"/>
          <w:szCs w:val="22"/>
          <w:lang w:val="hr-HR"/>
        </w:rPr>
        <w:t>Najvažnije k</w:t>
      </w:r>
      <w:r w:rsidR="004F4E9C" w:rsidRPr="00781742">
        <w:rPr>
          <w:rFonts w:ascii="Arial" w:hAnsi="Arial" w:cs="Arial"/>
          <w:sz w:val="22"/>
          <w:szCs w:val="22"/>
          <w:lang w:val="hr-HR"/>
        </w:rPr>
        <w:t>ontinentalne</w:t>
      </w:r>
      <w:r w:rsidRPr="00781742">
        <w:rPr>
          <w:rFonts w:ascii="Arial" w:hAnsi="Arial" w:cs="Arial"/>
          <w:sz w:val="22"/>
          <w:szCs w:val="22"/>
          <w:lang w:val="hr-HR"/>
        </w:rPr>
        <w:t xml:space="preserve"> voćne vrste u Federaciji BiH su jabuka, kruška, šljiva, breskva, trešnja, višnja, kajsija i orah. </w:t>
      </w:r>
      <w:r w:rsidR="00507ED3" w:rsidRPr="00781742">
        <w:rPr>
          <w:rFonts w:ascii="Arial" w:hAnsi="Arial" w:cs="Arial"/>
          <w:sz w:val="22"/>
          <w:szCs w:val="22"/>
          <w:lang w:val="hr-HR"/>
        </w:rPr>
        <w:t xml:space="preserve">Mjereno prosječnim brojem stabala, najveću zastupljenost ima </w:t>
      </w:r>
      <w:r w:rsidR="00507ED3" w:rsidRPr="00781742">
        <w:rPr>
          <w:rFonts w:ascii="Arial" w:hAnsi="Arial" w:cs="Arial"/>
          <w:sz w:val="22"/>
          <w:szCs w:val="22"/>
          <w:lang w:val="hr-HR"/>
        </w:rPr>
        <w:lastRenderedPageBreak/>
        <w:t>šljiva (46%) koju slijede jabuka (28%), kruška (11%</w:t>
      </w:r>
      <w:r w:rsidR="008334A5" w:rsidRPr="00781742">
        <w:rPr>
          <w:rFonts w:ascii="Arial" w:hAnsi="Arial" w:cs="Arial"/>
          <w:sz w:val="22"/>
          <w:szCs w:val="22"/>
          <w:lang w:val="hr-HR"/>
        </w:rPr>
        <w:t>)</w:t>
      </w:r>
      <w:r w:rsidR="00507ED3" w:rsidRPr="00781742">
        <w:rPr>
          <w:rFonts w:ascii="Arial" w:hAnsi="Arial" w:cs="Arial"/>
          <w:sz w:val="22"/>
          <w:szCs w:val="22"/>
          <w:lang w:val="hr-HR"/>
        </w:rPr>
        <w:t xml:space="preserve"> te trešnja (5%) i breskva (4%). U periodu </w:t>
      </w:r>
      <w:r w:rsidR="00DC381E">
        <w:rPr>
          <w:rFonts w:ascii="Arial" w:hAnsi="Arial" w:cs="Arial"/>
          <w:sz w:val="22"/>
          <w:szCs w:val="22"/>
          <w:lang w:val="hr-HR"/>
        </w:rPr>
        <w:t>2014.</w:t>
      </w:r>
      <w:r w:rsidR="00CE3089" w:rsidRPr="00781742">
        <w:rPr>
          <w:rFonts w:ascii="Arial" w:hAnsi="Arial" w:cs="Arial"/>
          <w:sz w:val="22"/>
          <w:szCs w:val="22"/>
          <w:lang w:val="hr-HR"/>
        </w:rPr>
        <w:t xml:space="preserve"> – 2</w:t>
      </w:r>
      <w:r w:rsidR="00507ED3" w:rsidRPr="00781742">
        <w:rPr>
          <w:rFonts w:ascii="Arial" w:hAnsi="Arial" w:cs="Arial"/>
          <w:sz w:val="22"/>
          <w:szCs w:val="22"/>
          <w:lang w:val="hr-HR"/>
        </w:rPr>
        <w:t>020</w:t>
      </w:r>
      <w:r w:rsidR="00CE3089" w:rsidRPr="00781742">
        <w:rPr>
          <w:rFonts w:ascii="Arial" w:hAnsi="Arial" w:cs="Arial"/>
          <w:sz w:val="22"/>
          <w:szCs w:val="22"/>
          <w:lang w:val="hr-HR"/>
        </w:rPr>
        <w:t>.</w:t>
      </w:r>
      <w:r w:rsidR="00507ED3" w:rsidRPr="00781742">
        <w:rPr>
          <w:rFonts w:ascii="Arial" w:hAnsi="Arial" w:cs="Arial"/>
          <w:sz w:val="22"/>
          <w:szCs w:val="22"/>
          <w:lang w:val="hr-HR"/>
        </w:rPr>
        <w:t xml:space="preserve"> primjetan je trend rasta </w:t>
      </w:r>
      <w:r w:rsidR="00507ED3" w:rsidRPr="00781742">
        <w:rPr>
          <w:rFonts w:ascii="Arial" w:eastAsia="Times New Roman" w:hAnsi="Arial" w:cs="Arial"/>
          <w:sz w:val="22"/>
          <w:szCs w:val="22"/>
          <w:lang w:val="hr-HR"/>
        </w:rPr>
        <w:t>broja stabala svih krošnjastih voćnih vrsta. U 2014. godini ukupan broj stabala je iznosio 11,5 miliona,</w:t>
      </w:r>
      <w:r w:rsidR="00CC24BE" w:rsidRPr="00781742">
        <w:rPr>
          <w:rFonts w:ascii="Arial" w:eastAsia="Times New Roman" w:hAnsi="Arial" w:cs="Arial"/>
          <w:sz w:val="22"/>
          <w:szCs w:val="22"/>
          <w:lang w:val="hr-HR"/>
        </w:rPr>
        <w:t xml:space="preserve"> a u 2020. godini 12,7 miliona.</w:t>
      </w:r>
      <w:r w:rsidR="00507ED3" w:rsidRPr="00781742">
        <w:rPr>
          <w:rFonts w:ascii="Arial" w:eastAsia="Times New Roman" w:hAnsi="Arial" w:cs="Arial"/>
          <w:sz w:val="22"/>
          <w:szCs w:val="22"/>
          <w:lang w:val="hr-HR"/>
        </w:rPr>
        <w:t xml:space="preserve"> Evidentirano povećanje broja stabala upućuje na praksu da se stari ekstenzivni zasadi  zamjenjuju  novim zasadima sa intenzivnom proizvodnjom i gustim sistemom uzgoja, pri čemu površine ostaju nepromijenjene. Najveći</w:t>
      </w:r>
      <w:r w:rsidR="00CE3089" w:rsidRPr="00781742">
        <w:rPr>
          <w:rFonts w:ascii="Arial" w:eastAsia="Times New Roman" w:hAnsi="Arial" w:cs="Arial"/>
          <w:sz w:val="22"/>
          <w:szCs w:val="22"/>
          <w:lang w:val="hr-HR"/>
        </w:rPr>
        <w:t xml:space="preserve"> broj povećanja rodnih stabala</w:t>
      </w:r>
      <w:r w:rsidR="00507ED3" w:rsidRPr="00781742">
        <w:rPr>
          <w:rFonts w:ascii="Arial" w:eastAsia="Times New Roman" w:hAnsi="Arial" w:cs="Arial"/>
          <w:sz w:val="22"/>
          <w:szCs w:val="22"/>
          <w:lang w:val="hr-HR"/>
        </w:rPr>
        <w:t xml:space="preserve"> zabilježen je u 2015.</w:t>
      </w:r>
      <w:r w:rsidR="00CE3089" w:rsidRPr="00781742">
        <w:rPr>
          <w:rFonts w:ascii="Arial" w:eastAsia="Times New Roman" w:hAnsi="Arial" w:cs="Arial"/>
          <w:sz w:val="22"/>
          <w:szCs w:val="22"/>
          <w:lang w:val="hr-HR"/>
        </w:rPr>
        <w:t xml:space="preserve"> </w:t>
      </w:r>
      <w:r w:rsidR="00507ED3" w:rsidRPr="00781742">
        <w:rPr>
          <w:rFonts w:ascii="Arial" w:eastAsia="Times New Roman" w:hAnsi="Arial" w:cs="Arial"/>
          <w:sz w:val="22"/>
          <w:szCs w:val="22"/>
          <w:lang w:val="hr-HR"/>
        </w:rPr>
        <w:t xml:space="preserve">godini </w:t>
      </w:r>
      <w:r w:rsidR="00F91232" w:rsidRPr="00781742">
        <w:rPr>
          <w:rFonts w:ascii="Arial" w:eastAsia="Times New Roman" w:hAnsi="Arial" w:cs="Arial"/>
          <w:sz w:val="22"/>
          <w:szCs w:val="22"/>
          <w:lang w:val="hr-HR"/>
        </w:rPr>
        <w:t xml:space="preserve">(oko </w:t>
      </w:r>
      <w:r w:rsidR="00507ED3" w:rsidRPr="00781742">
        <w:rPr>
          <w:rFonts w:ascii="Arial" w:eastAsia="Times New Roman" w:hAnsi="Arial" w:cs="Arial"/>
          <w:sz w:val="22"/>
          <w:szCs w:val="22"/>
          <w:lang w:val="hr-HR"/>
        </w:rPr>
        <w:t>800 hiljada</w:t>
      </w:r>
      <w:r w:rsidR="00F91232" w:rsidRPr="00781742">
        <w:rPr>
          <w:rFonts w:ascii="Arial" w:eastAsia="Times New Roman" w:hAnsi="Arial" w:cs="Arial"/>
          <w:sz w:val="22"/>
          <w:szCs w:val="22"/>
          <w:lang w:val="hr-HR"/>
        </w:rPr>
        <w:t>)</w:t>
      </w:r>
      <w:r w:rsidR="00507ED3" w:rsidRPr="00781742">
        <w:rPr>
          <w:rFonts w:ascii="Arial" w:eastAsia="Times New Roman" w:hAnsi="Arial" w:cs="Arial"/>
          <w:sz w:val="22"/>
          <w:szCs w:val="22"/>
          <w:lang w:val="hr-HR"/>
        </w:rPr>
        <w:t xml:space="preserve">, </w:t>
      </w:r>
      <w:r w:rsidR="00F91232" w:rsidRPr="00781742">
        <w:rPr>
          <w:rFonts w:ascii="Arial" w:eastAsia="Times New Roman" w:hAnsi="Arial" w:cs="Arial"/>
          <w:sz w:val="22"/>
          <w:szCs w:val="22"/>
          <w:lang w:val="hr-HR"/>
        </w:rPr>
        <w:t>dok je u narednom periodu zabilježen ujednačen rast sa  prosječno</w:t>
      </w:r>
      <w:r w:rsidR="00507ED3" w:rsidRPr="00781742">
        <w:rPr>
          <w:rFonts w:ascii="Arial" w:eastAsia="Times New Roman" w:hAnsi="Arial" w:cs="Arial"/>
          <w:sz w:val="22"/>
          <w:szCs w:val="22"/>
          <w:lang w:val="hr-HR"/>
        </w:rPr>
        <w:t xml:space="preserve"> 100 hiljada novih rodnih stabala</w:t>
      </w:r>
      <w:r w:rsidR="00F91232" w:rsidRPr="00781742">
        <w:rPr>
          <w:rFonts w:ascii="Arial" w:eastAsia="Times New Roman" w:hAnsi="Arial" w:cs="Arial"/>
          <w:sz w:val="22"/>
          <w:szCs w:val="22"/>
          <w:lang w:val="hr-HR"/>
        </w:rPr>
        <w:t>.</w:t>
      </w:r>
      <w:r w:rsidR="00F91232" w:rsidRPr="00781742">
        <w:rPr>
          <w:rStyle w:val="FootnoteReference"/>
          <w:rFonts w:ascii="Arial" w:eastAsia="Times New Roman" w:hAnsi="Arial" w:cs="Arial"/>
          <w:sz w:val="22"/>
          <w:szCs w:val="22"/>
          <w:lang w:val="hr-HR"/>
        </w:rPr>
        <w:footnoteReference w:id="25"/>
      </w:r>
      <w:r w:rsidR="00F91232" w:rsidRPr="00781742">
        <w:rPr>
          <w:rFonts w:ascii="Arial" w:eastAsia="Times New Roman" w:hAnsi="Arial" w:cs="Arial"/>
          <w:sz w:val="22"/>
          <w:szCs w:val="22"/>
          <w:lang w:val="hr-HR"/>
        </w:rPr>
        <w:t xml:space="preserve"> </w:t>
      </w:r>
    </w:p>
    <w:p w14:paraId="6685A20D" w14:textId="77777777" w:rsidR="00A2601F" w:rsidRPr="00781742" w:rsidRDefault="00A2601F" w:rsidP="00507ED3">
      <w:pPr>
        <w:jc w:val="both"/>
        <w:rPr>
          <w:rFonts w:ascii="Arial" w:eastAsia="Times New Roman" w:hAnsi="Arial" w:cs="Arial"/>
          <w:sz w:val="22"/>
          <w:szCs w:val="22"/>
          <w:lang w:val="hr-HR"/>
        </w:rPr>
      </w:pPr>
    </w:p>
    <w:p w14:paraId="55440D7A" w14:textId="1F10E042" w:rsidR="00F91232" w:rsidRPr="00781742" w:rsidRDefault="00F91232" w:rsidP="00F91232">
      <w:pPr>
        <w:jc w:val="both"/>
        <w:rPr>
          <w:rFonts w:ascii="Arial" w:eastAsia="Times New Roman" w:hAnsi="Arial" w:cs="Arial"/>
          <w:sz w:val="22"/>
          <w:szCs w:val="22"/>
          <w:lang w:val="hr-HR"/>
        </w:rPr>
      </w:pPr>
      <w:r w:rsidRPr="00781742">
        <w:rPr>
          <w:rFonts w:ascii="Arial" w:eastAsia="Times New Roman" w:hAnsi="Arial" w:cs="Arial"/>
          <w:sz w:val="22"/>
          <w:szCs w:val="22"/>
          <w:lang w:val="hr-HR"/>
        </w:rPr>
        <w:t>Kada se govori o ukupnom prinosu k</w:t>
      </w:r>
      <w:r w:rsidR="004F4E9C" w:rsidRPr="00781742">
        <w:rPr>
          <w:rFonts w:ascii="Arial" w:eastAsia="Times New Roman" w:hAnsi="Arial" w:cs="Arial"/>
          <w:sz w:val="22"/>
          <w:szCs w:val="22"/>
          <w:lang w:val="hr-HR"/>
        </w:rPr>
        <w:t>ontinentalnih</w:t>
      </w:r>
      <w:r w:rsidRPr="00781742">
        <w:rPr>
          <w:rFonts w:ascii="Arial" w:eastAsia="Times New Roman" w:hAnsi="Arial" w:cs="Arial"/>
          <w:sz w:val="22"/>
          <w:szCs w:val="22"/>
          <w:lang w:val="hr-HR"/>
        </w:rPr>
        <w:t xml:space="preserve"> voćnih vrsta u analiziranom periodu 2014</w:t>
      </w:r>
      <w:r w:rsidR="00CE3089" w:rsidRPr="00781742">
        <w:rPr>
          <w:rFonts w:ascii="Arial" w:eastAsia="Times New Roman" w:hAnsi="Arial" w:cs="Arial"/>
          <w:sz w:val="22"/>
          <w:szCs w:val="22"/>
          <w:lang w:val="hr-HR"/>
        </w:rPr>
        <w:t>. – 2</w:t>
      </w:r>
      <w:r w:rsidRPr="00781742">
        <w:rPr>
          <w:rFonts w:ascii="Arial" w:eastAsia="Times New Roman" w:hAnsi="Arial" w:cs="Arial"/>
          <w:sz w:val="22"/>
          <w:szCs w:val="22"/>
          <w:lang w:val="hr-HR"/>
        </w:rPr>
        <w:t>020</w:t>
      </w:r>
      <w:r w:rsidR="00CE3089" w:rsidRPr="00781742">
        <w:rPr>
          <w:rFonts w:ascii="Arial" w:eastAsia="Times New Roman" w:hAnsi="Arial" w:cs="Arial"/>
          <w:sz w:val="22"/>
          <w:szCs w:val="22"/>
          <w:lang w:val="hr-HR"/>
        </w:rPr>
        <w:t>.</w:t>
      </w:r>
      <w:r w:rsidR="00507ED3"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osnovna karakteristika je</w:t>
      </w:r>
      <w:r w:rsidR="00507ED3" w:rsidRPr="00781742">
        <w:rPr>
          <w:rFonts w:ascii="Arial" w:eastAsia="Times New Roman" w:hAnsi="Arial" w:cs="Arial"/>
          <w:sz w:val="22"/>
          <w:szCs w:val="22"/>
          <w:lang w:val="hr-HR"/>
        </w:rPr>
        <w:t xml:space="preserve"> varijabilnost i </w:t>
      </w:r>
      <w:r w:rsidRPr="00781742">
        <w:rPr>
          <w:rFonts w:ascii="Arial" w:eastAsia="Times New Roman" w:hAnsi="Arial" w:cs="Arial"/>
          <w:sz w:val="22"/>
          <w:szCs w:val="22"/>
          <w:lang w:val="hr-HR"/>
        </w:rPr>
        <w:t>promjenljivost</w:t>
      </w:r>
      <w:r w:rsidR="00507ED3" w:rsidRPr="00781742">
        <w:rPr>
          <w:rFonts w:ascii="Arial" w:eastAsia="Times New Roman" w:hAnsi="Arial" w:cs="Arial"/>
          <w:sz w:val="22"/>
          <w:szCs w:val="22"/>
          <w:lang w:val="hr-HR"/>
        </w:rPr>
        <w:t xml:space="preserve"> po godinama. </w:t>
      </w:r>
      <w:r w:rsidRPr="00781742">
        <w:rPr>
          <w:rFonts w:ascii="Arial" w:eastAsia="Times New Roman" w:hAnsi="Arial" w:cs="Arial"/>
          <w:sz w:val="22"/>
          <w:szCs w:val="22"/>
          <w:lang w:val="hr-HR"/>
        </w:rPr>
        <w:t>Najniži prinosi su zabilježeni u 2014. i 2017. godini kao posljedica ekstremnih klimatskih prilika (mrazovi i suše). Posebnu varijabilnost u prinosima su pokazale dvije vodeće voćne vrste - jabuka i šljiva.  Produkcija  šljive se kretala od 23 hiljade tona u 2017. godi</w:t>
      </w:r>
      <w:r w:rsidR="005F0DE9">
        <w:rPr>
          <w:rFonts w:ascii="Arial" w:eastAsia="Times New Roman" w:hAnsi="Arial" w:cs="Arial"/>
          <w:sz w:val="22"/>
          <w:szCs w:val="22"/>
          <w:lang w:val="hr-HR"/>
        </w:rPr>
        <w:t>ni do rekordnih 60 hiljada tona</w:t>
      </w:r>
      <w:r w:rsidRPr="00781742">
        <w:rPr>
          <w:rFonts w:ascii="Arial" w:eastAsia="Times New Roman" w:hAnsi="Arial" w:cs="Arial"/>
          <w:sz w:val="22"/>
          <w:szCs w:val="22"/>
          <w:lang w:val="hr-HR"/>
        </w:rPr>
        <w:t xml:space="preserve"> u 2018. godini,. Produkcija jabuka  u 2014. godini je iznosila 14  hiljada tona, a u 2020. godini rekordnih 53 hiljade tona.  </w:t>
      </w:r>
      <w:r w:rsidR="00CB3298" w:rsidRPr="00781742">
        <w:rPr>
          <w:rFonts w:ascii="Arial" w:eastAsia="Times New Roman" w:hAnsi="Arial" w:cs="Arial"/>
          <w:sz w:val="22"/>
          <w:szCs w:val="22"/>
          <w:lang w:val="hr-HR"/>
        </w:rPr>
        <w:t>Najveća u</w:t>
      </w:r>
      <w:r w:rsidRPr="00781742">
        <w:rPr>
          <w:rFonts w:ascii="Arial" w:eastAsia="Times New Roman" w:hAnsi="Arial" w:cs="Arial"/>
          <w:sz w:val="22"/>
          <w:szCs w:val="22"/>
          <w:lang w:val="hr-HR"/>
        </w:rPr>
        <w:t xml:space="preserve">kupna proizvodnja </w:t>
      </w:r>
      <w:r w:rsidR="00CB3298" w:rsidRPr="00781742">
        <w:rPr>
          <w:rFonts w:ascii="Arial" w:eastAsia="Times New Roman" w:hAnsi="Arial" w:cs="Arial"/>
          <w:sz w:val="22"/>
          <w:szCs w:val="22"/>
          <w:lang w:val="hr-HR"/>
        </w:rPr>
        <w:t xml:space="preserve">krošnjastog voća je bila </w:t>
      </w:r>
      <w:r w:rsidRPr="00781742">
        <w:rPr>
          <w:rFonts w:ascii="Arial" w:eastAsia="Times New Roman" w:hAnsi="Arial" w:cs="Arial"/>
          <w:sz w:val="22"/>
          <w:szCs w:val="22"/>
          <w:lang w:val="hr-HR"/>
        </w:rPr>
        <w:t>u 2018. i 2020.</w:t>
      </w:r>
      <w:r w:rsidR="00CB3298" w:rsidRPr="00781742">
        <w:rPr>
          <w:rFonts w:ascii="Arial" w:eastAsia="Times New Roman" w:hAnsi="Arial" w:cs="Arial"/>
          <w:sz w:val="22"/>
          <w:szCs w:val="22"/>
          <w:lang w:val="hr-HR"/>
        </w:rPr>
        <w:t xml:space="preserve"> godini i iznosila je </w:t>
      </w:r>
      <w:r w:rsidRPr="00781742">
        <w:rPr>
          <w:rFonts w:ascii="Arial" w:eastAsia="Times New Roman" w:hAnsi="Arial" w:cs="Arial"/>
          <w:sz w:val="22"/>
          <w:szCs w:val="22"/>
          <w:lang w:val="hr-HR"/>
        </w:rPr>
        <w:t>u prosjeku 135.000</w:t>
      </w:r>
      <w:r w:rsidR="00CB3298" w:rsidRPr="00781742">
        <w:rPr>
          <w:rFonts w:ascii="Arial" w:eastAsia="Times New Roman" w:hAnsi="Arial" w:cs="Arial"/>
          <w:sz w:val="22"/>
          <w:szCs w:val="22"/>
          <w:lang w:val="hr-HR"/>
        </w:rPr>
        <w:t xml:space="preserve"> tona, dok je sedmogodišnji prosjek u periodu </w:t>
      </w:r>
      <w:r w:rsidR="00DC381E">
        <w:rPr>
          <w:rFonts w:ascii="Arial" w:eastAsia="Times New Roman" w:hAnsi="Arial" w:cs="Arial"/>
          <w:sz w:val="22"/>
          <w:szCs w:val="22"/>
          <w:lang w:val="hr-HR"/>
        </w:rPr>
        <w:t>2014.</w:t>
      </w:r>
      <w:r w:rsidR="00204759" w:rsidRPr="00781742">
        <w:rPr>
          <w:rFonts w:ascii="Arial" w:eastAsia="Times New Roman" w:hAnsi="Arial" w:cs="Arial"/>
          <w:sz w:val="22"/>
          <w:szCs w:val="22"/>
          <w:lang w:val="hr-HR"/>
        </w:rPr>
        <w:t xml:space="preserve"> – </w:t>
      </w:r>
      <w:r w:rsidR="00BA71C9" w:rsidRPr="00781742">
        <w:rPr>
          <w:rFonts w:ascii="Arial" w:eastAsia="Times New Roman" w:hAnsi="Arial" w:cs="Arial"/>
          <w:sz w:val="22"/>
          <w:szCs w:val="22"/>
          <w:lang w:val="hr-HR"/>
        </w:rPr>
        <w:t>2020</w:t>
      </w:r>
      <w:r w:rsidR="00204759" w:rsidRPr="00781742">
        <w:rPr>
          <w:rFonts w:ascii="Arial" w:eastAsia="Times New Roman" w:hAnsi="Arial" w:cs="Arial"/>
          <w:sz w:val="22"/>
          <w:szCs w:val="22"/>
          <w:lang w:val="hr-HR"/>
        </w:rPr>
        <w:t>.</w:t>
      </w:r>
      <w:r w:rsidR="00BA71C9" w:rsidRPr="00781742">
        <w:rPr>
          <w:rFonts w:ascii="Arial" w:eastAsia="Times New Roman" w:hAnsi="Arial" w:cs="Arial"/>
          <w:sz w:val="22"/>
          <w:szCs w:val="22"/>
          <w:lang w:val="hr-HR"/>
        </w:rPr>
        <w:t xml:space="preserve"> bio 102,2 hiljade tona.</w:t>
      </w:r>
      <w:r w:rsidR="00CB3298" w:rsidRPr="00781742">
        <w:rPr>
          <w:rFonts w:ascii="Arial" w:eastAsia="Times New Roman" w:hAnsi="Arial" w:cs="Arial"/>
          <w:sz w:val="22"/>
          <w:szCs w:val="22"/>
          <w:lang w:val="hr-HR"/>
        </w:rPr>
        <w:t xml:space="preserve"> Očito je da klimatske promjene sve češće utiču na ukupnu produkciju ove vrste voćarske proizvodnje, što će zajedno sa unapređenjem agro-tehničkih i pomo-tehničkih mjera, zahtijevati i novi pristup i uvođenj</w:t>
      </w:r>
      <w:r w:rsidR="00BA71C9" w:rsidRPr="00781742">
        <w:rPr>
          <w:rFonts w:ascii="Arial" w:eastAsia="Times New Roman" w:hAnsi="Arial" w:cs="Arial"/>
          <w:sz w:val="22"/>
          <w:szCs w:val="22"/>
          <w:lang w:val="hr-HR"/>
        </w:rPr>
        <w:t>e mjera poljoprivredne politike</w:t>
      </w:r>
      <w:r w:rsidR="00CB3298" w:rsidRPr="00781742">
        <w:rPr>
          <w:rFonts w:ascii="Arial" w:eastAsia="Times New Roman" w:hAnsi="Arial" w:cs="Arial"/>
          <w:sz w:val="22"/>
          <w:szCs w:val="22"/>
          <w:lang w:val="hr-HR"/>
        </w:rPr>
        <w:t xml:space="preserve"> kojima će se djelovati na negativne posljedice spomenutih klimatskih promjena. </w:t>
      </w:r>
    </w:p>
    <w:p w14:paraId="5BBF4EEF" w14:textId="77777777" w:rsidR="00F91232" w:rsidRPr="00781742" w:rsidRDefault="00F91232" w:rsidP="00507ED3">
      <w:pPr>
        <w:jc w:val="both"/>
        <w:rPr>
          <w:rFonts w:ascii="Arial" w:hAnsi="Arial" w:cs="Arial"/>
          <w:sz w:val="22"/>
          <w:szCs w:val="22"/>
          <w:lang w:val="hr-HR"/>
        </w:rPr>
      </w:pPr>
    </w:p>
    <w:p w14:paraId="4742BE26" w14:textId="77777777" w:rsidR="00A2601F" w:rsidRPr="00781742" w:rsidRDefault="00A2601F" w:rsidP="00112257">
      <w:pPr>
        <w:rPr>
          <w:rFonts w:ascii="Arial" w:hAnsi="Arial" w:cs="Arial"/>
          <w:b/>
          <w:sz w:val="22"/>
          <w:szCs w:val="22"/>
          <w:lang w:val="hr-HR"/>
        </w:rPr>
      </w:pPr>
    </w:p>
    <w:p w14:paraId="1D59F590" w14:textId="11F75ECF" w:rsidR="0088328A" w:rsidRPr="00781742" w:rsidRDefault="00812675" w:rsidP="00112257">
      <w:pPr>
        <w:rPr>
          <w:rFonts w:ascii="Arial" w:hAnsi="Arial" w:cs="Arial"/>
          <w:b/>
          <w:color w:val="002060"/>
          <w:sz w:val="22"/>
          <w:szCs w:val="22"/>
          <w:lang w:val="hr-HR"/>
        </w:rPr>
      </w:pPr>
      <w:r w:rsidRPr="00781742">
        <w:rPr>
          <w:rFonts w:ascii="Arial" w:hAnsi="Arial" w:cs="Arial"/>
          <w:b/>
          <w:color w:val="002060"/>
          <w:sz w:val="22"/>
          <w:szCs w:val="22"/>
          <w:lang w:val="hr-HR"/>
        </w:rPr>
        <w:t>Jagodasto voće</w:t>
      </w:r>
    </w:p>
    <w:p w14:paraId="0C58633C" w14:textId="77777777" w:rsidR="00076D75" w:rsidRPr="00781742" w:rsidRDefault="00076D75" w:rsidP="00112257">
      <w:pPr>
        <w:rPr>
          <w:rFonts w:ascii="Arial" w:hAnsi="Arial" w:cs="Arial"/>
          <w:sz w:val="22"/>
          <w:szCs w:val="22"/>
          <w:lang w:val="hr-HR"/>
        </w:rPr>
      </w:pPr>
    </w:p>
    <w:p w14:paraId="21BAF7CD" w14:textId="328F75BA" w:rsidR="009C7154" w:rsidRPr="00781742" w:rsidRDefault="00012106" w:rsidP="007D50B8">
      <w:pPr>
        <w:jc w:val="both"/>
        <w:rPr>
          <w:rFonts w:ascii="Arial" w:eastAsia="Times New Roman" w:hAnsi="Arial" w:cs="Arial"/>
          <w:sz w:val="22"/>
          <w:szCs w:val="22"/>
          <w:lang w:val="hr-HR"/>
        </w:rPr>
      </w:pPr>
      <w:r w:rsidRPr="00781742">
        <w:rPr>
          <w:rFonts w:ascii="Arial" w:eastAsia="Times New Roman" w:hAnsi="Arial" w:cs="Arial"/>
          <w:sz w:val="22"/>
          <w:szCs w:val="22"/>
          <w:lang w:val="hr-HR"/>
        </w:rPr>
        <w:t>Proizvodnja jagodastog voća</w:t>
      </w:r>
      <w:r w:rsidR="00AB01D2" w:rsidRPr="00781742">
        <w:rPr>
          <w:rFonts w:ascii="Arial" w:eastAsia="Times New Roman" w:hAnsi="Arial" w:cs="Arial"/>
          <w:sz w:val="22"/>
          <w:szCs w:val="22"/>
          <w:lang w:val="hr-HR"/>
        </w:rPr>
        <w:t xml:space="preserve"> na području Federacije BiH</w:t>
      </w:r>
      <w:r w:rsidR="007D50B8" w:rsidRPr="00781742">
        <w:rPr>
          <w:rFonts w:ascii="Arial" w:eastAsia="Times New Roman" w:hAnsi="Arial" w:cs="Arial"/>
          <w:sz w:val="22"/>
          <w:szCs w:val="22"/>
          <w:lang w:val="hr-HR"/>
        </w:rPr>
        <w:t xml:space="preserve"> doživjela je snažnu ekspa</w:t>
      </w:r>
      <w:r w:rsidRPr="00781742">
        <w:rPr>
          <w:rFonts w:ascii="Arial" w:eastAsia="Times New Roman" w:hAnsi="Arial" w:cs="Arial"/>
          <w:sz w:val="22"/>
          <w:szCs w:val="22"/>
          <w:lang w:val="hr-HR"/>
        </w:rPr>
        <w:t xml:space="preserve">nziju tokom proteklih 20 godina, imajući pri tome i </w:t>
      </w:r>
      <w:r w:rsidR="007D50B8" w:rsidRPr="00781742">
        <w:rPr>
          <w:rFonts w:ascii="Arial" w:eastAsia="Times New Roman" w:hAnsi="Arial" w:cs="Arial"/>
          <w:sz w:val="22"/>
          <w:szCs w:val="22"/>
          <w:lang w:val="hr-HR"/>
        </w:rPr>
        <w:t xml:space="preserve">uspone i padove kao i svaka proizvodnja u poljoprivredi. </w:t>
      </w:r>
      <w:r w:rsidRPr="00781742">
        <w:rPr>
          <w:rFonts w:ascii="Arial" w:eastAsia="Times New Roman" w:hAnsi="Arial" w:cs="Arial"/>
          <w:sz w:val="22"/>
          <w:szCs w:val="22"/>
          <w:lang w:val="hr-HR"/>
        </w:rPr>
        <w:t>Ova p</w:t>
      </w:r>
      <w:r w:rsidR="007D50B8" w:rsidRPr="00781742">
        <w:rPr>
          <w:rFonts w:ascii="Arial" w:eastAsia="Times New Roman" w:hAnsi="Arial" w:cs="Arial"/>
          <w:sz w:val="22"/>
          <w:szCs w:val="22"/>
          <w:lang w:val="hr-HR"/>
        </w:rPr>
        <w:t xml:space="preserve">roizvodnja prati savremene trendove </w:t>
      </w:r>
      <w:r w:rsidRPr="00781742">
        <w:rPr>
          <w:rFonts w:ascii="Arial" w:eastAsia="Times New Roman" w:hAnsi="Arial" w:cs="Arial"/>
          <w:sz w:val="22"/>
          <w:szCs w:val="22"/>
          <w:lang w:val="hr-HR"/>
        </w:rPr>
        <w:t>tehničko-tehnoloških rješenja najrazvijenijih</w:t>
      </w:r>
      <w:r w:rsidR="007D50B8" w:rsidRPr="00781742">
        <w:rPr>
          <w:rFonts w:ascii="Arial" w:eastAsia="Times New Roman" w:hAnsi="Arial" w:cs="Arial"/>
          <w:sz w:val="22"/>
          <w:szCs w:val="22"/>
          <w:lang w:val="hr-HR"/>
        </w:rPr>
        <w:t xml:space="preserve"> zemljama</w:t>
      </w:r>
      <w:r w:rsidRPr="00781742">
        <w:rPr>
          <w:rFonts w:ascii="Arial" w:eastAsia="Times New Roman" w:hAnsi="Arial" w:cs="Arial"/>
          <w:sz w:val="22"/>
          <w:szCs w:val="22"/>
          <w:lang w:val="hr-HR"/>
        </w:rPr>
        <w:t xml:space="preserve"> svijeta</w:t>
      </w:r>
      <w:r w:rsidR="007D50B8"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što potvrđuje ostvareni prinosi po jedinici površine koji je blizu punog genetskog potencijala. Aktuelna</w:t>
      </w:r>
      <w:r w:rsidR="007D50B8" w:rsidRPr="00781742">
        <w:rPr>
          <w:rFonts w:ascii="Arial" w:eastAsia="Times New Roman" w:hAnsi="Arial" w:cs="Arial"/>
          <w:sz w:val="22"/>
          <w:szCs w:val="22"/>
          <w:lang w:val="hr-HR"/>
        </w:rPr>
        <w:t xml:space="preserve"> proizvodnje </w:t>
      </w:r>
      <w:r w:rsidRPr="00781742">
        <w:rPr>
          <w:rFonts w:ascii="Arial" w:eastAsia="Times New Roman" w:hAnsi="Arial" w:cs="Arial"/>
          <w:sz w:val="22"/>
          <w:szCs w:val="22"/>
          <w:lang w:val="hr-HR"/>
        </w:rPr>
        <w:t>jagoda</w:t>
      </w:r>
      <w:r w:rsidR="007D50B8"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je dosta ujednačena i odvija se na pr</w:t>
      </w:r>
      <w:r w:rsidR="00C715EF">
        <w:rPr>
          <w:rFonts w:ascii="Arial" w:eastAsia="Times New Roman" w:hAnsi="Arial" w:cs="Arial"/>
          <w:sz w:val="22"/>
          <w:szCs w:val="22"/>
          <w:lang w:val="hr-HR"/>
        </w:rPr>
        <w:t>osječnih 800 ha površine, dok</w:t>
      </w:r>
      <w:r w:rsidR="007D50B8" w:rsidRPr="00781742">
        <w:rPr>
          <w:rFonts w:ascii="Arial" w:eastAsia="Times New Roman" w:hAnsi="Arial" w:cs="Arial"/>
          <w:sz w:val="22"/>
          <w:szCs w:val="22"/>
          <w:lang w:val="hr-HR"/>
        </w:rPr>
        <w:t xml:space="preserve"> površine pod malinom </w:t>
      </w:r>
      <w:r w:rsidRPr="00781742">
        <w:rPr>
          <w:rFonts w:ascii="Arial" w:eastAsia="Times New Roman" w:hAnsi="Arial" w:cs="Arial"/>
          <w:sz w:val="22"/>
          <w:szCs w:val="22"/>
          <w:lang w:val="hr-HR"/>
        </w:rPr>
        <w:t xml:space="preserve">osciliraju i </w:t>
      </w:r>
      <w:r w:rsidR="007D50B8" w:rsidRPr="00781742">
        <w:rPr>
          <w:rFonts w:ascii="Arial" w:eastAsia="Times New Roman" w:hAnsi="Arial" w:cs="Arial"/>
          <w:sz w:val="22"/>
          <w:szCs w:val="22"/>
          <w:lang w:val="hr-HR"/>
        </w:rPr>
        <w:t xml:space="preserve">poslije rekordnih 2.321 ha </w:t>
      </w:r>
      <w:r w:rsidRPr="00781742">
        <w:rPr>
          <w:rFonts w:ascii="Arial" w:eastAsia="Times New Roman" w:hAnsi="Arial" w:cs="Arial"/>
          <w:sz w:val="22"/>
          <w:szCs w:val="22"/>
          <w:lang w:val="hr-HR"/>
        </w:rPr>
        <w:t>u 2018. godini</w:t>
      </w:r>
      <w:r w:rsidR="007D50B8" w:rsidRPr="00781742">
        <w:rPr>
          <w:rFonts w:ascii="Arial" w:eastAsia="Times New Roman" w:hAnsi="Arial" w:cs="Arial"/>
          <w:sz w:val="22"/>
          <w:szCs w:val="22"/>
          <w:lang w:val="hr-HR"/>
        </w:rPr>
        <w:t xml:space="preserve"> smanjuju </w:t>
      </w:r>
      <w:r w:rsidRPr="00781742">
        <w:rPr>
          <w:rFonts w:ascii="Arial" w:eastAsia="Times New Roman" w:hAnsi="Arial" w:cs="Arial"/>
          <w:sz w:val="22"/>
          <w:szCs w:val="22"/>
          <w:lang w:val="hr-HR"/>
        </w:rPr>
        <w:t xml:space="preserve">se </w:t>
      </w:r>
      <w:r w:rsidR="007D50B8" w:rsidRPr="00781742">
        <w:rPr>
          <w:rFonts w:ascii="Arial" w:eastAsia="Times New Roman" w:hAnsi="Arial" w:cs="Arial"/>
          <w:sz w:val="22"/>
          <w:szCs w:val="22"/>
          <w:lang w:val="hr-HR"/>
        </w:rPr>
        <w:t>za preko 600 ha u 2020.</w:t>
      </w:r>
      <w:r w:rsidR="00BA71C9" w:rsidRPr="00781742">
        <w:rPr>
          <w:rFonts w:ascii="Arial" w:eastAsia="Times New Roman" w:hAnsi="Arial" w:cs="Arial"/>
          <w:sz w:val="22"/>
          <w:szCs w:val="22"/>
          <w:lang w:val="hr-HR"/>
        </w:rPr>
        <w:t xml:space="preserve"> </w:t>
      </w:r>
      <w:r w:rsidR="007D50B8" w:rsidRPr="00781742">
        <w:rPr>
          <w:rFonts w:ascii="Arial" w:eastAsia="Times New Roman" w:hAnsi="Arial" w:cs="Arial"/>
          <w:sz w:val="22"/>
          <w:szCs w:val="22"/>
          <w:lang w:val="hr-HR"/>
        </w:rPr>
        <w:t xml:space="preserve">godini </w:t>
      </w:r>
      <w:r w:rsidR="00BA71C9" w:rsidRPr="00781742">
        <w:rPr>
          <w:rFonts w:ascii="Arial" w:eastAsia="Times New Roman" w:hAnsi="Arial" w:cs="Arial"/>
          <w:sz w:val="22"/>
          <w:szCs w:val="22"/>
          <w:lang w:val="hr-HR"/>
        </w:rPr>
        <w:t>kada</w:t>
      </w:r>
      <w:r w:rsidRPr="00781742">
        <w:rPr>
          <w:rFonts w:ascii="Arial" w:eastAsia="Times New Roman" w:hAnsi="Arial" w:cs="Arial"/>
          <w:sz w:val="22"/>
          <w:szCs w:val="22"/>
          <w:lang w:val="hr-HR"/>
        </w:rPr>
        <w:t xml:space="preserve"> iznose 1.703 ha. Ostale</w:t>
      </w:r>
      <w:r w:rsidR="007D50B8" w:rsidRPr="00781742">
        <w:rPr>
          <w:rFonts w:ascii="Arial" w:eastAsia="Times New Roman" w:hAnsi="Arial" w:cs="Arial"/>
          <w:sz w:val="22"/>
          <w:szCs w:val="22"/>
          <w:lang w:val="hr-HR"/>
        </w:rPr>
        <w:t xml:space="preserve"> jagodaste voćne vrste </w:t>
      </w:r>
      <w:r w:rsidRPr="00781742">
        <w:rPr>
          <w:rFonts w:ascii="Arial" w:eastAsia="Times New Roman" w:hAnsi="Arial" w:cs="Arial"/>
          <w:sz w:val="22"/>
          <w:szCs w:val="22"/>
          <w:lang w:val="hr-HR"/>
        </w:rPr>
        <w:t>poput kupine, ribizle i borovnice</w:t>
      </w:r>
      <w:r w:rsidR="007D50B8" w:rsidRPr="00781742">
        <w:rPr>
          <w:rFonts w:ascii="Arial" w:eastAsia="Times New Roman" w:hAnsi="Arial" w:cs="Arial"/>
          <w:sz w:val="22"/>
          <w:szCs w:val="22"/>
          <w:lang w:val="hr-HR"/>
        </w:rPr>
        <w:t xml:space="preserve"> još uvijek nisu uvedene u kulturu </w:t>
      </w:r>
      <w:r w:rsidRPr="00781742">
        <w:rPr>
          <w:rFonts w:ascii="Arial" w:eastAsia="Times New Roman" w:hAnsi="Arial" w:cs="Arial"/>
          <w:sz w:val="22"/>
          <w:szCs w:val="22"/>
          <w:lang w:val="hr-HR"/>
        </w:rPr>
        <w:t xml:space="preserve">i </w:t>
      </w:r>
      <w:r w:rsidR="007D50B8" w:rsidRPr="00781742">
        <w:rPr>
          <w:rFonts w:ascii="Arial" w:eastAsia="Times New Roman" w:hAnsi="Arial" w:cs="Arial"/>
          <w:sz w:val="22"/>
          <w:szCs w:val="22"/>
          <w:lang w:val="hr-HR"/>
        </w:rPr>
        <w:t>stoga su i manje zastupljene.</w:t>
      </w:r>
      <w:r w:rsidR="007D50B8" w:rsidRPr="00781742">
        <w:rPr>
          <w:rFonts w:ascii="Arial" w:hAnsi="Arial" w:cs="Arial"/>
          <w:sz w:val="22"/>
          <w:szCs w:val="22"/>
          <w:lang w:val="hr-HR"/>
        </w:rPr>
        <w:t xml:space="preserve"> </w:t>
      </w:r>
      <w:r w:rsidR="007D50B8" w:rsidRPr="00781742">
        <w:rPr>
          <w:rFonts w:ascii="Arial" w:eastAsia="Times New Roman" w:hAnsi="Arial" w:cs="Arial"/>
          <w:sz w:val="22"/>
          <w:szCs w:val="22"/>
          <w:lang w:val="hr-HR"/>
        </w:rPr>
        <w:t>Prinosi jagodastih vrsta relativno su ujednačeni</w:t>
      </w:r>
      <w:r w:rsidRPr="00781742">
        <w:rPr>
          <w:rFonts w:ascii="Arial" w:eastAsia="Times New Roman" w:hAnsi="Arial" w:cs="Arial"/>
          <w:sz w:val="22"/>
          <w:szCs w:val="22"/>
          <w:lang w:val="hr-HR"/>
        </w:rPr>
        <w:t xml:space="preserve"> u analiziranom periodu 2015</w:t>
      </w:r>
      <w:r w:rsidR="00BA71C9" w:rsidRPr="00781742">
        <w:rPr>
          <w:rFonts w:ascii="Arial" w:eastAsia="Times New Roman" w:hAnsi="Arial" w:cs="Arial"/>
          <w:sz w:val="22"/>
          <w:szCs w:val="22"/>
          <w:lang w:val="hr-HR"/>
        </w:rPr>
        <w:t xml:space="preserve"> – 20</w:t>
      </w:r>
      <w:r w:rsidRPr="00781742">
        <w:rPr>
          <w:rFonts w:ascii="Arial" w:eastAsia="Times New Roman" w:hAnsi="Arial" w:cs="Arial"/>
          <w:sz w:val="22"/>
          <w:szCs w:val="22"/>
          <w:lang w:val="hr-HR"/>
        </w:rPr>
        <w:t>20</w:t>
      </w:r>
      <w:r w:rsidR="00BA71C9" w:rsidRPr="00781742">
        <w:rPr>
          <w:rFonts w:ascii="Arial" w:eastAsia="Times New Roman" w:hAnsi="Arial" w:cs="Arial"/>
          <w:sz w:val="22"/>
          <w:szCs w:val="22"/>
          <w:lang w:val="hr-HR"/>
        </w:rPr>
        <w:t>.</w:t>
      </w:r>
      <w:r w:rsidR="007D50B8" w:rsidRPr="00781742">
        <w:rPr>
          <w:rFonts w:ascii="Arial" w:eastAsia="Times New Roman" w:hAnsi="Arial" w:cs="Arial"/>
          <w:sz w:val="22"/>
          <w:szCs w:val="22"/>
          <w:lang w:val="hr-HR"/>
        </w:rPr>
        <w:t xml:space="preserve"> i </w:t>
      </w:r>
      <w:r w:rsidRPr="00781742">
        <w:rPr>
          <w:rFonts w:ascii="Arial" w:eastAsia="Times New Roman" w:hAnsi="Arial" w:cs="Arial"/>
          <w:sz w:val="22"/>
          <w:szCs w:val="22"/>
          <w:lang w:val="hr-HR"/>
        </w:rPr>
        <w:t xml:space="preserve">za jagodu </w:t>
      </w:r>
      <w:r w:rsidR="007D50B8" w:rsidRPr="00781742">
        <w:rPr>
          <w:rFonts w:ascii="Arial" w:eastAsia="Times New Roman" w:hAnsi="Arial" w:cs="Arial"/>
          <w:sz w:val="22"/>
          <w:szCs w:val="22"/>
          <w:lang w:val="hr-HR"/>
        </w:rPr>
        <w:t xml:space="preserve">prosječni </w:t>
      </w:r>
      <w:r w:rsidRPr="00781742">
        <w:rPr>
          <w:rFonts w:ascii="Arial" w:eastAsia="Times New Roman" w:hAnsi="Arial" w:cs="Arial"/>
          <w:sz w:val="22"/>
          <w:szCs w:val="22"/>
          <w:lang w:val="hr-HR"/>
        </w:rPr>
        <w:t xml:space="preserve">godišnji </w:t>
      </w:r>
      <w:r w:rsidR="007D50B8" w:rsidRPr="00781742">
        <w:rPr>
          <w:rFonts w:ascii="Arial" w:eastAsia="Times New Roman" w:hAnsi="Arial" w:cs="Arial"/>
          <w:sz w:val="22"/>
          <w:szCs w:val="22"/>
          <w:lang w:val="hr-HR"/>
        </w:rPr>
        <w:t xml:space="preserve">pronosi </w:t>
      </w:r>
      <w:r w:rsidRPr="00781742">
        <w:rPr>
          <w:rFonts w:ascii="Arial" w:eastAsia="Times New Roman" w:hAnsi="Arial" w:cs="Arial"/>
          <w:sz w:val="22"/>
          <w:szCs w:val="22"/>
          <w:lang w:val="hr-HR"/>
        </w:rPr>
        <w:t xml:space="preserve">iznose </w:t>
      </w:r>
      <w:r w:rsidR="007D50B8" w:rsidRPr="00781742">
        <w:rPr>
          <w:rFonts w:ascii="Arial" w:eastAsia="Times New Roman" w:hAnsi="Arial" w:cs="Arial"/>
          <w:sz w:val="22"/>
          <w:szCs w:val="22"/>
          <w:lang w:val="hr-HR"/>
        </w:rPr>
        <w:t xml:space="preserve"> 8,66 t/ha, a </w:t>
      </w:r>
      <w:r w:rsidRPr="00781742">
        <w:rPr>
          <w:rFonts w:ascii="Arial" w:eastAsia="Times New Roman" w:hAnsi="Arial" w:cs="Arial"/>
          <w:sz w:val="22"/>
          <w:szCs w:val="22"/>
          <w:lang w:val="hr-HR"/>
        </w:rPr>
        <w:t>za malinu</w:t>
      </w:r>
      <w:r w:rsidR="007D50B8" w:rsidRPr="00781742">
        <w:rPr>
          <w:rFonts w:ascii="Arial" w:eastAsia="Times New Roman" w:hAnsi="Arial" w:cs="Arial"/>
          <w:sz w:val="22"/>
          <w:szCs w:val="22"/>
          <w:lang w:val="hr-HR"/>
        </w:rPr>
        <w:t xml:space="preserve"> 7,86 t/ha.</w:t>
      </w:r>
      <w:r w:rsidR="009C7154" w:rsidRPr="00781742">
        <w:rPr>
          <w:rFonts w:ascii="Arial" w:eastAsia="Times New Roman" w:hAnsi="Arial" w:cs="Arial"/>
          <w:sz w:val="22"/>
          <w:szCs w:val="22"/>
          <w:lang w:val="hr-HR"/>
        </w:rPr>
        <w:t xml:space="preserve"> </w:t>
      </w:r>
    </w:p>
    <w:p w14:paraId="078A8C6A" w14:textId="77777777" w:rsidR="009C7154" w:rsidRPr="00781742" w:rsidRDefault="009C7154" w:rsidP="007D50B8">
      <w:pPr>
        <w:jc w:val="both"/>
        <w:rPr>
          <w:rFonts w:ascii="Arial" w:eastAsia="Times New Roman" w:hAnsi="Arial" w:cs="Arial"/>
          <w:sz w:val="22"/>
          <w:szCs w:val="22"/>
          <w:lang w:val="hr-HR"/>
        </w:rPr>
      </w:pPr>
    </w:p>
    <w:p w14:paraId="78448533" w14:textId="314FF765" w:rsidR="007D50B8" w:rsidRPr="00781742" w:rsidRDefault="009C7154" w:rsidP="007D50B8">
      <w:pPr>
        <w:jc w:val="both"/>
        <w:rPr>
          <w:rFonts w:ascii="Arial" w:eastAsia="Times New Roman" w:hAnsi="Arial" w:cs="Arial"/>
          <w:sz w:val="22"/>
          <w:szCs w:val="22"/>
          <w:lang w:val="hr-HR"/>
        </w:rPr>
      </w:pPr>
      <w:r w:rsidRPr="00781742">
        <w:rPr>
          <w:rFonts w:ascii="Arial" w:eastAsia="Times New Roman" w:hAnsi="Arial" w:cs="Arial"/>
          <w:sz w:val="22"/>
          <w:szCs w:val="22"/>
          <w:lang w:val="hr-HR"/>
        </w:rPr>
        <w:t>Smanjenje površina pod malinom jedan je od najvažnijih uočenih problema u proizvodnji ove vrste voća u Federaciji BiH. Razloge treba tražiti u (i) povećanoj ponudi maline na svjetskom tržištu</w:t>
      </w:r>
      <w:r w:rsidR="00137F41" w:rsidRPr="00781742">
        <w:rPr>
          <w:rFonts w:ascii="Arial" w:eastAsia="Times New Roman" w:hAnsi="Arial" w:cs="Arial"/>
          <w:sz w:val="22"/>
          <w:szCs w:val="22"/>
          <w:lang w:val="hr-HR"/>
        </w:rPr>
        <w:t xml:space="preserve"> i nižoj prodajnoj cijeni, (ii)</w:t>
      </w:r>
      <w:r w:rsidRPr="00781742">
        <w:rPr>
          <w:rFonts w:ascii="Arial" w:eastAsia="Times New Roman" w:hAnsi="Arial" w:cs="Arial"/>
          <w:sz w:val="22"/>
          <w:szCs w:val="22"/>
          <w:lang w:val="hr-HR"/>
        </w:rPr>
        <w:t xml:space="preserve"> nepovoljnim klimatskim prilikama koje su uzrokovale lošim kvalitetom plodova, (iii) nedostatku radne snage kao posljedice sve većeg odliva mladih iz ruralnih sredina i (iv) nedostatku poljoprivrednih savjetodavaca i transferu znanja iz domena savremenih tehničko-tehnoloških rješenja. </w:t>
      </w:r>
    </w:p>
    <w:p w14:paraId="0D28BB97" w14:textId="77777777" w:rsidR="009C7154" w:rsidRPr="00781742" w:rsidRDefault="009C7154" w:rsidP="007D50B8">
      <w:pPr>
        <w:jc w:val="both"/>
        <w:rPr>
          <w:rFonts w:ascii="Arial" w:eastAsia="Times New Roman" w:hAnsi="Arial" w:cs="Arial"/>
          <w:sz w:val="22"/>
          <w:szCs w:val="22"/>
          <w:lang w:val="hr-HR"/>
        </w:rPr>
      </w:pPr>
    </w:p>
    <w:p w14:paraId="07A3D314" w14:textId="4262F0E5" w:rsidR="007D50B8" w:rsidRPr="00781742" w:rsidRDefault="009C7154" w:rsidP="007D50B8">
      <w:pPr>
        <w:jc w:val="both"/>
        <w:rPr>
          <w:rFonts w:ascii="Arial" w:eastAsia="Times New Roman" w:hAnsi="Arial" w:cs="Arial"/>
          <w:sz w:val="22"/>
          <w:szCs w:val="22"/>
          <w:lang w:val="hr-HR"/>
        </w:rPr>
      </w:pPr>
      <w:r w:rsidRPr="00781742">
        <w:rPr>
          <w:rFonts w:ascii="Arial" w:eastAsia="Times New Roman" w:hAnsi="Arial" w:cs="Arial"/>
          <w:sz w:val="22"/>
          <w:szCs w:val="22"/>
          <w:lang w:val="hr-HR"/>
        </w:rPr>
        <w:t>Proizvodnja jagodastog voća</w:t>
      </w:r>
      <w:r w:rsidR="00AB01D2" w:rsidRPr="00781742">
        <w:rPr>
          <w:rFonts w:ascii="Arial" w:eastAsia="Times New Roman" w:hAnsi="Arial" w:cs="Arial"/>
          <w:sz w:val="22"/>
          <w:szCs w:val="22"/>
          <w:lang w:val="hr-HR"/>
        </w:rPr>
        <w:t>, prvenstveno maline,</w:t>
      </w:r>
      <w:r w:rsidRPr="00781742">
        <w:rPr>
          <w:rFonts w:ascii="Arial" w:eastAsia="Times New Roman" w:hAnsi="Arial" w:cs="Arial"/>
          <w:sz w:val="22"/>
          <w:szCs w:val="22"/>
          <w:lang w:val="hr-HR"/>
        </w:rPr>
        <w:t xml:space="preserve"> </w:t>
      </w:r>
      <w:r w:rsidR="00FE57FF">
        <w:rPr>
          <w:rFonts w:ascii="Arial" w:eastAsia="Times New Roman" w:hAnsi="Arial" w:cs="Arial"/>
          <w:sz w:val="22"/>
          <w:szCs w:val="22"/>
          <w:lang w:val="hr-HR"/>
        </w:rPr>
        <w:t>najviše zavisi od instalis</w:t>
      </w:r>
      <w:r w:rsidR="00AB01D2" w:rsidRPr="00781742">
        <w:rPr>
          <w:rFonts w:ascii="Arial" w:eastAsia="Times New Roman" w:hAnsi="Arial" w:cs="Arial"/>
          <w:sz w:val="22"/>
          <w:szCs w:val="22"/>
          <w:lang w:val="hr-HR"/>
        </w:rPr>
        <w:t xml:space="preserve">anih rashladnih kapaciteta. </w:t>
      </w:r>
      <w:r w:rsidR="007D50B8" w:rsidRPr="00781742">
        <w:rPr>
          <w:rFonts w:ascii="Arial" w:eastAsia="Times New Roman" w:hAnsi="Arial" w:cs="Arial"/>
          <w:sz w:val="22"/>
          <w:szCs w:val="22"/>
          <w:lang w:val="hr-HR"/>
        </w:rPr>
        <w:t>Na području Federacije</w:t>
      </w:r>
      <w:r w:rsidR="00AB01D2" w:rsidRPr="00781742">
        <w:rPr>
          <w:rFonts w:ascii="Arial" w:eastAsia="Times New Roman" w:hAnsi="Arial" w:cs="Arial"/>
          <w:sz w:val="22"/>
          <w:szCs w:val="22"/>
          <w:lang w:val="hr-HR"/>
        </w:rPr>
        <w:t xml:space="preserve"> BiH</w:t>
      </w:r>
      <w:r w:rsidR="007D50B8" w:rsidRPr="00781742">
        <w:rPr>
          <w:rFonts w:ascii="Arial" w:eastAsia="Times New Roman" w:hAnsi="Arial" w:cs="Arial"/>
          <w:sz w:val="22"/>
          <w:szCs w:val="22"/>
          <w:lang w:val="hr-HR"/>
        </w:rPr>
        <w:t xml:space="preserve"> postoji 16 kompanija </w:t>
      </w:r>
      <w:r w:rsidR="00AB01D2" w:rsidRPr="00781742">
        <w:rPr>
          <w:rFonts w:ascii="Arial" w:eastAsia="Times New Roman" w:hAnsi="Arial" w:cs="Arial"/>
          <w:sz w:val="22"/>
          <w:szCs w:val="22"/>
          <w:lang w:val="hr-HR"/>
        </w:rPr>
        <w:t xml:space="preserve">koje se bave otkupom malina </w:t>
      </w:r>
      <w:r w:rsidR="007D50B8" w:rsidRPr="00781742">
        <w:rPr>
          <w:rFonts w:ascii="Arial" w:eastAsia="Times New Roman" w:hAnsi="Arial" w:cs="Arial"/>
          <w:sz w:val="22"/>
          <w:szCs w:val="22"/>
          <w:lang w:val="hr-HR"/>
        </w:rPr>
        <w:t>sa ukupnim kapacitet</w:t>
      </w:r>
      <w:r w:rsidR="00AB01D2" w:rsidRPr="00781742">
        <w:rPr>
          <w:rFonts w:ascii="Arial" w:eastAsia="Times New Roman" w:hAnsi="Arial" w:cs="Arial"/>
          <w:sz w:val="22"/>
          <w:szCs w:val="22"/>
          <w:lang w:val="hr-HR"/>
        </w:rPr>
        <w:t xml:space="preserve">om rashladnih komora od 17.000 tona, što daje dovoljno prostora za povećanje proizvodnje maline čija trenutna prosječna produkcija iznosi 14,2 hiljade tona. </w:t>
      </w:r>
    </w:p>
    <w:p w14:paraId="7B877D4F" w14:textId="77777777" w:rsidR="00CB3298" w:rsidRPr="00781742" w:rsidRDefault="00CB3298" w:rsidP="00112257">
      <w:pPr>
        <w:rPr>
          <w:rFonts w:ascii="Arial" w:hAnsi="Arial" w:cs="Arial"/>
          <w:sz w:val="22"/>
          <w:szCs w:val="22"/>
          <w:lang w:val="hr-HR"/>
        </w:rPr>
      </w:pPr>
    </w:p>
    <w:p w14:paraId="5B09D716" w14:textId="77777777" w:rsidR="005904EF" w:rsidRPr="00781742" w:rsidRDefault="005904EF" w:rsidP="00112257">
      <w:pPr>
        <w:rPr>
          <w:rFonts w:ascii="Arial" w:hAnsi="Arial" w:cs="Arial"/>
          <w:sz w:val="22"/>
          <w:szCs w:val="22"/>
          <w:lang w:val="hr-HR"/>
        </w:rPr>
      </w:pPr>
    </w:p>
    <w:p w14:paraId="161D36F5" w14:textId="6EBF8B65" w:rsidR="0088328A" w:rsidRPr="00781742" w:rsidRDefault="00812675" w:rsidP="00112257">
      <w:pPr>
        <w:rPr>
          <w:rFonts w:ascii="Arial" w:hAnsi="Arial" w:cs="Arial"/>
          <w:b/>
          <w:color w:val="002060"/>
          <w:sz w:val="22"/>
          <w:szCs w:val="22"/>
          <w:lang w:val="hr-HR"/>
        </w:rPr>
      </w:pPr>
      <w:r w:rsidRPr="00781742">
        <w:rPr>
          <w:rFonts w:ascii="Arial" w:hAnsi="Arial" w:cs="Arial"/>
          <w:b/>
          <w:color w:val="002060"/>
          <w:sz w:val="22"/>
          <w:szCs w:val="22"/>
          <w:lang w:val="hr-HR"/>
        </w:rPr>
        <w:t>Mediteransko voće</w:t>
      </w:r>
    </w:p>
    <w:p w14:paraId="35E39D42" w14:textId="77777777" w:rsidR="00076D75" w:rsidRPr="00781742" w:rsidRDefault="00076D75" w:rsidP="00112257">
      <w:pPr>
        <w:rPr>
          <w:rFonts w:ascii="Arial" w:hAnsi="Arial" w:cs="Arial"/>
          <w:sz w:val="22"/>
          <w:szCs w:val="22"/>
          <w:lang w:val="hr-HR"/>
        </w:rPr>
      </w:pPr>
    </w:p>
    <w:p w14:paraId="210FDFEE" w14:textId="3F955DA7" w:rsidR="00AB01D2" w:rsidRPr="00781742" w:rsidRDefault="00AB01D2" w:rsidP="00AB01D2">
      <w:pPr>
        <w:tabs>
          <w:tab w:val="left" w:pos="1260"/>
        </w:tabs>
        <w:jc w:val="both"/>
        <w:rPr>
          <w:rFonts w:ascii="Arial" w:eastAsia="Times New Roman" w:hAnsi="Arial" w:cs="Arial"/>
          <w:color w:val="000000"/>
          <w:sz w:val="22"/>
          <w:szCs w:val="22"/>
          <w:lang w:val="hr-HR"/>
        </w:rPr>
      </w:pPr>
      <w:r w:rsidRPr="00781742">
        <w:rPr>
          <w:rFonts w:ascii="Arial" w:eastAsia="Times New Roman" w:hAnsi="Arial" w:cs="Arial"/>
          <w:sz w:val="22"/>
          <w:szCs w:val="22"/>
          <w:lang w:val="hr-HR"/>
        </w:rPr>
        <w:t>Mediteranske voćne vrste u period</w:t>
      </w:r>
      <w:r w:rsidR="005F0DE9">
        <w:rPr>
          <w:rFonts w:ascii="Arial" w:eastAsia="Times New Roman" w:hAnsi="Arial" w:cs="Arial"/>
          <w:sz w:val="22"/>
          <w:szCs w:val="22"/>
          <w:lang w:val="hr-HR"/>
        </w:rPr>
        <w:t>u</w:t>
      </w:r>
      <w:r w:rsidRPr="00781742">
        <w:rPr>
          <w:rFonts w:ascii="Arial" w:eastAsia="Times New Roman" w:hAnsi="Arial" w:cs="Arial"/>
          <w:sz w:val="22"/>
          <w:szCs w:val="22"/>
          <w:lang w:val="hr-HR"/>
        </w:rPr>
        <w:t xml:space="preserve"> od </w:t>
      </w:r>
      <w:r w:rsidR="00DC381E">
        <w:rPr>
          <w:rFonts w:ascii="Arial" w:eastAsia="Times New Roman" w:hAnsi="Arial" w:cs="Arial"/>
          <w:sz w:val="22"/>
          <w:szCs w:val="22"/>
          <w:lang w:val="hr-HR"/>
        </w:rPr>
        <w:t>2014.</w:t>
      </w:r>
      <w:r w:rsidR="00204759" w:rsidRPr="00781742">
        <w:rPr>
          <w:rFonts w:ascii="Arial" w:eastAsia="Times New Roman" w:hAnsi="Arial" w:cs="Arial"/>
          <w:sz w:val="22"/>
          <w:szCs w:val="22"/>
          <w:lang w:val="hr-HR"/>
        </w:rPr>
        <w:t xml:space="preserve"> – </w:t>
      </w:r>
      <w:r w:rsidRPr="00781742">
        <w:rPr>
          <w:rFonts w:ascii="Arial" w:eastAsia="Times New Roman" w:hAnsi="Arial" w:cs="Arial"/>
          <w:sz w:val="22"/>
          <w:szCs w:val="22"/>
          <w:lang w:val="hr-HR"/>
        </w:rPr>
        <w:t>2020</w:t>
      </w:r>
      <w:r w:rsidR="00204759" w:rsidRPr="00781742">
        <w:rPr>
          <w:rFonts w:ascii="Arial" w:eastAsia="Times New Roman" w:hAnsi="Arial" w:cs="Arial"/>
          <w:sz w:val="22"/>
          <w:szCs w:val="22"/>
          <w:lang w:val="hr-HR"/>
        </w:rPr>
        <w:t>.</w:t>
      </w:r>
      <w:r w:rsidRPr="00781742">
        <w:rPr>
          <w:rFonts w:ascii="Arial" w:eastAsia="Times New Roman" w:hAnsi="Arial" w:cs="Arial"/>
          <w:sz w:val="22"/>
          <w:szCs w:val="22"/>
          <w:lang w:val="hr-HR"/>
        </w:rPr>
        <w:t xml:space="preserve"> bilježe stalni porast broja rodnih stabala i  ukupnog prinosa posebno masline i smokve. U analiziranom periodu ukupni prinosi su </w:t>
      </w:r>
      <w:r w:rsidRPr="00781742">
        <w:rPr>
          <w:rFonts w:ascii="Arial" w:eastAsia="Times New Roman" w:hAnsi="Arial" w:cs="Arial"/>
          <w:sz w:val="22"/>
          <w:szCs w:val="22"/>
          <w:lang w:val="hr-HR"/>
        </w:rPr>
        <w:lastRenderedPageBreak/>
        <w:t>povećani sa 897 tona u 2014. godini na preko 2.000 tona u 2020.godini</w:t>
      </w:r>
      <w:r w:rsidR="00261EEA" w:rsidRPr="00781742">
        <w:rPr>
          <w:rFonts w:ascii="Arial" w:eastAsia="Times New Roman" w:hAnsi="Arial" w:cs="Arial"/>
          <w:sz w:val="22"/>
          <w:szCs w:val="22"/>
          <w:lang w:val="hr-HR"/>
        </w:rPr>
        <w:t xml:space="preserve"> kao</w:t>
      </w:r>
      <w:r w:rsidRPr="00781742">
        <w:rPr>
          <w:rFonts w:ascii="Arial" w:eastAsia="Times New Roman" w:hAnsi="Arial" w:cs="Arial"/>
          <w:sz w:val="22"/>
          <w:szCs w:val="22"/>
          <w:lang w:val="hr-HR"/>
        </w:rPr>
        <w:t xml:space="preserve"> rezultat ulaska </w:t>
      </w:r>
      <w:r w:rsidR="00261EEA" w:rsidRPr="00781742">
        <w:rPr>
          <w:rFonts w:ascii="Arial" w:eastAsia="Times New Roman" w:hAnsi="Arial" w:cs="Arial"/>
          <w:sz w:val="22"/>
          <w:szCs w:val="22"/>
          <w:lang w:val="hr-HR"/>
        </w:rPr>
        <w:t xml:space="preserve">ovih vrsta </w:t>
      </w:r>
      <w:r w:rsidRPr="00781742">
        <w:rPr>
          <w:rFonts w:ascii="Arial" w:eastAsia="Times New Roman" w:hAnsi="Arial" w:cs="Arial"/>
          <w:sz w:val="22"/>
          <w:szCs w:val="22"/>
          <w:lang w:val="hr-HR"/>
        </w:rPr>
        <w:t xml:space="preserve">voćaka u period punog plodonošenja. </w:t>
      </w:r>
      <w:r w:rsidRPr="00781742">
        <w:rPr>
          <w:rFonts w:ascii="Arial" w:eastAsia="Times New Roman" w:hAnsi="Arial" w:cs="Arial"/>
          <w:color w:val="000000"/>
          <w:sz w:val="22"/>
          <w:szCs w:val="22"/>
          <w:lang w:val="hr-HR"/>
        </w:rPr>
        <w:t>Sve</w:t>
      </w:r>
      <w:r w:rsidR="00261EEA" w:rsidRPr="00781742">
        <w:rPr>
          <w:rFonts w:ascii="Arial" w:eastAsia="Times New Roman" w:hAnsi="Arial" w:cs="Arial"/>
          <w:color w:val="000000"/>
          <w:sz w:val="22"/>
          <w:szCs w:val="22"/>
          <w:lang w:val="hr-HR"/>
        </w:rPr>
        <w:t xml:space="preserve"> je prisutniji trend</w:t>
      </w:r>
      <w:r w:rsidRPr="00781742">
        <w:rPr>
          <w:rFonts w:ascii="Arial" w:eastAsia="Times New Roman" w:hAnsi="Arial" w:cs="Arial"/>
          <w:color w:val="000000"/>
          <w:sz w:val="22"/>
          <w:szCs w:val="22"/>
          <w:lang w:val="hr-HR"/>
        </w:rPr>
        <w:t xml:space="preserve"> </w:t>
      </w:r>
      <w:r w:rsidR="00261EEA" w:rsidRPr="00781742">
        <w:rPr>
          <w:rFonts w:ascii="Arial" w:eastAsia="Times New Roman" w:hAnsi="Arial" w:cs="Arial"/>
          <w:color w:val="000000"/>
          <w:sz w:val="22"/>
          <w:szCs w:val="22"/>
          <w:lang w:val="hr-HR"/>
        </w:rPr>
        <w:t>podizanja</w:t>
      </w:r>
      <w:r w:rsidRPr="00781742">
        <w:rPr>
          <w:rFonts w:ascii="Arial" w:eastAsia="Times New Roman" w:hAnsi="Arial" w:cs="Arial"/>
          <w:color w:val="000000"/>
          <w:sz w:val="22"/>
          <w:szCs w:val="22"/>
          <w:lang w:val="hr-HR"/>
        </w:rPr>
        <w:t xml:space="preserve"> veći</w:t>
      </w:r>
      <w:r w:rsidR="00261EEA" w:rsidRPr="00781742">
        <w:rPr>
          <w:rFonts w:ascii="Arial" w:eastAsia="Times New Roman" w:hAnsi="Arial" w:cs="Arial"/>
          <w:color w:val="000000"/>
          <w:sz w:val="22"/>
          <w:szCs w:val="22"/>
          <w:lang w:val="hr-HR"/>
        </w:rPr>
        <w:t>h</w:t>
      </w:r>
      <w:r w:rsidRPr="00781742">
        <w:rPr>
          <w:rFonts w:ascii="Arial" w:eastAsia="Times New Roman" w:hAnsi="Arial" w:cs="Arial"/>
          <w:color w:val="000000"/>
          <w:sz w:val="22"/>
          <w:szCs w:val="22"/>
          <w:lang w:val="hr-HR"/>
        </w:rPr>
        <w:t xml:space="preserve"> plantažni</w:t>
      </w:r>
      <w:r w:rsidR="00261EEA" w:rsidRPr="00781742">
        <w:rPr>
          <w:rFonts w:ascii="Arial" w:eastAsia="Times New Roman" w:hAnsi="Arial" w:cs="Arial"/>
          <w:color w:val="000000"/>
          <w:sz w:val="22"/>
          <w:szCs w:val="22"/>
          <w:lang w:val="hr-HR"/>
        </w:rPr>
        <w:t>h zasada</w:t>
      </w:r>
      <w:r w:rsidRPr="00781742">
        <w:rPr>
          <w:rFonts w:ascii="Arial" w:eastAsia="Times New Roman" w:hAnsi="Arial" w:cs="Arial"/>
          <w:color w:val="000000"/>
          <w:sz w:val="22"/>
          <w:szCs w:val="22"/>
          <w:lang w:val="hr-HR"/>
        </w:rPr>
        <w:t xml:space="preserve"> sa odomaćenim i introdukovanim sortama masline, pravilnog sklopa sadnje i uzgojne forme krošnje, uz korištenje sistema za navodnjavanje. </w:t>
      </w:r>
      <w:r w:rsidR="00261EEA" w:rsidRPr="00781742">
        <w:rPr>
          <w:rFonts w:ascii="Arial" w:eastAsia="Times New Roman" w:hAnsi="Arial" w:cs="Arial"/>
          <w:color w:val="000000"/>
          <w:sz w:val="22"/>
          <w:szCs w:val="22"/>
          <w:lang w:val="hr-HR"/>
        </w:rPr>
        <w:t>Također,</w:t>
      </w:r>
      <w:r w:rsidRPr="00781742">
        <w:rPr>
          <w:rFonts w:ascii="Arial" w:eastAsia="Times New Roman" w:hAnsi="Arial" w:cs="Arial"/>
          <w:color w:val="000000"/>
          <w:sz w:val="22"/>
          <w:szCs w:val="22"/>
          <w:lang w:val="hr-HR"/>
        </w:rPr>
        <w:t xml:space="preserve"> ostale </w:t>
      </w:r>
      <w:r w:rsidR="00261EEA" w:rsidRPr="00781742">
        <w:rPr>
          <w:rFonts w:ascii="Arial" w:eastAsia="Times New Roman" w:hAnsi="Arial" w:cs="Arial"/>
          <w:color w:val="000000"/>
          <w:sz w:val="22"/>
          <w:szCs w:val="22"/>
          <w:lang w:val="hr-HR"/>
        </w:rPr>
        <w:t xml:space="preserve">mediteranske </w:t>
      </w:r>
      <w:r w:rsidRPr="00781742">
        <w:rPr>
          <w:rFonts w:ascii="Arial" w:eastAsia="Times New Roman" w:hAnsi="Arial" w:cs="Arial"/>
          <w:color w:val="000000"/>
          <w:sz w:val="22"/>
          <w:szCs w:val="22"/>
          <w:lang w:val="hr-HR"/>
        </w:rPr>
        <w:t xml:space="preserve">voćne vrste prelaze sa ekstenzivnog načina proizvodnje na plantažni uzgoj </w:t>
      </w:r>
      <w:r w:rsidR="00261EEA" w:rsidRPr="00781742">
        <w:rPr>
          <w:rFonts w:ascii="Arial" w:eastAsia="Times New Roman" w:hAnsi="Arial" w:cs="Arial"/>
          <w:color w:val="000000"/>
          <w:sz w:val="22"/>
          <w:szCs w:val="22"/>
          <w:lang w:val="hr-HR"/>
        </w:rPr>
        <w:t xml:space="preserve">i to kod smokve, badema i nara. </w:t>
      </w:r>
      <w:r w:rsidRPr="00781742">
        <w:rPr>
          <w:rFonts w:ascii="Arial" w:eastAsia="Times New Roman" w:hAnsi="Arial" w:cs="Arial"/>
          <w:color w:val="000000"/>
          <w:sz w:val="22"/>
          <w:szCs w:val="22"/>
          <w:lang w:val="hr-HR"/>
        </w:rPr>
        <w:t xml:space="preserve">Na pozitivan trend povećanja proizvodnje mediteranskih voćnih vrsta uticalo je više faktora, a najvažniji je pozitivan trend </w:t>
      </w:r>
      <w:r w:rsidR="00261EEA" w:rsidRPr="00781742">
        <w:rPr>
          <w:rFonts w:ascii="Arial" w:eastAsia="Times New Roman" w:hAnsi="Arial" w:cs="Arial"/>
          <w:color w:val="000000"/>
          <w:sz w:val="22"/>
          <w:szCs w:val="22"/>
          <w:lang w:val="hr-HR"/>
        </w:rPr>
        <w:t>budžetskih izdvajanja (federalni i kantonalni nivo)</w:t>
      </w:r>
      <w:r w:rsidRPr="00781742">
        <w:rPr>
          <w:rFonts w:ascii="Arial" w:eastAsia="Times New Roman" w:hAnsi="Arial" w:cs="Arial"/>
          <w:color w:val="000000"/>
          <w:sz w:val="22"/>
          <w:szCs w:val="22"/>
          <w:lang w:val="hr-HR"/>
        </w:rPr>
        <w:t xml:space="preserve"> i </w:t>
      </w:r>
      <w:r w:rsidR="00261EEA" w:rsidRPr="00781742">
        <w:rPr>
          <w:rFonts w:ascii="Arial" w:eastAsia="Times New Roman" w:hAnsi="Arial" w:cs="Arial"/>
          <w:color w:val="000000"/>
          <w:sz w:val="22"/>
          <w:szCs w:val="22"/>
          <w:lang w:val="hr-HR"/>
        </w:rPr>
        <w:t>davanja sredstava</w:t>
      </w:r>
      <w:r w:rsidRPr="00781742">
        <w:rPr>
          <w:rFonts w:ascii="Arial" w:eastAsia="Times New Roman" w:hAnsi="Arial" w:cs="Arial"/>
          <w:color w:val="000000"/>
          <w:sz w:val="22"/>
          <w:szCs w:val="22"/>
          <w:lang w:val="hr-HR"/>
        </w:rPr>
        <w:t xml:space="preserve"> za podizanje no</w:t>
      </w:r>
      <w:r w:rsidR="00261EEA" w:rsidRPr="00781742">
        <w:rPr>
          <w:rFonts w:ascii="Arial" w:eastAsia="Times New Roman" w:hAnsi="Arial" w:cs="Arial"/>
          <w:color w:val="000000"/>
          <w:sz w:val="22"/>
          <w:szCs w:val="22"/>
          <w:lang w:val="hr-HR"/>
        </w:rPr>
        <w:t>vih zasada.</w:t>
      </w:r>
    </w:p>
    <w:p w14:paraId="7F10686E" w14:textId="77777777" w:rsidR="00AB01D2" w:rsidRPr="00781742" w:rsidRDefault="00AB01D2" w:rsidP="00112257">
      <w:pPr>
        <w:rPr>
          <w:rFonts w:ascii="Arial" w:hAnsi="Arial" w:cs="Arial"/>
          <w:sz w:val="22"/>
          <w:szCs w:val="22"/>
          <w:lang w:val="hr-HR"/>
        </w:rPr>
      </w:pPr>
    </w:p>
    <w:p w14:paraId="29D764CC" w14:textId="34F1608E" w:rsidR="00A2601F" w:rsidRPr="00781742" w:rsidRDefault="00261EEA" w:rsidP="008B7C7F">
      <w:pPr>
        <w:jc w:val="both"/>
        <w:rPr>
          <w:rFonts w:ascii="Arial" w:eastAsia="Times New Roman" w:hAnsi="Arial" w:cs="Arial"/>
          <w:sz w:val="22"/>
          <w:szCs w:val="22"/>
          <w:lang w:val="hr-HR"/>
        </w:rPr>
      </w:pPr>
      <w:r w:rsidRPr="00781742">
        <w:rPr>
          <w:rFonts w:ascii="Arial" w:eastAsia="Times New Roman" w:hAnsi="Arial" w:cs="Arial"/>
          <w:sz w:val="22"/>
          <w:szCs w:val="22"/>
          <w:lang w:val="hr-HR"/>
        </w:rPr>
        <w:t>Kao i kod uzgoja krošnjastih voćnih vrsta, i</w:t>
      </w:r>
      <w:r w:rsidR="00137F41" w:rsidRPr="00781742">
        <w:rPr>
          <w:rFonts w:ascii="Arial" w:eastAsia="Times New Roman" w:hAnsi="Arial" w:cs="Arial"/>
          <w:sz w:val="22"/>
          <w:szCs w:val="22"/>
          <w:lang w:val="hr-HR"/>
        </w:rPr>
        <w:t xml:space="preserve"> kod uzgoja mediteranskih vrsta važ</w:t>
      </w:r>
      <w:r w:rsidRPr="00781742">
        <w:rPr>
          <w:rFonts w:ascii="Arial" w:eastAsia="Times New Roman" w:hAnsi="Arial" w:cs="Arial"/>
          <w:sz w:val="22"/>
          <w:szCs w:val="22"/>
          <w:lang w:val="hr-HR"/>
        </w:rPr>
        <w:t>nije obilježje je  variranje prosječnih prinosa iz godine u godinu, kao rezultat ponajprije klimatskih prilika u kojima se odvija proizvodnja.</w:t>
      </w:r>
    </w:p>
    <w:p w14:paraId="36C7FFD7" w14:textId="77777777" w:rsidR="00A2601F" w:rsidRPr="00781742" w:rsidRDefault="00A2601F" w:rsidP="00112257">
      <w:pPr>
        <w:rPr>
          <w:rFonts w:ascii="Arial" w:hAnsi="Arial" w:cs="Arial"/>
          <w:sz w:val="22"/>
          <w:szCs w:val="22"/>
          <w:lang w:val="hr-HR"/>
        </w:rPr>
      </w:pPr>
    </w:p>
    <w:p w14:paraId="7967F843" w14:textId="77777777" w:rsidR="008B7C7F" w:rsidRPr="00781742" w:rsidRDefault="008B7C7F" w:rsidP="00112257">
      <w:pPr>
        <w:rPr>
          <w:rFonts w:ascii="Arial" w:hAnsi="Arial" w:cs="Arial"/>
          <w:sz w:val="22"/>
          <w:szCs w:val="22"/>
          <w:lang w:val="hr-HR"/>
        </w:rPr>
      </w:pPr>
    </w:p>
    <w:p w14:paraId="30332C30" w14:textId="5EF70EA2" w:rsidR="0088328A" w:rsidRPr="00781742" w:rsidRDefault="00842B62" w:rsidP="006B3107">
      <w:pPr>
        <w:pStyle w:val="Heading3"/>
        <w:rPr>
          <w:rFonts w:ascii="Arial" w:hAnsi="Arial" w:cs="Arial"/>
          <w:szCs w:val="22"/>
          <w:lang w:val="hr-HR"/>
        </w:rPr>
      </w:pPr>
      <w:bookmarkStart w:id="54" w:name="_Toc113542658"/>
      <w:r w:rsidRPr="00781742">
        <w:rPr>
          <w:rFonts w:ascii="Arial" w:hAnsi="Arial" w:cs="Arial"/>
          <w:szCs w:val="22"/>
          <w:lang w:val="hr-HR"/>
        </w:rPr>
        <w:t>2</w:t>
      </w:r>
      <w:r w:rsidR="00A2601F" w:rsidRPr="00781742">
        <w:rPr>
          <w:rFonts w:ascii="Arial" w:hAnsi="Arial" w:cs="Arial"/>
          <w:szCs w:val="22"/>
          <w:lang w:val="hr-HR"/>
        </w:rPr>
        <w:t xml:space="preserve">.8.10. </w:t>
      </w:r>
      <w:r w:rsidR="0088328A" w:rsidRPr="00781742">
        <w:rPr>
          <w:rFonts w:ascii="Arial" w:hAnsi="Arial" w:cs="Arial"/>
          <w:szCs w:val="22"/>
          <w:lang w:val="hr-HR"/>
        </w:rPr>
        <w:t>Vinogradarstvo i vinarstvo</w:t>
      </w:r>
      <w:bookmarkEnd w:id="54"/>
    </w:p>
    <w:p w14:paraId="509A8BE8" w14:textId="77777777" w:rsidR="00076D75" w:rsidRPr="00781742" w:rsidRDefault="00076D75" w:rsidP="00112257">
      <w:pPr>
        <w:rPr>
          <w:rFonts w:ascii="Arial" w:hAnsi="Arial" w:cs="Arial"/>
          <w:sz w:val="22"/>
          <w:szCs w:val="22"/>
          <w:lang w:val="hr-HR"/>
        </w:rPr>
      </w:pPr>
    </w:p>
    <w:p w14:paraId="45F873BA" w14:textId="59E08ADF" w:rsidR="00261EEA" w:rsidRPr="00781742" w:rsidRDefault="00261EEA" w:rsidP="00261EEA">
      <w:pPr>
        <w:spacing w:after="120"/>
        <w:jc w:val="both"/>
        <w:rPr>
          <w:rFonts w:ascii="Arial" w:eastAsia="Times New Roman" w:hAnsi="Arial" w:cs="Arial"/>
          <w:color w:val="262626"/>
          <w:sz w:val="22"/>
          <w:szCs w:val="22"/>
          <w:lang w:val="hr-HR"/>
        </w:rPr>
      </w:pPr>
      <w:r w:rsidRPr="00781742">
        <w:rPr>
          <w:rFonts w:ascii="Arial" w:eastAsia="Times New Roman" w:hAnsi="Arial" w:cs="Arial"/>
          <w:color w:val="262626"/>
          <w:sz w:val="22"/>
          <w:szCs w:val="22"/>
          <w:lang w:val="hr-HR"/>
        </w:rPr>
        <w:t>Na području Federacije BiH gajenje vinove loze i proizvodnja vina imaju veoma dugu tradiciju. Stanje u kojem se već duže vr</w:t>
      </w:r>
      <w:r w:rsidR="00E23AD5">
        <w:rPr>
          <w:rFonts w:ascii="Arial" w:eastAsia="Times New Roman" w:hAnsi="Arial" w:cs="Arial"/>
          <w:color w:val="262626"/>
          <w:sz w:val="22"/>
          <w:szCs w:val="22"/>
          <w:lang w:val="hr-HR"/>
        </w:rPr>
        <w:t>ij</w:t>
      </w:r>
      <w:r w:rsidRPr="00781742">
        <w:rPr>
          <w:rFonts w:ascii="Arial" w:eastAsia="Times New Roman" w:hAnsi="Arial" w:cs="Arial"/>
          <w:color w:val="262626"/>
          <w:sz w:val="22"/>
          <w:szCs w:val="22"/>
          <w:lang w:val="hr-HR"/>
        </w:rPr>
        <w:t xml:space="preserve">eme nalazi ova djelatnost sve je manje u saglasnosti sa tim bogatim </w:t>
      </w:r>
      <w:r w:rsidR="002479D3" w:rsidRPr="00781742">
        <w:rPr>
          <w:rFonts w:ascii="Arial" w:eastAsia="Times New Roman" w:hAnsi="Arial" w:cs="Arial"/>
          <w:color w:val="262626"/>
          <w:sz w:val="22"/>
          <w:szCs w:val="22"/>
          <w:lang w:val="hr-HR"/>
        </w:rPr>
        <w:t>naslijeđem</w:t>
      </w:r>
      <w:r w:rsidRPr="00781742">
        <w:rPr>
          <w:rFonts w:ascii="Arial" w:eastAsia="Times New Roman" w:hAnsi="Arial" w:cs="Arial"/>
          <w:color w:val="262626"/>
          <w:sz w:val="22"/>
          <w:szCs w:val="22"/>
          <w:lang w:val="hr-HR"/>
        </w:rPr>
        <w:t>.</w:t>
      </w:r>
    </w:p>
    <w:p w14:paraId="6E854171" w14:textId="185ED617" w:rsidR="00261EEA" w:rsidRPr="00781742" w:rsidRDefault="00261EEA" w:rsidP="002479D3">
      <w:pPr>
        <w:pBdr>
          <w:top w:val="nil"/>
          <w:left w:val="nil"/>
          <w:bottom w:val="nil"/>
          <w:right w:val="nil"/>
          <w:between w:val="nil"/>
        </w:pBdr>
        <w:jc w:val="both"/>
        <w:rPr>
          <w:rFonts w:ascii="Arial" w:eastAsia="Times New Roman" w:hAnsi="Arial" w:cs="Arial"/>
          <w:sz w:val="22"/>
          <w:szCs w:val="22"/>
          <w:lang w:val="hr-HR"/>
        </w:rPr>
      </w:pPr>
      <w:r w:rsidRPr="00781742">
        <w:rPr>
          <w:rFonts w:ascii="Arial" w:eastAsia="Times New Roman" w:hAnsi="Arial" w:cs="Arial"/>
          <w:color w:val="000000"/>
          <w:sz w:val="22"/>
          <w:szCs w:val="22"/>
          <w:lang w:val="hr-HR"/>
        </w:rPr>
        <w:t>Na osnovu statističkih podataka BiH je u 1990. godini imala 5.781 ha vinograda, a od toga je 4.274 ha bilo na prostoru sad</w:t>
      </w:r>
      <w:r w:rsidR="00CC24BE" w:rsidRPr="00781742">
        <w:rPr>
          <w:rFonts w:ascii="Arial" w:eastAsia="Times New Roman" w:hAnsi="Arial" w:cs="Arial"/>
          <w:color w:val="000000"/>
          <w:sz w:val="22"/>
          <w:szCs w:val="22"/>
          <w:lang w:val="hr-HR"/>
        </w:rPr>
        <w:t>ašnjeg</w:t>
      </w:r>
      <w:r w:rsidRPr="00781742">
        <w:rPr>
          <w:rFonts w:ascii="Arial" w:eastAsia="Times New Roman" w:hAnsi="Arial" w:cs="Arial"/>
          <w:color w:val="000000"/>
          <w:sz w:val="22"/>
          <w:szCs w:val="22"/>
          <w:lang w:val="hr-HR"/>
        </w:rPr>
        <w:t xml:space="preserve"> </w:t>
      </w:r>
      <w:r w:rsidR="00966C61" w:rsidRPr="00781742">
        <w:rPr>
          <w:rFonts w:ascii="Arial" w:eastAsia="Times New Roman" w:hAnsi="Arial" w:cs="Arial"/>
          <w:color w:val="000000"/>
          <w:sz w:val="22"/>
          <w:szCs w:val="22"/>
          <w:lang w:val="hr-HR"/>
        </w:rPr>
        <w:t>Hercegovačko</w:t>
      </w:r>
      <w:r w:rsidR="002479D3" w:rsidRPr="00781742">
        <w:rPr>
          <w:rFonts w:ascii="Arial" w:eastAsia="Times New Roman" w:hAnsi="Arial" w:cs="Arial"/>
          <w:color w:val="000000"/>
          <w:sz w:val="22"/>
          <w:szCs w:val="22"/>
          <w:lang w:val="hr-HR"/>
        </w:rPr>
        <w:t xml:space="preserve"> - neretvanskog kantona (HNK)</w:t>
      </w:r>
      <w:r w:rsidRPr="00781742">
        <w:rPr>
          <w:rFonts w:ascii="Arial" w:eastAsia="Times New Roman" w:hAnsi="Arial" w:cs="Arial"/>
          <w:color w:val="000000"/>
          <w:sz w:val="22"/>
          <w:szCs w:val="22"/>
          <w:lang w:val="hr-HR"/>
        </w:rPr>
        <w:t>. Taj podatak pokazuje da je ovaj kanton bio glavni nosilac vinogradarske proizvodnje BiH, odnosno F</w:t>
      </w:r>
      <w:r w:rsidR="002479D3" w:rsidRPr="00781742">
        <w:rPr>
          <w:rFonts w:ascii="Arial" w:eastAsia="Times New Roman" w:hAnsi="Arial" w:cs="Arial"/>
          <w:color w:val="000000"/>
          <w:sz w:val="22"/>
          <w:szCs w:val="22"/>
          <w:lang w:val="hr-HR"/>
        </w:rPr>
        <w:t xml:space="preserve">ederacije </w:t>
      </w:r>
      <w:r w:rsidRPr="00781742">
        <w:rPr>
          <w:rFonts w:ascii="Arial" w:eastAsia="Times New Roman" w:hAnsi="Arial" w:cs="Arial"/>
          <w:color w:val="000000"/>
          <w:sz w:val="22"/>
          <w:szCs w:val="22"/>
          <w:lang w:val="hr-HR"/>
        </w:rPr>
        <w:t xml:space="preserve">BiH. Prošli rat je nanio velike štete vinogradarskoj proizvodnji tako da je uništeno 2.046 ha vinograda ili 47,9% od ukupnih prijeratnih površina. Znatno </w:t>
      </w:r>
      <w:r w:rsidR="002479D3" w:rsidRPr="00781742">
        <w:rPr>
          <w:rFonts w:ascii="Arial" w:eastAsia="Times New Roman" w:hAnsi="Arial" w:cs="Arial"/>
          <w:color w:val="000000"/>
          <w:sz w:val="22"/>
          <w:szCs w:val="22"/>
          <w:lang w:val="hr-HR"/>
        </w:rPr>
        <w:t>veće učešće</w:t>
      </w:r>
      <w:r w:rsidRPr="00781742">
        <w:rPr>
          <w:rFonts w:ascii="Arial" w:eastAsia="Times New Roman" w:hAnsi="Arial" w:cs="Arial"/>
          <w:color w:val="000000"/>
          <w:sz w:val="22"/>
          <w:szCs w:val="22"/>
          <w:lang w:val="hr-HR"/>
        </w:rPr>
        <w:t xml:space="preserve"> uništenja površina je bio kod državnog sektora (69%) u odnosu na privatni (28,8%). </w:t>
      </w:r>
      <w:r w:rsidRPr="00781742">
        <w:rPr>
          <w:rFonts w:ascii="Arial" w:eastAsia="Times New Roman" w:hAnsi="Arial" w:cs="Arial"/>
          <w:sz w:val="22"/>
          <w:szCs w:val="22"/>
          <w:lang w:val="hr-HR"/>
        </w:rPr>
        <w:t>Informacije o vinogradarskim površinama k</w:t>
      </w:r>
      <w:r w:rsidR="00BA6F5D">
        <w:rPr>
          <w:rFonts w:ascii="Arial" w:eastAsia="Times New Roman" w:hAnsi="Arial" w:cs="Arial"/>
          <w:sz w:val="22"/>
          <w:szCs w:val="22"/>
          <w:lang w:val="hr-HR"/>
        </w:rPr>
        <w:t>ojima se danas raspolaže zasnivaju</w:t>
      </w:r>
      <w:r w:rsidRPr="00781742">
        <w:rPr>
          <w:rFonts w:ascii="Arial" w:eastAsia="Times New Roman" w:hAnsi="Arial" w:cs="Arial"/>
          <w:sz w:val="22"/>
          <w:szCs w:val="22"/>
          <w:lang w:val="hr-HR"/>
        </w:rPr>
        <w:t xml:space="preserve"> se na podacima  prikupljenim kroz izradu tzv. vinogradarskog katastra, kojem se pristupilo izradi prvi put u historiji BiH. Najvažniji r</w:t>
      </w:r>
      <w:r w:rsidR="002479D3" w:rsidRPr="00781742">
        <w:rPr>
          <w:rFonts w:ascii="Arial" w:eastAsia="Times New Roman" w:hAnsi="Arial" w:cs="Arial"/>
          <w:sz w:val="22"/>
          <w:szCs w:val="22"/>
          <w:lang w:val="hr-HR"/>
        </w:rPr>
        <w:t xml:space="preserve">azlozi za njegovo nastajanje su (i) </w:t>
      </w:r>
      <w:r w:rsidRPr="00781742">
        <w:rPr>
          <w:rFonts w:ascii="Arial" w:eastAsia="Times New Roman" w:hAnsi="Arial" w:cs="Arial"/>
          <w:color w:val="000000"/>
          <w:sz w:val="22"/>
          <w:szCs w:val="22"/>
          <w:lang w:val="hr-HR"/>
        </w:rPr>
        <w:t>evidencija i analiza postojećih površina pod vinovom lozom</w:t>
      </w:r>
      <w:r w:rsidR="002479D3" w:rsidRPr="00781742">
        <w:rPr>
          <w:rFonts w:ascii="Arial" w:eastAsia="Times New Roman" w:hAnsi="Arial" w:cs="Arial"/>
          <w:color w:val="000000"/>
          <w:sz w:val="22"/>
          <w:szCs w:val="22"/>
          <w:lang w:val="hr-HR"/>
        </w:rPr>
        <w:t xml:space="preserve">, (ii) </w:t>
      </w:r>
      <w:r w:rsidRPr="00781742">
        <w:rPr>
          <w:rFonts w:ascii="Arial" w:eastAsia="Times New Roman" w:hAnsi="Arial" w:cs="Arial"/>
          <w:color w:val="000000"/>
          <w:sz w:val="22"/>
          <w:szCs w:val="22"/>
          <w:lang w:val="hr-HR"/>
        </w:rPr>
        <w:t>analiza strukture sortimenta</w:t>
      </w:r>
      <w:r w:rsidR="002479D3" w:rsidRPr="00781742">
        <w:rPr>
          <w:rFonts w:ascii="Arial" w:eastAsia="Times New Roman" w:hAnsi="Arial" w:cs="Arial"/>
          <w:color w:val="000000"/>
          <w:sz w:val="22"/>
          <w:szCs w:val="22"/>
          <w:lang w:val="hr-HR"/>
        </w:rPr>
        <w:t xml:space="preserve">, (iii) </w:t>
      </w:r>
      <w:r w:rsidRPr="00781742">
        <w:rPr>
          <w:rFonts w:ascii="Arial" w:eastAsia="Times New Roman" w:hAnsi="Arial" w:cs="Arial"/>
          <w:color w:val="000000"/>
          <w:sz w:val="22"/>
          <w:szCs w:val="22"/>
          <w:lang w:val="hr-HR"/>
        </w:rPr>
        <w:t>evidencija potencijalnih vinogradarskih površna</w:t>
      </w:r>
      <w:r w:rsidR="002479D3" w:rsidRPr="00781742">
        <w:rPr>
          <w:rFonts w:ascii="Arial" w:eastAsia="Times New Roman" w:hAnsi="Arial" w:cs="Arial"/>
          <w:color w:val="000000"/>
          <w:sz w:val="22"/>
          <w:szCs w:val="22"/>
          <w:lang w:val="hr-HR"/>
        </w:rPr>
        <w:t xml:space="preserve"> i (iv) </w:t>
      </w:r>
      <w:r w:rsidRPr="00781742">
        <w:rPr>
          <w:rFonts w:ascii="Arial" w:eastAsia="Times New Roman" w:hAnsi="Arial" w:cs="Arial"/>
          <w:color w:val="000000"/>
          <w:sz w:val="22"/>
          <w:szCs w:val="22"/>
          <w:lang w:val="hr-HR"/>
        </w:rPr>
        <w:t>utvrđivanje ukupne bilanse stanja što je jedan od preduslova ulaska u EU.</w:t>
      </w:r>
      <w:r w:rsidR="002479D3" w:rsidRPr="00781742">
        <w:rPr>
          <w:rFonts w:ascii="Arial" w:eastAsia="Times New Roman" w:hAnsi="Arial" w:cs="Arial"/>
          <w:color w:val="000000"/>
          <w:sz w:val="22"/>
          <w:szCs w:val="22"/>
          <w:lang w:val="hr-HR"/>
        </w:rPr>
        <w:t xml:space="preserve"> </w:t>
      </w:r>
      <w:r w:rsidRPr="00781742">
        <w:rPr>
          <w:rFonts w:ascii="Arial" w:eastAsia="Times New Roman" w:hAnsi="Arial" w:cs="Arial"/>
          <w:sz w:val="22"/>
          <w:szCs w:val="22"/>
          <w:lang w:val="hr-HR"/>
        </w:rPr>
        <w:t>Katastar vinograda će omogućiti uvid u vitalnost vinogradarstva kao jedne od najvažnijih privrednih g</w:t>
      </w:r>
      <w:r w:rsidR="002479D3" w:rsidRPr="00781742">
        <w:rPr>
          <w:rFonts w:ascii="Arial" w:eastAsia="Times New Roman" w:hAnsi="Arial" w:cs="Arial"/>
          <w:sz w:val="22"/>
          <w:szCs w:val="22"/>
          <w:lang w:val="hr-HR"/>
        </w:rPr>
        <w:t>r</w:t>
      </w:r>
      <w:r w:rsidRPr="00781742">
        <w:rPr>
          <w:rFonts w:ascii="Arial" w:eastAsia="Times New Roman" w:hAnsi="Arial" w:cs="Arial"/>
          <w:sz w:val="22"/>
          <w:szCs w:val="22"/>
          <w:lang w:val="hr-HR"/>
        </w:rPr>
        <w:t xml:space="preserve">ana. Kroz više od 20. </w:t>
      </w:r>
      <w:r w:rsidR="002479D3" w:rsidRPr="00781742">
        <w:rPr>
          <w:rFonts w:ascii="Arial" w:eastAsia="Times New Roman" w:hAnsi="Arial" w:cs="Arial"/>
          <w:sz w:val="22"/>
          <w:szCs w:val="22"/>
          <w:lang w:val="hr-HR"/>
        </w:rPr>
        <w:t>vjekova</w:t>
      </w:r>
      <w:r w:rsidRPr="00781742">
        <w:rPr>
          <w:rFonts w:ascii="Arial" w:eastAsia="Times New Roman" w:hAnsi="Arial" w:cs="Arial"/>
          <w:sz w:val="22"/>
          <w:szCs w:val="22"/>
          <w:lang w:val="hr-HR"/>
        </w:rPr>
        <w:t xml:space="preserve"> površine pod vinovom lozom su rasle opadale, što je zavisilo o </w:t>
      </w:r>
      <w:r w:rsidR="002479D3" w:rsidRPr="00781742">
        <w:rPr>
          <w:rFonts w:ascii="Arial" w:eastAsia="Times New Roman" w:hAnsi="Arial" w:cs="Arial"/>
          <w:sz w:val="22"/>
          <w:szCs w:val="22"/>
          <w:lang w:val="hr-HR"/>
        </w:rPr>
        <w:t>migracijama</w:t>
      </w:r>
      <w:r w:rsidRPr="00781742">
        <w:rPr>
          <w:rFonts w:ascii="Arial" w:eastAsia="Times New Roman" w:hAnsi="Arial" w:cs="Arial"/>
          <w:sz w:val="22"/>
          <w:szCs w:val="22"/>
          <w:lang w:val="hr-HR"/>
        </w:rPr>
        <w:t xml:space="preserve"> stanovništva, ratovima, političkim uređenjima, a u novije vrijeme tržišnim faktorima uzgoja vinove loze. Podaci prikupljeni pri iz</w:t>
      </w:r>
      <w:r w:rsidR="00740711" w:rsidRPr="00781742">
        <w:rPr>
          <w:rFonts w:ascii="Arial" w:eastAsia="Times New Roman" w:hAnsi="Arial" w:cs="Arial"/>
          <w:sz w:val="22"/>
          <w:szCs w:val="22"/>
          <w:lang w:val="hr-HR"/>
        </w:rPr>
        <w:t>r</w:t>
      </w:r>
      <w:r w:rsidRPr="00781742">
        <w:rPr>
          <w:rFonts w:ascii="Arial" w:eastAsia="Times New Roman" w:hAnsi="Arial" w:cs="Arial"/>
          <w:sz w:val="22"/>
          <w:szCs w:val="22"/>
          <w:lang w:val="hr-HR"/>
        </w:rPr>
        <w:t>adi vinogradarskog katastra su neslužbeni i u toku je provjera podataka na terenu.</w:t>
      </w:r>
    </w:p>
    <w:p w14:paraId="46A5548A" w14:textId="77777777" w:rsidR="002479D3" w:rsidRPr="00781742" w:rsidRDefault="002479D3" w:rsidP="002479D3">
      <w:pPr>
        <w:pBdr>
          <w:top w:val="nil"/>
          <w:left w:val="nil"/>
          <w:bottom w:val="nil"/>
          <w:right w:val="nil"/>
          <w:between w:val="nil"/>
        </w:pBdr>
        <w:jc w:val="both"/>
        <w:rPr>
          <w:rFonts w:ascii="Arial" w:eastAsia="Times New Roman" w:hAnsi="Arial" w:cs="Arial"/>
          <w:color w:val="000000"/>
          <w:sz w:val="22"/>
          <w:szCs w:val="22"/>
          <w:lang w:val="hr-HR"/>
        </w:rPr>
      </w:pPr>
    </w:p>
    <w:p w14:paraId="646D20CC" w14:textId="25339926" w:rsidR="002479D3" w:rsidRPr="00781742" w:rsidRDefault="002479D3" w:rsidP="002479D3">
      <w:pPr>
        <w:pBdr>
          <w:top w:val="nil"/>
          <w:left w:val="nil"/>
          <w:bottom w:val="nil"/>
          <w:right w:val="nil"/>
          <w:between w:val="nil"/>
        </w:pBd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U poljoprivrednim površinama Federacije BiH (1.183.000 ha) učešće vinograda je 0,33% odnosno 3782 ha (2020. godina). U ukupnoj površini vinograda vinsko grožđe zauzima oko 3.607 ha, a stolno oko 250 ha. Posmatrano po kantonima značajne površine zasađene vinovom lozom zastupljene su u HNK (2679 ha) i ZHK (1026 ha). Vinogradarstvom i vinarstvom se bavi oko 10.200 domaćinstava. U analiziranom periodu na površinama zasađenim vinovom lozom prosječan broj čokota je 14.575, odnosno 13.856 rodnih čokota, sa kojih se ubere 34.153 tona grožđa ili 2,47 kg po čokotu.</w:t>
      </w:r>
    </w:p>
    <w:p w14:paraId="0FE3A1AE" w14:textId="77777777" w:rsidR="002479D3" w:rsidRPr="00781742" w:rsidRDefault="002479D3" w:rsidP="002479D3">
      <w:pPr>
        <w:jc w:val="both"/>
        <w:rPr>
          <w:rFonts w:ascii="Arial" w:eastAsia="Times New Roman" w:hAnsi="Arial" w:cs="Arial"/>
          <w:sz w:val="22"/>
          <w:szCs w:val="22"/>
          <w:lang w:val="hr-HR"/>
        </w:rPr>
      </w:pPr>
    </w:p>
    <w:p w14:paraId="0345C65E" w14:textId="355C3495" w:rsidR="002479D3" w:rsidRPr="00781742" w:rsidRDefault="002479D3" w:rsidP="002479D3">
      <w:pPr>
        <w:jc w:val="both"/>
        <w:rPr>
          <w:rFonts w:ascii="Arial" w:eastAsia="Times New Roman" w:hAnsi="Arial" w:cs="Arial"/>
          <w:sz w:val="22"/>
          <w:szCs w:val="22"/>
          <w:lang w:val="hr-HR"/>
        </w:rPr>
      </w:pPr>
      <w:r w:rsidRPr="00781742">
        <w:rPr>
          <w:rFonts w:ascii="Arial" w:eastAsia="Times New Roman" w:hAnsi="Arial" w:cs="Arial"/>
          <w:sz w:val="22"/>
          <w:szCs w:val="22"/>
          <w:lang w:val="hr-HR"/>
        </w:rPr>
        <w:t>Zemljište na kojemu se nalaze nasadi vinove loze u najvećem dijelu je privatno vlasništvo. Država je zadržala vlasništvo nad zemljištem koje je bilo u sastavu državnih preduzeća i koja se po sadašnji</w:t>
      </w:r>
      <w:r w:rsidR="00FE57FF">
        <w:rPr>
          <w:rFonts w:ascii="Arial" w:eastAsia="Times New Roman" w:hAnsi="Arial" w:cs="Arial"/>
          <w:sz w:val="22"/>
          <w:szCs w:val="22"/>
          <w:lang w:val="hr-HR"/>
        </w:rPr>
        <w:t>m zakonima ne može privatizovati</w:t>
      </w:r>
      <w:r w:rsidRPr="00781742">
        <w:rPr>
          <w:rFonts w:ascii="Arial" w:eastAsia="Times New Roman" w:hAnsi="Arial" w:cs="Arial"/>
          <w:sz w:val="22"/>
          <w:szCs w:val="22"/>
          <w:lang w:val="hr-HR"/>
        </w:rPr>
        <w:t>. Upravljanje zemljištem provodi se putem kantonalnih i općinskih tijela koja ugovorom o koncesiji ili zakupu regulišu odnose s korisnicima zemljišta. Općenito se može reći da je neregulisano vlasništvo nad zemljištem kočnica daljeg razvoja vinarsko-vinogradarskog sektora iz najmanje tri razloga: (i)  velika usitnjenost posjeda, (ii) neregulisani vlasnički odnosi  i (iii) destimulirajuća politika davanja zemljišta u koncesiju.</w:t>
      </w:r>
    </w:p>
    <w:p w14:paraId="1F1D90F3" w14:textId="77777777" w:rsidR="00261EEA" w:rsidRPr="00781742" w:rsidRDefault="00261EEA" w:rsidP="00112257">
      <w:pPr>
        <w:rPr>
          <w:rFonts w:ascii="Arial" w:hAnsi="Arial" w:cs="Arial"/>
          <w:sz w:val="22"/>
          <w:szCs w:val="22"/>
          <w:lang w:val="hr-HR"/>
        </w:rPr>
      </w:pPr>
    </w:p>
    <w:p w14:paraId="4C4E798E" w14:textId="1410E110" w:rsidR="00261EEA" w:rsidRPr="00781742" w:rsidRDefault="002479D3" w:rsidP="00CA7B12">
      <w:pPr>
        <w:jc w:val="both"/>
        <w:rPr>
          <w:rFonts w:ascii="Arial" w:eastAsia="Times New Roman" w:hAnsi="Arial" w:cs="Arial"/>
          <w:sz w:val="22"/>
          <w:szCs w:val="22"/>
          <w:lang w:val="hr-HR"/>
        </w:rPr>
      </w:pPr>
      <w:r w:rsidRPr="00781742">
        <w:rPr>
          <w:rFonts w:ascii="Arial" w:eastAsia="Times New Roman" w:hAnsi="Arial" w:cs="Arial"/>
          <w:sz w:val="22"/>
          <w:szCs w:val="22"/>
          <w:lang w:val="hr-HR"/>
        </w:rPr>
        <w:t>Pri podizanju vinograda treba prihvatiti sva savremena dostignuća u tehnologiji sistemskog uređenja proizvodnog prostora, pripremi i održavanju zem</w:t>
      </w:r>
      <w:r w:rsidR="00295DA2">
        <w:rPr>
          <w:rFonts w:ascii="Arial" w:eastAsia="Times New Roman" w:hAnsi="Arial" w:cs="Arial"/>
          <w:sz w:val="22"/>
          <w:szCs w:val="22"/>
          <w:lang w:val="hr-HR"/>
        </w:rPr>
        <w:t xml:space="preserve">ljišta, izboru sortimenta visokog </w:t>
      </w:r>
      <w:r w:rsidR="00295DA2">
        <w:rPr>
          <w:rFonts w:ascii="Arial" w:eastAsia="Times New Roman" w:hAnsi="Arial" w:cs="Arial"/>
          <w:sz w:val="22"/>
          <w:szCs w:val="22"/>
          <w:lang w:val="hr-HR"/>
        </w:rPr>
        <w:lastRenderedPageBreak/>
        <w:t>kvaliteta</w:t>
      </w:r>
      <w:r w:rsidRPr="00781742">
        <w:rPr>
          <w:rFonts w:ascii="Arial" w:eastAsia="Times New Roman" w:hAnsi="Arial" w:cs="Arial"/>
          <w:sz w:val="22"/>
          <w:szCs w:val="22"/>
          <w:lang w:val="hr-HR"/>
        </w:rPr>
        <w:t xml:space="preserve"> povezano sa revizijom rejonizacije pojedinih područja, definisanju sistema uzgoja, te pravilnom izboru i organizovanoj upotrebi tehnoloških linija mašina u agrotehnici i ampelotehnici. Pri sadnji vinograda prednost treba dati našim</w:t>
      </w:r>
      <w:r w:rsidR="00CA7B12" w:rsidRPr="00781742">
        <w:rPr>
          <w:rFonts w:ascii="Arial" w:eastAsia="Times New Roman" w:hAnsi="Arial" w:cs="Arial"/>
          <w:sz w:val="22"/>
          <w:szCs w:val="22"/>
          <w:lang w:val="hr-HR"/>
        </w:rPr>
        <w:t>, BiH,</w:t>
      </w:r>
      <w:r w:rsidRPr="00781742">
        <w:rPr>
          <w:rFonts w:ascii="Arial" w:eastAsia="Times New Roman" w:hAnsi="Arial" w:cs="Arial"/>
          <w:sz w:val="22"/>
          <w:szCs w:val="22"/>
          <w:lang w:val="hr-HR"/>
        </w:rPr>
        <w:t xml:space="preserve"> autohtonim sortama žilavki i blatini, koje autohtonošću i kvalitetom mogu naći svoje mjesto na zahtjevnom tržištu. Uz ove sorte treba saditi svjetski poznate sorte merlot, cabernet sauvignon, chardonnay, syrah i druge, koje su se odomaćile na našem </w:t>
      </w:r>
      <w:r w:rsidR="00295DA2">
        <w:rPr>
          <w:rFonts w:ascii="Arial" w:eastAsia="Times New Roman" w:hAnsi="Arial" w:cs="Arial"/>
          <w:sz w:val="22"/>
          <w:szCs w:val="22"/>
          <w:lang w:val="hr-HR"/>
        </w:rPr>
        <w:t>području na kojem postižu visok kvalitet</w:t>
      </w:r>
      <w:r w:rsidR="00CA7B12" w:rsidRPr="00781742">
        <w:rPr>
          <w:rFonts w:ascii="Arial" w:eastAsia="Times New Roman" w:hAnsi="Arial" w:cs="Arial"/>
          <w:sz w:val="22"/>
          <w:szCs w:val="22"/>
          <w:lang w:val="hr-HR"/>
        </w:rPr>
        <w:t>.</w:t>
      </w:r>
    </w:p>
    <w:p w14:paraId="725B8F1C" w14:textId="77777777" w:rsidR="00CA7B12" w:rsidRPr="00781742" w:rsidRDefault="00CA7B12" w:rsidP="00CA7B12">
      <w:pPr>
        <w:jc w:val="both"/>
        <w:rPr>
          <w:rFonts w:ascii="Arial" w:eastAsia="Times New Roman" w:hAnsi="Arial" w:cs="Arial"/>
          <w:sz w:val="22"/>
          <w:szCs w:val="22"/>
          <w:lang w:val="hr-HR"/>
        </w:rPr>
      </w:pPr>
    </w:p>
    <w:p w14:paraId="08590F22" w14:textId="4BF8B614" w:rsidR="00CA7B12" w:rsidRPr="00781742" w:rsidRDefault="00CA7B12" w:rsidP="00CA7B12">
      <w:pPr>
        <w:jc w:val="both"/>
        <w:rPr>
          <w:rFonts w:ascii="Arial" w:eastAsia="Times New Roman" w:hAnsi="Arial" w:cs="Arial"/>
          <w:sz w:val="22"/>
          <w:szCs w:val="22"/>
          <w:lang w:val="hr-HR"/>
        </w:rPr>
      </w:pPr>
      <w:r w:rsidRPr="00781742">
        <w:rPr>
          <w:rFonts w:ascii="Arial" w:eastAsia="Times New Roman" w:hAnsi="Arial" w:cs="Arial"/>
          <w:sz w:val="22"/>
          <w:szCs w:val="22"/>
          <w:lang w:val="hr-HR"/>
        </w:rPr>
        <w:t>Proizvodnja stolnog grožđa se obavlja na površini od</w:t>
      </w:r>
      <w:r w:rsidRPr="00781742">
        <w:rPr>
          <w:rFonts w:ascii="Arial" w:eastAsia="Times New Roman" w:hAnsi="Arial" w:cs="Arial"/>
          <w:color w:val="FF0000"/>
          <w:sz w:val="22"/>
          <w:szCs w:val="22"/>
          <w:lang w:val="hr-HR"/>
        </w:rPr>
        <w:t xml:space="preserve"> </w:t>
      </w:r>
      <w:r w:rsidRPr="00781742">
        <w:rPr>
          <w:rFonts w:ascii="Arial" w:eastAsia="Times New Roman" w:hAnsi="Arial" w:cs="Arial"/>
          <w:sz w:val="22"/>
          <w:szCs w:val="22"/>
          <w:lang w:val="hr-HR"/>
        </w:rPr>
        <w:t>oko 250</w:t>
      </w:r>
      <w:r w:rsidRPr="00781742">
        <w:rPr>
          <w:rFonts w:ascii="Arial" w:eastAsia="Times New Roman" w:hAnsi="Arial" w:cs="Arial"/>
          <w:color w:val="FF0000"/>
          <w:sz w:val="22"/>
          <w:szCs w:val="22"/>
          <w:lang w:val="hr-HR"/>
        </w:rPr>
        <w:t xml:space="preserve">  </w:t>
      </w:r>
      <w:r w:rsidRPr="00781742">
        <w:rPr>
          <w:rFonts w:ascii="Arial" w:eastAsia="Times New Roman" w:hAnsi="Arial" w:cs="Arial"/>
          <w:sz w:val="22"/>
          <w:szCs w:val="22"/>
          <w:lang w:val="hr-HR"/>
        </w:rPr>
        <w:t xml:space="preserve">ha i nema podataka o godišnjoj proizvodnji. U narednom periodu posebnu pažnju treba staviti na sorte veoma rane epohe sazrijevanja kako bi se iskoristile komparativne prednosti hercegovačkog vinogorja, kao i veoma kasne epohe čije se grožđe može čuvati u rashladnim uređajima i tako osigurati tržište u zimskim mjesecima. </w:t>
      </w:r>
    </w:p>
    <w:p w14:paraId="6CE9F305" w14:textId="77777777" w:rsidR="00CA7B12" w:rsidRPr="00781742" w:rsidRDefault="00CA7B12" w:rsidP="00CA7B12">
      <w:pPr>
        <w:rPr>
          <w:rFonts w:ascii="Arial" w:hAnsi="Arial" w:cs="Arial"/>
          <w:sz w:val="22"/>
          <w:szCs w:val="22"/>
          <w:lang w:val="hr-HR"/>
        </w:rPr>
      </w:pPr>
    </w:p>
    <w:p w14:paraId="3F0E7CD2" w14:textId="77777777" w:rsidR="00A2601F" w:rsidRPr="00781742" w:rsidRDefault="00A2601F" w:rsidP="00CA7B12">
      <w:pPr>
        <w:rPr>
          <w:rFonts w:ascii="Arial" w:hAnsi="Arial" w:cs="Arial"/>
          <w:b/>
          <w:color w:val="002060"/>
          <w:sz w:val="22"/>
          <w:szCs w:val="22"/>
          <w:lang w:val="hr-HR"/>
        </w:rPr>
      </w:pPr>
    </w:p>
    <w:p w14:paraId="5B11140E" w14:textId="65180EEA" w:rsidR="00CA7B12" w:rsidRPr="00781742" w:rsidRDefault="00842B62" w:rsidP="006B3107">
      <w:pPr>
        <w:pStyle w:val="Heading3"/>
        <w:rPr>
          <w:rFonts w:ascii="Arial" w:hAnsi="Arial" w:cs="Arial"/>
          <w:szCs w:val="22"/>
          <w:lang w:val="hr-HR"/>
        </w:rPr>
      </w:pPr>
      <w:bookmarkStart w:id="55" w:name="_Toc113542659"/>
      <w:r w:rsidRPr="00781742">
        <w:rPr>
          <w:rFonts w:ascii="Arial" w:hAnsi="Arial" w:cs="Arial"/>
          <w:szCs w:val="22"/>
          <w:lang w:val="hr-HR"/>
        </w:rPr>
        <w:t>2</w:t>
      </w:r>
      <w:r w:rsidR="00A2601F" w:rsidRPr="00781742">
        <w:rPr>
          <w:rFonts w:ascii="Arial" w:hAnsi="Arial" w:cs="Arial"/>
          <w:szCs w:val="22"/>
          <w:lang w:val="hr-HR"/>
        </w:rPr>
        <w:t xml:space="preserve">.8.11. </w:t>
      </w:r>
      <w:r w:rsidR="00261EEA" w:rsidRPr="00781742">
        <w:rPr>
          <w:rFonts w:ascii="Arial" w:hAnsi="Arial" w:cs="Arial"/>
          <w:szCs w:val="22"/>
          <w:lang w:val="hr-HR"/>
        </w:rPr>
        <w:t>Vinarstvo</w:t>
      </w:r>
      <w:bookmarkEnd w:id="55"/>
    </w:p>
    <w:p w14:paraId="661CF795" w14:textId="77777777" w:rsidR="00CA7B12" w:rsidRPr="00781742" w:rsidRDefault="00CA7B12" w:rsidP="00CA7B12">
      <w:pPr>
        <w:rPr>
          <w:rFonts w:ascii="Arial" w:eastAsia="Times New Roman" w:hAnsi="Arial" w:cs="Arial"/>
          <w:sz w:val="22"/>
          <w:szCs w:val="22"/>
          <w:lang w:val="hr-HR"/>
        </w:rPr>
      </w:pPr>
    </w:p>
    <w:p w14:paraId="6FF73CE9" w14:textId="2CE60A99" w:rsidR="00CA7B12" w:rsidRPr="00781742" w:rsidRDefault="00CA7B12" w:rsidP="00CA7B12">
      <w:pPr>
        <w:jc w:val="both"/>
        <w:rPr>
          <w:rFonts w:ascii="Arial" w:eastAsia="Times New Roman" w:hAnsi="Arial" w:cs="Arial"/>
          <w:sz w:val="22"/>
          <w:szCs w:val="22"/>
          <w:lang w:val="hr-HR"/>
        </w:rPr>
      </w:pPr>
      <w:r w:rsidRPr="00781742">
        <w:rPr>
          <w:rFonts w:ascii="Arial" w:eastAsia="Times New Roman" w:hAnsi="Arial" w:cs="Arial"/>
          <w:sz w:val="22"/>
          <w:szCs w:val="22"/>
          <w:lang w:val="hr-HR"/>
        </w:rPr>
        <w:t xml:space="preserve">Proizvodnja vina u Federaciji BiH organizovana je u 43 vinarije. Ukupni proizvodni podrumski kapacitet </w:t>
      </w:r>
      <w:r w:rsidR="00781C45" w:rsidRPr="00781742">
        <w:rPr>
          <w:rFonts w:ascii="Arial" w:eastAsia="Times New Roman" w:hAnsi="Arial" w:cs="Arial"/>
          <w:sz w:val="22"/>
          <w:szCs w:val="22"/>
          <w:lang w:val="hr-HR"/>
        </w:rPr>
        <w:t>registrovan</w:t>
      </w:r>
      <w:r w:rsidRPr="00781742">
        <w:rPr>
          <w:rFonts w:ascii="Arial" w:eastAsia="Times New Roman" w:hAnsi="Arial" w:cs="Arial"/>
          <w:sz w:val="22"/>
          <w:szCs w:val="22"/>
          <w:lang w:val="hr-HR"/>
        </w:rPr>
        <w:t xml:space="preserve">ih vinarija iznosi 31.861.600 litara (318.616 HL) što je manje u odnosu na 1985. godinu kada su proizvodni kapaciteti iznosili 37.500.000 litara (375.000 HL) . Proizvodni godišnji kapacitet vina s ukupnih </w:t>
      </w:r>
      <w:r w:rsidRPr="00781742">
        <w:rPr>
          <w:rFonts w:ascii="Arial" w:eastAsia="Times New Roman" w:hAnsi="Arial" w:cs="Arial"/>
          <w:color w:val="000000" w:themeColor="text1"/>
          <w:sz w:val="22"/>
          <w:szCs w:val="22"/>
          <w:lang w:val="hr-HR"/>
        </w:rPr>
        <w:t xml:space="preserve">3.607 </w:t>
      </w:r>
      <w:r w:rsidRPr="00781742">
        <w:rPr>
          <w:rFonts w:ascii="Arial" w:eastAsia="Times New Roman" w:hAnsi="Arial" w:cs="Arial"/>
          <w:sz w:val="22"/>
          <w:szCs w:val="22"/>
          <w:lang w:val="hr-HR"/>
        </w:rPr>
        <w:t xml:space="preserve">ha vinogradarskih površina (1, 39 miliona trsa), uz prinos od 2,47 kg/ trsu i randman od 60-70% iznosi </w:t>
      </w:r>
      <w:r w:rsidRPr="00781742">
        <w:rPr>
          <w:rFonts w:ascii="Arial" w:eastAsia="Times New Roman" w:hAnsi="Arial" w:cs="Arial"/>
          <w:color w:val="000000" w:themeColor="text1"/>
          <w:sz w:val="22"/>
          <w:szCs w:val="22"/>
          <w:lang w:val="hr-HR"/>
        </w:rPr>
        <w:t>20.742.750 litara</w:t>
      </w:r>
      <w:r w:rsidRPr="00781742">
        <w:rPr>
          <w:rFonts w:ascii="Arial" w:eastAsia="Times New Roman" w:hAnsi="Arial" w:cs="Arial"/>
          <w:sz w:val="22"/>
          <w:szCs w:val="22"/>
          <w:lang w:val="hr-HR"/>
        </w:rPr>
        <w:t xml:space="preserve">. Na proizvodnju bijelih </w:t>
      </w:r>
      <w:r w:rsidR="00CC24BE" w:rsidRPr="00781742">
        <w:rPr>
          <w:rFonts w:ascii="Arial" w:eastAsia="Times New Roman" w:hAnsi="Arial" w:cs="Arial"/>
          <w:sz w:val="22"/>
          <w:szCs w:val="22"/>
          <w:lang w:val="hr-HR"/>
        </w:rPr>
        <w:t>vina otpada 55%, a crvenih 45%.</w:t>
      </w:r>
      <w:r w:rsidR="0061191A"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 xml:space="preserve">Od ukupnih </w:t>
      </w:r>
      <w:r w:rsidRPr="00781742">
        <w:rPr>
          <w:rFonts w:ascii="Arial" w:eastAsia="Times New Roman" w:hAnsi="Arial" w:cs="Arial"/>
          <w:color w:val="000000" w:themeColor="text1"/>
          <w:sz w:val="22"/>
          <w:szCs w:val="22"/>
          <w:lang w:val="hr-HR"/>
        </w:rPr>
        <w:t xml:space="preserve">3.607 </w:t>
      </w:r>
      <w:r w:rsidRPr="00781742">
        <w:rPr>
          <w:rFonts w:ascii="Arial" w:eastAsia="Times New Roman" w:hAnsi="Arial" w:cs="Arial"/>
          <w:sz w:val="22"/>
          <w:szCs w:val="22"/>
          <w:lang w:val="hr-HR"/>
        </w:rPr>
        <w:t xml:space="preserve">ha površina pod vinogradima na </w:t>
      </w:r>
      <w:r w:rsidR="00781C45" w:rsidRPr="00781742">
        <w:rPr>
          <w:rFonts w:ascii="Arial" w:eastAsia="Times New Roman" w:hAnsi="Arial" w:cs="Arial"/>
          <w:sz w:val="22"/>
          <w:szCs w:val="22"/>
          <w:lang w:val="hr-HR"/>
        </w:rPr>
        <w:t>registrovan</w:t>
      </w:r>
      <w:r w:rsidRPr="00781742">
        <w:rPr>
          <w:rFonts w:ascii="Arial" w:eastAsia="Times New Roman" w:hAnsi="Arial" w:cs="Arial"/>
          <w:sz w:val="22"/>
          <w:szCs w:val="22"/>
          <w:lang w:val="hr-HR"/>
        </w:rPr>
        <w:t xml:space="preserve">i (proizvodnja vina s zaštićenim </w:t>
      </w:r>
      <w:r w:rsidR="00966C61" w:rsidRPr="00781742">
        <w:rPr>
          <w:rFonts w:ascii="Arial" w:eastAsia="Times New Roman" w:hAnsi="Arial" w:cs="Arial"/>
          <w:sz w:val="22"/>
          <w:szCs w:val="22"/>
          <w:lang w:val="hr-HR"/>
        </w:rPr>
        <w:t>geografskim</w:t>
      </w:r>
      <w:r w:rsidRPr="00781742">
        <w:rPr>
          <w:rFonts w:ascii="Arial" w:eastAsia="Times New Roman" w:hAnsi="Arial" w:cs="Arial"/>
          <w:sz w:val="22"/>
          <w:szCs w:val="22"/>
          <w:lang w:val="hr-HR"/>
        </w:rPr>
        <w:t xml:space="preserve"> </w:t>
      </w:r>
      <w:r w:rsidR="00781C45" w:rsidRPr="00781742">
        <w:rPr>
          <w:rFonts w:ascii="Arial" w:eastAsia="Times New Roman" w:hAnsi="Arial" w:cs="Arial"/>
          <w:sz w:val="22"/>
          <w:szCs w:val="22"/>
          <w:lang w:val="hr-HR"/>
        </w:rPr>
        <w:t>porijeklo</w:t>
      </w:r>
      <w:r w:rsidRPr="00781742">
        <w:rPr>
          <w:rFonts w:ascii="Arial" w:eastAsia="Times New Roman" w:hAnsi="Arial" w:cs="Arial"/>
          <w:sz w:val="22"/>
          <w:szCs w:val="22"/>
          <w:lang w:val="hr-HR"/>
        </w:rPr>
        <w:t xml:space="preserve">m-ZZP) vinarski sektor otpada cca 875 ha (24,26%). Preostale površine od 2.732 ha (75,74%) su u vlasništvu </w:t>
      </w:r>
      <w:r w:rsidR="008216EE" w:rsidRPr="00781742">
        <w:rPr>
          <w:rFonts w:ascii="Arial" w:eastAsia="Times New Roman" w:hAnsi="Arial" w:cs="Arial"/>
          <w:sz w:val="22"/>
          <w:szCs w:val="22"/>
          <w:lang w:val="hr-HR"/>
        </w:rPr>
        <w:t>porodičn</w:t>
      </w:r>
      <w:r w:rsidRPr="00781742">
        <w:rPr>
          <w:rFonts w:ascii="Arial" w:eastAsia="Times New Roman" w:hAnsi="Arial" w:cs="Arial"/>
          <w:sz w:val="22"/>
          <w:szCs w:val="22"/>
          <w:lang w:val="hr-HR"/>
        </w:rPr>
        <w:t xml:space="preserve">ih </w:t>
      </w:r>
      <w:r w:rsidR="0088593D" w:rsidRPr="00781742">
        <w:rPr>
          <w:rFonts w:ascii="Arial" w:eastAsia="Times New Roman" w:hAnsi="Arial" w:cs="Arial"/>
          <w:sz w:val="22"/>
          <w:szCs w:val="22"/>
          <w:lang w:val="hr-HR"/>
        </w:rPr>
        <w:t>gazdinstav</w:t>
      </w:r>
      <w:r w:rsidRPr="00781742">
        <w:rPr>
          <w:rFonts w:ascii="Arial" w:eastAsia="Times New Roman" w:hAnsi="Arial" w:cs="Arial"/>
          <w:sz w:val="22"/>
          <w:szCs w:val="22"/>
          <w:lang w:val="hr-HR"/>
        </w:rPr>
        <w:t xml:space="preserve">a od kojih većina ima preradu grožđa i proizvodnju vina za vlastite potrebe, a manji viškovi </w:t>
      </w:r>
      <w:r w:rsidR="00CC24BE" w:rsidRPr="00781742">
        <w:rPr>
          <w:rFonts w:ascii="Arial" w:eastAsia="Times New Roman" w:hAnsi="Arial" w:cs="Arial"/>
          <w:sz w:val="22"/>
          <w:szCs w:val="22"/>
          <w:lang w:val="hr-HR"/>
        </w:rPr>
        <w:t>se prodaju na lokalnom tržištu.</w:t>
      </w:r>
      <w:r w:rsidR="0061191A" w:rsidRPr="00781742">
        <w:rPr>
          <w:rFonts w:ascii="Arial" w:eastAsia="Times New Roman" w:hAnsi="Arial" w:cs="Arial"/>
          <w:sz w:val="22"/>
          <w:szCs w:val="22"/>
          <w:lang w:val="hr-HR"/>
        </w:rPr>
        <w:t xml:space="preserve"> </w:t>
      </w:r>
      <w:r w:rsidRPr="00781742">
        <w:rPr>
          <w:rFonts w:ascii="Arial" w:eastAsia="Times New Roman" w:hAnsi="Arial" w:cs="Arial"/>
          <w:sz w:val="22"/>
          <w:szCs w:val="22"/>
          <w:lang w:val="hr-HR"/>
        </w:rPr>
        <w:t xml:space="preserve">Procjena je da se vinogradarsko-vinarskom proizvodnjom bavi cca. 4-5.000 </w:t>
      </w:r>
      <w:r w:rsidR="008216EE" w:rsidRPr="00781742">
        <w:rPr>
          <w:rFonts w:ascii="Arial" w:eastAsia="Times New Roman" w:hAnsi="Arial" w:cs="Arial"/>
          <w:sz w:val="22"/>
          <w:szCs w:val="22"/>
          <w:lang w:val="hr-HR"/>
        </w:rPr>
        <w:t>porodičn</w:t>
      </w:r>
      <w:r w:rsidRPr="00781742">
        <w:rPr>
          <w:rFonts w:ascii="Arial" w:eastAsia="Times New Roman" w:hAnsi="Arial" w:cs="Arial"/>
          <w:sz w:val="22"/>
          <w:szCs w:val="22"/>
          <w:lang w:val="hr-HR"/>
        </w:rPr>
        <w:t xml:space="preserve">ih </w:t>
      </w:r>
      <w:r w:rsidR="0088593D" w:rsidRPr="00781742">
        <w:rPr>
          <w:rFonts w:ascii="Arial" w:eastAsia="Times New Roman" w:hAnsi="Arial" w:cs="Arial"/>
          <w:sz w:val="22"/>
          <w:szCs w:val="22"/>
          <w:lang w:val="hr-HR"/>
        </w:rPr>
        <w:t>gazdinstav</w:t>
      </w:r>
      <w:r w:rsidRPr="00781742">
        <w:rPr>
          <w:rFonts w:ascii="Arial" w:eastAsia="Times New Roman" w:hAnsi="Arial" w:cs="Arial"/>
          <w:sz w:val="22"/>
          <w:szCs w:val="22"/>
          <w:lang w:val="hr-HR"/>
        </w:rPr>
        <w:t xml:space="preserve">a. Prosječna površina vinograda u </w:t>
      </w:r>
      <w:r w:rsidR="008216EE" w:rsidRPr="00781742">
        <w:rPr>
          <w:rFonts w:ascii="Arial" w:eastAsia="Times New Roman" w:hAnsi="Arial" w:cs="Arial"/>
          <w:sz w:val="22"/>
          <w:szCs w:val="22"/>
          <w:lang w:val="hr-HR"/>
        </w:rPr>
        <w:t>porodičn</w:t>
      </w:r>
      <w:r w:rsidRPr="00781742">
        <w:rPr>
          <w:rFonts w:ascii="Arial" w:eastAsia="Times New Roman" w:hAnsi="Arial" w:cs="Arial"/>
          <w:sz w:val="22"/>
          <w:szCs w:val="22"/>
          <w:lang w:val="hr-HR"/>
        </w:rPr>
        <w:t xml:space="preserve">im poljoprivrednim </w:t>
      </w:r>
      <w:r w:rsidR="0088593D" w:rsidRPr="00781742">
        <w:rPr>
          <w:rFonts w:ascii="Arial" w:eastAsia="Times New Roman" w:hAnsi="Arial" w:cs="Arial"/>
          <w:sz w:val="22"/>
          <w:szCs w:val="22"/>
          <w:lang w:val="hr-HR"/>
        </w:rPr>
        <w:t>gazdinstv</w:t>
      </w:r>
      <w:r w:rsidRPr="00781742">
        <w:rPr>
          <w:rFonts w:ascii="Arial" w:eastAsia="Times New Roman" w:hAnsi="Arial" w:cs="Arial"/>
          <w:sz w:val="22"/>
          <w:szCs w:val="22"/>
          <w:lang w:val="hr-HR"/>
        </w:rPr>
        <w:t>ima iznosi 0,56 ha, raspoređenih na 2-3 vinogradarske parcele. Slabosti ov</w:t>
      </w:r>
      <w:r w:rsidR="00FE57FF">
        <w:rPr>
          <w:rFonts w:ascii="Arial" w:eastAsia="Times New Roman" w:hAnsi="Arial" w:cs="Arial"/>
          <w:sz w:val="22"/>
          <w:szCs w:val="22"/>
          <w:lang w:val="hr-HR"/>
        </w:rPr>
        <w:t>e grupe proizvođača su neregulis</w:t>
      </w:r>
      <w:r w:rsidRPr="00781742">
        <w:rPr>
          <w:rFonts w:ascii="Arial" w:eastAsia="Times New Roman" w:hAnsi="Arial" w:cs="Arial"/>
          <w:sz w:val="22"/>
          <w:szCs w:val="22"/>
          <w:lang w:val="hr-HR"/>
        </w:rPr>
        <w:t>ani vlasnički odnosi nad zemljištem (vinogradima), velika usitnjenost posjeda i nedovoljna opremljenost prerađivačkih kapaciteta.</w:t>
      </w:r>
    </w:p>
    <w:p w14:paraId="2613A3DB" w14:textId="77777777" w:rsidR="0061191A" w:rsidRPr="00781742" w:rsidRDefault="0061191A" w:rsidP="00CA7B12">
      <w:pPr>
        <w:jc w:val="both"/>
        <w:rPr>
          <w:rFonts w:ascii="Arial" w:eastAsia="Times New Roman" w:hAnsi="Arial" w:cs="Arial"/>
          <w:sz w:val="22"/>
          <w:szCs w:val="22"/>
          <w:lang w:val="hr-HR"/>
        </w:rPr>
      </w:pPr>
    </w:p>
    <w:p w14:paraId="7AE8A503" w14:textId="30923276" w:rsidR="00CA7B12" w:rsidRPr="00781742" w:rsidRDefault="00781C45" w:rsidP="00CA7B12">
      <w:pPr>
        <w:jc w:val="both"/>
        <w:rPr>
          <w:rFonts w:ascii="Arial" w:eastAsia="Times New Roman" w:hAnsi="Arial" w:cs="Arial"/>
          <w:sz w:val="22"/>
          <w:szCs w:val="22"/>
          <w:lang w:val="hr-HR"/>
        </w:rPr>
      </w:pPr>
      <w:r w:rsidRPr="00781742">
        <w:rPr>
          <w:rFonts w:ascii="Arial" w:eastAsia="Times New Roman" w:hAnsi="Arial" w:cs="Arial"/>
          <w:sz w:val="22"/>
          <w:szCs w:val="22"/>
          <w:lang w:val="hr-HR"/>
        </w:rPr>
        <w:t>Registrovan</w:t>
      </w:r>
      <w:r w:rsidR="00CA7B12" w:rsidRPr="00781742">
        <w:rPr>
          <w:rFonts w:ascii="Arial" w:eastAsia="Times New Roman" w:hAnsi="Arial" w:cs="Arial"/>
          <w:sz w:val="22"/>
          <w:szCs w:val="22"/>
          <w:lang w:val="hr-HR"/>
        </w:rPr>
        <w:t xml:space="preserve">i vinarski sektor je u 100% privatnom vlasništvu. Od 43 </w:t>
      </w:r>
      <w:r w:rsidRPr="00781742">
        <w:rPr>
          <w:rFonts w:ascii="Arial" w:eastAsia="Times New Roman" w:hAnsi="Arial" w:cs="Arial"/>
          <w:sz w:val="22"/>
          <w:szCs w:val="22"/>
          <w:lang w:val="hr-HR"/>
        </w:rPr>
        <w:t>registrovan</w:t>
      </w:r>
      <w:r w:rsidR="00CA7B12" w:rsidRPr="00781742">
        <w:rPr>
          <w:rFonts w:ascii="Arial" w:eastAsia="Times New Roman" w:hAnsi="Arial" w:cs="Arial"/>
          <w:sz w:val="22"/>
          <w:szCs w:val="22"/>
          <w:lang w:val="hr-HR"/>
        </w:rPr>
        <w:t>e vinarije 42 raspolažu vlastitim vinogradarskim nasadima. Također, u značajnom broju ove vinarije otkupljuju grožđe od drugih proizvođača. Kada govorimo o vinogradarskim nasadima treba naglasiti da su nasadi (trsovi) privatno vlasništvo.</w:t>
      </w:r>
    </w:p>
    <w:p w14:paraId="393C6FA6" w14:textId="77777777" w:rsidR="0061191A" w:rsidRPr="00781742" w:rsidRDefault="0061191A" w:rsidP="00CA7B12">
      <w:pPr>
        <w:jc w:val="both"/>
        <w:rPr>
          <w:rFonts w:ascii="Arial" w:eastAsia="Times New Roman" w:hAnsi="Arial" w:cs="Arial"/>
          <w:sz w:val="22"/>
          <w:szCs w:val="22"/>
          <w:lang w:val="hr-HR"/>
        </w:rPr>
      </w:pPr>
    </w:p>
    <w:p w14:paraId="0E9DE03E" w14:textId="429EEA3F" w:rsidR="00CA7B12" w:rsidRPr="00781742" w:rsidRDefault="00295DA2" w:rsidP="00CA7B12">
      <w:pPr>
        <w:jc w:val="both"/>
        <w:rPr>
          <w:rFonts w:ascii="Arial" w:eastAsia="Times New Roman" w:hAnsi="Arial" w:cs="Arial"/>
          <w:sz w:val="22"/>
          <w:szCs w:val="22"/>
          <w:lang w:val="hr-HR"/>
        </w:rPr>
      </w:pPr>
      <w:r>
        <w:rPr>
          <w:rFonts w:ascii="Arial" w:eastAsia="Times New Roman" w:hAnsi="Arial" w:cs="Arial"/>
          <w:sz w:val="22"/>
          <w:szCs w:val="22"/>
          <w:lang w:val="hr-HR"/>
        </w:rPr>
        <w:t>Značajan iskorak u kvalitetu</w:t>
      </w:r>
      <w:r w:rsidR="00CA7B12" w:rsidRPr="00781742">
        <w:rPr>
          <w:rFonts w:ascii="Arial" w:eastAsia="Times New Roman" w:hAnsi="Arial" w:cs="Arial"/>
          <w:sz w:val="22"/>
          <w:szCs w:val="22"/>
          <w:lang w:val="hr-HR"/>
        </w:rPr>
        <w:t xml:space="preserve"> proizvodnog procesa, odnosno, finalnog proizvoda, učinjen je u posljednjih 25 godina kada je izvršena modernizacija opreme u dva smjera: </w:t>
      </w:r>
      <w:r w:rsidR="0061191A" w:rsidRPr="00781742">
        <w:rPr>
          <w:rFonts w:ascii="Arial" w:eastAsia="Times New Roman" w:hAnsi="Arial" w:cs="Arial"/>
          <w:sz w:val="22"/>
          <w:szCs w:val="22"/>
          <w:lang w:val="hr-HR"/>
        </w:rPr>
        <w:t xml:space="preserve">(1) </w:t>
      </w:r>
      <w:r w:rsidR="00CA7B12" w:rsidRPr="00781742">
        <w:rPr>
          <w:rFonts w:ascii="Arial" w:eastAsia="Times New Roman" w:hAnsi="Arial" w:cs="Arial"/>
          <w:sz w:val="22"/>
          <w:szCs w:val="22"/>
          <w:lang w:val="hr-HR"/>
        </w:rPr>
        <w:t>uvođenje kontrole procesa vr</w:t>
      </w:r>
      <w:r w:rsidR="00FE57FF">
        <w:rPr>
          <w:rFonts w:ascii="Arial" w:eastAsia="Times New Roman" w:hAnsi="Arial" w:cs="Arial"/>
          <w:sz w:val="22"/>
          <w:szCs w:val="22"/>
          <w:lang w:val="hr-HR"/>
        </w:rPr>
        <w:t>enja (kontrolis</w:t>
      </w:r>
      <w:r w:rsidR="00CA7B12" w:rsidRPr="00781742">
        <w:rPr>
          <w:rFonts w:ascii="Arial" w:eastAsia="Times New Roman" w:hAnsi="Arial" w:cs="Arial"/>
          <w:sz w:val="22"/>
          <w:szCs w:val="22"/>
          <w:lang w:val="hr-HR"/>
        </w:rPr>
        <w:t xml:space="preserve">ano vrenje) i </w:t>
      </w:r>
      <w:r w:rsidR="0061191A" w:rsidRPr="00781742">
        <w:rPr>
          <w:rFonts w:ascii="Arial" w:eastAsia="Times New Roman" w:hAnsi="Arial" w:cs="Arial"/>
          <w:sz w:val="22"/>
          <w:szCs w:val="22"/>
          <w:lang w:val="hr-HR"/>
        </w:rPr>
        <w:t>(2) zamjena drvenih sudova inoks</w:t>
      </w:r>
      <w:r w:rsidR="00CA7B12" w:rsidRPr="00781742">
        <w:rPr>
          <w:rFonts w:ascii="Arial" w:eastAsia="Times New Roman" w:hAnsi="Arial" w:cs="Arial"/>
          <w:sz w:val="22"/>
          <w:szCs w:val="22"/>
          <w:lang w:val="hr-HR"/>
        </w:rPr>
        <w:t xml:space="preserve"> posudama. </w:t>
      </w:r>
      <w:r w:rsidR="0061191A" w:rsidRPr="00781742">
        <w:rPr>
          <w:rFonts w:ascii="Arial" w:eastAsia="Times New Roman" w:hAnsi="Arial" w:cs="Arial"/>
          <w:sz w:val="22"/>
          <w:szCs w:val="22"/>
          <w:lang w:val="hr-HR"/>
        </w:rPr>
        <w:t xml:space="preserve"> </w:t>
      </w:r>
      <w:r w:rsidR="00CA7B12" w:rsidRPr="00781742">
        <w:rPr>
          <w:rFonts w:ascii="Arial" w:eastAsia="Times New Roman" w:hAnsi="Arial" w:cs="Arial"/>
          <w:sz w:val="22"/>
          <w:szCs w:val="22"/>
          <w:lang w:val="hr-HR"/>
        </w:rPr>
        <w:t>Paralelno s modern</w:t>
      </w:r>
      <w:r w:rsidR="00C051D9">
        <w:rPr>
          <w:rFonts w:ascii="Arial" w:eastAsia="Times New Roman" w:hAnsi="Arial" w:cs="Arial"/>
          <w:sz w:val="22"/>
          <w:szCs w:val="22"/>
          <w:lang w:val="hr-HR"/>
        </w:rPr>
        <w:t>izacijom opreme noviji period</w:t>
      </w:r>
      <w:r w:rsidR="00CA7B12" w:rsidRPr="00781742">
        <w:rPr>
          <w:rFonts w:ascii="Arial" w:eastAsia="Times New Roman" w:hAnsi="Arial" w:cs="Arial"/>
          <w:sz w:val="22"/>
          <w:szCs w:val="22"/>
          <w:lang w:val="hr-HR"/>
        </w:rPr>
        <w:t xml:space="preserve"> su obilježila dva tipa proizvodnje vi</w:t>
      </w:r>
      <w:r w:rsidR="00C051D9">
        <w:rPr>
          <w:rFonts w:ascii="Arial" w:eastAsia="Times New Roman" w:hAnsi="Arial" w:cs="Arial"/>
          <w:sz w:val="22"/>
          <w:szCs w:val="22"/>
          <w:lang w:val="hr-HR"/>
        </w:rPr>
        <w:t>na koja se u ranijim periodima</w:t>
      </w:r>
      <w:r w:rsidR="00FE57FF">
        <w:rPr>
          <w:rFonts w:ascii="Arial" w:eastAsia="Times New Roman" w:hAnsi="Arial" w:cs="Arial"/>
          <w:sz w:val="22"/>
          <w:szCs w:val="22"/>
          <w:lang w:val="hr-HR"/>
        </w:rPr>
        <w:t xml:space="preserve"> nisu praktikovala</w:t>
      </w:r>
      <w:r w:rsidR="00CA7B12" w:rsidRPr="00781742">
        <w:rPr>
          <w:rFonts w:ascii="Arial" w:eastAsia="Times New Roman" w:hAnsi="Arial" w:cs="Arial"/>
          <w:sz w:val="22"/>
          <w:szCs w:val="22"/>
          <w:lang w:val="hr-HR"/>
        </w:rPr>
        <w:t xml:space="preserve"> a to su:</w:t>
      </w:r>
      <w:r w:rsidR="0061191A" w:rsidRPr="00781742">
        <w:rPr>
          <w:rFonts w:ascii="Arial" w:eastAsia="Times New Roman" w:hAnsi="Arial" w:cs="Arial"/>
          <w:sz w:val="22"/>
          <w:szCs w:val="22"/>
          <w:lang w:val="hr-HR"/>
        </w:rPr>
        <w:t xml:space="preserve"> (i) </w:t>
      </w:r>
      <w:r w:rsidR="00CA7B12" w:rsidRPr="00781742">
        <w:rPr>
          <w:rFonts w:ascii="Arial" w:eastAsia="Times New Roman" w:hAnsi="Arial" w:cs="Arial"/>
          <w:sz w:val="22"/>
          <w:szCs w:val="22"/>
          <w:lang w:val="hr-HR"/>
        </w:rPr>
        <w:t>proizvodnja barique (barik) vina u hr</w:t>
      </w:r>
      <w:r w:rsidR="0061191A" w:rsidRPr="00781742">
        <w:rPr>
          <w:rFonts w:ascii="Arial" w:eastAsia="Times New Roman" w:hAnsi="Arial" w:cs="Arial"/>
          <w:sz w:val="22"/>
          <w:szCs w:val="22"/>
          <w:lang w:val="hr-HR"/>
        </w:rPr>
        <w:t>astovim bačvama zapremine 225 litara</w:t>
      </w:r>
      <w:r w:rsidR="00966C61" w:rsidRPr="00781742">
        <w:rPr>
          <w:rFonts w:ascii="Arial" w:eastAsia="Times New Roman" w:hAnsi="Arial" w:cs="Arial"/>
          <w:sz w:val="22"/>
          <w:szCs w:val="22"/>
          <w:lang w:val="hr-HR"/>
        </w:rPr>
        <w:t xml:space="preserve"> </w:t>
      </w:r>
      <w:r w:rsidR="00CA7B12" w:rsidRPr="00781742">
        <w:rPr>
          <w:rFonts w:ascii="Arial" w:eastAsia="Times New Roman" w:hAnsi="Arial" w:cs="Arial"/>
          <w:sz w:val="22"/>
          <w:szCs w:val="22"/>
          <w:lang w:val="hr-HR"/>
        </w:rPr>
        <w:t>i</w:t>
      </w:r>
      <w:r w:rsidR="0061191A" w:rsidRPr="00781742">
        <w:rPr>
          <w:rFonts w:ascii="Arial" w:eastAsia="Times New Roman" w:hAnsi="Arial" w:cs="Arial"/>
          <w:sz w:val="22"/>
          <w:szCs w:val="22"/>
          <w:lang w:val="hr-HR"/>
        </w:rPr>
        <w:t xml:space="preserve"> (ii)</w:t>
      </w:r>
      <w:r w:rsidR="00CA7B12" w:rsidRPr="00781742">
        <w:rPr>
          <w:rFonts w:ascii="Arial" w:eastAsia="Times New Roman" w:hAnsi="Arial" w:cs="Arial"/>
          <w:sz w:val="22"/>
          <w:szCs w:val="22"/>
          <w:lang w:val="hr-HR"/>
        </w:rPr>
        <w:t>proizvod</w:t>
      </w:r>
      <w:r w:rsidR="0061191A" w:rsidRPr="00781742">
        <w:rPr>
          <w:rFonts w:ascii="Arial" w:eastAsia="Times New Roman" w:hAnsi="Arial" w:cs="Arial"/>
          <w:sz w:val="22"/>
          <w:szCs w:val="22"/>
          <w:lang w:val="hr-HR"/>
        </w:rPr>
        <w:t>nja pjenušca na bazi kultivara ž</w:t>
      </w:r>
      <w:r w:rsidR="00CA7B12" w:rsidRPr="00781742">
        <w:rPr>
          <w:rFonts w:ascii="Arial" w:eastAsia="Times New Roman" w:hAnsi="Arial" w:cs="Arial"/>
          <w:sz w:val="22"/>
          <w:szCs w:val="22"/>
          <w:lang w:val="hr-HR"/>
        </w:rPr>
        <w:t>ilavka.</w:t>
      </w:r>
      <w:r w:rsidR="0061191A" w:rsidRPr="00781742">
        <w:rPr>
          <w:rFonts w:ascii="Arial" w:eastAsia="Times New Roman" w:hAnsi="Arial" w:cs="Arial"/>
          <w:sz w:val="22"/>
          <w:szCs w:val="22"/>
          <w:lang w:val="hr-HR"/>
        </w:rPr>
        <w:t xml:space="preserve"> </w:t>
      </w:r>
      <w:r w:rsidR="00CA7B12" w:rsidRPr="00781742">
        <w:rPr>
          <w:rFonts w:ascii="Arial" w:eastAsia="Times New Roman" w:hAnsi="Arial" w:cs="Arial"/>
          <w:sz w:val="22"/>
          <w:szCs w:val="22"/>
          <w:lang w:val="hr-HR"/>
        </w:rPr>
        <w:t xml:space="preserve">Modernizacija proizvodnog procesa </w:t>
      </w:r>
      <w:r w:rsidR="0061191A" w:rsidRPr="00781742">
        <w:rPr>
          <w:rFonts w:ascii="Arial" w:eastAsia="Times New Roman" w:hAnsi="Arial" w:cs="Arial"/>
          <w:sz w:val="22"/>
          <w:szCs w:val="22"/>
          <w:lang w:val="hr-HR"/>
        </w:rPr>
        <w:t>zahtijevala</w:t>
      </w:r>
      <w:r w:rsidR="00CA7B12" w:rsidRPr="00781742">
        <w:rPr>
          <w:rFonts w:ascii="Arial" w:eastAsia="Times New Roman" w:hAnsi="Arial" w:cs="Arial"/>
          <w:sz w:val="22"/>
          <w:szCs w:val="22"/>
          <w:lang w:val="hr-HR"/>
        </w:rPr>
        <w:t xml:space="preserve"> je obrazovanje stručnjaka i njihovo uključivanje u transfer najnovijih tehnološki</w:t>
      </w:r>
      <w:r>
        <w:rPr>
          <w:rFonts w:ascii="Arial" w:eastAsia="Times New Roman" w:hAnsi="Arial" w:cs="Arial"/>
          <w:sz w:val="22"/>
          <w:szCs w:val="22"/>
          <w:lang w:val="hr-HR"/>
        </w:rPr>
        <w:t>h rješenja i podizanje kvaliteta</w:t>
      </w:r>
      <w:r w:rsidR="00CA7B12" w:rsidRPr="00781742">
        <w:rPr>
          <w:rFonts w:ascii="Arial" w:eastAsia="Times New Roman" w:hAnsi="Arial" w:cs="Arial"/>
          <w:sz w:val="22"/>
          <w:szCs w:val="22"/>
          <w:lang w:val="hr-HR"/>
        </w:rPr>
        <w:t xml:space="preserve"> sortnih vina. Zahvaljujući navedenom proizvodnja se fokusirala na visokokvalitetne kategorije vina s naglaskom na </w:t>
      </w:r>
      <w:r w:rsidR="0061191A" w:rsidRPr="00781742">
        <w:rPr>
          <w:rFonts w:ascii="Arial" w:eastAsia="Times New Roman" w:hAnsi="Arial" w:cs="Arial"/>
          <w:sz w:val="22"/>
          <w:szCs w:val="22"/>
          <w:lang w:val="hr-HR"/>
        </w:rPr>
        <w:t>autohtoni sortiment kao što su žilavka (bijelo), b</w:t>
      </w:r>
      <w:r w:rsidR="00CA7B12" w:rsidRPr="00781742">
        <w:rPr>
          <w:rFonts w:ascii="Arial" w:eastAsia="Times New Roman" w:hAnsi="Arial" w:cs="Arial"/>
          <w:sz w:val="22"/>
          <w:szCs w:val="22"/>
          <w:lang w:val="hr-HR"/>
        </w:rPr>
        <w:t xml:space="preserve">latina i </w:t>
      </w:r>
      <w:r w:rsidR="0061191A" w:rsidRPr="00781742">
        <w:rPr>
          <w:rFonts w:ascii="Arial" w:eastAsia="Times New Roman" w:hAnsi="Arial" w:cs="Arial"/>
          <w:sz w:val="22"/>
          <w:szCs w:val="22"/>
          <w:lang w:val="hr-HR"/>
        </w:rPr>
        <w:t>t</w:t>
      </w:r>
      <w:r w:rsidR="00CA7B12" w:rsidRPr="00781742">
        <w:rPr>
          <w:rFonts w:ascii="Arial" w:eastAsia="Times New Roman" w:hAnsi="Arial" w:cs="Arial"/>
          <w:sz w:val="22"/>
          <w:szCs w:val="22"/>
          <w:lang w:val="hr-HR"/>
        </w:rPr>
        <w:t xml:space="preserve">rnjak (crveno).Ove sorte zbog niza prednosti predstavljaju </w:t>
      </w:r>
      <w:r w:rsidR="00BA6F5D">
        <w:rPr>
          <w:rFonts w:ascii="Arial" w:eastAsia="Times New Roman" w:hAnsi="Arial" w:cs="Arial"/>
          <w:sz w:val="22"/>
          <w:szCs w:val="22"/>
          <w:lang w:val="hr-HR"/>
        </w:rPr>
        <w:t>osnov</w:t>
      </w:r>
      <w:r w:rsidR="00CA7B12" w:rsidRPr="00781742">
        <w:rPr>
          <w:rFonts w:ascii="Arial" w:eastAsia="Times New Roman" w:hAnsi="Arial" w:cs="Arial"/>
          <w:sz w:val="22"/>
          <w:szCs w:val="22"/>
          <w:lang w:val="hr-HR"/>
        </w:rPr>
        <w:t xml:space="preserve"> vinarske proizvodnje zbog čega spadaju i u dio kulturnog naslijeđa.</w:t>
      </w:r>
    </w:p>
    <w:p w14:paraId="7536026D" w14:textId="77777777" w:rsidR="0061191A" w:rsidRPr="00781742" w:rsidRDefault="0061191A" w:rsidP="00CA7B12">
      <w:pPr>
        <w:jc w:val="both"/>
        <w:rPr>
          <w:rFonts w:ascii="Arial" w:eastAsia="Times New Roman" w:hAnsi="Arial" w:cs="Arial"/>
          <w:sz w:val="22"/>
          <w:szCs w:val="22"/>
          <w:lang w:val="hr-HR"/>
        </w:rPr>
      </w:pPr>
    </w:p>
    <w:p w14:paraId="59B06C76" w14:textId="2BB96CB6" w:rsidR="00CA7B12" w:rsidRPr="00781742" w:rsidRDefault="00265870" w:rsidP="00CA7B12">
      <w:pPr>
        <w:jc w:val="both"/>
        <w:rPr>
          <w:rFonts w:ascii="Arial" w:eastAsia="Times New Roman" w:hAnsi="Arial" w:cs="Arial"/>
          <w:sz w:val="22"/>
          <w:szCs w:val="22"/>
          <w:lang w:val="hr-HR"/>
        </w:rPr>
      </w:pPr>
      <w:r w:rsidRPr="00781742">
        <w:rPr>
          <w:rFonts w:ascii="Arial" w:eastAsia="Times New Roman" w:hAnsi="Arial" w:cs="Arial"/>
          <w:sz w:val="22"/>
          <w:szCs w:val="22"/>
          <w:lang w:val="hr-HR"/>
        </w:rPr>
        <w:t>U periodu</w:t>
      </w:r>
      <w:r w:rsidR="00CA7B12" w:rsidRPr="00781742">
        <w:rPr>
          <w:rFonts w:ascii="Arial" w:eastAsia="Times New Roman" w:hAnsi="Arial" w:cs="Arial"/>
          <w:sz w:val="22"/>
          <w:szCs w:val="22"/>
          <w:lang w:val="hr-HR"/>
        </w:rPr>
        <w:t xml:space="preserve"> od 2015-2019. god. godišnje se izvezlo cca 1.900.000 l od čega je učešće vina s</w:t>
      </w:r>
      <w:r w:rsidR="00137F41" w:rsidRPr="00781742">
        <w:rPr>
          <w:rFonts w:ascii="Arial" w:eastAsia="Times New Roman" w:hAnsi="Arial" w:cs="Arial"/>
          <w:sz w:val="22"/>
          <w:szCs w:val="22"/>
          <w:lang w:val="hr-HR"/>
        </w:rPr>
        <w:t>a</w:t>
      </w:r>
      <w:r w:rsidR="00CA7B12" w:rsidRPr="00781742">
        <w:rPr>
          <w:rFonts w:ascii="Arial" w:eastAsia="Times New Roman" w:hAnsi="Arial" w:cs="Arial"/>
          <w:sz w:val="22"/>
          <w:szCs w:val="22"/>
          <w:lang w:val="hr-HR"/>
        </w:rPr>
        <w:t xml:space="preserve"> zaštićenim </w:t>
      </w:r>
      <w:r w:rsidR="00966C61" w:rsidRPr="00781742">
        <w:rPr>
          <w:rFonts w:ascii="Arial" w:eastAsia="Times New Roman" w:hAnsi="Arial" w:cs="Arial"/>
          <w:sz w:val="22"/>
          <w:szCs w:val="22"/>
          <w:lang w:val="hr-HR"/>
        </w:rPr>
        <w:t>geografskim</w:t>
      </w:r>
      <w:r w:rsidR="00CA7B12" w:rsidRPr="00781742">
        <w:rPr>
          <w:rFonts w:ascii="Arial" w:eastAsia="Times New Roman" w:hAnsi="Arial" w:cs="Arial"/>
          <w:sz w:val="22"/>
          <w:szCs w:val="22"/>
          <w:lang w:val="hr-HR"/>
        </w:rPr>
        <w:t xml:space="preserve"> </w:t>
      </w:r>
      <w:r w:rsidR="00781C45" w:rsidRPr="00781742">
        <w:rPr>
          <w:rFonts w:ascii="Arial" w:eastAsia="Times New Roman" w:hAnsi="Arial" w:cs="Arial"/>
          <w:sz w:val="22"/>
          <w:szCs w:val="22"/>
          <w:lang w:val="hr-HR"/>
        </w:rPr>
        <w:t>porijeklo</w:t>
      </w:r>
      <w:r w:rsidR="00CA7B12" w:rsidRPr="00781742">
        <w:rPr>
          <w:rFonts w:ascii="Arial" w:eastAsia="Times New Roman" w:hAnsi="Arial" w:cs="Arial"/>
          <w:sz w:val="22"/>
          <w:szCs w:val="22"/>
          <w:lang w:val="hr-HR"/>
        </w:rPr>
        <w:t>m 65%, a vina bez ZZP-a (rinfuz vina) 35%. Procijenjena godišnja vrijednost vinarske proizvodnje predstavlja 0,23 % ukupnog BDP-a BiH. Vinski sektor je relati</w:t>
      </w:r>
      <w:r w:rsidR="00FE57FF">
        <w:rPr>
          <w:rFonts w:ascii="Arial" w:eastAsia="Times New Roman" w:hAnsi="Arial" w:cs="Arial"/>
          <w:sz w:val="22"/>
          <w:szCs w:val="22"/>
          <w:lang w:val="hr-HR"/>
        </w:rPr>
        <w:t>vno mali, ali je zbog koncentris</w:t>
      </w:r>
      <w:r w:rsidR="00CA7B12" w:rsidRPr="00781742">
        <w:rPr>
          <w:rFonts w:ascii="Arial" w:eastAsia="Times New Roman" w:hAnsi="Arial" w:cs="Arial"/>
          <w:sz w:val="22"/>
          <w:szCs w:val="22"/>
          <w:lang w:val="hr-HR"/>
        </w:rPr>
        <w:t>anosti na relativno malo područje južnog prostora BiH i</w:t>
      </w:r>
      <w:r w:rsidR="009817D7">
        <w:rPr>
          <w:rFonts w:ascii="Arial" w:eastAsia="Times New Roman" w:hAnsi="Arial" w:cs="Arial"/>
          <w:sz w:val="22"/>
          <w:szCs w:val="22"/>
          <w:lang w:val="hr-HR"/>
        </w:rPr>
        <w:t>zuzetno značajan kao privredna</w:t>
      </w:r>
      <w:r w:rsidR="00CA7B12" w:rsidRPr="00781742">
        <w:rPr>
          <w:rFonts w:ascii="Arial" w:eastAsia="Times New Roman" w:hAnsi="Arial" w:cs="Arial"/>
          <w:sz w:val="22"/>
          <w:szCs w:val="22"/>
          <w:lang w:val="hr-HR"/>
        </w:rPr>
        <w:t xml:space="preserve"> grana.</w:t>
      </w:r>
    </w:p>
    <w:p w14:paraId="5699279F" w14:textId="77777777" w:rsidR="00CA7B12" w:rsidRPr="00781742" w:rsidRDefault="00CA7B12" w:rsidP="00112257">
      <w:pPr>
        <w:rPr>
          <w:rFonts w:ascii="Arial" w:hAnsi="Arial" w:cs="Arial"/>
          <w:b/>
          <w:sz w:val="22"/>
          <w:szCs w:val="22"/>
          <w:lang w:val="hr-HR"/>
        </w:rPr>
      </w:pPr>
    </w:p>
    <w:p w14:paraId="063EFDCF" w14:textId="3B03D80B" w:rsidR="0061191A" w:rsidRPr="00781742" w:rsidRDefault="0061191A" w:rsidP="003812BB">
      <w:pPr>
        <w:jc w:val="both"/>
        <w:rPr>
          <w:rFonts w:ascii="Arial" w:hAnsi="Arial" w:cs="Arial"/>
          <w:sz w:val="22"/>
          <w:szCs w:val="22"/>
          <w:lang w:val="hr-HR"/>
        </w:rPr>
      </w:pPr>
      <w:r w:rsidRPr="00781742">
        <w:rPr>
          <w:rFonts w:ascii="Arial" w:hAnsi="Arial" w:cs="Arial"/>
          <w:sz w:val="22"/>
          <w:szCs w:val="22"/>
          <w:lang w:val="hr-HR"/>
        </w:rPr>
        <w:t xml:space="preserve">Unapređenje i razvoj vinogradarsko-vinarskog sektora u Federaciji BiH treba posmatrati u kontekstu sljedećih aktivnosti: (i) </w:t>
      </w:r>
      <w:r w:rsidRPr="00781742">
        <w:rPr>
          <w:rFonts w:ascii="Arial" w:eastAsia="Times New Roman" w:hAnsi="Arial" w:cs="Arial"/>
          <w:color w:val="000000"/>
          <w:sz w:val="22"/>
          <w:szCs w:val="22"/>
          <w:lang w:val="hr-HR"/>
        </w:rPr>
        <w:t xml:space="preserve">usvajanje Zakona o vinu na </w:t>
      </w:r>
      <w:r w:rsidR="00903353" w:rsidRPr="00781742">
        <w:rPr>
          <w:rFonts w:ascii="Arial" w:eastAsia="Times New Roman" w:hAnsi="Arial" w:cs="Arial"/>
          <w:color w:val="000000"/>
          <w:sz w:val="22"/>
          <w:szCs w:val="22"/>
          <w:lang w:val="hr-HR"/>
        </w:rPr>
        <w:t>nivou</w:t>
      </w:r>
      <w:r w:rsidRPr="00781742">
        <w:rPr>
          <w:rFonts w:ascii="Arial" w:eastAsia="Times New Roman" w:hAnsi="Arial" w:cs="Arial"/>
          <w:color w:val="000000"/>
          <w:sz w:val="22"/>
          <w:szCs w:val="22"/>
          <w:lang w:val="hr-HR"/>
        </w:rPr>
        <w:t xml:space="preserve"> BiH, (ii) </w:t>
      </w:r>
      <w:r w:rsidRPr="00781742">
        <w:rPr>
          <w:rFonts w:ascii="Arial" w:hAnsi="Arial" w:cs="Arial"/>
          <w:sz w:val="22"/>
          <w:szCs w:val="22"/>
          <w:lang w:val="hr-HR"/>
        </w:rPr>
        <w:t xml:space="preserve">izrada </w:t>
      </w:r>
      <w:r w:rsidRPr="00781742">
        <w:rPr>
          <w:rFonts w:ascii="Arial" w:eastAsia="Times New Roman" w:hAnsi="Arial" w:cs="Arial"/>
          <w:color w:val="000000"/>
          <w:sz w:val="22"/>
          <w:szCs w:val="22"/>
          <w:lang w:val="hr-HR"/>
        </w:rPr>
        <w:t>rajonizacije vinogradarskog proizvodnog područja, (iii) implementacija sistema zaštite PDO i PGI, (iv) izgradnja i implementacija sistema elektronskog vođenja vinarskog i vinogradarskog registra, (v) poticanje rješavanja vlasničkih odnosa u sferi vinogradarskog zemljišta kao pred</w:t>
      </w:r>
      <w:r w:rsidR="00903353" w:rsidRPr="00781742">
        <w:rPr>
          <w:rFonts w:ascii="Arial" w:eastAsia="Times New Roman" w:hAnsi="Arial" w:cs="Arial"/>
          <w:color w:val="000000"/>
          <w:sz w:val="22"/>
          <w:szCs w:val="22"/>
          <w:lang w:val="hr-HR"/>
        </w:rPr>
        <w:t>uslov</w:t>
      </w:r>
      <w:r w:rsidRPr="00781742">
        <w:rPr>
          <w:rFonts w:ascii="Arial" w:eastAsia="Times New Roman" w:hAnsi="Arial" w:cs="Arial"/>
          <w:color w:val="000000"/>
          <w:sz w:val="22"/>
          <w:szCs w:val="22"/>
          <w:lang w:val="hr-HR"/>
        </w:rPr>
        <w:t xml:space="preserve">a korištenja novčanih fondova, (vi) revidiranje politike davanja koncesija nad državnim zemljištem kako bi se potaknula sadnja novih vinograda na ekonomski isplativijim površinama, (vii) </w:t>
      </w:r>
      <w:r w:rsidR="00966C61" w:rsidRPr="00781742">
        <w:rPr>
          <w:rFonts w:ascii="Arial" w:eastAsia="Times New Roman" w:hAnsi="Arial" w:cs="Arial"/>
          <w:color w:val="000000"/>
          <w:sz w:val="22"/>
          <w:szCs w:val="22"/>
          <w:lang w:val="hr-HR"/>
        </w:rPr>
        <w:t>poticanje</w:t>
      </w:r>
      <w:r w:rsidRPr="00781742">
        <w:rPr>
          <w:rFonts w:ascii="Arial" w:eastAsia="Times New Roman" w:hAnsi="Arial" w:cs="Arial"/>
          <w:color w:val="000000"/>
          <w:sz w:val="22"/>
          <w:szCs w:val="22"/>
          <w:lang w:val="hr-HR"/>
        </w:rPr>
        <w:t xml:space="preserve"> gastro-vinarske ponude ruralnih područja kroz jačanje i razvoj „vinske“ ceste i prodaju vina na kućnom pragu, (</w:t>
      </w:r>
      <w:r w:rsidR="003812BB" w:rsidRPr="00781742">
        <w:rPr>
          <w:rFonts w:ascii="Arial" w:eastAsia="Times New Roman" w:hAnsi="Arial" w:cs="Arial"/>
          <w:color w:val="000000"/>
          <w:sz w:val="22"/>
          <w:szCs w:val="22"/>
          <w:lang w:val="hr-HR"/>
        </w:rPr>
        <w:t>viii) poticanje modernizacije vinarske opreme kroz sisteme</w:t>
      </w:r>
      <w:r w:rsidRPr="00781742">
        <w:rPr>
          <w:rFonts w:ascii="Arial" w:eastAsia="Times New Roman" w:hAnsi="Arial" w:cs="Arial"/>
          <w:color w:val="000000"/>
          <w:sz w:val="22"/>
          <w:szCs w:val="22"/>
          <w:lang w:val="hr-HR"/>
        </w:rPr>
        <w:t xml:space="preserve"> za primarnu preradu, njegu i doradu vina</w:t>
      </w:r>
      <w:r w:rsidR="000C35C7" w:rsidRPr="00781742">
        <w:rPr>
          <w:rFonts w:ascii="Arial" w:eastAsia="Times New Roman" w:hAnsi="Arial" w:cs="Arial"/>
          <w:color w:val="000000"/>
          <w:sz w:val="22"/>
          <w:szCs w:val="22"/>
          <w:lang w:val="hr-HR"/>
        </w:rPr>
        <w:t xml:space="preserve"> i (ix) poticanje</w:t>
      </w:r>
      <w:r w:rsidR="003812BB" w:rsidRPr="00781742">
        <w:rPr>
          <w:rFonts w:ascii="Arial" w:eastAsia="Times New Roman" w:hAnsi="Arial" w:cs="Arial"/>
          <w:color w:val="000000"/>
          <w:sz w:val="22"/>
          <w:szCs w:val="22"/>
          <w:lang w:val="hr-HR"/>
        </w:rPr>
        <w:t xml:space="preserve"> „malih“ vinara</w:t>
      </w:r>
      <w:r w:rsidRPr="00781742">
        <w:rPr>
          <w:rFonts w:ascii="Arial" w:eastAsia="Times New Roman" w:hAnsi="Arial" w:cs="Arial"/>
          <w:color w:val="000000"/>
          <w:sz w:val="22"/>
          <w:szCs w:val="22"/>
          <w:lang w:val="hr-HR"/>
        </w:rPr>
        <w:t xml:space="preserve"> na udruživanje i zajednički nastup na tržištu vina.</w:t>
      </w:r>
    </w:p>
    <w:p w14:paraId="10BC7E61" w14:textId="77777777" w:rsidR="00261EEA" w:rsidRPr="00781742" w:rsidRDefault="00261EEA" w:rsidP="00112257">
      <w:pPr>
        <w:rPr>
          <w:rFonts w:ascii="Arial" w:hAnsi="Arial" w:cs="Arial"/>
          <w:sz w:val="22"/>
          <w:szCs w:val="22"/>
          <w:lang w:val="hr-HR"/>
        </w:rPr>
      </w:pPr>
    </w:p>
    <w:p w14:paraId="24AC0DDD" w14:textId="77777777" w:rsidR="008B7C7F" w:rsidRPr="00781742" w:rsidRDefault="008B7C7F" w:rsidP="00112257">
      <w:pPr>
        <w:rPr>
          <w:rFonts w:ascii="Arial" w:hAnsi="Arial" w:cs="Arial"/>
          <w:sz w:val="22"/>
          <w:szCs w:val="22"/>
          <w:lang w:val="hr-HR"/>
        </w:rPr>
      </w:pPr>
    </w:p>
    <w:p w14:paraId="79D21B6F" w14:textId="2FAF324B" w:rsidR="0088328A" w:rsidRPr="00781742" w:rsidRDefault="00842B62" w:rsidP="006B3107">
      <w:pPr>
        <w:pStyle w:val="Heading3"/>
        <w:rPr>
          <w:rFonts w:ascii="Arial" w:hAnsi="Arial" w:cs="Arial"/>
          <w:szCs w:val="22"/>
          <w:lang w:val="hr-HR"/>
        </w:rPr>
      </w:pPr>
      <w:bookmarkStart w:id="56" w:name="_Toc113542660"/>
      <w:r w:rsidRPr="00781742">
        <w:rPr>
          <w:rFonts w:ascii="Arial" w:hAnsi="Arial" w:cs="Arial"/>
          <w:szCs w:val="22"/>
          <w:lang w:val="hr-HR"/>
        </w:rPr>
        <w:t>2</w:t>
      </w:r>
      <w:r w:rsidR="00A2601F" w:rsidRPr="00781742">
        <w:rPr>
          <w:rFonts w:ascii="Arial" w:hAnsi="Arial" w:cs="Arial"/>
          <w:szCs w:val="22"/>
          <w:lang w:val="hr-HR"/>
        </w:rPr>
        <w:t xml:space="preserve">.8.12. </w:t>
      </w:r>
      <w:r w:rsidR="00076D75" w:rsidRPr="00781742">
        <w:rPr>
          <w:rFonts w:ascii="Arial" w:hAnsi="Arial" w:cs="Arial"/>
          <w:szCs w:val="22"/>
          <w:lang w:val="hr-HR"/>
        </w:rPr>
        <w:t>Rasadničarstvo</w:t>
      </w:r>
      <w:bookmarkEnd w:id="56"/>
    </w:p>
    <w:p w14:paraId="0C7367A4" w14:textId="77777777" w:rsidR="0088328A" w:rsidRPr="00781742" w:rsidRDefault="0088328A" w:rsidP="00112257">
      <w:pPr>
        <w:rPr>
          <w:rFonts w:ascii="Arial" w:hAnsi="Arial" w:cs="Arial"/>
          <w:sz w:val="22"/>
          <w:szCs w:val="22"/>
          <w:lang w:val="hr-HR"/>
        </w:rPr>
      </w:pPr>
    </w:p>
    <w:p w14:paraId="3398493A" w14:textId="190FCD54" w:rsidR="0088328A" w:rsidRPr="00781742" w:rsidRDefault="00D44B74" w:rsidP="00D44B74">
      <w:pPr>
        <w:jc w:val="both"/>
        <w:rPr>
          <w:rFonts w:ascii="Arial" w:hAnsi="Arial" w:cs="Arial"/>
          <w:sz w:val="22"/>
          <w:szCs w:val="22"/>
          <w:lang w:val="hr-HR"/>
        </w:rPr>
      </w:pPr>
      <w:r w:rsidRPr="00781742">
        <w:rPr>
          <w:rFonts w:ascii="Arial" w:hAnsi="Arial" w:cs="Arial"/>
          <w:sz w:val="22"/>
          <w:szCs w:val="22"/>
          <w:lang w:val="hr-HR"/>
        </w:rPr>
        <w:t>Službeni nadzor nad proizvodnjom sadno</w:t>
      </w:r>
      <w:r w:rsidR="005F0DE9">
        <w:rPr>
          <w:rFonts w:ascii="Arial" w:hAnsi="Arial" w:cs="Arial"/>
          <w:sz w:val="22"/>
          <w:szCs w:val="22"/>
          <w:lang w:val="hr-HR"/>
        </w:rPr>
        <w:t>g materijala voća i vinove loze</w:t>
      </w:r>
      <w:r w:rsidR="00586E98" w:rsidRPr="00781742">
        <w:rPr>
          <w:rFonts w:ascii="Arial" w:hAnsi="Arial" w:cs="Arial"/>
          <w:sz w:val="22"/>
          <w:szCs w:val="22"/>
          <w:lang w:val="hr-HR"/>
        </w:rPr>
        <w:t xml:space="preserve"> u Federaciji BiH </w:t>
      </w:r>
      <w:r w:rsidRPr="00781742">
        <w:rPr>
          <w:rFonts w:ascii="Arial" w:hAnsi="Arial" w:cs="Arial"/>
          <w:sz w:val="22"/>
          <w:szCs w:val="22"/>
          <w:lang w:val="hr-HR"/>
        </w:rPr>
        <w:t xml:space="preserve">je </w:t>
      </w:r>
      <w:r w:rsidR="00586E98" w:rsidRPr="00781742">
        <w:rPr>
          <w:rFonts w:ascii="Arial" w:hAnsi="Arial" w:cs="Arial"/>
          <w:sz w:val="22"/>
          <w:szCs w:val="22"/>
          <w:lang w:val="hr-HR"/>
        </w:rPr>
        <w:t xml:space="preserve">od 2016. godine </w:t>
      </w:r>
      <w:r w:rsidR="00FE57FF">
        <w:rPr>
          <w:rFonts w:ascii="Arial" w:hAnsi="Arial" w:cs="Arial"/>
          <w:sz w:val="22"/>
          <w:szCs w:val="22"/>
          <w:lang w:val="hr-HR"/>
        </w:rPr>
        <w:t>zakonski regulis</w:t>
      </w:r>
      <w:r w:rsidR="005F0DE9">
        <w:rPr>
          <w:rFonts w:ascii="Arial" w:hAnsi="Arial" w:cs="Arial"/>
          <w:sz w:val="22"/>
          <w:szCs w:val="22"/>
          <w:lang w:val="hr-HR"/>
        </w:rPr>
        <w:t>an i obavljaju ga</w:t>
      </w:r>
      <w:r w:rsidR="00586E98" w:rsidRPr="00781742">
        <w:rPr>
          <w:rFonts w:ascii="Arial" w:hAnsi="Arial" w:cs="Arial"/>
          <w:sz w:val="22"/>
          <w:szCs w:val="22"/>
          <w:lang w:val="hr-HR"/>
        </w:rPr>
        <w:t xml:space="preserve"> </w:t>
      </w:r>
      <w:r w:rsidRPr="00781742">
        <w:rPr>
          <w:rFonts w:ascii="Arial" w:hAnsi="Arial" w:cs="Arial"/>
          <w:sz w:val="22"/>
          <w:szCs w:val="22"/>
          <w:lang w:val="hr-HR"/>
        </w:rPr>
        <w:t>organi za potvrđivanje Federalnog zavoda za poljoprivredu u Sarajevu i Federalnog agromediteranskog zavoda u Mostaru.</w:t>
      </w:r>
      <w:r w:rsidR="00961B3C" w:rsidRPr="00781742">
        <w:rPr>
          <w:rStyle w:val="FootnoteReference"/>
          <w:rFonts w:ascii="Arial" w:hAnsi="Arial" w:cs="Arial"/>
          <w:sz w:val="22"/>
          <w:szCs w:val="22"/>
          <w:lang w:val="hr-HR"/>
        </w:rPr>
        <w:footnoteReference w:id="26"/>
      </w:r>
    </w:p>
    <w:p w14:paraId="55F27AEA" w14:textId="77777777" w:rsidR="00915881" w:rsidRPr="00781742" w:rsidRDefault="00915881" w:rsidP="00112257">
      <w:pPr>
        <w:rPr>
          <w:rFonts w:ascii="Arial" w:hAnsi="Arial" w:cs="Arial"/>
          <w:sz w:val="22"/>
          <w:szCs w:val="22"/>
          <w:lang w:val="hr-HR"/>
        </w:rPr>
      </w:pPr>
    </w:p>
    <w:p w14:paraId="0EA90527" w14:textId="66CC0709" w:rsidR="00076D75" w:rsidRPr="00781742" w:rsidRDefault="00D44B74" w:rsidP="00D44B74">
      <w:pPr>
        <w:jc w:val="both"/>
        <w:rPr>
          <w:rFonts w:ascii="Arial" w:hAnsi="Arial" w:cs="Arial"/>
          <w:sz w:val="22"/>
          <w:szCs w:val="22"/>
          <w:lang w:val="hr-HR"/>
        </w:rPr>
      </w:pPr>
      <w:r w:rsidRPr="00781742">
        <w:rPr>
          <w:rFonts w:ascii="Arial" w:hAnsi="Arial" w:cs="Arial"/>
          <w:sz w:val="22"/>
          <w:szCs w:val="22"/>
          <w:lang w:val="hr-HR"/>
        </w:rPr>
        <w:t xml:space="preserve">U Federaciji BiH, u periodu </w:t>
      </w:r>
      <w:r w:rsidR="00DC381E">
        <w:rPr>
          <w:rFonts w:ascii="Arial" w:hAnsi="Arial" w:cs="Arial"/>
          <w:sz w:val="22"/>
          <w:szCs w:val="22"/>
          <w:lang w:val="hr-HR"/>
        </w:rPr>
        <w:t>2014.</w:t>
      </w:r>
      <w:r w:rsidRPr="00781742">
        <w:rPr>
          <w:rFonts w:ascii="Arial" w:hAnsi="Arial" w:cs="Arial"/>
          <w:sz w:val="22"/>
          <w:szCs w:val="22"/>
          <w:lang w:val="hr-HR"/>
        </w:rPr>
        <w:t>-2020</w:t>
      </w:r>
      <w:r w:rsidR="00CC24BE" w:rsidRPr="00781742">
        <w:rPr>
          <w:rFonts w:ascii="Arial" w:hAnsi="Arial" w:cs="Arial"/>
          <w:sz w:val="22"/>
          <w:szCs w:val="22"/>
          <w:lang w:val="hr-HR"/>
        </w:rPr>
        <w:t>.</w:t>
      </w:r>
      <w:r w:rsidRPr="00781742">
        <w:rPr>
          <w:rFonts w:ascii="Arial" w:hAnsi="Arial" w:cs="Arial"/>
          <w:sz w:val="22"/>
          <w:szCs w:val="22"/>
          <w:lang w:val="hr-HR"/>
        </w:rPr>
        <w:t xml:space="preserve"> primjetan je trend smanjivanja proizvodnje sadnog materijala svih vrsta voća. Tako je broj sadnog materijala jagodastog voća smanjen sa 9,8 miliona (2015</w:t>
      </w:r>
      <w:r w:rsidR="00CC24BE" w:rsidRPr="00781742">
        <w:rPr>
          <w:rFonts w:ascii="Arial" w:hAnsi="Arial" w:cs="Arial"/>
          <w:sz w:val="22"/>
          <w:szCs w:val="22"/>
          <w:lang w:val="hr-HR"/>
        </w:rPr>
        <w:t>.</w:t>
      </w:r>
      <w:r w:rsidRPr="00781742">
        <w:rPr>
          <w:rFonts w:ascii="Arial" w:hAnsi="Arial" w:cs="Arial"/>
          <w:sz w:val="22"/>
          <w:szCs w:val="22"/>
          <w:lang w:val="hr-HR"/>
        </w:rPr>
        <w:t>) na 1,5 miliona (2019</w:t>
      </w:r>
      <w:r w:rsidR="00CC24BE" w:rsidRPr="00781742">
        <w:rPr>
          <w:rFonts w:ascii="Arial" w:hAnsi="Arial" w:cs="Arial"/>
          <w:sz w:val="22"/>
          <w:szCs w:val="22"/>
          <w:lang w:val="hr-HR"/>
        </w:rPr>
        <w:t>.</w:t>
      </w:r>
      <w:r w:rsidRPr="00781742">
        <w:rPr>
          <w:rFonts w:ascii="Arial" w:hAnsi="Arial" w:cs="Arial"/>
          <w:sz w:val="22"/>
          <w:szCs w:val="22"/>
          <w:lang w:val="hr-HR"/>
        </w:rPr>
        <w:t>), dok je broj sadnog materijala kontinentalnog voća sa 1,27 miliona (2014</w:t>
      </w:r>
      <w:r w:rsidR="00CC24BE" w:rsidRPr="00781742">
        <w:rPr>
          <w:rFonts w:ascii="Arial" w:hAnsi="Arial" w:cs="Arial"/>
          <w:sz w:val="22"/>
          <w:szCs w:val="22"/>
          <w:lang w:val="hr-HR"/>
        </w:rPr>
        <w:t>.</w:t>
      </w:r>
      <w:r w:rsidRPr="00781742">
        <w:rPr>
          <w:rFonts w:ascii="Arial" w:hAnsi="Arial" w:cs="Arial"/>
          <w:sz w:val="22"/>
          <w:szCs w:val="22"/>
          <w:lang w:val="hr-HR"/>
        </w:rPr>
        <w:t>) smanjen na samo 203 hiljade (2020</w:t>
      </w:r>
      <w:r w:rsidR="00CC24BE" w:rsidRPr="00781742">
        <w:rPr>
          <w:rFonts w:ascii="Arial" w:hAnsi="Arial" w:cs="Arial"/>
          <w:sz w:val="22"/>
          <w:szCs w:val="22"/>
          <w:lang w:val="hr-HR"/>
        </w:rPr>
        <w:t>.</w:t>
      </w:r>
      <w:r w:rsidRPr="00781742">
        <w:rPr>
          <w:rFonts w:ascii="Arial" w:hAnsi="Arial" w:cs="Arial"/>
          <w:sz w:val="22"/>
          <w:szCs w:val="22"/>
          <w:lang w:val="hr-HR"/>
        </w:rPr>
        <w:t>). Dominantno mjesto u proizvodnji sadnog materijala ima jagodasto voće (učešće od 85,9%)</w:t>
      </w:r>
      <w:r w:rsidR="00C81D08" w:rsidRPr="00781742">
        <w:rPr>
          <w:rFonts w:ascii="Arial" w:hAnsi="Arial" w:cs="Arial"/>
          <w:sz w:val="22"/>
          <w:szCs w:val="22"/>
          <w:lang w:val="hr-HR"/>
        </w:rPr>
        <w:t>, dok je znatno manje zastupljen sadni materijal kontinentalnog voća (12,6%), odnosno mediteranskog voća (1,6%). Broj rasadnika u Federaciji BiH koji se bavi proi</w:t>
      </w:r>
      <w:r w:rsidR="00137F41" w:rsidRPr="00781742">
        <w:rPr>
          <w:rFonts w:ascii="Arial" w:hAnsi="Arial" w:cs="Arial"/>
          <w:sz w:val="22"/>
          <w:szCs w:val="22"/>
          <w:lang w:val="hr-HR"/>
        </w:rPr>
        <w:t>zvodnjom sadnog materijala voća oscilira, njih</w:t>
      </w:r>
      <w:r w:rsidR="00D70548" w:rsidRPr="00781742">
        <w:rPr>
          <w:rFonts w:ascii="Arial" w:hAnsi="Arial" w:cs="Arial"/>
          <w:sz w:val="22"/>
          <w:szCs w:val="22"/>
          <w:lang w:val="hr-HR"/>
        </w:rPr>
        <w:t xml:space="preserve"> 16</w:t>
      </w:r>
      <w:r w:rsidR="00C81D08" w:rsidRPr="00781742">
        <w:rPr>
          <w:rFonts w:ascii="Arial" w:hAnsi="Arial" w:cs="Arial"/>
          <w:sz w:val="22"/>
          <w:szCs w:val="22"/>
          <w:lang w:val="hr-HR"/>
        </w:rPr>
        <w:t xml:space="preserve"> bilo</w:t>
      </w:r>
      <w:r w:rsidR="00D70548" w:rsidRPr="00781742">
        <w:rPr>
          <w:rFonts w:ascii="Arial" w:hAnsi="Arial" w:cs="Arial"/>
          <w:sz w:val="22"/>
          <w:szCs w:val="22"/>
          <w:lang w:val="hr-HR"/>
        </w:rPr>
        <w:t xml:space="preserve"> je</w:t>
      </w:r>
      <w:r w:rsidR="00C81D08" w:rsidRPr="00781742">
        <w:rPr>
          <w:rFonts w:ascii="Arial" w:hAnsi="Arial" w:cs="Arial"/>
          <w:sz w:val="22"/>
          <w:szCs w:val="22"/>
          <w:lang w:val="hr-HR"/>
        </w:rPr>
        <w:t xml:space="preserve"> u 2014., 17 u 2017., a samo 10 u 2020. godini. Nedovoljna budžetska podrška rasadničarskoj proizvodnji kao i investicijama u podizanje novih zasada, uz izostanak međunarodnih fondova poput IPARD sredstava sigurno su jedan od razloga spomenutog negativnog trenda.  </w:t>
      </w:r>
    </w:p>
    <w:p w14:paraId="05376989" w14:textId="77777777" w:rsidR="00076D75" w:rsidRPr="00781742" w:rsidRDefault="00076D75" w:rsidP="00112257">
      <w:pPr>
        <w:rPr>
          <w:rFonts w:ascii="Arial" w:hAnsi="Arial" w:cs="Arial"/>
          <w:b/>
          <w:sz w:val="22"/>
          <w:szCs w:val="22"/>
          <w:lang w:val="hr-HR"/>
        </w:rPr>
      </w:pPr>
    </w:p>
    <w:p w14:paraId="3D1C409F" w14:textId="6DE6779E" w:rsidR="00076D75" w:rsidRPr="00781742" w:rsidRDefault="00C81D08" w:rsidP="00C81D08">
      <w:pPr>
        <w:jc w:val="both"/>
        <w:rPr>
          <w:rFonts w:ascii="Arial" w:hAnsi="Arial" w:cs="Arial"/>
          <w:sz w:val="22"/>
          <w:szCs w:val="22"/>
          <w:lang w:val="hr-HR"/>
        </w:rPr>
      </w:pPr>
      <w:r w:rsidRPr="00781742">
        <w:rPr>
          <w:rFonts w:ascii="Arial" w:hAnsi="Arial" w:cs="Arial"/>
          <w:sz w:val="22"/>
          <w:szCs w:val="22"/>
          <w:lang w:val="hr-HR"/>
        </w:rPr>
        <w:t xml:space="preserve">Sličan negativan trend u periodu </w:t>
      </w:r>
      <w:r w:rsidR="00DC381E">
        <w:rPr>
          <w:rFonts w:ascii="Arial" w:hAnsi="Arial" w:cs="Arial"/>
          <w:sz w:val="22"/>
          <w:szCs w:val="22"/>
          <w:lang w:val="hr-HR"/>
        </w:rPr>
        <w:t>2014.</w:t>
      </w:r>
      <w:r w:rsidRPr="00781742">
        <w:rPr>
          <w:rFonts w:ascii="Arial" w:hAnsi="Arial" w:cs="Arial"/>
          <w:sz w:val="22"/>
          <w:szCs w:val="22"/>
          <w:lang w:val="hr-HR"/>
        </w:rPr>
        <w:t xml:space="preserve"> </w:t>
      </w:r>
      <w:r w:rsidR="00CC24BE" w:rsidRPr="00781742">
        <w:rPr>
          <w:rFonts w:ascii="Arial" w:hAnsi="Arial" w:cs="Arial"/>
          <w:sz w:val="22"/>
          <w:szCs w:val="22"/>
          <w:lang w:val="hr-HR"/>
        </w:rPr>
        <w:t>–</w:t>
      </w:r>
      <w:r w:rsidRPr="00781742">
        <w:rPr>
          <w:rFonts w:ascii="Arial" w:hAnsi="Arial" w:cs="Arial"/>
          <w:sz w:val="22"/>
          <w:szCs w:val="22"/>
          <w:lang w:val="hr-HR"/>
        </w:rPr>
        <w:t xml:space="preserve"> 2020</w:t>
      </w:r>
      <w:r w:rsidR="00CC24BE" w:rsidRPr="00781742">
        <w:rPr>
          <w:rFonts w:ascii="Arial" w:hAnsi="Arial" w:cs="Arial"/>
          <w:sz w:val="22"/>
          <w:szCs w:val="22"/>
          <w:lang w:val="hr-HR"/>
        </w:rPr>
        <w:t>.</w:t>
      </w:r>
      <w:r w:rsidRPr="00781742">
        <w:rPr>
          <w:rFonts w:ascii="Arial" w:hAnsi="Arial" w:cs="Arial"/>
          <w:sz w:val="22"/>
          <w:szCs w:val="22"/>
          <w:lang w:val="hr-HR"/>
        </w:rPr>
        <w:t xml:space="preserve"> je i kod proizvodnje sadnog materijala vinove loze. Sa 387.236 </w:t>
      </w:r>
      <w:r w:rsidR="00961B3C" w:rsidRPr="00781742">
        <w:rPr>
          <w:rFonts w:ascii="Arial" w:hAnsi="Arial" w:cs="Arial"/>
          <w:sz w:val="22"/>
          <w:szCs w:val="22"/>
          <w:lang w:val="hr-HR"/>
        </w:rPr>
        <w:t>sadnica vinove loze</w:t>
      </w:r>
      <w:r w:rsidRPr="00781742">
        <w:rPr>
          <w:rFonts w:ascii="Arial" w:hAnsi="Arial" w:cs="Arial"/>
          <w:sz w:val="22"/>
          <w:szCs w:val="22"/>
          <w:lang w:val="hr-HR"/>
        </w:rPr>
        <w:t xml:space="preserve"> u 2015. godini </w:t>
      </w:r>
      <w:r w:rsidR="00961B3C" w:rsidRPr="00781742">
        <w:rPr>
          <w:rFonts w:ascii="Arial" w:hAnsi="Arial" w:cs="Arial"/>
          <w:sz w:val="22"/>
          <w:szCs w:val="22"/>
          <w:lang w:val="hr-HR"/>
        </w:rPr>
        <w:t xml:space="preserve">njihov </w:t>
      </w:r>
      <w:r w:rsidRPr="00781742">
        <w:rPr>
          <w:rFonts w:ascii="Arial" w:hAnsi="Arial" w:cs="Arial"/>
          <w:sz w:val="22"/>
          <w:szCs w:val="22"/>
          <w:lang w:val="hr-HR"/>
        </w:rPr>
        <w:t xml:space="preserve">broj je pao na svega 157.620 u 2020. godini. U 2020. godini samo je jedan rasadnik </w:t>
      </w:r>
      <w:r w:rsidR="00961B3C" w:rsidRPr="00781742">
        <w:rPr>
          <w:rFonts w:ascii="Arial" w:hAnsi="Arial" w:cs="Arial"/>
          <w:sz w:val="22"/>
          <w:szCs w:val="22"/>
          <w:lang w:val="hr-HR"/>
        </w:rPr>
        <w:t xml:space="preserve">u Federaciji BiH koji se bavi </w:t>
      </w:r>
      <w:r w:rsidRPr="00781742">
        <w:rPr>
          <w:rFonts w:ascii="Arial" w:hAnsi="Arial" w:cs="Arial"/>
          <w:sz w:val="22"/>
          <w:szCs w:val="22"/>
          <w:lang w:val="hr-HR"/>
        </w:rPr>
        <w:t xml:space="preserve">proizvodnjom </w:t>
      </w:r>
      <w:r w:rsidR="00961B3C" w:rsidRPr="00781742">
        <w:rPr>
          <w:rFonts w:ascii="Arial" w:hAnsi="Arial" w:cs="Arial"/>
          <w:sz w:val="22"/>
          <w:szCs w:val="22"/>
          <w:lang w:val="hr-HR"/>
        </w:rPr>
        <w:t>sadnica vinove loze, a u 2014. godini su egzistirala 4 rasadnika. I ovdje treba tražiti iste razloge ovakvom stanju - nedovoljna institucionalna/budžetska podrš</w:t>
      </w:r>
      <w:r w:rsidR="00FE57FF">
        <w:rPr>
          <w:rFonts w:ascii="Arial" w:hAnsi="Arial" w:cs="Arial"/>
          <w:sz w:val="22"/>
          <w:szCs w:val="22"/>
          <w:lang w:val="hr-HR"/>
        </w:rPr>
        <w:t>ka i izostanak zainteresovanosti</w:t>
      </w:r>
      <w:r w:rsidR="00961B3C" w:rsidRPr="00781742">
        <w:rPr>
          <w:rFonts w:ascii="Arial" w:hAnsi="Arial" w:cs="Arial"/>
          <w:sz w:val="22"/>
          <w:szCs w:val="22"/>
          <w:lang w:val="hr-HR"/>
        </w:rPr>
        <w:t xml:space="preserve"> domaćih vinogradara. </w:t>
      </w:r>
    </w:p>
    <w:p w14:paraId="7DBE4C3F" w14:textId="77777777" w:rsidR="00961B3C" w:rsidRPr="00781742" w:rsidRDefault="00961B3C" w:rsidP="00C81D08">
      <w:pPr>
        <w:jc w:val="both"/>
        <w:rPr>
          <w:rFonts w:ascii="Arial" w:hAnsi="Arial" w:cs="Arial"/>
          <w:sz w:val="22"/>
          <w:szCs w:val="22"/>
          <w:lang w:val="hr-HR"/>
        </w:rPr>
      </w:pPr>
    </w:p>
    <w:p w14:paraId="3F4FB25F" w14:textId="6B891A72" w:rsidR="00961B3C" w:rsidRPr="00781742" w:rsidRDefault="00961B3C" w:rsidP="00961B3C">
      <w:pPr>
        <w:jc w:val="both"/>
        <w:rPr>
          <w:rFonts w:ascii="Arial" w:eastAsia="Times New Roman" w:hAnsi="Arial" w:cs="Arial"/>
          <w:sz w:val="22"/>
          <w:szCs w:val="22"/>
          <w:lang w:val="hr-HR"/>
        </w:rPr>
      </w:pPr>
      <w:r w:rsidRPr="00781742">
        <w:rPr>
          <w:rFonts w:ascii="Arial" w:eastAsia="Times New Roman" w:hAnsi="Arial" w:cs="Arial"/>
          <w:sz w:val="22"/>
          <w:szCs w:val="22"/>
          <w:lang w:val="hr-HR"/>
        </w:rPr>
        <w:t>Rasadnička proizvodnja treba biti strateški cilj svake zemlje, j</w:t>
      </w:r>
      <w:r w:rsidR="00D70548" w:rsidRPr="00781742">
        <w:rPr>
          <w:rFonts w:ascii="Arial" w:eastAsia="Times New Roman" w:hAnsi="Arial" w:cs="Arial"/>
          <w:sz w:val="22"/>
          <w:szCs w:val="22"/>
          <w:lang w:val="hr-HR"/>
        </w:rPr>
        <w:t>er od kvalitetne sadnice</w:t>
      </w:r>
      <w:r w:rsidRPr="00781742">
        <w:rPr>
          <w:rFonts w:ascii="Arial" w:eastAsia="Times New Roman" w:hAnsi="Arial" w:cs="Arial"/>
          <w:sz w:val="22"/>
          <w:szCs w:val="22"/>
          <w:lang w:val="hr-HR"/>
        </w:rPr>
        <w:t xml:space="preserve"> zavisi prosperitet voćarske i vinogradarske proizvodnje. Od izuzetnog je značaja d</w:t>
      </w:r>
      <w:r w:rsidR="00D47B5B">
        <w:rPr>
          <w:rFonts w:ascii="Arial" w:eastAsia="Times New Roman" w:hAnsi="Arial" w:cs="Arial"/>
          <w:sz w:val="22"/>
          <w:szCs w:val="22"/>
          <w:lang w:val="hr-HR"/>
        </w:rPr>
        <w:t>a se proizvodnja reprodukcionog</w:t>
      </w:r>
      <w:r w:rsidRPr="00781742">
        <w:rPr>
          <w:rFonts w:ascii="Arial" w:eastAsia="Times New Roman" w:hAnsi="Arial" w:cs="Arial"/>
          <w:sz w:val="22"/>
          <w:szCs w:val="22"/>
          <w:lang w:val="hr-HR"/>
        </w:rPr>
        <w:t xml:space="preserve"> sadnog materijala zadrži unutar zemlje sadnjom i održavanjem matičnih nasada podloga i plemki visokih kategor</w:t>
      </w:r>
      <w:r w:rsidR="00C81382">
        <w:rPr>
          <w:rFonts w:ascii="Arial" w:eastAsia="Times New Roman" w:hAnsi="Arial" w:cs="Arial"/>
          <w:sz w:val="22"/>
          <w:szCs w:val="22"/>
          <w:lang w:val="hr-HR"/>
        </w:rPr>
        <w:t>ija. Dostupnost visokokvalitetnog</w:t>
      </w:r>
      <w:r w:rsidRPr="00781742">
        <w:rPr>
          <w:rFonts w:ascii="Arial" w:eastAsia="Times New Roman" w:hAnsi="Arial" w:cs="Arial"/>
          <w:sz w:val="22"/>
          <w:szCs w:val="22"/>
          <w:lang w:val="hr-HR"/>
        </w:rPr>
        <w:t xml:space="preserve"> sadnog materijala jedan je od pred</w:t>
      </w:r>
      <w:r w:rsidR="00903353" w:rsidRPr="00781742">
        <w:rPr>
          <w:rFonts w:ascii="Arial" w:eastAsia="Times New Roman" w:hAnsi="Arial" w:cs="Arial"/>
          <w:sz w:val="22"/>
          <w:szCs w:val="22"/>
          <w:lang w:val="hr-HR"/>
        </w:rPr>
        <w:t>uslov</w:t>
      </w:r>
      <w:r w:rsidRPr="00781742">
        <w:rPr>
          <w:rFonts w:ascii="Arial" w:eastAsia="Times New Roman" w:hAnsi="Arial" w:cs="Arial"/>
          <w:sz w:val="22"/>
          <w:szCs w:val="22"/>
          <w:lang w:val="hr-HR"/>
        </w:rPr>
        <w:t>a za uspješan razvoj voćarskog i vinogradarskoga sektora pa je stoga potrebn</w:t>
      </w:r>
      <w:r w:rsidR="00C81382">
        <w:rPr>
          <w:rFonts w:ascii="Arial" w:eastAsia="Times New Roman" w:hAnsi="Arial" w:cs="Arial"/>
          <w:sz w:val="22"/>
          <w:szCs w:val="22"/>
          <w:lang w:val="hr-HR"/>
        </w:rPr>
        <w:t>o (i) utvrditi dugoročne potrebe</w:t>
      </w:r>
      <w:r w:rsidRPr="00781742">
        <w:rPr>
          <w:rFonts w:ascii="Arial" w:eastAsia="Times New Roman" w:hAnsi="Arial" w:cs="Arial"/>
          <w:sz w:val="22"/>
          <w:szCs w:val="22"/>
          <w:lang w:val="hr-HR"/>
        </w:rPr>
        <w:t xml:space="preserve"> za sadnim materijalom voća i vinove loze u Federaciji BiH, (ii) podizanje matičnih nasada, mi</w:t>
      </w:r>
      <w:r w:rsidR="00FE57FF">
        <w:rPr>
          <w:rFonts w:ascii="Arial" w:eastAsia="Times New Roman" w:hAnsi="Arial" w:cs="Arial"/>
          <w:sz w:val="22"/>
          <w:szCs w:val="22"/>
          <w:lang w:val="hr-HR"/>
        </w:rPr>
        <w:t>nimalno kategorije Certifikovani</w:t>
      </w:r>
      <w:r w:rsidRPr="00781742">
        <w:rPr>
          <w:rFonts w:ascii="Arial" w:eastAsia="Times New Roman" w:hAnsi="Arial" w:cs="Arial"/>
          <w:sz w:val="22"/>
          <w:szCs w:val="22"/>
          <w:lang w:val="hr-HR"/>
        </w:rPr>
        <w:t xml:space="preserve"> sadni materijal za vinogradarstvo i kategorije Osnovni sadni materijal za voćarstvo, (iii) u</w:t>
      </w:r>
      <w:r w:rsidRPr="00781742">
        <w:rPr>
          <w:rFonts w:ascii="Arial" w:eastAsia="Times New Roman" w:hAnsi="Arial" w:cs="Arial"/>
          <w:color w:val="000000"/>
          <w:sz w:val="22"/>
          <w:szCs w:val="22"/>
          <w:lang w:val="hr-HR"/>
        </w:rPr>
        <w:t xml:space="preserve">ključivanje </w:t>
      </w:r>
      <w:r w:rsidR="004921CF" w:rsidRPr="00781742">
        <w:rPr>
          <w:rFonts w:ascii="Arial" w:eastAsia="Times New Roman" w:hAnsi="Arial" w:cs="Arial"/>
          <w:color w:val="000000"/>
          <w:sz w:val="22"/>
          <w:szCs w:val="22"/>
          <w:lang w:val="hr-HR"/>
        </w:rPr>
        <w:t>u Program federalnih</w:t>
      </w:r>
      <w:r w:rsidR="00C051D9">
        <w:rPr>
          <w:rFonts w:ascii="Arial" w:eastAsia="Times New Roman" w:hAnsi="Arial" w:cs="Arial"/>
          <w:color w:val="000000"/>
          <w:sz w:val="22"/>
          <w:szCs w:val="22"/>
          <w:lang w:val="hr-HR"/>
        </w:rPr>
        <w:t xml:space="preserve"> podrški</w:t>
      </w:r>
      <w:r w:rsidRPr="00781742">
        <w:rPr>
          <w:rFonts w:ascii="Arial" w:eastAsia="Times New Roman" w:hAnsi="Arial" w:cs="Arial"/>
          <w:color w:val="000000"/>
          <w:sz w:val="22"/>
          <w:szCs w:val="22"/>
          <w:lang w:val="hr-HR"/>
        </w:rPr>
        <w:t xml:space="preserve"> poticanje podizanja novih matičnih nasada voća i vinove loze i (iv) </w:t>
      </w:r>
      <w:r w:rsidR="003A1A3C" w:rsidRPr="00781742">
        <w:rPr>
          <w:rFonts w:ascii="Arial" w:eastAsia="Times New Roman" w:hAnsi="Arial" w:cs="Arial"/>
          <w:sz w:val="22"/>
          <w:szCs w:val="22"/>
          <w:lang w:val="hr-HR"/>
        </w:rPr>
        <w:lastRenderedPageBreak/>
        <w:t>organizovan</w:t>
      </w:r>
      <w:r w:rsidRPr="00781742">
        <w:rPr>
          <w:rFonts w:ascii="Arial" w:eastAsia="Times New Roman" w:hAnsi="Arial" w:cs="Arial"/>
          <w:sz w:val="22"/>
          <w:szCs w:val="22"/>
          <w:lang w:val="hr-HR"/>
        </w:rPr>
        <w:t>je genetskoga i sigurnoga odabira klonova autentičnih domaćih sorata vinove loze, naročito onih koje predstavljaju bitnu ekonomsku osnovu (žilavka i blatina).</w:t>
      </w:r>
    </w:p>
    <w:p w14:paraId="24EF040E" w14:textId="77777777" w:rsidR="00812675" w:rsidRPr="00781742" w:rsidRDefault="00812675" w:rsidP="00112257">
      <w:pPr>
        <w:rPr>
          <w:rFonts w:ascii="Arial" w:hAnsi="Arial" w:cs="Arial"/>
          <w:b/>
          <w:sz w:val="22"/>
          <w:szCs w:val="22"/>
          <w:lang w:val="hr-HR"/>
        </w:rPr>
      </w:pPr>
    </w:p>
    <w:p w14:paraId="52624A42" w14:textId="1C2E809E" w:rsidR="00915881" w:rsidRPr="00781742" w:rsidRDefault="00842B62" w:rsidP="006B3107">
      <w:pPr>
        <w:pStyle w:val="Heading2"/>
        <w:rPr>
          <w:rFonts w:ascii="Arial" w:hAnsi="Arial" w:cs="Arial"/>
          <w:szCs w:val="22"/>
          <w:lang w:val="hr-HR"/>
        </w:rPr>
      </w:pPr>
      <w:bookmarkStart w:id="57" w:name="_Toc113542661"/>
      <w:r w:rsidRPr="00781742">
        <w:rPr>
          <w:rFonts w:ascii="Arial" w:hAnsi="Arial" w:cs="Arial"/>
          <w:szCs w:val="22"/>
          <w:lang w:val="hr-HR"/>
        </w:rPr>
        <w:t>2</w:t>
      </w:r>
      <w:r w:rsidR="00A2601F" w:rsidRPr="00781742">
        <w:rPr>
          <w:rFonts w:ascii="Arial" w:hAnsi="Arial" w:cs="Arial"/>
          <w:szCs w:val="22"/>
          <w:lang w:val="hr-HR"/>
        </w:rPr>
        <w:t xml:space="preserve">.9. </w:t>
      </w:r>
      <w:r w:rsidR="00915881" w:rsidRPr="00781742">
        <w:rPr>
          <w:rFonts w:ascii="Arial" w:hAnsi="Arial" w:cs="Arial"/>
          <w:szCs w:val="22"/>
          <w:lang w:val="hr-HR"/>
        </w:rPr>
        <w:t>Animalna proizvodnja</w:t>
      </w:r>
      <w:bookmarkEnd w:id="57"/>
    </w:p>
    <w:p w14:paraId="2253C66B" w14:textId="77777777" w:rsidR="00EC74C4" w:rsidRPr="00781742" w:rsidRDefault="00EC74C4" w:rsidP="00112257">
      <w:pPr>
        <w:rPr>
          <w:rFonts w:ascii="Arial" w:hAnsi="Arial" w:cs="Arial"/>
          <w:sz w:val="22"/>
          <w:szCs w:val="22"/>
          <w:lang w:val="hr-HR"/>
        </w:rPr>
      </w:pPr>
    </w:p>
    <w:p w14:paraId="53F6274F" w14:textId="12BDA30E" w:rsidR="00076D75" w:rsidRPr="00781742" w:rsidRDefault="00F7288F" w:rsidP="00EC74C4">
      <w:pPr>
        <w:jc w:val="both"/>
        <w:rPr>
          <w:rFonts w:ascii="Arial" w:hAnsi="Arial" w:cs="Arial"/>
          <w:sz w:val="22"/>
          <w:szCs w:val="22"/>
          <w:lang w:val="hr-HR"/>
        </w:rPr>
      </w:pPr>
      <w:r w:rsidRPr="00781742">
        <w:rPr>
          <w:rFonts w:ascii="Arial" w:hAnsi="Arial" w:cs="Arial"/>
          <w:sz w:val="22"/>
          <w:szCs w:val="22"/>
          <w:lang w:val="hr-HR"/>
        </w:rPr>
        <w:t xml:space="preserve">Animalna proizvodnja u Federaciji BiH čini značajan sektor ukupne poljoprivredne proizvodnje i daje važan doprinos ukupnom BDV iz poljoprivrede, izvozu poljoprivrednih proizvoda i zaposlenosti ruralnog stanovništva. </w:t>
      </w:r>
      <w:r w:rsidR="00EC74C4" w:rsidRPr="00781742">
        <w:rPr>
          <w:rFonts w:ascii="Arial" w:hAnsi="Arial" w:cs="Arial"/>
          <w:sz w:val="22"/>
          <w:szCs w:val="22"/>
          <w:lang w:val="hr-HR"/>
        </w:rPr>
        <w:t xml:space="preserve">Federacija BiH sa </w:t>
      </w:r>
      <w:r w:rsidRPr="00781742">
        <w:rPr>
          <w:rFonts w:ascii="Arial" w:hAnsi="Arial" w:cs="Arial"/>
          <w:sz w:val="22"/>
          <w:szCs w:val="22"/>
          <w:lang w:val="hr-HR"/>
        </w:rPr>
        <w:t>dominantnim</w:t>
      </w:r>
      <w:r w:rsidR="00EC74C4" w:rsidRPr="00781742">
        <w:rPr>
          <w:rFonts w:ascii="Arial" w:hAnsi="Arial" w:cs="Arial"/>
          <w:sz w:val="22"/>
          <w:szCs w:val="22"/>
          <w:lang w:val="hr-HR"/>
        </w:rPr>
        <w:t xml:space="preserve"> učešćem prirodnih travnjaka, </w:t>
      </w:r>
      <w:r w:rsidRPr="00781742">
        <w:rPr>
          <w:rFonts w:ascii="Arial" w:hAnsi="Arial" w:cs="Arial"/>
          <w:sz w:val="22"/>
          <w:szCs w:val="22"/>
          <w:lang w:val="hr-HR"/>
        </w:rPr>
        <w:t xml:space="preserve">odnosno </w:t>
      </w:r>
      <w:r w:rsidR="00EC74C4" w:rsidRPr="00781742">
        <w:rPr>
          <w:rFonts w:ascii="Arial" w:hAnsi="Arial" w:cs="Arial"/>
          <w:sz w:val="22"/>
          <w:szCs w:val="22"/>
          <w:lang w:val="hr-HR"/>
        </w:rPr>
        <w:t>prirodnih livada i pašnjaka</w:t>
      </w:r>
      <w:r w:rsidRPr="00781742">
        <w:rPr>
          <w:rFonts w:ascii="Arial" w:hAnsi="Arial" w:cs="Arial"/>
          <w:sz w:val="22"/>
          <w:szCs w:val="22"/>
          <w:lang w:val="hr-HR"/>
        </w:rPr>
        <w:t xml:space="preserve"> (724 hiljade ha ili 61,6% ukupnih poljoprivrednih površina, 2020.)</w:t>
      </w:r>
      <w:r w:rsidR="00EC74C4" w:rsidRPr="00781742">
        <w:rPr>
          <w:rFonts w:ascii="Arial" w:hAnsi="Arial" w:cs="Arial"/>
          <w:sz w:val="22"/>
          <w:szCs w:val="22"/>
          <w:lang w:val="hr-HR"/>
        </w:rPr>
        <w:t>, predodređen</w:t>
      </w:r>
      <w:r w:rsidRPr="00781742">
        <w:rPr>
          <w:rFonts w:ascii="Arial" w:hAnsi="Arial" w:cs="Arial"/>
          <w:sz w:val="22"/>
          <w:szCs w:val="22"/>
          <w:lang w:val="hr-HR"/>
        </w:rPr>
        <w:t>a</w:t>
      </w:r>
      <w:r w:rsidR="00EC74C4" w:rsidRPr="00781742">
        <w:rPr>
          <w:rFonts w:ascii="Arial" w:hAnsi="Arial" w:cs="Arial"/>
          <w:sz w:val="22"/>
          <w:szCs w:val="22"/>
          <w:lang w:val="hr-HR"/>
        </w:rPr>
        <w:t xml:space="preserve"> je za uzgoj stoke i proizvodnju mlijeka i mesa</w:t>
      </w:r>
      <w:r w:rsidRPr="00781742">
        <w:rPr>
          <w:rFonts w:ascii="Arial" w:hAnsi="Arial" w:cs="Arial"/>
          <w:sz w:val="22"/>
          <w:szCs w:val="22"/>
          <w:lang w:val="hr-HR"/>
        </w:rPr>
        <w:t>, ali nažalost</w:t>
      </w:r>
      <w:r w:rsidR="00EC74C4" w:rsidRPr="00781742">
        <w:rPr>
          <w:rFonts w:ascii="Arial" w:hAnsi="Arial" w:cs="Arial"/>
          <w:sz w:val="22"/>
          <w:szCs w:val="22"/>
          <w:lang w:val="hr-HR"/>
        </w:rPr>
        <w:t xml:space="preserve"> ovaj potencijal </w:t>
      </w:r>
      <w:r w:rsidRPr="00781742">
        <w:rPr>
          <w:rFonts w:ascii="Arial" w:hAnsi="Arial" w:cs="Arial"/>
          <w:sz w:val="22"/>
          <w:szCs w:val="22"/>
          <w:lang w:val="hr-HR"/>
        </w:rPr>
        <w:t xml:space="preserve">još uvijek nije dovoljno iskorišten. </w:t>
      </w:r>
      <w:r w:rsidR="004F4E9C" w:rsidRPr="00781742">
        <w:rPr>
          <w:rFonts w:ascii="Arial" w:hAnsi="Arial" w:cs="Arial"/>
          <w:sz w:val="22"/>
          <w:szCs w:val="22"/>
          <w:lang w:val="hr-HR"/>
        </w:rPr>
        <w:t>Brojni su problemi sa kojima se susreće animalna proizvodnja u Federaciji BiH kao što su usitnjenost zemljišnog posjeda i nemogućnost racionalne organizacije proizvodnje stočne hrane, loša struktura poljoprivrednih gazdinstva iskazana malim brojem grla stoke po farmi u kojima najveće učešće (više od 2/3) imaju gazdinstva sa veoma malim brojem grla (gazdinstva 1 do 3 muzne krave ili 1 do 5 ov</w:t>
      </w:r>
      <w:r w:rsidR="00D47B5B">
        <w:rPr>
          <w:rFonts w:ascii="Arial" w:hAnsi="Arial" w:cs="Arial"/>
          <w:sz w:val="22"/>
          <w:szCs w:val="22"/>
          <w:lang w:val="hr-HR"/>
        </w:rPr>
        <w:t>aca), nedostatak reprodukcionih</w:t>
      </w:r>
      <w:r w:rsidR="004F4E9C" w:rsidRPr="00781742">
        <w:rPr>
          <w:rFonts w:ascii="Arial" w:hAnsi="Arial" w:cs="Arial"/>
          <w:sz w:val="22"/>
          <w:szCs w:val="22"/>
          <w:lang w:val="hr-HR"/>
        </w:rPr>
        <w:t xml:space="preserve"> centara i organizovanog uzgoja bilo koje vrste domaćih životinja te problemi vezani za</w:t>
      </w:r>
      <w:r w:rsidR="00D70548" w:rsidRPr="00781742">
        <w:rPr>
          <w:rFonts w:ascii="Arial" w:hAnsi="Arial" w:cs="Arial"/>
          <w:sz w:val="22"/>
          <w:szCs w:val="22"/>
          <w:lang w:val="hr-HR"/>
        </w:rPr>
        <w:t xml:space="preserve"> tržište</w:t>
      </w:r>
      <w:r w:rsidR="004F4E9C" w:rsidRPr="00781742">
        <w:rPr>
          <w:rFonts w:ascii="Arial" w:hAnsi="Arial" w:cs="Arial"/>
          <w:sz w:val="22"/>
          <w:szCs w:val="22"/>
          <w:lang w:val="hr-HR"/>
        </w:rPr>
        <w:t xml:space="preserve"> i plasman stočnih poljoprivrednih proizvoda. </w:t>
      </w:r>
    </w:p>
    <w:p w14:paraId="70431644" w14:textId="77777777" w:rsidR="00E63E38" w:rsidRPr="00781742" w:rsidRDefault="00E63E38" w:rsidP="00EC74C4">
      <w:pPr>
        <w:jc w:val="both"/>
        <w:rPr>
          <w:rFonts w:ascii="Arial" w:hAnsi="Arial" w:cs="Arial"/>
          <w:sz w:val="22"/>
          <w:szCs w:val="22"/>
          <w:lang w:val="hr-HR"/>
        </w:rPr>
      </w:pPr>
    </w:p>
    <w:p w14:paraId="754AFE34" w14:textId="524047B4" w:rsidR="00E63E38" w:rsidRPr="00781742" w:rsidRDefault="00842B62" w:rsidP="006B3107">
      <w:pPr>
        <w:pStyle w:val="Heading3"/>
        <w:rPr>
          <w:rFonts w:ascii="Arial" w:hAnsi="Arial" w:cs="Arial"/>
          <w:szCs w:val="22"/>
          <w:lang w:val="hr-HR"/>
        </w:rPr>
      </w:pPr>
      <w:bookmarkStart w:id="58" w:name="_Toc113542662"/>
      <w:r w:rsidRPr="00781742">
        <w:rPr>
          <w:rFonts w:ascii="Arial" w:hAnsi="Arial" w:cs="Arial"/>
          <w:szCs w:val="22"/>
          <w:lang w:val="hr-HR"/>
        </w:rPr>
        <w:t>2</w:t>
      </w:r>
      <w:r w:rsidR="00A2601F" w:rsidRPr="00781742">
        <w:rPr>
          <w:rFonts w:ascii="Arial" w:hAnsi="Arial" w:cs="Arial"/>
          <w:szCs w:val="22"/>
          <w:lang w:val="hr-HR"/>
        </w:rPr>
        <w:t xml:space="preserve">.9.1. </w:t>
      </w:r>
      <w:r w:rsidR="00E63E38" w:rsidRPr="00781742">
        <w:rPr>
          <w:rFonts w:ascii="Arial" w:hAnsi="Arial" w:cs="Arial"/>
          <w:szCs w:val="22"/>
          <w:lang w:val="hr-HR"/>
        </w:rPr>
        <w:t>Proizvodnja mlijeka</w:t>
      </w:r>
      <w:bookmarkEnd w:id="58"/>
    </w:p>
    <w:p w14:paraId="6D2DB536" w14:textId="77777777" w:rsidR="001F4550" w:rsidRPr="00781742" w:rsidRDefault="001F4550" w:rsidP="001F4550">
      <w:pPr>
        <w:jc w:val="both"/>
        <w:rPr>
          <w:rFonts w:ascii="Arial" w:hAnsi="Arial" w:cs="Arial"/>
          <w:color w:val="000000" w:themeColor="text1"/>
          <w:sz w:val="22"/>
          <w:szCs w:val="22"/>
          <w:shd w:val="clear" w:color="auto" w:fill="FFFFFF"/>
          <w:lang w:val="hr-HR"/>
        </w:rPr>
      </w:pPr>
    </w:p>
    <w:p w14:paraId="60DFD904" w14:textId="7873752E" w:rsidR="001F4550" w:rsidRPr="00781742" w:rsidRDefault="001F4550" w:rsidP="001F4550">
      <w:pPr>
        <w:jc w:val="both"/>
        <w:rPr>
          <w:rFonts w:ascii="Arial" w:hAnsi="Arial" w:cs="Arial"/>
          <w:color w:val="000000" w:themeColor="text1"/>
          <w:sz w:val="22"/>
          <w:szCs w:val="22"/>
          <w:lang w:val="hr-HR"/>
        </w:rPr>
      </w:pPr>
      <w:r w:rsidRPr="00781742">
        <w:rPr>
          <w:rFonts w:ascii="Arial" w:hAnsi="Arial" w:cs="Arial"/>
          <w:color w:val="000000" w:themeColor="text1"/>
          <w:sz w:val="22"/>
          <w:szCs w:val="22"/>
          <w:shd w:val="clear" w:color="auto" w:fill="FFFFFF"/>
          <w:lang w:val="hr-HR"/>
        </w:rPr>
        <w:t xml:space="preserve">Proizvodnja i prerada mlijeka se smatra strateškom granom poljoprivrede i prehrambene industrije u Bosni i Hercegovini. U Federaciji BiH je dominantna proizvodnja kravljeg mlijeka, ali se primjećuje sve značajnija, ne toliko količinom koliko strateškom važnošću, participacija </w:t>
      </w:r>
      <w:r w:rsidR="00966C61" w:rsidRPr="00781742">
        <w:rPr>
          <w:rFonts w:ascii="Arial" w:hAnsi="Arial" w:cs="Arial"/>
          <w:color w:val="000000" w:themeColor="text1"/>
          <w:sz w:val="22"/>
          <w:szCs w:val="22"/>
          <w:shd w:val="clear" w:color="auto" w:fill="FFFFFF"/>
          <w:lang w:val="hr-HR"/>
        </w:rPr>
        <w:t>ovčjeg</w:t>
      </w:r>
      <w:r w:rsidRPr="00781742">
        <w:rPr>
          <w:rFonts w:ascii="Arial" w:hAnsi="Arial" w:cs="Arial"/>
          <w:color w:val="000000" w:themeColor="text1"/>
          <w:sz w:val="22"/>
          <w:szCs w:val="22"/>
          <w:shd w:val="clear" w:color="auto" w:fill="FFFFFF"/>
          <w:lang w:val="hr-HR"/>
        </w:rPr>
        <w:t xml:space="preserve"> i </w:t>
      </w:r>
      <w:r w:rsidR="00966C61" w:rsidRPr="00781742">
        <w:rPr>
          <w:rFonts w:ascii="Arial" w:hAnsi="Arial" w:cs="Arial"/>
          <w:color w:val="000000" w:themeColor="text1"/>
          <w:sz w:val="22"/>
          <w:szCs w:val="22"/>
          <w:shd w:val="clear" w:color="auto" w:fill="FFFFFF"/>
          <w:lang w:val="hr-HR"/>
        </w:rPr>
        <w:t>kozjeg</w:t>
      </w:r>
      <w:r w:rsidRPr="00781742">
        <w:rPr>
          <w:rFonts w:ascii="Arial" w:hAnsi="Arial" w:cs="Arial"/>
          <w:color w:val="000000" w:themeColor="text1"/>
          <w:sz w:val="22"/>
          <w:szCs w:val="22"/>
          <w:shd w:val="clear" w:color="auto" w:fill="FFFFFF"/>
          <w:lang w:val="hr-HR"/>
        </w:rPr>
        <w:t xml:space="preserve"> mlijeka. Proizvodnjom kravljeg mlijeka u BiH se bavi oko 100.000 poljoprivrednih gazdinstava, od čega oko 33.000 domaćinstava proizvodi mlijeko u komercijalne svrhe.</w:t>
      </w:r>
      <w:r w:rsidRPr="00781742">
        <w:rPr>
          <w:rFonts w:ascii="Arial" w:hAnsi="Arial" w:cs="Arial"/>
          <w:color w:val="000000" w:themeColor="text1"/>
          <w:sz w:val="22"/>
          <w:szCs w:val="22"/>
          <w:lang w:val="hr-HR"/>
        </w:rPr>
        <w:t xml:space="preserve"> </w:t>
      </w:r>
    </w:p>
    <w:p w14:paraId="1448531C" w14:textId="77777777" w:rsidR="001F4550" w:rsidRPr="00781742" w:rsidRDefault="001F4550" w:rsidP="001F4550">
      <w:pPr>
        <w:jc w:val="both"/>
        <w:rPr>
          <w:rFonts w:ascii="Arial" w:eastAsia="Times New Roman" w:hAnsi="Arial" w:cs="Arial"/>
          <w:color w:val="000000" w:themeColor="text1"/>
          <w:sz w:val="22"/>
          <w:szCs w:val="22"/>
          <w:lang w:val="hr-HR" w:eastAsia="bs-Latn-BA"/>
        </w:rPr>
      </w:pPr>
    </w:p>
    <w:p w14:paraId="06956AEA" w14:textId="11A1474F" w:rsidR="001F4550" w:rsidRPr="00781742" w:rsidRDefault="001F4550" w:rsidP="001F4550">
      <w:pPr>
        <w:jc w:val="both"/>
        <w:rPr>
          <w:rFonts w:ascii="Arial" w:eastAsia="Times New Roman" w:hAnsi="Arial" w:cs="Arial"/>
          <w:color w:val="000000" w:themeColor="text1"/>
          <w:sz w:val="22"/>
          <w:szCs w:val="22"/>
          <w:lang w:val="hr-HR" w:eastAsia="bs-Latn-BA"/>
        </w:rPr>
      </w:pPr>
      <w:r w:rsidRPr="00781742">
        <w:rPr>
          <w:rFonts w:ascii="Arial" w:eastAsia="Times New Roman" w:hAnsi="Arial" w:cs="Arial"/>
          <w:color w:val="000000" w:themeColor="text1"/>
          <w:sz w:val="22"/>
          <w:szCs w:val="22"/>
          <w:lang w:val="hr-HR" w:eastAsia="bs-Latn-BA"/>
        </w:rPr>
        <w:t>U Federaciji BiH proizvodnja mlijeka se još uvijek najvećim dijelom oslanja na mala i srednja poljoprivredna gazdinst</w:t>
      </w:r>
      <w:r w:rsidR="00CC24BE" w:rsidRPr="00781742">
        <w:rPr>
          <w:rFonts w:ascii="Arial" w:eastAsia="Times New Roman" w:hAnsi="Arial" w:cs="Arial"/>
          <w:color w:val="000000" w:themeColor="text1"/>
          <w:sz w:val="22"/>
          <w:szCs w:val="22"/>
          <w:lang w:val="hr-HR" w:eastAsia="bs-Latn-BA"/>
        </w:rPr>
        <w:t xml:space="preserve">va. U analiziranom periodu </w:t>
      </w:r>
      <w:r w:rsidR="00DC381E">
        <w:rPr>
          <w:rFonts w:ascii="Arial" w:eastAsia="Times New Roman" w:hAnsi="Arial" w:cs="Arial"/>
          <w:color w:val="000000" w:themeColor="text1"/>
          <w:sz w:val="22"/>
          <w:szCs w:val="22"/>
          <w:lang w:val="hr-HR" w:eastAsia="bs-Latn-BA"/>
        </w:rPr>
        <w:t>2014.</w:t>
      </w:r>
      <w:r w:rsidR="00CC24BE" w:rsidRPr="00781742">
        <w:rPr>
          <w:rFonts w:ascii="Arial" w:eastAsia="Times New Roman" w:hAnsi="Arial" w:cs="Arial"/>
          <w:color w:val="000000" w:themeColor="text1"/>
          <w:sz w:val="22"/>
          <w:szCs w:val="22"/>
          <w:lang w:val="hr-HR" w:eastAsia="bs-Latn-BA"/>
        </w:rPr>
        <w:t xml:space="preserve"> – </w:t>
      </w:r>
      <w:r w:rsidRPr="00781742">
        <w:rPr>
          <w:rFonts w:ascii="Arial" w:eastAsia="Times New Roman" w:hAnsi="Arial" w:cs="Arial"/>
          <w:color w:val="000000" w:themeColor="text1"/>
          <w:sz w:val="22"/>
          <w:szCs w:val="22"/>
          <w:lang w:val="hr-HR" w:eastAsia="bs-Latn-BA"/>
        </w:rPr>
        <w:t>2020</w:t>
      </w:r>
      <w:r w:rsidR="00CC24BE" w:rsidRPr="00781742">
        <w:rPr>
          <w:rFonts w:ascii="Arial" w:eastAsia="Times New Roman" w:hAnsi="Arial" w:cs="Arial"/>
          <w:color w:val="000000" w:themeColor="text1"/>
          <w:sz w:val="22"/>
          <w:szCs w:val="22"/>
          <w:lang w:val="hr-HR" w:eastAsia="bs-Latn-BA"/>
        </w:rPr>
        <w:t>.</w:t>
      </w:r>
      <w:r w:rsidRPr="00781742">
        <w:rPr>
          <w:rFonts w:ascii="Arial" w:eastAsia="Times New Roman" w:hAnsi="Arial" w:cs="Arial"/>
          <w:color w:val="000000" w:themeColor="text1"/>
          <w:sz w:val="22"/>
          <w:szCs w:val="22"/>
          <w:lang w:val="hr-HR" w:eastAsia="bs-Latn-BA"/>
        </w:rPr>
        <w:t xml:space="preserve"> ograničavajući faktori proizvodnje mlijeka su bili usitnjena imanja, mali broj grla po imanju (3 – 10), neadekvatni uslovi držanja stoke, nepovoljni uslovi za kredite u stočarstvu, nerazvijena sav</w:t>
      </w:r>
      <w:r w:rsidR="0096496B">
        <w:rPr>
          <w:rFonts w:ascii="Arial" w:eastAsia="Times New Roman" w:hAnsi="Arial" w:cs="Arial"/>
          <w:color w:val="000000" w:themeColor="text1"/>
          <w:sz w:val="22"/>
          <w:szCs w:val="22"/>
          <w:lang w:val="hr-HR" w:eastAsia="bs-Latn-BA"/>
        </w:rPr>
        <w:t>jetodavna služba i needukovanost</w:t>
      </w:r>
      <w:r w:rsidRPr="00781742">
        <w:rPr>
          <w:rFonts w:ascii="Arial" w:eastAsia="Times New Roman" w:hAnsi="Arial" w:cs="Arial"/>
          <w:color w:val="000000" w:themeColor="text1"/>
          <w:sz w:val="22"/>
          <w:szCs w:val="22"/>
          <w:lang w:val="hr-HR" w:eastAsia="bs-Latn-BA"/>
        </w:rPr>
        <w:t xml:space="preserve"> farmera. Trenutno stanje proizvodnje mlijeka nije na potrebnom nivou, a situacija je dodatno pogoršala Covid-19 pandemija.</w:t>
      </w:r>
    </w:p>
    <w:p w14:paraId="610C5613" w14:textId="77777777" w:rsidR="00A2601F" w:rsidRPr="00781742" w:rsidRDefault="00A2601F" w:rsidP="001F4550">
      <w:pPr>
        <w:jc w:val="both"/>
        <w:rPr>
          <w:rFonts w:ascii="Arial" w:eastAsia="Times New Roman" w:hAnsi="Arial" w:cs="Arial"/>
          <w:color w:val="000000" w:themeColor="text1"/>
          <w:sz w:val="22"/>
          <w:szCs w:val="22"/>
          <w:lang w:val="hr-HR" w:eastAsia="bs-Latn-BA"/>
        </w:rPr>
      </w:pPr>
    </w:p>
    <w:p w14:paraId="2D333B2C" w14:textId="0CBBC396" w:rsidR="001F4550" w:rsidRPr="00781742" w:rsidRDefault="001F4550" w:rsidP="001F4550">
      <w:pPr>
        <w:jc w:val="both"/>
        <w:rPr>
          <w:rFonts w:ascii="Arial" w:eastAsia="Times New Roman" w:hAnsi="Arial" w:cs="Arial"/>
          <w:color w:val="000000" w:themeColor="text1"/>
          <w:sz w:val="22"/>
          <w:szCs w:val="22"/>
          <w:lang w:val="hr-HR" w:eastAsia="bs-Latn-BA"/>
        </w:rPr>
      </w:pPr>
      <w:r w:rsidRPr="00781742">
        <w:rPr>
          <w:rFonts w:ascii="Arial" w:hAnsi="Arial" w:cs="Arial"/>
          <w:color w:val="000000" w:themeColor="text1"/>
          <w:sz w:val="22"/>
          <w:szCs w:val="22"/>
          <w:shd w:val="clear" w:color="auto" w:fill="FFFFFF"/>
          <w:lang w:val="hr-HR"/>
        </w:rPr>
        <w:t>U periodu od 2014. do 2020. godine bilježi se pad broja muznih grla u Federaciji BiH. Istovremeno je ukupna proizvodnja kravljeg mlijeka rasla do 2018. godine, nakon čega dolazi do blagog pada proizvodnje na trenutnih oko 240 miliona litara. Prosječna količina mlijeka po grlu i dalje je prilično niska (oko 2.700 litara/godina; Tabela 1, Grafikoni 1 i 2). U nemogućnosti da zadovolje propisane norme u proizvodnji kvalitetnog i higijenski isp</w:t>
      </w:r>
      <w:r w:rsidR="00966C61" w:rsidRPr="00781742">
        <w:rPr>
          <w:rFonts w:ascii="Arial" w:hAnsi="Arial" w:cs="Arial"/>
          <w:color w:val="000000" w:themeColor="text1"/>
          <w:sz w:val="22"/>
          <w:szCs w:val="22"/>
          <w:shd w:val="clear" w:color="auto" w:fill="FFFFFF"/>
          <w:lang w:val="hr-HR"/>
        </w:rPr>
        <w:t xml:space="preserve">ravnog mlijeka znatan broj </w:t>
      </w:r>
      <w:r w:rsidRPr="00781742">
        <w:rPr>
          <w:rFonts w:ascii="Arial" w:hAnsi="Arial" w:cs="Arial"/>
          <w:color w:val="000000" w:themeColor="text1"/>
          <w:sz w:val="22"/>
          <w:szCs w:val="22"/>
          <w:shd w:val="clear" w:color="auto" w:fill="FFFFFF"/>
          <w:lang w:val="hr-HR"/>
        </w:rPr>
        <w:t>malih proizvođača prestao je sa isporukom mlijeka na tržište. Mnoga od ovih gazdinstava se potpuno gase, često i zbog odlaska mlađeg dijela populacije u inostranstvo. V</w:t>
      </w:r>
      <w:r w:rsidRPr="00781742">
        <w:rPr>
          <w:rFonts w:ascii="Arial" w:eastAsia="Times New Roman" w:hAnsi="Arial" w:cs="Arial"/>
          <w:color w:val="000000" w:themeColor="text1"/>
          <w:sz w:val="22"/>
          <w:szCs w:val="22"/>
          <w:lang w:val="hr-HR" w:eastAsia="bs-Latn-BA"/>
        </w:rPr>
        <w:t xml:space="preserve">elike farme karakterišu savremeni proizvodni kapaciteti, adekvatna tehnologija, </w:t>
      </w:r>
      <w:r w:rsidR="00E178D2" w:rsidRPr="00781742">
        <w:rPr>
          <w:rFonts w:ascii="Arial" w:eastAsia="Times New Roman" w:hAnsi="Arial" w:cs="Arial"/>
          <w:color w:val="000000" w:themeColor="text1"/>
          <w:sz w:val="22"/>
          <w:szCs w:val="22"/>
          <w:lang w:val="hr-HR" w:eastAsia="bs-Latn-BA"/>
        </w:rPr>
        <w:t>primjena svih zootehničkih mjera</w:t>
      </w:r>
      <w:r w:rsidRPr="00781742">
        <w:rPr>
          <w:rFonts w:ascii="Arial" w:eastAsia="Times New Roman" w:hAnsi="Arial" w:cs="Arial"/>
          <w:color w:val="000000" w:themeColor="text1"/>
          <w:sz w:val="22"/>
          <w:szCs w:val="22"/>
          <w:lang w:val="hr-HR" w:eastAsia="bs-Latn-BA"/>
        </w:rPr>
        <w:t>, uz visok stepen iskorištenosti genetskog potencijala grla i visoku proizvodnost po grlu.</w:t>
      </w:r>
    </w:p>
    <w:p w14:paraId="02CF6973" w14:textId="77777777" w:rsidR="001F4550" w:rsidRPr="00781742" w:rsidRDefault="001F4550" w:rsidP="001F4550">
      <w:pPr>
        <w:jc w:val="both"/>
        <w:rPr>
          <w:rFonts w:ascii="Arial" w:hAnsi="Arial" w:cs="Arial"/>
          <w:color w:val="000000" w:themeColor="text1"/>
          <w:sz w:val="22"/>
          <w:szCs w:val="22"/>
          <w:shd w:val="clear" w:color="auto" w:fill="FFFFFF"/>
          <w:lang w:val="hr-HR"/>
        </w:rPr>
      </w:pPr>
    </w:p>
    <w:p w14:paraId="2171C840" w14:textId="38E7B844" w:rsidR="001F4550" w:rsidRPr="00781742" w:rsidRDefault="001F4550" w:rsidP="001F4550">
      <w:pPr>
        <w:jc w:val="both"/>
        <w:rPr>
          <w:rFonts w:ascii="Arial" w:hAnsi="Arial" w:cs="Arial"/>
          <w:color w:val="000000" w:themeColor="text1"/>
          <w:sz w:val="22"/>
          <w:szCs w:val="22"/>
          <w:lang w:val="hr-HR"/>
        </w:rPr>
      </w:pPr>
      <w:r w:rsidRPr="00781742">
        <w:rPr>
          <w:rFonts w:ascii="Arial" w:hAnsi="Arial" w:cs="Arial"/>
          <w:color w:val="000000" w:themeColor="text1"/>
          <w:sz w:val="22"/>
          <w:szCs w:val="22"/>
          <w:shd w:val="clear" w:color="auto" w:fill="FFFFFF"/>
          <w:lang w:val="hr-HR"/>
        </w:rPr>
        <w:t xml:space="preserve">Od </w:t>
      </w:r>
      <w:r w:rsidR="00966C61" w:rsidRPr="00781742">
        <w:rPr>
          <w:rFonts w:ascii="Arial" w:hAnsi="Arial" w:cs="Arial"/>
          <w:color w:val="000000" w:themeColor="text1"/>
          <w:sz w:val="22"/>
          <w:szCs w:val="22"/>
          <w:shd w:val="clear" w:color="auto" w:fill="FFFFFF"/>
          <w:lang w:val="hr-HR"/>
        </w:rPr>
        <w:t>ovčjeg</w:t>
      </w:r>
      <w:r w:rsidRPr="00781742">
        <w:rPr>
          <w:rFonts w:ascii="Arial" w:hAnsi="Arial" w:cs="Arial"/>
          <w:color w:val="000000" w:themeColor="text1"/>
          <w:sz w:val="22"/>
          <w:szCs w:val="22"/>
          <w:shd w:val="clear" w:color="auto" w:fill="FFFFFF"/>
          <w:lang w:val="hr-HR"/>
        </w:rPr>
        <w:t xml:space="preserve"> mlijeka se proizvode neki od najkvalitetnijih i najpoznatijih autohtonih sireva. Izuzev </w:t>
      </w:r>
      <w:r w:rsidR="00D70548" w:rsidRPr="00781742">
        <w:rPr>
          <w:rFonts w:ascii="Arial" w:hAnsi="Arial" w:cs="Arial"/>
          <w:color w:val="000000" w:themeColor="text1"/>
          <w:sz w:val="22"/>
          <w:szCs w:val="22"/>
          <w:shd w:val="clear" w:color="auto" w:fill="FFFFFF"/>
          <w:lang w:val="hr-HR"/>
        </w:rPr>
        <w:t>posljednje dvije godine, broj muz</w:t>
      </w:r>
      <w:r w:rsidRPr="00781742">
        <w:rPr>
          <w:rFonts w:ascii="Arial" w:hAnsi="Arial" w:cs="Arial"/>
          <w:color w:val="000000" w:themeColor="text1"/>
          <w:sz w:val="22"/>
          <w:szCs w:val="22"/>
          <w:shd w:val="clear" w:color="auto" w:fill="FFFFFF"/>
          <w:lang w:val="hr-HR"/>
        </w:rPr>
        <w:t xml:space="preserve">nih ovaca u analiziranom periodu u FBiH nije značajno opadao. U istom periodu proizvodnja </w:t>
      </w:r>
      <w:r w:rsidR="00966C61" w:rsidRPr="00781742">
        <w:rPr>
          <w:rFonts w:ascii="Arial" w:hAnsi="Arial" w:cs="Arial"/>
          <w:color w:val="000000" w:themeColor="text1"/>
          <w:sz w:val="22"/>
          <w:szCs w:val="22"/>
          <w:shd w:val="clear" w:color="auto" w:fill="FFFFFF"/>
          <w:lang w:val="hr-HR"/>
        </w:rPr>
        <w:t>ovčjeg</w:t>
      </w:r>
      <w:r w:rsidRPr="00781742">
        <w:rPr>
          <w:rFonts w:ascii="Arial" w:hAnsi="Arial" w:cs="Arial"/>
          <w:color w:val="000000" w:themeColor="text1"/>
          <w:sz w:val="22"/>
          <w:szCs w:val="22"/>
          <w:shd w:val="clear" w:color="auto" w:fill="FFFFFF"/>
          <w:lang w:val="hr-HR"/>
        </w:rPr>
        <w:t xml:space="preserve"> mlijeka je neznatno rasla na aktuelnih skoro 12 miliona litara (Tabela 2, Grafikoni 3 i 4). Godišnja proizvodnja </w:t>
      </w:r>
      <w:r w:rsidR="00966C61" w:rsidRPr="00781742">
        <w:rPr>
          <w:rFonts w:ascii="Arial" w:hAnsi="Arial" w:cs="Arial"/>
          <w:color w:val="000000" w:themeColor="text1"/>
          <w:sz w:val="22"/>
          <w:szCs w:val="22"/>
          <w:shd w:val="clear" w:color="auto" w:fill="FFFFFF"/>
          <w:lang w:val="hr-HR"/>
        </w:rPr>
        <w:t>kozjeg</w:t>
      </w:r>
      <w:r w:rsidRPr="00781742">
        <w:rPr>
          <w:rFonts w:ascii="Arial" w:hAnsi="Arial" w:cs="Arial"/>
          <w:color w:val="000000" w:themeColor="text1"/>
          <w:sz w:val="22"/>
          <w:szCs w:val="22"/>
          <w:shd w:val="clear" w:color="auto" w:fill="FFFFFF"/>
          <w:lang w:val="hr-HR"/>
        </w:rPr>
        <w:t xml:space="preserve"> mlijeka tokom zadnjih godina</w:t>
      </w:r>
      <w:r w:rsidR="00425025" w:rsidRPr="00781742">
        <w:rPr>
          <w:rFonts w:ascii="Arial" w:hAnsi="Arial" w:cs="Arial"/>
          <w:color w:val="000000" w:themeColor="text1"/>
          <w:sz w:val="22"/>
          <w:szCs w:val="22"/>
          <w:shd w:val="clear" w:color="auto" w:fill="FFFFFF"/>
          <w:lang w:val="hr-HR"/>
        </w:rPr>
        <w:t xml:space="preserve"> je na oko 4,5 miliona litara</w:t>
      </w:r>
      <w:r w:rsidRPr="00781742">
        <w:rPr>
          <w:rFonts w:ascii="Arial" w:hAnsi="Arial" w:cs="Arial"/>
          <w:color w:val="000000" w:themeColor="text1"/>
          <w:sz w:val="22"/>
          <w:szCs w:val="22"/>
          <w:shd w:val="clear" w:color="auto" w:fill="FFFFFF"/>
          <w:lang w:val="hr-HR"/>
        </w:rPr>
        <w:t xml:space="preserve"> (Tabela 3, Grafikoni 5. i 6.)</w:t>
      </w:r>
      <w:r w:rsidRPr="00781742">
        <w:rPr>
          <w:rFonts w:ascii="Arial" w:hAnsi="Arial" w:cs="Arial"/>
          <w:color w:val="000000" w:themeColor="text1"/>
          <w:sz w:val="22"/>
          <w:szCs w:val="22"/>
          <w:lang w:val="hr-HR"/>
        </w:rPr>
        <w:t>.</w:t>
      </w:r>
    </w:p>
    <w:p w14:paraId="251BFABF" w14:textId="77777777" w:rsidR="001F4550" w:rsidRPr="00781742" w:rsidRDefault="001F4550" w:rsidP="001F4550">
      <w:pPr>
        <w:jc w:val="both"/>
        <w:rPr>
          <w:rFonts w:ascii="Arial" w:hAnsi="Arial" w:cs="Arial"/>
          <w:color w:val="000000" w:themeColor="text1"/>
          <w:sz w:val="22"/>
          <w:szCs w:val="22"/>
          <w:lang w:val="hr-HR"/>
        </w:rPr>
      </w:pPr>
    </w:p>
    <w:p w14:paraId="3D6F2D68" w14:textId="598DE2DC" w:rsidR="001F4550" w:rsidRPr="00781742" w:rsidRDefault="001F4550" w:rsidP="001F4550">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Ukupno posmatrano, u periodu od 2014. do 2020. godine otkup mlijeka je rastao. Najmanji otkup zabilježen je 2015. godine (oko 58 miliona litara), a </w:t>
      </w:r>
      <w:r w:rsidR="00966C61" w:rsidRPr="00781742">
        <w:rPr>
          <w:rFonts w:ascii="Arial" w:hAnsi="Arial" w:cs="Arial"/>
          <w:color w:val="000000" w:themeColor="text1"/>
          <w:sz w:val="22"/>
          <w:szCs w:val="22"/>
          <w:lang w:val="hr-HR"/>
        </w:rPr>
        <w:t>najveći</w:t>
      </w:r>
      <w:r w:rsidRPr="00781742">
        <w:rPr>
          <w:rFonts w:ascii="Arial" w:hAnsi="Arial" w:cs="Arial"/>
          <w:color w:val="000000" w:themeColor="text1"/>
          <w:sz w:val="22"/>
          <w:szCs w:val="22"/>
          <w:lang w:val="hr-HR"/>
        </w:rPr>
        <w:t xml:space="preserve"> u 2014. i 2020. godini (preko 140 miliona litara). Iako se broj kooperanata smanjuje (trenutno se procjenjuje na oko 4.500), znatan broj gazdinstava prestao je s vlastitom preradom mlijeka kojeg sada prodaje mljekarama. Pored toga, stada se ukrupnjavaju, a veliki proizvođači prodaju mlijeko </w:t>
      </w:r>
      <w:r w:rsidRPr="00781742">
        <w:rPr>
          <w:rFonts w:ascii="Arial" w:hAnsi="Arial" w:cs="Arial"/>
          <w:color w:val="000000" w:themeColor="text1"/>
          <w:sz w:val="22"/>
          <w:szCs w:val="22"/>
          <w:lang w:val="hr-HR"/>
        </w:rPr>
        <w:lastRenderedPageBreak/>
        <w:t xml:space="preserve">mljekarama. Prosječna cijena 1 litra mlijeka u prodaji i otkupu je varirala od 0,49 do 0,58 KM. Zabilježena prodaja na tržnicama/pijacama je jako mala i predstavlja od 0,20 do 1,11% od ukupne količine mlijeka u prodaji i otkupu u FBiH. Pored ovog, </w:t>
      </w:r>
      <w:r w:rsidR="00966C61" w:rsidRPr="00781742">
        <w:rPr>
          <w:rFonts w:ascii="Arial" w:hAnsi="Arial" w:cs="Arial"/>
          <w:color w:val="000000" w:themeColor="text1"/>
          <w:sz w:val="22"/>
          <w:szCs w:val="22"/>
          <w:lang w:val="hr-HR"/>
        </w:rPr>
        <w:t>izvjesno</w:t>
      </w:r>
      <w:r w:rsidRPr="00781742">
        <w:rPr>
          <w:rFonts w:ascii="Arial" w:hAnsi="Arial" w:cs="Arial"/>
          <w:color w:val="000000" w:themeColor="text1"/>
          <w:sz w:val="22"/>
          <w:szCs w:val="22"/>
          <w:lang w:val="hr-HR"/>
        </w:rPr>
        <w:t xml:space="preserve"> je da se određene, moguće i znatne, količine mlijeka prodaju neregistrovanim kanalima. Međutim, trend smanjenja udjela prodaje mlijeka na tržnicama/pijacama komplementaran je sa zabilježenim povećanim otkupom (Tabela 4;  Grafikoni 7-11).</w:t>
      </w:r>
    </w:p>
    <w:p w14:paraId="047B69E7" w14:textId="77777777" w:rsidR="000C09F4" w:rsidRPr="00781742" w:rsidRDefault="000C09F4" w:rsidP="00112257">
      <w:pPr>
        <w:rPr>
          <w:rFonts w:ascii="Arial" w:hAnsi="Arial" w:cs="Arial"/>
          <w:sz w:val="22"/>
          <w:szCs w:val="22"/>
          <w:lang w:val="hr-HR"/>
        </w:rPr>
      </w:pPr>
    </w:p>
    <w:p w14:paraId="6A0D148D" w14:textId="62ED58AC" w:rsidR="001F4550" w:rsidRPr="00781742" w:rsidRDefault="00842B62" w:rsidP="00080B3A">
      <w:pPr>
        <w:pStyle w:val="Heading3"/>
        <w:rPr>
          <w:rFonts w:ascii="Arial" w:hAnsi="Arial" w:cs="Arial"/>
          <w:szCs w:val="22"/>
          <w:lang w:val="hr-HR"/>
        </w:rPr>
      </w:pPr>
      <w:bookmarkStart w:id="59" w:name="_Toc113542663"/>
      <w:r w:rsidRPr="00781742">
        <w:rPr>
          <w:rFonts w:ascii="Arial" w:hAnsi="Arial" w:cs="Arial"/>
          <w:szCs w:val="22"/>
          <w:lang w:val="hr-HR"/>
        </w:rPr>
        <w:t>2</w:t>
      </w:r>
      <w:r w:rsidR="00BF6DA4" w:rsidRPr="00781742">
        <w:rPr>
          <w:rFonts w:ascii="Arial" w:hAnsi="Arial" w:cs="Arial"/>
          <w:szCs w:val="22"/>
          <w:lang w:val="hr-HR"/>
        </w:rPr>
        <w:t xml:space="preserve">.9.2. </w:t>
      </w:r>
      <w:r w:rsidR="001F4550" w:rsidRPr="00781742">
        <w:rPr>
          <w:rFonts w:ascii="Arial" w:hAnsi="Arial" w:cs="Arial"/>
          <w:szCs w:val="22"/>
          <w:lang w:val="hr-HR"/>
        </w:rPr>
        <w:t>Proizvodnja mesa</w:t>
      </w:r>
      <w:bookmarkEnd w:id="59"/>
    </w:p>
    <w:p w14:paraId="7E4A417F" w14:textId="77777777" w:rsidR="00E63E38" w:rsidRPr="00781742" w:rsidRDefault="00E63E38" w:rsidP="00112257">
      <w:pPr>
        <w:rPr>
          <w:rFonts w:ascii="Arial" w:hAnsi="Arial" w:cs="Arial"/>
          <w:b/>
          <w:sz w:val="22"/>
          <w:szCs w:val="22"/>
          <w:lang w:val="hr-HR"/>
        </w:rPr>
      </w:pPr>
    </w:p>
    <w:p w14:paraId="6547DCBC" w14:textId="356FB8E8" w:rsidR="001F4550" w:rsidRPr="00781742" w:rsidRDefault="001F4550" w:rsidP="001F4550">
      <w:pPr>
        <w:jc w:val="both"/>
        <w:rPr>
          <w:rFonts w:ascii="Arial" w:eastAsiaTheme="minorEastAsia" w:hAnsi="Arial" w:cs="Arial"/>
          <w:color w:val="000000" w:themeColor="text1"/>
          <w:sz w:val="22"/>
          <w:szCs w:val="22"/>
          <w:lang w:val="hr-HR" w:eastAsia="hr-HR"/>
        </w:rPr>
      </w:pPr>
      <w:r w:rsidRPr="00781742">
        <w:rPr>
          <w:rFonts w:ascii="Arial" w:eastAsiaTheme="minorEastAsia" w:hAnsi="Arial" w:cs="Arial"/>
          <w:color w:val="000000" w:themeColor="text1"/>
          <w:sz w:val="22"/>
          <w:szCs w:val="22"/>
          <w:lang w:val="hr-HR" w:eastAsia="hr-HR"/>
        </w:rPr>
        <w:t>Proizvodnja različitih vrsta mesa, njegov plasman na tržište u svježem stanju i proizvodnja polugotovih i gotovih mesnih proizvoda odvija se je na čitavoj teritoriji Federacije BiH. Uzgoj doma</w:t>
      </w:r>
      <w:r w:rsidR="00D70548" w:rsidRPr="00781742">
        <w:rPr>
          <w:rFonts w:ascii="Arial" w:eastAsiaTheme="minorEastAsia" w:hAnsi="Arial" w:cs="Arial"/>
          <w:color w:val="000000" w:themeColor="text1"/>
          <w:sz w:val="22"/>
          <w:szCs w:val="22"/>
          <w:lang w:val="hr-HR" w:eastAsia="hr-HR"/>
        </w:rPr>
        <w:t>ćih životinja za proizvodnju me</w:t>
      </w:r>
      <w:r w:rsidRPr="00781742">
        <w:rPr>
          <w:rFonts w:ascii="Arial" w:eastAsiaTheme="minorEastAsia" w:hAnsi="Arial" w:cs="Arial"/>
          <w:color w:val="000000" w:themeColor="text1"/>
          <w:sz w:val="22"/>
          <w:szCs w:val="22"/>
          <w:lang w:val="hr-HR" w:eastAsia="hr-HR"/>
        </w:rPr>
        <w:t>s</w:t>
      </w:r>
      <w:r w:rsidR="00D70548" w:rsidRPr="00781742">
        <w:rPr>
          <w:rFonts w:ascii="Arial" w:eastAsiaTheme="minorEastAsia" w:hAnsi="Arial" w:cs="Arial"/>
          <w:color w:val="000000" w:themeColor="text1"/>
          <w:sz w:val="22"/>
          <w:szCs w:val="22"/>
          <w:lang w:val="hr-HR" w:eastAsia="hr-HR"/>
        </w:rPr>
        <w:t>a</w:t>
      </w:r>
      <w:r w:rsidRPr="00781742">
        <w:rPr>
          <w:rFonts w:ascii="Arial" w:eastAsiaTheme="minorEastAsia" w:hAnsi="Arial" w:cs="Arial"/>
          <w:color w:val="000000" w:themeColor="text1"/>
          <w:sz w:val="22"/>
          <w:szCs w:val="22"/>
          <w:lang w:val="hr-HR" w:eastAsia="hr-HR"/>
        </w:rPr>
        <w:t xml:space="preserve"> najčešće se vrši na manjim ili većim farmama krava za tov, držanjem stada ovaca za klanje (najčešće do nekoliko stotina) i na farmama peradi (većinom sa po par hiljada tovljenika). Uzgoj svinja je </w:t>
      </w:r>
      <w:r w:rsidR="00E178D2" w:rsidRPr="00781742">
        <w:rPr>
          <w:rFonts w:ascii="Arial" w:eastAsiaTheme="minorEastAsia" w:hAnsi="Arial" w:cs="Arial"/>
          <w:color w:val="000000" w:themeColor="text1"/>
          <w:sz w:val="22"/>
          <w:szCs w:val="22"/>
          <w:lang w:val="hr-HR" w:eastAsia="hr-HR"/>
        </w:rPr>
        <w:t xml:space="preserve">u </w:t>
      </w:r>
      <w:r w:rsidRPr="00781742">
        <w:rPr>
          <w:rFonts w:ascii="Arial" w:eastAsiaTheme="minorEastAsia" w:hAnsi="Arial" w:cs="Arial"/>
          <w:color w:val="000000" w:themeColor="text1"/>
          <w:sz w:val="22"/>
          <w:szCs w:val="22"/>
          <w:lang w:val="hr-HR" w:eastAsia="hr-HR"/>
        </w:rPr>
        <w:t>manjem obimu i svodi se najčešće na tov uvezene prasadi za domaće potrebe i plasman na domaće tržišt</w:t>
      </w:r>
      <w:r w:rsidR="00D70548" w:rsidRPr="00781742">
        <w:rPr>
          <w:rFonts w:ascii="Arial" w:eastAsiaTheme="minorEastAsia" w:hAnsi="Arial" w:cs="Arial"/>
          <w:color w:val="000000" w:themeColor="text1"/>
          <w:sz w:val="22"/>
          <w:szCs w:val="22"/>
          <w:lang w:val="hr-HR" w:eastAsia="hr-HR"/>
        </w:rPr>
        <w:t>e. Proizvođači mes</w:t>
      </w:r>
      <w:r w:rsidRPr="00781742">
        <w:rPr>
          <w:rFonts w:ascii="Arial" w:eastAsiaTheme="minorEastAsia" w:hAnsi="Arial" w:cs="Arial"/>
          <w:color w:val="000000" w:themeColor="text1"/>
          <w:sz w:val="22"/>
          <w:szCs w:val="22"/>
          <w:lang w:val="hr-HR" w:eastAsia="hr-HR"/>
        </w:rPr>
        <w:t xml:space="preserve">nih prerađevina rjeđe su i uzgajivači životinja i uglavnom ih nabavljaju na domaćem ili stranom tržištu. </w:t>
      </w:r>
    </w:p>
    <w:p w14:paraId="6EDEA1BA" w14:textId="77777777" w:rsidR="001F4550" w:rsidRPr="00781742" w:rsidRDefault="001F4550" w:rsidP="001F4550">
      <w:pPr>
        <w:jc w:val="both"/>
        <w:rPr>
          <w:rFonts w:ascii="Arial" w:eastAsiaTheme="minorEastAsia" w:hAnsi="Arial" w:cs="Arial"/>
          <w:color w:val="000000" w:themeColor="text1"/>
          <w:sz w:val="22"/>
          <w:szCs w:val="22"/>
          <w:lang w:val="hr-HR" w:eastAsia="hr-HR"/>
        </w:rPr>
      </w:pPr>
    </w:p>
    <w:p w14:paraId="10EBF36A" w14:textId="6FA37C5A" w:rsidR="001F4550" w:rsidRPr="00781742" w:rsidRDefault="001F4550" w:rsidP="001F4550">
      <w:pPr>
        <w:jc w:val="both"/>
        <w:rPr>
          <w:rFonts w:ascii="Arial" w:eastAsiaTheme="minorEastAsia" w:hAnsi="Arial" w:cs="Arial"/>
          <w:color w:val="000000" w:themeColor="text1"/>
          <w:sz w:val="22"/>
          <w:szCs w:val="22"/>
          <w:lang w:val="hr-HR" w:eastAsia="hr-HR"/>
        </w:rPr>
      </w:pPr>
      <w:r w:rsidRPr="00781742">
        <w:rPr>
          <w:rFonts w:ascii="Arial" w:eastAsiaTheme="minorEastAsia" w:hAnsi="Arial" w:cs="Arial"/>
          <w:color w:val="000000" w:themeColor="text1"/>
          <w:sz w:val="22"/>
          <w:szCs w:val="22"/>
          <w:lang w:val="hr-HR" w:eastAsia="hr-HR"/>
        </w:rPr>
        <w:t>U posmatran</w:t>
      </w:r>
      <w:r w:rsidR="00CC24BE" w:rsidRPr="00781742">
        <w:rPr>
          <w:rFonts w:ascii="Arial" w:eastAsiaTheme="minorEastAsia" w:hAnsi="Arial" w:cs="Arial"/>
          <w:color w:val="000000" w:themeColor="text1"/>
          <w:sz w:val="22"/>
          <w:szCs w:val="22"/>
          <w:lang w:val="hr-HR" w:eastAsia="hr-HR"/>
        </w:rPr>
        <w:t>om sedmogodišnjem periodu (</w:t>
      </w:r>
      <w:r w:rsidR="00DC381E">
        <w:rPr>
          <w:rFonts w:ascii="Arial" w:eastAsiaTheme="minorEastAsia" w:hAnsi="Arial" w:cs="Arial"/>
          <w:color w:val="000000" w:themeColor="text1"/>
          <w:sz w:val="22"/>
          <w:szCs w:val="22"/>
          <w:lang w:val="hr-HR" w:eastAsia="hr-HR"/>
        </w:rPr>
        <w:t>2014.</w:t>
      </w:r>
      <w:r w:rsidRPr="00781742">
        <w:rPr>
          <w:rFonts w:ascii="Arial" w:eastAsiaTheme="minorEastAsia" w:hAnsi="Arial" w:cs="Arial"/>
          <w:color w:val="000000" w:themeColor="text1"/>
          <w:sz w:val="22"/>
          <w:szCs w:val="22"/>
          <w:lang w:val="hr-HR" w:eastAsia="hr-HR"/>
        </w:rPr>
        <w:t xml:space="preserve"> – 2020. godina) broj zaklanih goveda, ovaca, svinja i peradi kao i neto težina zaklanih grla pokazuje velike varijacije, kako po godinama tako i po vrsti zaklanih životinja.</w:t>
      </w:r>
      <w:r w:rsidRPr="00781742">
        <w:rPr>
          <w:rFonts w:ascii="Arial" w:eastAsiaTheme="minorEastAsia" w:hAnsi="Arial" w:cs="Arial"/>
          <w:b/>
          <w:color w:val="000000" w:themeColor="text1"/>
          <w:sz w:val="22"/>
          <w:szCs w:val="22"/>
          <w:lang w:val="hr-HR" w:eastAsia="hr-HR"/>
        </w:rPr>
        <w:t xml:space="preserve"> </w:t>
      </w:r>
      <w:r w:rsidRPr="00781742">
        <w:rPr>
          <w:rFonts w:ascii="Arial" w:eastAsiaTheme="minorEastAsia" w:hAnsi="Arial" w:cs="Arial"/>
          <w:color w:val="000000" w:themeColor="text1"/>
          <w:sz w:val="22"/>
          <w:szCs w:val="22"/>
          <w:lang w:val="hr-HR" w:eastAsia="hr-HR"/>
        </w:rPr>
        <w:t>Broj zaklanih grla goveda i neto težina zaklanih goveda pokazuje kontinuiran i značajan pad. Broj zaklanih ovaca u istom periodu značajno varira, pri čemu se n</w:t>
      </w:r>
      <w:r w:rsidR="00D70548" w:rsidRPr="00781742">
        <w:rPr>
          <w:rFonts w:ascii="Arial" w:eastAsiaTheme="minorEastAsia" w:hAnsi="Arial" w:cs="Arial"/>
          <w:color w:val="000000" w:themeColor="text1"/>
          <w:sz w:val="22"/>
          <w:szCs w:val="22"/>
          <w:lang w:val="hr-HR" w:eastAsia="hr-HR"/>
        </w:rPr>
        <w:t>e</w:t>
      </w:r>
      <w:r w:rsidRPr="00781742">
        <w:rPr>
          <w:rFonts w:ascii="Arial" w:eastAsiaTheme="minorEastAsia" w:hAnsi="Arial" w:cs="Arial"/>
          <w:color w:val="000000" w:themeColor="text1"/>
          <w:sz w:val="22"/>
          <w:szCs w:val="22"/>
          <w:lang w:val="hr-HR" w:eastAsia="hr-HR"/>
        </w:rPr>
        <w:t xml:space="preserve">to težina </w:t>
      </w:r>
      <w:r w:rsidR="00966C61" w:rsidRPr="00781742">
        <w:rPr>
          <w:rFonts w:ascii="Arial" w:eastAsiaTheme="minorEastAsia" w:hAnsi="Arial" w:cs="Arial"/>
          <w:color w:val="000000" w:themeColor="text1"/>
          <w:sz w:val="22"/>
          <w:szCs w:val="22"/>
          <w:lang w:val="hr-HR" w:eastAsia="hr-HR"/>
        </w:rPr>
        <w:t>ovčjeg</w:t>
      </w:r>
      <w:r w:rsidRPr="00781742">
        <w:rPr>
          <w:rFonts w:ascii="Arial" w:eastAsiaTheme="minorEastAsia" w:hAnsi="Arial" w:cs="Arial"/>
          <w:color w:val="000000" w:themeColor="text1"/>
          <w:sz w:val="22"/>
          <w:szCs w:val="22"/>
          <w:lang w:val="hr-HR" w:eastAsia="hr-HR"/>
        </w:rPr>
        <w:t xml:space="preserve"> mesa skoro podudara sa promjenama u broju zaklanih grla. Nagli pad broja zaklanih ovaca u 2020. godini i plasmana </w:t>
      </w:r>
      <w:r w:rsidR="00966C61" w:rsidRPr="00781742">
        <w:rPr>
          <w:rFonts w:ascii="Arial" w:eastAsiaTheme="minorEastAsia" w:hAnsi="Arial" w:cs="Arial"/>
          <w:color w:val="000000" w:themeColor="text1"/>
          <w:sz w:val="22"/>
          <w:szCs w:val="22"/>
          <w:lang w:val="hr-HR" w:eastAsia="hr-HR"/>
        </w:rPr>
        <w:t>ovčjeg</w:t>
      </w:r>
      <w:r w:rsidRPr="00781742">
        <w:rPr>
          <w:rFonts w:ascii="Arial" w:eastAsiaTheme="minorEastAsia" w:hAnsi="Arial" w:cs="Arial"/>
          <w:color w:val="000000" w:themeColor="text1"/>
          <w:sz w:val="22"/>
          <w:szCs w:val="22"/>
          <w:lang w:val="hr-HR" w:eastAsia="hr-HR"/>
        </w:rPr>
        <w:t xml:space="preserve"> mesa i mesnih prerađevina inače može se objasniti poremećajem na tržištu zbog Covid-19 pandemije.</w:t>
      </w:r>
      <w:r w:rsidRPr="00781742">
        <w:rPr>
          <w:rFonts w:ascii="Arial" w:eastAsiaTheme="minorEastAsia" w:hAnsi="Arial" w:cs="Arial"/>
          <w:b/>
          <w:color w:val="000000" w:themeColor="text1"/>
          <w:sz w:val="22"/>
          <w:szCs w:val="22"/>
          <w:lang w:val="hr-HR" w:eastAsia="hr-HR"/>
        </w:rPr>
        <w:t xml:space="preserve"> </w:t>
      </w:r>
      <w:r w:rsidRPr="00781742">
        <w:rPr>
          <w:rFonts w:ascii="Arial" w:eastAsiaTheme="minorEastAsia" w:hAnsi="Arial" w:cs="Arial"/>
          <w:color w:val="000000" w:themeColor="text1"/>
          <w:sz w:val="22"/>
          <w:szCs w:val="22"/>
          <w:lang w:val="hr-HR" w:eastAsia="hr-HR"/>
        </w:rPr>
        <w:t xml:space="preserve">I broj zaklanih svinja je bio u stalnom padu. Zabilježen je značajan nesklad između broja zaklanih grla i neto težine dobivenog mesa u prvim godinama ovog perioda (pad broja zaklanih grla i povećanje ili neznatna promjena u masi mesa), što je vjerovatno posljedica strukture zaklanih životinja (povećano klanje tovljenih svinja u odnosu na klanje prasadi). Trenutni uzgoj svinja u Federaciji BiH nije dovoljan za osiguranje </w:t>
      </w:r>
      <w:r w:rsidR="00D70548" w:rsidRPr="00781742">
        <w:rPr>
          <w:rFonts w:ascii="Arial" w:eastAsiaTheme="minorEastAsia" w:hAnsi="Arial" w:cs="Arial"/>
          <w:color w:val="000000" w:themeColor="text1"/>
          <w:sz w:val="22"/>
          <w:szCs w:val="22"/>
          <w:lang w:val="hr-HR" w:eastAsia="hr-HR"/>
        </w:rPr>
        <w:t>potrebnih</w:t>
      </w:r>
      <w:r w:rsidRPr="00781742">
        <w:rPr>
          <w:rFonts w:ascii="Arial" w:eastAsiaTheme="minorEastAsia" w:hAnsi="Arial" w:cs="Arial"/>
          <w:color w:val="000000" w:themeColor="text1"/>
          <w:sz w:val="22"/>
          <w:szCs w:val="22"/>
          <w:lang w:val="hr-HR" w:eastAsia="hr-HR"/>
        </w:rPr>
        <w:t xml:space="preserve"> količina svinjskog mesa za </w:t>
      </w:r>
      <w:r w:rsidR="00D70548" w:rsidRPr="00781742">
        <w:rPr>
          <w:rFonts w:ascii="Arial" w:eastAsiaTheme="minorEastAsia" w:hAnsi="Arial" w:cs="Arial"/>
          <w:color w:val="000000" w:themeColor="text1"/>
          <w:sz w:val="22"/>
          <w:szCs w:val="22"/>
          <w:lang w:val="hr-HR" w:eastAsia="hr-HR"/>
        </w:rPr>
        <w:t>domaće tržište</w:t>
      </w:r>
      <w:r w:rsidRPr="00781742">
        <w:rPr>
          <w:rFonts w:ascii="Arial" w:eastAsiaTheme="minorEastAsia" w:hAnsi="Arial" w:cs="Arial"/>
          <w:color w:val="000000" w:themeColor="text1"/>
          <w:sz w:val="22"/>
          <w:szCs w:val="22"/>
          <w:lang w:val="hr-HR" w:eastAsia="hr-HR"/>
        </w:rPr>
        <w:t xml:space="preserve"> pa je uvoz svinjskog mesa, naročito u prerađivačke svrhe, neophodan.</w:t>
      </w:r>
      <w:r w:rsidRPr="00781742">
        <w:rPr>
          <w:rFonts w:ascii="Arial" w:eastAsiaTheme="minorEastAsia" w:hAnsi="Arial" w:cs="Arial"/>
          <w:b/>
          <w:color w:val="000000" w:themeColor="text1"/>
          <w:sz w:val="22"/>
          <w:szCs w:val="22"/>
          <w:lang w:val="hr-HR" w:eastAsia="hr-HR"/>
        </w:rPr>
        <w:t xml:space="preserve"> </w:t>
      </w:r>
      <w:r w:rsidRPr="00781742">
        <w:rPr>
          <w:rFonts w:ascii="Arial" w:eastAsiaTheme="minorEastAsia" w:hAnsi="Arial" w:cs="Arial"/>
          <w:color w:val="000000" w:themeColor="text1"/>
          <w:sz w:val="22"/>
          <w:szCs w:val="22"/>
          <w:lang w:val="hr-HR" w:eastAsia="hr-HR"/>
        </w:rPr>
        <w:t>Broj zaklane peradi</w:t>
      </w:r>
      <w:r w:rsidRPr="00781742">
        <w:rPr>
          <w:rFonts w:ascii="Arial" w:eastAsiaTheme="minorEastAsia" w:hAnsi="Arial" w:cs="Arial"/>
          <w:b/>
          <w:color w:val="000000" w:themeColor="text1"/>
          <w:sz w:val="22"/>
          <w:szCs w:val="22"/>
          <w:lang w:val="hr-HR" w:eastAsia="hr-HR"/>
        </w:rPr>
        <w:t xml:space="preserve"> </w:t>
      </w:r>
      <w:r w:rsidRPr="00781742">
        <w:rPr>
          <w:rFonts w:ascii="Arial" w:eastAsiaTheme="minorEastAsia" w:hAnsi="Arial" w:cs="Arial"/>
          <w:color w:val="000000" w:themeColor="text1"/>
          <w:sz w:val="22"/>
          <w:szCs w:val="22"/>
          <w:lang w:val="hr-HR" w:eastAsia="hr-HR"/>
        </w:rPr>
        <w:t>i neto težina</w:t>
      </w:r>
      <w:r w:rsidRPr="00781742">
        <w:rPr>
          <w:rFonts w:ascii="Arial" w:eastAsiaTheme="minorEastAsia" w:hAnsi="Arial" w:cs="Arial"/>
          <w:b/>
          <w:color w:val="000000" w:themeColor="text1"/>
          <w:sz w:val="22"/>
          <w:szCs w:val="22"/>
          <w:lang w:val="hr-HR" w:eastAsia="hr-HR"/>
        </w:rPr>
        <w:t xml:space="preserve"> </w:t>
      </w:r>
      <w:r w:rsidRPr="00781742">
        <w:rPr>
          <w:rFonts w:ascii="Arial" w:eastAsiaTheme="minorEastAsia" w:hAnsi="Arial" w:cs="Arial"/>
          <w:color w:val="000000" w:themeColor="text1"/>
          <w:sz w:val="22"/>
          <w:szCs w:val="22"/>
          <w:lang w:val="hr-HR" w:eastAsia="hr-HR"/>
        </w:rPr>
        <w:t>dobivenog mesa pokazuju konstantan i značajan porast, pri čemu neto težina mesa peradi prati povećanje broja zaklanih jedinki. Zbog povoljnijih cijena ovog mesa p</w:t>
      </w:r>
      <w:r w:rsidR="00D70548" w:rsidRPr="00781742">
        <w:rPr>
          <w:rFonts w:ascii="Arial" w:eastAsiaTheme="minorEastAsia" w:hAnsi="Arial" w:cs="Arial"/>
          <w:color w:val="000000" w:themeColor="text1"/>
          <w:sz w:val="22"/>
          <w:szCs w:val="22"/>
          <w:lang w:val="hr-HR" w:eastAsia="hr-HR"/>
        </w:rPr>
        <w:t>os</w:t>
      </w:r>
      <w:r w:rsidRPr="00781742">
        <w:rPr>
          <w:rFonts w:ascii="Arial" w:eastAsiaTheme="minorEastAsia" w:hAnsi="Arial" w:cs="Arial"/>
          <w:color w:val="000000" w:themeColor="text1"/>
          <w:sz w:val="22"/>
          <w:szCs w:val="22"/>
          <w:lang w:val="hr-HR" w:eastAsia="hr-HR"/>
        </w:rPr>
        <w:t xml:space="preserve">toji stalna i visoka tražnja na domaćem tržištu, a trendu rasta je </w:t>
      </w:r>
      <w:r w:rsidR="00966C61" w:rsidRPr="00781742">
        <w:rPr>
          <w:rFonts w:ascii="Arial" w:eastAsiaTheme="minorEastAsia" w:hAnsi="Arial" w:cs="Arial"/>
          <w:color w:val="000000" w:themeColor="text1"/>
          <w:sz w:val="22"/>
          <w:szCs w:val="22"/>
          <w:lang w:val="hr-HR" w:eastAsia="hr-HR"/>
        </w:rPr>
        <w:t>vjerojatno</w:t>
      </w:r>
      <w:r w:rsidRPr="00781742">
        <w:rPr>
          <w:rFonts w:ascii="Arial" w:eastAsiaTheme="minorEastAsia" w:hAnsi="Arial" w:cs="Arial"/>
          <w:color w:val="000000" w:themeColor="text1"/>
          <w:sz w:val="22"/>
          <w:szCs w:val="22"/>
          <w:lang w:val="hr-HR" w:eastAsia="hr-HR"/>
        </w:rPr>
        <w:t xml:space="preserve"> doprinijelo i konačno odobrenje izvoza mesa peradi u EU od 2019. godine.</w:t>
      </w:r>
    </w:p>
    <w:p w14:paraId="133424C4" w14:textId="77777777" w:rsidR="001F4550" w:rsidRPr="00781742" w:rsidRDefault="001F4550" w:rsidP="001F4550">
      <w:pPr>
        <w:jc w:val="both"/>
        <w:rPr>
          <w:rFonts w:ascii="Arial" w:eastAsiaTheme="minorEastAsia" w:hAnsi="Arial" w:cs="Arial"/>
          <w:b/>
          <w:color w:val="000000" w:themeColor="text1"/>
          <w:sz w:val="22"/>
          <w:szCs w:val="22"/>
          <w:lang w:val="hr-HR" w:eastAsia="hr-HR"/>
        </w:rPr>
      </w:pPr>
    </w:p>
    <w:p w14:paraId="46E5D830" w14:textId="0806CC79" w:rsidR="001F4550" w:rsidRPr="00781742" w:rsidRDefault="001F4550" w:rsidP="001F4550">
      <w:pPr>
        <w:jc w:val="both"/>
        <w:rPr>
          <w:rFonts w:ascii="Arial" w:eastAsiaTheme="minorEastAsia" w:hAnsi="Arial" w:cs="Arial"/>
          <w:b/>
          <w:color w:val="000000" w:themeColor="text1"/>
          <w:sz w:val="22"/>
          <w:szCs w:val="22"/>
          <w:lang w:val="hr-HR" w:eastAsia="hr-HR"/>
        </w:rPr>
      </w:pPr>
      <w:r w:rsidRPr="00781742">
        <w:rPr>
          <w:rFonts w:ascii="Arial" w:eastAsiaTheme="minorEastAsia" w:hAnsi="Arial" w:cs="Arial"/>
          <w:color w:val="000000" w:themeColor="text1"/>
          <w:sz w:val="22"/>
          <w:szCs w:val="22"/>
          <w:lang w:val="hr-HR" w:eastAsia="hr-HR"/>
        </w:rPr>
        <w:t>Proizvodnja mesa u Federaciji BiH tokom prethodnih godina obilježena je brojnim problemima, uz pad proizvodnje nekih vrsta mesa i debalansom nivoa ponude domaće proizvodnje i potreba domaćeg tržišta. Rezultat je to značajnog smanjenja broja rasplodne stoke i tovnih grla. Posljednjih godina su cijene uvozne stoke za klanje i tov bile približno jednake ili neznatno više od cijena uvezenog mesa, tako da se tokom tri posljednje godine smanjio uvoz živih grla na račun uvoza mesa po niskim uvoznim cijenama, uglavnom iz EU. Ovim je dodatno smanjen broj zaklanih grla čime je domaća</w:t>
      </w:r>
      <w:r w:rsidR="004E0B47">
        <w:rPr>
          <w:rFonts w:ascii="Arial" w:eastAsiaTheme="minorEastAsia" w:hAnsi="Arial" w:cs="Arial"/>
          <w:color w:val="000000" w:themeColor="text1"/>
          <w:sz w:val="22"/>
          <w:szCs w:val="22"/>
          <w:lang w:val="hr-HR" w:eastAsia="hr-HR"/>
        </w:rPr>
        <w:t xml:space="preserve"> klaonička industrija</w:t>
      </w:r>
      <w:r w:rsidRPr="00781742">
        <w:rPr>
          <w:rFonts w:ascii="Arial" w:eastAsiaTheme="minorEastAsia" w:hAnsi="Arial" w:cs="Arial"/>
          <w:color w:val="000000" w:themeColor="text1"/>
          <w:sz w:val="22"/>
          <w:szCs w:val="22"/>
          <w:lang w:val="hr-HR" w:eastAsia="hr-HR"/>
        </w:rPr>
        <w:t xml:space="preserve"> dovedena na rub opstanka. Rezultat navedenog je pad domaće proizvodnje mesa i nedostatka mesa na domaćem tržištu, kako svježeg, tako i kao sirovine za mesoprerađivačku industriju koja je zadovoljenje svojih proizvođačkih kapaciteta u velikoj mjeri već bila bazirala na sirovinama iz uvoza. </w:t>
      </w:r>
    </w:p>
    <w:p w14:paraId="01A2AB36" w14:textId="77777777" w:rsidR="001F4550" w:rsidRPr="00781742" w:rsidRDefault="001F4550" w:rsidP="00112257">
      <w:pPr>
        <w:rPr>
          <w:rFonts w:ascii="Arial" w:hAnsi="Arial" w:cs="Arial"/>
          <w:b/>
          <w:sz w:val="22"/>
          <w:szCs w:val="22"/>
          <w:lang w:val="hr-HR"/>
        </w:rPr>
      </w:pPr>
    </w:p>
    <w:p w14:paraId="2723ECF0" w14:textId="77777777" w:rsidR="001F4550" w:rsidRPr="00781742" w:rsidRDefault="001F4550" w:rsidP="00112257">
      <w:pPr>
        <w:rPr>
          <w:rFonts w:ascii="Arial" w:hAnsi="Arial" w:cs="Arial"/>
          <w:b/>
          <w:sz w:val="22"/>
          <w:szCs w:val="22"/>
          <w:lang w:val="hr-HR"/>
        </w:rPr>
      </w:pPr>
    </w:p>
    <w:p w14:paraId="1FC7AB5B" w14:textId="47973BBF" w:rsidR="00915881" w:rsidRPr="00781742" w:rsidRDefault="00842B62" w:rsidP="00080B3A">
      <w:pPr>
        <w:pStyle w:val="Heading3"/>
        <w:rPr>
          <w:rFonts w:ascii="Arial" w:hAnsi="Arial" w:cs="Arial"/>
          <w:szCs w:val="22"/>
          <w:lang w:val="hr-HR"/>
        </w:rPr>
      </w:pPr>
      <w:bookmarkStart w:id="60" w:name="_Toc113542664"/>
      <w:r w:rsidRPr="00781742">
        <w:rPr>
          <w:rFonts w:ascii="Arial" w:hAnsi="Arial" w:cs="Arial"/>
          <w:szCs w:val="22"/>
          <w:lang w:val="hr-HR"/>
        </w:rPr>
        <w:t>2</w:t>
      </w:r>
      <w:r w:rsidR="00BF6DA4" w:rsidRPr="00781742">
        <w:rPr>
          <w:rFonts w:ascii="Arial" w:hAnsi="Arial" w:cs="Arial"/>
          <w:szCs w:val="22"/>
          <w:lang w:val="hr-HR"/>
        </w:rPr>
        <w:t xml:space="preserve">.9.3. </w:t>
      </w:r>
      <w:r w:rsidR="00915881" w:rsidRPr="00781742">
        <w:rPr>
          <w:rFonts w:ascii="Arial" w:hAnsi="Arial" w:cs="Arial"/>
          <w:szCs w:val="22"/>
          <w:lang w:val="hr-HR"/>
        </w:rPr>
        <w:t>Govedarstvo</w:t>
      </w:r>
      <w:bookmarkEnd w:id="60"/>
    </w:p>
    <w:p w14:paraId="254EEE59" w14:textId="77777777" w:rsidR="00076D75" w:rsidRPr="00781742" w:rsidRDefault="00076D75" w:rsidP="00112257">
      <w:pPr>
        <w:rPr>
          <w:rFonts w:ascii="Arial" w:hAnsi="Arial" w:cs="Arial"/>
          <w:sz w:val="22"/>
          <w:szCs w:val="22"/>
          <w:lang w:val="hr-HR"/>
        </w:rPr>
      </w:pPr>
    </w:p>
    <w:p w14:paraId="0E6F0D8C" w14:textId="4AD904A2" w:rsidR="0008401A" w:rsidRPr="00781742" w:rsidRDefault="0030538F" w:rsidP="0008401A">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G</w:t>
      </w:r>
      <w:r w:rsidR="003B7D27" w:rsidRPr="00781742">
        <w:rPr>
          <w:rFonts w:ascii="Arial" w:hAnsi="Arial" w:cs="Arial"/>
          <w:color w:val="000000" w:themeColor="text1"/>
          <w:sz w:val="22"/>
          <w:szCs w:val="22"/>
          <w:lang w:val="hr-HR"/>
        </w:rPr>
        <w:t>ovedarstvo</w:t>
      </w:r>
      <w:r w:rsidR="0008401A" w:rsidRPr="00781742">
        <w:rPr>
          <w:rFonts w:ascii="Arial" w:hAnsi="Arial" w:cs="Arial"/>
          <w:color w:val="000000" w:themeColor="text1"/>
          <w:sz w:val="22"/>
          <w:szCs w:val="22"/>
          <w:lang w:val="hr-HR"/>
        </w:rPr>
        <w:t xml:space="preserve"> je </w:t>
      </w:r>
      <w:r w:rsidR="003B7D27" w:rsidRPr="00781742">
        <w:rPr>
          <w:rFonts w:ascii="Arial" w:hAnsi="Arial" w:cs="Arial"/>
          <w:color w:val="000000" w:themeColor="text1"/>
          <w:sz w:val="22"/>
          <w:szCs w:val="22"/>
          <w:lang w:val="hr-HR"/>
        </w:rPr>
        <w:t>okosnica</w:t>
      </w:r>
      <w:r w:rsidR="0008401A" w:rsidRPr="00781742">
        <w:rPr>
          <w:rFonts w:ascii="Arial" w:hAnsi="Arial" w:cs="Arial"/>
          <w:color w:val="000000" w:themeColor="text1"/>
          <w:sz w:val="22"/>
          <w:szCs w:val="22"/>
          <w:lang w:val="hr-HR"/>
        </w:rPr>
        <w:t xml:space="preserve"> </w:t>
      </w:r>
      <w:r w:rsidR="003B7D27" w:rsidRPr="00781742">
        <w:rPr>
          <w:rFonts w:ascii="Arial" w:hAnsi="Arial" w:cs="Arial"/>
          <w:color w:val="000000" w:themeColor="text1"/>
          <w:sz w:val="22"/>
          <w:szCs w:val="22"/>
          <w:lang w:val="hr-HR"/>
        </w:rPr>
        <w:t>razvoja stočarske</w:t>
      </w:r>
      <w:r w:rsidR="0008401A" w:rsidRPr="00781742">
        <w:rPr>
          <w:rFonts w:ascii="Arial" w:hAnsi="Arial" w:cs="Arial"/>
          <w:color w:val="000000" w:themeColor="text1"/>
          <w:sz w:val="22"/>
          <w:szCs w:val="22"/>
          <w:lang w:val="hr-HR"/>
        </w:rPr>
        <w:t xml:space="preserve"> proizvodnje </w:t>
      </w:r>
      <w:r w:rsidR="00DC4C4D">
        <w:rPr>
          <w:rFonts w:ascii="Arial" w:hAnsi="Arial" w:cs="Arial"/>
          <w:color w:val="000000" w:themeColor="text1"/>
          <w:sz w:val="22"/>
          <w:szCs w:val="22"/>
          <w:lang w:val="hr-HR"/>
        </w:rPr>
        <w:t>u Federaciji BiH.</w:t>
      </w:r>
      <w:r w:rsidR="00877709" w:rsidRPr="00781742">
        <w:rPr>
          <w:rFonts w:ascii="Arial" w:hAnsi="Arial" w:cs="Arial"/>
          <w:color w:val="000000" w:themeColor="text1"/>
          <w:sz w:val="22"/>
          <w:szCs w:val="22"/>
          <w:lang w:val="hr-HR"/>
        </w:rPr>
        <w:t xml:space="preserve"> </w:t>
      </w:r>
      <w:r w:rsidR="00CC24BE" w:rsidRPr="00781742">
        <w:rPr>
          <w:rFonts w:ascii="Arial" w:hAnsi="Arial" w:cs="Arial"/>
          <w:color w:val="000000" w:themeColor="text1"/>
          <w:sz w:val="22"/>
          <w:szCs w:val="22"/>
          <w:lang w:val="hr-HR"/>
        </w:rPr>
        <w:t xml:space="preserve">U analiziranom periodu </w:t>
      </w:r>
      <w:r w:rsidR="00DC381E">
        <w:rPr>
          <w:rFonts w:ascii="Arial" w:hAnsi="Arial" w:cs="Arial"/>
          <w:color w:val="000000" w:themeColor="text1"/>
          <w:sz w:val="22"/>
          <w:szCs w:val="22"/>
          <w:lang w:val="hr-HR"/>
        </w:rPr>
        <w:t>2014.</w:t>
      </w:r>
      <w:r w:rsidR="00CC24BE" w:rsidRPr="00781742">
        <w:rPr>
          <w:rFonts w:ascii="Arial" w:hAnsi="Arial" w:cs="Arial"/>
          <w:color w:val="000000" w:themeColor="text1"/>
          <w:sz w:val="22"/>
          <w:szCs w:val="22"/>
          <w:lang w:val="hr-HR"/>
        </w:rPr>
        <w:t xml:space="preserve"> – </w:t>
      </w:r>
      <w:r w:rsidR="003B7D27" w:rsidRPr="00781742">
        <w:rPr>
          <w:rFonts w:ascii="Arial" w:hAnsi="Arial" w:cs="Arial"/>
          <w:color w:val="000000" w:themeColor="text1"/>
          <w:sz w:val="22"/>
          <w:szCs w:val="22"/>
          <w:lang w:val="hr-HR"/>
        </w:rPr>
        <w:t>2020</w:t>
      </w:r>
      <w:r w:rsidR="00CC24BE" w:rsidRPr="00781742">
        <w:rPr>
          <w:rFonts w:ascii="Arial" w:hAnsi="Arial" w:cs="Arial"/>
          <w:color w:val="000000" w:themeColor="text1"/>
          <w:sz w:val="22"/>
          <w:szCs w:val="22"/>
          <w:lang w:val="hr-HR"/>
        </w:rPr>
        <w:t>.</w:t>
      </w:r>
      <w:r w:rsidR="003B7D27" w:rsidRPr="00781742">
        <w:rPr>
          <w:rFonts w:ascii="Arial" w:hAnsi="Arial" w:cs="Arial"/>
          <w:color w:val="000000" w:themeColor="text1"/>
          <w:sz w:val="22"/>
          <w:szCs w:val="22"/>
          <w:lang w:val="hr-HR"/>
        </w:rPr>
        <w:t xml:space="preserve"> primjetan je pad ukupnog broja goveda sa 215.478 (</w:t>
      </w:r>
      <w:r w:rsidR="00DC381E">
        <w:rPr>
          <w:rFonts w:ascii="Arial" w:hAnsi="Arial" w:cs="Arial"/>
          <w:color w:val="000000" w:themeColor="text1"/>
          <w:sz w:val="22"/>
          <w:szCs w:val="22"/>
          <w:lang w:val="hr-HR"/>
        </w:rPr>
        <w:t>2014.</w:t>
      </w:r>
      <w:r w:rsidR="003B7D27" w:rsidRPr="00781742">
        <w:rPr>
          <w:rFonts w:ascii="Arial" w:hAnsi="Arial" w:cs="Arial"/>
          <w:color w:val="000000" w:themeColor="text1"/>
          <w:sz w:val="22"/>
          <w:szCs w:val="22"/>
          <w:lang w:val="hr-HR"/>
        </w:rPr>
        <w:t>) na 195.356 (2020)</w:t>
      </w:r>
      <w:r w:rsidR="005101D6" w:rsidRPr="00781742">
        <w:rPr>
          <w:rFonts w:ascii="Arial" w:hAnsi="Arial" w:cs="Arial"/>
          <w:color w:val="000000" w:themeColor="text1"/>
          <w:sz w:val="22"/>
          <w:szCs w:val="22"/>
          <w:lang w:val="hr-HR"/>
        </w:rPr>
        <w:t xml:space="preserve"> i rezultat je prije svega smanjenja broja</w:t>
      </w:r>
      <w:r w:rsidR="002A2142">
        <w:rPr>
          <w:rFonts w:ascii="Arial" w:hAnsi="Arial" w:cs="Arial"/>
          <w:color w:val="000000" w:themeColor="text1"/>
          <w:sz w:val="22"/>
          <w:szCs w:val="22"/>
          <w:lang w:val="hr-HR"/>
        </w:rPr>
        <w:t xml:space="preserve"> muznih krava i steonih junica.</w:t>
      </w:r>
      <w:r w:rsidR="00EE4816" w:rsidRPr="00781742">
        <w:rPr>
          <w:rFonts w:ascii="Arial" w:hAnsi="Arial" w:cs="Arial"/>
          <w:color w:val="000000" w:themeColor="text1"/>
          <w:sz w:val="22"/>
          <w:szCs w:val="22"/>
          <w:lang w:val="hr-HR"/>
        </w:rPr>
        <w:t xml:space="preserve"> </w:t>
      </w:r>
      <w:r w:rsidR="005101D6" w:rsidRPr="00781742">
        <w:rPr>
          <w:rFonts w:ascii="Arial" w:hAnsi="Arial" w:cs="Arial"/>
          <w:color w:val="000000" w:themeColor="text1"/>
          <w:sz w:val="22"/>
          <w:szCs w:val="22"/>
          <w:lang w:val="hr-HR"/>
        </w:rPr>
        <w:t xml:space="preserve">Broj muznih krava je u stalnom padu i u 2020. godini broji 111 hiljada grla. Pozitivni trend je zabilježen u prosječnoj muznosti krava koja je sa 2.557 litara u 2014. godini se povećala na 2.880 litara u </w:t>
      </w:r>
      <w:r w:rsidR="005101D6" w:rsidRPr="00781742">
        <w:rPr>
          <w:rFonts w:ascii="Arial" w:hAnsi="Arial" w:cs="Arial"/>
          <w:color w:val="000000" w:themeColor="text1"/>
          <w:sz w:val="22"/>
          <w:szCs w:val="22"/>
          <w:lang w:val="hr-HR"/>
        </w:rPr>
        <w:lastRenderedPageBreak/>
        <w:t xml:space="preserve">2020. godini, ali ove vrijednosti su još uvijek daleko od EU standarda. </w:t>
      </w:r>
      <w:r w:rsidR="00F956BC" w:rsidRPr="00781742">
        <w:rPr>
          <w:rFonts w:ascii="Arial" w:hAnsi="Arial" w:cs="Arial"/>
          <w:color w:val="000000" w:themeColor="text1"/>
          <w:sz w:val="22"/>
          <w:szCs w:val="22"/>
          <w:lang w:val="hr-HR"/>
        </w:rPr>
        <w:t>Pad</w:t>
      </w:r>
      <w:r w:rsidR="005101D6" w:rsidRPr="00781742">
        <w:rPr>
          <w:rFonts w:ascii="Arial" w:hAnsi="Arial" w:cs="Arial"/>
          <w:color w:val="000000" w:themeColor="text1"/>
          <w:sz w:val="22"/>
          <w:szCs w:val="22"/>
          <w:lang w:val="hr-HR"/>
        </w:rPr>
        <w:t xml:space="preserve"> broja muznih krava i ukupne proizvodnje mlij</w:t>
      </w:r>
      <w:r w:rsidR="00CC24BE" w:rsidRPr="00781742">
        <w:rPr>
          <w:rFonts w:ascii="Arial" w:hAnsi="Arial" w:cs="Arial"/>
          <w:color w:val="000000" w:themeColor="text1"/>
          <w:sz w:val="22"/>
          <w:szCs w:val="22"/>
          <w:lang w:val="hr-HR"/>
        </w:rPr>
        <w:t>eka upućuje na potrebu</w:t>
      </w:r>
      <w:r w:rsidR="005101D6" w:rsidRPr="00781742">
        <w:rPr>
          <w:rFonts w:ascii="Arial" w:hAnsi="Arial" w:cs="Arial"/>
          <w:color w:val="000000" w:themeColor="text1"/>
          <w:sz w:val="22"/>
          <w:szCs w:val="22"/>
          <w:lang w:val="hr-HR"/>
        </w:rPr>
        <w:t xml:space="preserve"> dodatnih aktivnosti i mjera unapređenja sektora, jer očito najveći dio budžetske podrške koje imaju proizvođači mlijeka u Federaciji BiH nije dovoljna za stabilnost i daljnji razvoj </w:t>
      </w:r>
      <w:r w:rsidR="00364382" w:rsidRPr="00781742">
        <w:rPr>
          <w:rFonts w:ascii="Arial" w:hAnsi="Arial" w:cs="Arial"/>
          <w:color w:val="000000" w:themeColor="text1"/>
          <w:sz w:val="22"/>
          <w:szCs w:val="22"/>
          <w:lang w:val="hr-HR"/>
        </w:rPr>
        <w:t>proizvodnje mlijeka.</w:t>
      </w:r>
      <w:r w:rsidR="005101D6" w:rsidRPr="00781742">
        <w:rPr>
          <w:rFonts w:ascii="Arial" w:hAnsi="Arial" w:cs="Arial"/>
          <w:color w:val="000000" w:themeColor="text1"/>
          <w:sz w:val="22"/>
          <w:szCs w:val="22"/>
          <w:lang w:val="hr-HR"/>
        </w:rPr>
        <w:t xml:space="preserve"> </w:t>
      </w:r>
    </w:p>
    <w:p w14:paraId="3516F0E8" w14:textId="77777777" w:rsidR="00364382" w:rsidRPr="00781742" w:rsidRDefault="00364382" w:rsidP="0008401A">
      <w:pPr>
        <w:jc w:val="both"/>
        <w:rPr>
          <w:rFonts w:ascii="Arial" w:hAnsi="Arial" w:cs="Arial"/>
          <w:color w:val="000000" w:themeColor="text1"/>
          <w:sz w:val="22"/>
          <w:szCs w:val="22"/>
          <w:lang w:val="hr-HR"/>
        </w:rPr>
      </w:pPr>
    </w:p>
    <w:p w14:paraId="4C24B519" w14:textId="037A1CD8" w:rsidR="00364382" w:rsidRPr="00781742" w:rsidRDefault="00364382" w:rsidP="0008401A">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Prosječna neto težina zaklanih goveda u stalnom je porastu i povećana je sa 8.262 tone u 2014. godini na 9.790 tona u 2020. godini i rezultat je starijih kategorija. S druge strane, u istom periodu neto težina zaklanih teladi je dramatično smanjena i sa 1.995 tona u 2014. godini dostigla je nivo od svega 770 tona u 2020. godini, što je posljedica značajnog uvoza ove kategorije goveda.</w:t>
      </w:r>
    </w:p>
    <w:p w14:paraId="74451FE5" w14:textId="77777777" w:rsidR="00364382" w:rsidRPr="00781742" w:rsidRDefault="00364382" w:rsidP="0008401A">
      <w:pPr>
        <w:jc w:val="both"/>
        <w:rPr>
          <w:rFonts w:ascii="Arial" w:hAnsi="Arial" w:cs="Arial"/>
          <w:color w:val="000000" w:themeColor="text1"/>
          <w:sz w:val="22"/>
          <w:szCs w:val="22"/>
          <w:lang w:val="hr-HR"/>
        </w:rPr>
      </w:pPr>
    </w:p>
    <w:p w14:paraId="1AE59898" w14:textId="03EA65AF" w:rsidR="00364382" w:rsidRPr="00781742" w:rsidRDefault="00364382" w:rsidP="0008401A">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strukturi govedarskih farmi dominiraju poljoprivredna gazdinstva sa 1-5 grla (74,52%), koju slijede gazdinstva veličine 6-10 grla (12,55%), dok je najmanja zastupljenost gazdinstava sa preko 50 grla koja participiraju sa svega 3,73%.</w:t>
      </w:r>
      <w:r w:rsidR="00F956BC" w:rsidRPr="00781742">
        <w:rPr>
          <w:rFonts w:ascii="Arial" w:hAnsi="Arial" w:cs="Arial"/>
          <w:color w:val="000000" w:themeColor="text1"/>
          <w:sz w:val="22"/>
          <w:szCs w:val="22"/>
          <w:lang w:val="hr-HR"/>
        </w:rPr>
        <w:t xml:space="preserve"> Najviše su zastupljene pasmine kombinovanog tipa (mlijeko-meso i meso-mlijeko) predstavljene u simentalu, manje u holsteinu, dok u pojedinim dijelovima Federacije BiH se mogu naći i autohtona pasmina buša.</w:t>
      </w:r>
    </w:p>
    <w:p w14:paraId="4AB0D8B5" w14:textId="77777777" w:rsidR="00F956BC" w:rsidRPr="00781742" w:rsidRDefault="00F956BC" w:rsidP="0008401A">
      <w:pPr>
        <w:jc w:val="both"/>
        <w:rPr>
          <w:rFonts w:ascii="Arial" w:hAnsi="Arial" w:cs="Arial"/>
          <w:color w:val="000000" w:themeColor="text1"/>
          <w:sz w:val="22"/>
          <w:szCs w:val="22"/>
          <w:lang w:val="hr-HR"/>
        </w:rPr>
      </w:pPr>
    </w:p>
    <w:p w14:paraId="6ACEFEF7" w14:textId="7E461BA8" w:rsidR="00364382" w:rsidRPr="00781742" w:rsidRDefault="00364382" w:rsidP="0008401A">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Najveći dio govedarske proizvodnje je smješten u tri kantona - Unsko-sanski kanton, Zeničko-dobojski i </w:t>
      </w:r>
      <w:r w:rsidR="00946A36" w:rsidRPr="00781742">
        <w:rPr>
          <w:rFonts w:ascii="Arial" w:hAnsi="Arial" w:cs="Arial"/>
          <w:color w:val="000000" w:themeColor="text1"/>
          <w:sz w:val="22"/>
          <w:szCs w:val="22"/>
          <w:lang w:val="hr-HR"/>
        </w:rPr>
        <w:t>Tuzlanski</w:t>
      </w:r>
      <w:r w:rsidR="00954522" w:rsidRPr="00781742">
        <w:rPr>
          <w:rFonts w:ascii="Arial" w:hAnsi="Arial" w:cs="Arial"/>
          <w:color w:val="000000" w:themeColor="text1"/>
          <w:sz w:val="22"/>
          <w:szCs w:val="22"/>
          <w:lang w:val="hr-HR"/>
        </w:rPr>
        <w:t xml:space="preserve"> kanton u kojima se i dovija glavnina proizvodnje mlijeka i mesa.</w:t>
      </w:r>
    </w:p>
    <w:p w14:paraId="3E9CC0E5" w14:textId="5848CFA5" w:rsidR="0008401A" w:rsidRPr="00781742" w:rsidRDefault="0008401A" w:rsidP="0008401A">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U cilju podizanja konkurentnosti govedarske proizvodnje </w:t>
      </w:r>
      <w:r w:rsidR="00F956BC" w:rsidRPr="00781742">
        <w:rPr>
          <w:rFonts w:ascii="Arial" w:hAnsi="Arial" w:cs="Arial"/>
          <w:color w:val="000000" w:themeColor="text1"/>
          <w:sz w:val="22"/>
          <w:szCs w:val="22"/>
          <w:lang w:val="hr-HR"/>
        </w:rPr>
        <w:t>na</w:t>
      </w:r>
      <w:r w:rsidRPr="00781742">
        <w:rPr>
          <w:rFonts w:ascii="Arial" w:hAnsi="Arial" w:cs="Arial"/>
          <w:color w:val="000000" w:themeColor="text1"/>
          <w:sz w:val="22"/>
          <w:szCs w:val="22"/>
          <w:lang w:val="hr-HR"/>
        </w:rPr>
        <w:t xml:space="preserve"> otvorenom tržištu</w:t>
      </w:r>
      <w:r w:rsidR="00F956BC" w:rsidRPr="00781742">
        <w:rPr>
          <w:rFonts w:ascii="Arial" w:hAnsi="Arial" w:cs="Arial"/>
          <w:color w:val="000000" w:themeColor="text1"/>
          <w:sz w:val="22"/>
          <w:szCs w:val="22"/>
          <w:lang w:val="hr-HR"/>
        </w:rPr>
        <w:t xml:space="preserve"> kakvo je tržište Bosne i Hercegovine (Federacije BiH) </w:t>
      </w:r>
      <w:r w:rsidRPr="00781742">
        <w:rPr>
          <w:rFonts w:ascii="Arial" w:hAnsi="Arial" w:cs="Arial"/>
          <w:color w:val="000000" w:themeColor="text1"/>
          <w:sz w:val="22"/>
          <w:szCs w:val="22"/>
          <w:lang w:val="hr-HR"/>
        </w:rPr>
        <w:t xml:space="preserve"> </w:t>
      </w:r>
      <w:r w:rsidR="00F956BC" w:rsidRPr="00781742">
        <w:rPr>
          <w:rFonts w:ascii="Arial" w:hAnsi="Arial" w:cs="Arial"/>
          <w:color w:val="000000" w:themeColor="text1"/>
          <w:sz w:val="22"/>
          <w:szCs w:val="22"/>
          <w:lang w:val="hr-HR"/>
        </w:rPr>
        <w:t>potrebno je</w:t>
      </w:r>
      <w:r w:rsidRPr="00781742">
        <w:rPr>
          <w:rFonts w:ascii="Arial" w:hAnsi="Arial" w:cs="Arial"/>
          <w:color w:val="000000" w:themeColor="text1"/>
          <w:sz w:val="22"/>
          <w:szCs w:val="22"/>
          <w:lang w:val="hr-HR"/>
        </w:rPr>
        <w:t xml:space="preserve"> uspostaviti nove proizvodne sisteme koji će se veličinom proizvodne jedinice (farme), nivoom proizvodnje, te primjenom tehnoloških procesa moći nositi sa proizvodnim sistemima zemalja iz okruženja</w:t>
      </w:r>
      <w:r w:rsidR="00F956BC" w:rsidRPr="00781742">
        <w:rPr>
          <w:rFonts w:ascii="Arial" w:hAnsi="Arial" w:cs="Arial"/>
          <w:color w:val="000000" w:themeColor="text1"/>
          <w:sz w:val="22"/>
          <w:szCs w:val="22"/>
          <w:lang w:val="hr-HR"/>
        </w:rPr>
        <w:t xml:space="preserve"> i EU.</w:t>
      </w:r>
      <w:r w:rsidRPr="00781742">
        <w:rPr>
          <w:rFonts w:ascii="Arial" w:hAnsi="Arial" w:cs="Arial"/>
          <w:color w:val="000000" w:themeColor="text1"/>
          <w:sz w:val="22"/>
          <w:szCs w:val="22"/>
          <w:lang w:val="hr-HR"/>
        </w:rPr>
        <w:t xml:space="preserve"> </w:t>
      </w:r>
      <w:r w:rsidR="00F956BC" w:rsidRPr="00781742">
        <w:rPr>
          <w:rFonts w:ascii="Arial" w:hAnsi="Arial" w:cs="Arial"/>
          <w:color w:val="000000" w:themeColor="text1"/>
          <w:sz w:val="22"/>
          <w:szCs w:val="22"/>
          <w:lang w:val="hr-HR"/>
        </w:rPr>
        <w:t>Govedarsku proizvodnju u značajnoj mjeri će definisati i</w:t>
      </w:r>
      <w:r w:rsidRPr="00781742">
        <w:rPr>
          <w:rFonts w:ascii="Arial" w:hAnsi="Arial" w:cs="Arial"/>
          <w:color w:val="000000" w:themeColor="text1"/>
          <w:sz w:val="22"/>
          <w:szCs w:val="22"/>
          <w:lang w:val="hr-HR"/>
        </w:rPr>
        <w:t xml:space="preserve"> stanje u prerađivačkoj industriji mlijeka, u mesoprerađivačkoj industriji i njihovoj međusobnoj povezanosti, što se ogleda kroz kvalitet mlijeka i mliječnih proizvoda kao i kvalitet mesa i mesnih proizvoda. Posebno je naglašen problem cjenovnih odnosa u otkupu sirovina.</w:t>
      </w:r>
      <w:r w:rsidR="00DE750A" w:rsidRPr="00781742">
        <w:rPr>
          <w:rFonts w:ascii="Arial" w:hAnsi="Arial" w:cs="Arial"/>
          <w:color w:val="000000" w:themeColor="text1"/>
          <w:sz w:val="22"/>
          <w:szCs w:val="22"/>
          <w:lang w:val="hr-HR"/>
        </w:rPr>
        <w:t xml:space="preserve"> Glavni izazovi koji stoje pred ovom granom animalne proizvodnje se ogledaju u potrebi transformacije postojećih u održive farme veličine preko 20 muznih krava, odnosno 50 tovnih grla, poboljšane produktivnosti i modernizaciji kroz uvođenje savremenih tehničko-tehnoloških rješenja. Uz ovo je potrebna uspostava uzgojno-selekcijske službe kao i uspostava informacionog sistema za uzgojno sel</w:t>
      </w:r>
      <w:r w:rsidR="00D47B5B">
        <w:rPr>
          <w:rFonts w:ascii="Arial" w:hAnsi="Arial" w:cs="Arial"/>
          <w:color w:val="000000" w:themeColor="text1"/>
          <w:sz w:val="22"/>
          <w:szCs w:val="22"/>
          <w:lang w:val="hr-HR"/>
        </w:rPr>
        <w:t>ekcioni</w:t>
      </w:r>
      <w:r w:rsidR="00DE750A" w:rsidRPr="00781742">
        <w:rPr>
          <w:rFonts w:ascii="Arial" w:hAnsi="Arial" w:cs="Arial"/>
          <w:color w:val="000000" w:themeColor="text1"/>
          <w:sz w:val="22"/>
          <w:szCs w:val="22"/>
          <w:lang w:val="hr-HR"/>
        </w:rPr>
        <w:t xml:space="preserve"> rad. Poseban fokus je potrebno staviti na transfer znanja, unapređenje genetskog potencijala kroz nabavku visokokvalitetnih junica i rasplodnih bikova te tržišnu promociju same govedarske proizvodnje.</w:t>
      </w:r>
    </w:p>
    <w:p w14:paraId="3FC084A4" w14:textId="77777777" w:rsidR="0008401A" w:rsidRPr="00781742" w:rsidRDefault="0008401A" w:rsidP="00112257">
      <w:pPr>
        <w:rPr>
          <w:rFonts w:ascii="Arial" w:hAnsi="Arial" w:cs="Arial"/>
          <w:sz w:val="22"/>
          <w:szCs w:val="22"/>
          <w:lang w:val="hr-HR"/>
        </w:rPr>
      </w:pPr>
    </w:p>
    <w:p w14:paraId="52D90822" w14:textId="04DB6E8E" w:rsidR="00915881" w:rsidRPr="00781742" w:rsidRDefault="00842B62" w:rsidP="00080B3A">
      <w:pPr>
        <w:pStyle w:val="Heading3"/>
        <w:rPr>
          <w:rFonts w:ascii="Arial" w:hAnsi="Arial" w:cs="Arial"/>
          <w:szCs w:val="22"/>
          <w:lang w:val="hr-HR"/>
        </w:rPr>
      </w:pPr>
      <w:bookmarkStart w:id="61" w:name="_Toc113542665"/>
      <w:r w:rsidRPr="00781742">
        <w:rPr>
          <w:rFonts w:ascii="Arial" w:hAnsi="Arial" w:cs="Arial"/>
          <w:szCs w:val="22"/>
          <w:lang w:val="hr-HR"/>
        </w:rPr>
        <w:t>2</w:t>
      </w:r>
      <w:r w:rsidR="00BF6DA4" w:rsidRPr="00781742">
        <w:rPr>
          <w:rFonts w:ascii="Arial" w:hAnsi="Arial" w:cs="Arial"/>
          <w:szCs w:val="22"/>
          <w:lang w:val="hr-HR"/>
        </w:rPr>
        <w:t xml:space="preserve">.9.4. </w:t>
      </w:r>
      <w:r w:rsidR="00915881" w:rsidRPr="00781742">
        <w:rPr>
          <w:rFonts w:ascii="Arial" w:hAnsi="Arial" w:cs="Arial"/>
          <w:szCs w:val="22"/>
          <w:lang w:val="hr-HR"/>
        </w:rPr>
        <w:t>Svinjogojstvo</w:t>
      </w:r>
      <w:bookmarkEnd w:id="61"/>
    </w:p>
    <w:p w14:paraId="601A8E58" w14:textId="77777777" w:rsidR="00076D75" w:rsidRPr="00781742" w:rsidRDefault="00076D75" w:rsidP="00112257">
      <w:pPr>
        <w:rPr>
          <w:rFonts w:ascii="Arial" w:hAnsi="Arial" w:cs="Arial"/>
          <w:b/>
          <w:sz w:val="22"/>
          <w:szCs w:val="22"/>
          <w:lang w:val="hr-HR"/>
        </w:rPr>
      </w:pPr>
    </w:p>
    <w:p w14:paraId="25FC7676" w14:textId="1760312F" w:rsidR="009D2406" w:rsidRPr="00781742" w:rsidRDefault="00BB7453" w:rsidP="00BB7453">
      <w:pPr>
        <w:jc w:val="both"/>
        <w:rPr>
          <w:rFonts w:ascii="Arial" w:hAnsi="Arial" w:cs="Arial"/>
          <w:sz w:val="22"/>
          <w:szCs w:val="22"/>
          <w:lang w:val="hr-HR"/>
        </w:rPr>
      </w:pPr>
      <w:r w:rsidRPr="00781742">
        <w:rPr>
          <w:rFonts w:ascii="Arial" w:hAnsi="Arial" w:cs="Arial"/>
          <w:sz w:val="22"/>
          <w:szCs w:val="22"/>
          <w:lang w:val="hr-HR"/>
        </w:rPr>
        <w:t>Svinjogojstvo, brojem grla i ukupnom vrijednošću proizvodnje spada među manje važne grane animalne proizvodnje u F</w:t>
      </w:r>
      <w:r w:rsidR="00CC24BE" w:rsidRPr="00781742">
        <w:rPr>
          <w:rFonts w:ascii="Arial" w:hAnsi="Arial" w:cs="Arial"/>
          <w:sz w:val="22"/>
          <w:szCs w:val="22"/>
          <w:lang w:val="hr-HR"/>
        </w:rPr>
        <w:t xml:space="preserve">ederaciji BiH. 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ukupan broj svinja je varirao iz godine  ne</w:t>
      </w:r>
      <w:r w:rsidR="00966C61" w:rsidRPr="00781742">
        <w:rPr>
          <w:rFonts w:ascii="Arial" w:hAnsi="Arial" w:cs="Arial"/>
          <w:sz w:val="22"/>
          <w:szCs w:val="22"/>
          <w:lang w:val="hr-HR"/>
        </w:rPr>
        <w:t xml:space="preserve"> </w:t>
      </w:r>
      <w:r w:rsidRPr="00781742">
        <w:rPr>
          <w:rFonts w:ascii="Arial" w:hAnsi="Arial" w:cs="Arial"/>
          <w:sz w:val="22"/>
          <w:szCs w:val="22"/>
          <w:lang w:val="hr-HR"/>
        </w:rPr>
        <w:t>pokazujući neki izrazit trend i kretao se u rasponu između 80 i 90 hiljada grla (Prilog - Tabela P-4.1.) pri čemu 10-12% ovog broja su činila priplodna grla - krmače i suprasne nazimice. Pasminski sastav svinjogojskih farmi je dosta skroman i svodi se na križance pasmina landras i veliki jorkšir, te u znatno manjoj mjeri na pasmine durok i pietren.</w:t>
      </w:r>
      <w:r w:rsidR="00D47B5B">
        <w:rPr>
          <w:rFonts w:ascii="Arial" w:hAnsi="Arial" w:cs="Arial"/>
          <w:sz w:val="22"/>
          <w:szCs w:val="22"/>
          <w:lang w:val="hr-HR"/>
        </w:rPr>
        <w:t xml:space="preserve"> Nedostatak uzgojno-selekcionog</w:t>
      </w:r>
      <w:r w:rsidRPr="00781742">
        <w:rPr>
          <w:rFonts w:ascii="Arial" w:hAnsi="Arial" w:cs="Arial"/>
          <w:sz w:val="22"/>
          <w:szCs w:val="22"/>
          <w:lang w:val="hr-HR"/>
        </w:rPr>
        <w:t xml:space="preserve"> programa jedna je od većih prepreka planiranju i samoj proizvodnji kvalitetnog rasplodnog i tovnog </w:t>
      </w:r>
      <w:r w:rsidRPr="00781742">
        <w:rPr>
          <w:rFonts w:ascii="Arial" w:hAnsi="Arial" w:cs="Arial"/>
          <w:color w:val="000000" w:themeColor="text1"/>
          <w:sz w:val="22"/>
          <w:szCs w:val="22"/>
          <w:lang w:val="hr-HR"/>
        </w:rPr>
        <w:t xml:space="preserve">materijala. Također nedostaje plansko provođenje križanja i hibridizacije, čiji rezultat je, između ostalog, skromni broj odgojene prasadi po krmači i nivo prirasta. Ukupna proizvodnja svinjskog mesa </w:t>
      </w:r>
      <w:r w:rsidR="00FC5ADF" w:rsidRPr="00781742">
        <w:rPr>
          <w:rFonts w:ascii="Arial" w:hAnsi="Arial" w:cs="Arial"/>
          <w:color w:val="000000" w:themeColor="text1"/>
          <w:sz w:val="22"/>
          <w:szCs w:val="22"/>
          <w:lang w:val="hr-HR"/>
        </w:rPr>
        <w:t xml:space="preserve">u registrovanim klaonicama u </w:t>
      </w:r>
      <w:r w:rsidR="00CC24BE" w:rsidRPr="00781742">
        <w:rPr>
          <w:rFonts w:ascii="Arial" w:hAnsi="Arial" w:cs="Arial"/>
          <w:color w:val="000000" w:themeColor="text1"/>
          <w:sz w:val="22"/>
          <w:szCs w:val="22"/>
          <w:lang w:val="hr-HR"/>
        </w:rPr>
        <w:t xml:space="preserve">Federaciji BiH u periodu </w:t>
      </w:r>
      <w:r w:rsidR="00DC381E">
        <w:rPr>
          <w:rFonts w:ascii="Arial" w:hAnsi="Arial" w:cs="Arial"/>
          <w:color w:val="000000" w:themeColor="text1"/>
          <w:sz w:val="22"/>
          <w:szCs w:val="22"/>
          <w:lang w:val="hr-HR"/>
        </w:rPr>
        <w:t>2014.</w:t>
      </w:r>
      <w:r w:rsidR="0044571E" w:rsidRPr="00781742">
        <w:rPr>
          <w:rFonts w:ascii="Arial" w:hAnsi="Arial" w:cs="Arial"/>
          <w:color w:val="000000" w:themeColor="text1"/>
          <w:sz w:val="22"/>
          <w:szCs w:val="22"/>
          <w:lang w:val="hr-HR"/>
        </w:rPr>
        <w:t xml:space="preserve"> –</w:t>
      </w:r>
      <w:r w:rsidR="00FC5ADF" w:rsidRPr="00781742">
        <w:rPr>
          <w:rFonts w:ascii="Arial" w:hAnsi="Arial" w:cs="Arial"/>
          <w:color w:val="000000" w:themeColor="text1"/>
          <w:sz w:val="22"/>
          <w:szCs w:val="22"/>
          <w:lang w:val="hr-HR"/>
        </w:rPr>
        <w:t xml:space="preserve"> 2020. varira između 6.575 to</w:t>
      </w:r>
      <w:r w:rsidR="00CC24BE" w:rsidRPr="00781742">
        <w:rPr>
          <w:rFonts w:ascii="Arial" w:hAnsi="Arial" w:cs="Arial"/>
          <w:color w:val="000000" w:themeColor="text1"/>
          <w:sz w:val="22"/>
          <w:szCs w:val="22"/>
          <w:lang w:val="hr-HR"/>
        </w:rPr>
        <w:t>na (2014</w:t>
      </w:r>
      <w:r w:rsidR="00DC4C4D">
        <w:rPr>
          <w:rFonts w:ascii="Arial" w:hAnsi="Arial" w:cs="Arial"/>
          <w:color w:val="000000" w:themeColor="text1"/>
          <w:sz w:val="22"/>
          <w:szCs w:val="22"/>
          <w:lang w:val="hr-HR"/>
        </w:rPr>
        <w:t>.</w:t>
      </w:r>
      <w:r w:rsidR="00CC24BE" w:rsidRPr="00781742">
        <w:rPr>
          <w:rFonts w:ascii="Arial" w:hAnsi="Arial" w:cs="Arial"/>
          <w:color w:val="000000" w:themeColor="text1"/>
          <w:sz w:val="22"/>
          <w:szCs w:val="22"/>
          <w:lang w:val="hr-HR"/>
        </w:rPr>
        <w:t>) i 8.911. tona (2020</w:t>
      </w:r>
      <w:r w:rsidR="00DC4C4D">
        <w:rPr>
          <w:rFonts w:ascii="Arial" w:hAnsi="Arial" w:cs="Arial"/>
          <w:color w:val="000000" w:themeColor="text1"/>
          <w:sz w:val="22"/>
          <w:szCs w:val="22"/>
          <w:lang w:val="hr-HR"/>
        </w:rPr>
        <w:t>.</w:t>
      </w:r>
      <w:r w:rsidR="00CC24BE" w:rsidRPr="00781742">
        <w:rPr>
          <w:rFonts w:ascii="Arial" w:hAnsi="Arial" w:cs="Arial"/>
          <w:color w:val="000000" w:themeColor="text1"/>
          <w:sz w:val="22"/>
          <w:szCs w:val="22"/>
          <w:lang w:val="hr-HR"/>
        </w:rPr>
        <w:t>),</w:t>
      </w:r>
      <w:r w:rsidR="00FC5ADF" w:rsidRPr="00781742">
        <w:rPr>
          <w:rFonts w:ascii="Arial" w:hAnsi="Arial" w:cs="Arial"/>
          <w:color w:val="000000" w:themeColor="text1"/>
          <w:sz w:val="22"/>
          <w:szCs w:val="22"/>
          <w:lang w:val="hr-HR"/>
        </w:rPr>
        <w:t xml:space="preserve"> dok broj zaklanih svinja se kreće od 73.063 (2014</w:t>
      </w:r>
      <w:r w:rsidR="00DC4C4D">
        <w:rPr>
          <w:rFonts w:ascii="Arial" w:hAnsi="Arial" w:cs="Arial"/>
          <w:color w:val="000000" w:themeColor="text1"/>
          <w:sz w:val="22"/>
          <w:szCs w:val="22"/>
          <w:lang w:val="hr-HR"/>
        </w:rPr>
        <w:t>.</w:t>
      </w:r>
      <w:r w:rsidR="00FC5ADF" w:rsidRPr="00781742">
        <w:rPr>
          <w:rFonts w:ascii="Arial" w:hAnsi="Arial" w:cs="Arial"/>
          <w:color w:val="000000" w:themeColor="text1"/>
          <w:sz w:val="22"/>
          <w:szCs w:val="22"/>
          <w:lang w:val="hr-HR"/>
        </w:rPr>
        <w:t>) do 81.850 (2020</w:t>
      </w:r>
      <w:r w:rsidR="00DC4C4D">
        <w:rPr>
          <w:rFonts w:ascii="Arial" w:hAnsi="Arial" w:cs="Arial"/>
          <w:color w:val="000000" w:themeColor="text1"/>
          <w:sz w:val="22"/>
          <w:szCs w:val="22"/>
          <w:lang w:val="hr-HR"/>
        </w:rPr>
        <w:t>.</w:t>
      </w:r>
      <w:r w:rsidR="00FC5ADF" w:rsidRPr="00781742">
        <w:rPr>
          <w:rFonts w:ascii="Arial" w:hAnsi="Arial" w:cs="Arial"/>
          <w:color w:val="000000" w:themeColor="text1"/>
          <w:sz w:val="22"/>
          <w:szCs w:val="22"/>
          <w:lang w:val="hr-HR"/>
        </w:rPr>
        <w:t xml:space="preserve">). Zbog konfesionalne strukture stanovništva u Federaciji BiH, svinjsko meso konzumira manji dio </w:t>
      </w:r>
      <w:r w:rsidR="00FC5ADF" w:rsidRPr="00781742">
        <w:rPr>
          <w:rFonts w:ascii="Arial" w:hAnsi="Arial" w:cs="Arial"/>
          <w:sz w:val="22"/>
          <w:szCs w:val="22"/>
          <w:lang w:val="hr-HR"/>
        </w:rPr>
        <w:t>stanovništva ovog BiH entiteta, a najveća proizvodnja mjerena brojem grla se odvija u Posavskom kantonu (38,72%, 2020.). Proizvodnja svinjskog mesa u BiH (Federacij</w:t>
      </w:r>
      <w:r w:rsidR="0096496B">
        <w:rPr>
          <w:rFonts w:ascii="Arial" w:hAnsi="Arial" w:cs="Arial"/>
          <w:sz w:val="22"/>
          <w:szCs w:val="22"/>
          <w:lang w:val="hr-HR"/>
        </w:rPr>
        <w:t>i BiH) je u potpunosti orijentis</w:t>
      </w:r>
      <w:r w:rsidR="00FC5ADF" w:rsidRPr="00781742">
        <w:rPr>
          <w:rFonts w:ascii="Arial" w:hAnsi="Arial" w:cs="Arial"/>
          <w:sz w:val="22"/>
          <w:szCs w:val="22"/>
          <w:lang w:val="hr-HR"/>
        </w:rPr>
        <w:t>ana na domaće tržište, kako za potrošnju u svježem stanju tako i</w:t>
      </w:r>
      <w:r w:rsidR="00B33F53">
        <w:rPr>
          <w:rFonts w:ascii="Arial" w:hAnsi="Arial" w:cs="Arial"/>
          <w:sz w:val="22"/>
          <w:szCs w:val="22"/>
          <w:lang w:val="hr-HR"/>
        </w:rPr>
        <w:t xml:space="preserve"> </w:t>
      </w:r>
      <w:r w:rsidR="00FC5ADF" w:rsidRPr="00781742">
        <w:rPr>
          <w:rFonts w:ascii="Arial" w:hAnsi="Arial" w:cs="Arial"/>
          <w:sz w:val="22"/>
          <w:szCs w:val="22"/>
          <w:lang w:val="hr-HR"/>
        </w:rPr>
        <w:t>za proizvodnju kratkotrajnih prerađevina. Zbog provođenja obaveznog cijepljenja protiv klasične kuge svinja onemogućen je izvoz živih utovljenih životinja. Glav</w:t>
      </w:r>
      <w:r w:rsidR="009D2406" w:rsidRPr="00781742">
        <w:rPr>
          <w:rFonts w:ascii="Arial" w:hAnsi="Arial" w:cs="Arial"/>
          <w:sz w:val="22"/>
          <w:szCs w:val="22"/>
          <w:lang w:val="hr-HR"/>
        </w:rPr>
        <w:t>ne razloge u oscilacijama i padu</w:t>
      </w:r>
      <w:r w:rsidR="00FC5ADF" w:rsidRPr="00781742">
        <w:rPr>
          <w:rFonts w:ascii="Arial" w:hAnsi="Arial" w:cs="Arial"/>
          <w:sz w:val="22"/>
          <w:szCs w:val="22"/>
          <w:lang w:val="hr-HR"/>
        </w:rPr>
        <w:t xml:space="preserve"> proizvodnje </w:t>
      </w:r>
      <w:r w:rsidR="009D2406" w:rsidRPr="00781742">
        <w:rPr>
          <w:rFonts w:ascii="Arial" w:hAnsi="Arial" w:cs="Arial"/>
          <w:sz w:val="22"/>
          <w:szCs w:val="22"/>
          <w:lang w:val="hr-HR"/>
        </w:rPr>
        <w:t>svinjskog</w:t>
      </w:r>
      <w:r w:rsidR="00FC5ADF" w:rsidRPr="00781742">
        <w:rPr>
          <w:rFonts w:ascii="Arial" w:hAnsi="Arial" w:cs="Arial"/>
          <w:sz w:val="22"/>
          <w:szCs w:val="22"/>
          <w:lang w:val="hr-HR"/>
        </w:rPr>
        <w:t xml:space="preserve"> mesa </w:t>
      </w:r>
      <w:r w:rsidR="009D2406" w:rsidRPr="00781742">
        <w:rPr>
          <w:rFonts w:ascii="Arial" w:hAnsi="Arial" w:cs="Arial"/>
          <w:sz w:val="22"/>
          <w:szCs w:val="22"/>
          <w:lang w:val="hr-HR"/>
        </w:rPr>
        <w:t xml:space="preserve">u Federaciji BiH treba tražiti u bescarinskom uvozu svinjskog mesa iz zemalja EU i </w:t>
      </w:r>
      <w:r w:rsidR="009D2406" w:rsidRPr="00781742">
        <w:rPr>
          <w:rFonts w:ascii="Arial" w:hAnsi="Arial" w:cs="Arial"/>
          <w:sz w:val="22"/>
          <w:szCs w:val="22"/>
          <w:lang w:val="hr-HR"/>
        </w:rPr>
        <w:lastRenderedPageBreak/>
        <w:t xml:space="preserve">njenim nižim cijenama u odnosu na domaće te </w:t>
      </w:r>
      <w:r w:rsidR="00FC5ADF" w:rsidRPr="00781742">
        <w:rPr>
          <w:rFonts w:ascii="Arial" w:hAnsi="Arial" w:cs="Arial"/>
          <w:sz w:val="22"/>
          <w:szCs w:val="22"/>
          <w:lang w:val="hr-HR"/>
        </w:rPr>
        <w:t xml:space="preserve"> </w:t>
      </w:r>
      <w:r w:rsidR="009D2406" w:rsidRPr="00781742">
        <w:rPr>
          <w:rFonts w:ascii="Arial" w:hAnsi="Arial" w:cs="Arial"/>
          <w:sz w:val="22"/>
          <w:szCs w:val="22"/>
          <w:lang w:val="hr-HR"/>
        </w:rPr>
        <w:t>u rastu cijena stočne hrane, naročito soje i kukuruza. Posljedica spomenutog je "gašenje" domaće proizvodnje i to ne samo manjih porodičnih ga</w:t>
      </w:r>
      <w:r w:rsidR="0096496B">
        <w:rPr>
          <w:rFonts w:ascii="Arial" w:hAnsi="Arial" w:cs="Arial"/>
          <w:sz w:val="22"/>
          <w:szCs w:val="22"/>
          <w:lang w:val="hr-HR"/>
        </w:rPr>
        <w:t>zdinstava već i specijalizovanih</w:t>
      </w:r>
      <w:r w:rsidR="009D2406" w:rsidRPr="00781742">
        <w:rPr>
          <w:rFonts w:ascii="Arial" w:hAnsi="Arial" w:cs="Arial"/>
          <w:sz w:val="22"/>
          <w:szCs w:val="22"/>
          <w:lang w:val="hr-HR"/>
        </w:rPr>
        <w:t xml:space="preserve"> velikih proizvođača, nasljednicima nekadašnjih velikih preduzeća. </w:t>
      </w:r>
    </w:p>
    <w:p w14:paraId="3DBA7FF2" w14:textId="77777777" w:rsidR="009D2406" w:rsidRPr="00781742" w:rsidRDefault="009D2406" w:rsidP="00BB7453">
      <w:pPr>
        <w:jc w:val="both"/>
        <w:rPr>
          <w:rFonts w:ascii="Arial" w:hAnsi="Arial" w:cs="Arial"/>
          <w:sz w:val="22"/>
          <w:szCs w:val="22"/>
          <w:lang w:val="hr-HR"/>
        </w:rPr>
      </w:pPr>
    </w:p>
    <w:p w14:paraId="34138FEB" w14:textId="784FAAEF" w:rsidR="00BF6DA4" w:rsidRPr="00781742" w:rsidRDefault="009D2406" w:rsidP="008B7C7F">
      <w:pPr>
        <w:jc w:val="both"/>
        <w:rPr>
          <w:rFonts w:ascii="Arial" w:hAnsi="Arial" w:cs="Arial"/>
          <w:sz w:val="22"/>
          <w:szCs w:val="22"/>
          <w:lang w:val="hr-HR"/>
        </w:rPr>
      </w:pPr>
      <w:r w:rsidRPr="00781742">
        <w:rPr>
          <w:rFonts w:ascii="Arial" w:hAnsi="Arial" w:cs="Arial"/>
          <w:sz w:val="22"/>
          <w:szCs w:val="22"/>
          <w:lang w:val="hr-HR"/>
        </w:rPr>
        <w:t>Proizvodnja svinjskog mesa je dosta ekstenzivna, uglavnom se radi o klanju mlađih kategorija svinja i prosječna proizvodnost se kreće o</w:t>
      </w:r>
      <w:r w:rsidR="00CC24BE" w:rsidRPr="00781742">
        <w:rPr>
          <w:rFonts w:ascii="Arial" w:hAnsi="Arial" w:cs="Arial"/>
          <w:sz w:val="22"/>
          <w:szCs w:val="22"/>
          <w:lang w:val="hr-HR"/>
        </w:rPr>
        <w:t>ko 260 kg žive mjere po krmači.</w:t>
      </w:r>
      <w:r w:rsidRPr="00781742">
        <w:rPr>
          <w:rFonts w:ascii="Arial" w:hAnsi="Arial" w:cs="Arial"/>
          <w:sz w:val="22"/>
          <w:szCs w:val="22"/>
          <w:lang w:val="hr-HR"/>
        </w:rPr>
        <w:t xml:space="preserve"> Struktura svinjogojskih farmi je također nepovoljna</w:t>
      </w:r>
      <w:r w:rsidR="0066524A" w:rsidRPr="00781742">
        <w:rPr>
          <w:rFonts w:ascii="Arial" w:hAnsi="Arial" w:cs="Arial"/>
          <w:sz w:val="22"/>
          <w:szCs w:val="22"/>
          <w:lang w:val="hr-HR"/>
        </w:rPr>
        <w:t xml:space="preserve">. Dominiraju farme sa malim brojem grla (do 20), dok je skroman broj velikih (preko 100 grla) farmi. Ovo ujedno upućuje na činjenicu da je </w:t>
      </w:r>
      <w:r w:rsidR="0096496B">
        <w:rPr>
          <w:rFonts w:ascii="Arial" w:hAnsi="Arial" w:cs="Arial"/>
          <w:sz w:val="22"/>
          <w:szCs w:val="22"/>
          <w:lang w:val="hr-HR"/>
        </w:rPr>
        <w:t>veoma mali broj specijalizovanih</w:t>
      </w:r>
      <w:r w:rsidR="0066524A" w:rsidRPr="00781742">
        <w:rPr>
          <w:rFonts w:ascii="Arial" w:hAnsi="Arial" w:cs="Arial"/>
          <w:sz w:val="22"/>
          <w:szCs w:val="22"/>
          <w:lang w:val="hr-HR"/>
        </w:rPr>
        <w:t xml:space="preserve"> farmi. Glavni razlozi ovakvom stanju svinjogojstva u Federaciji BiH se ogledaju u </w:t>
      </w:r>
      <w:r w:rsidRPr="00781742">
        <w:rPr>
          <w:rFonts w:ascii="Arial" w:hAnsi="Arial" w:cs="Arial"/>
          <w:sz w:val="22"/>
          <w:szCs w:val="22"/>
          <w:lang w:val="hr-HR"/>
        </w:rPr>
        <w:t xml:space="preserve"> </w:t>
      </w:r>
      <w:r w:rsidR="0096496B">
        <w:rPr>
          <w:rFonts w:ascii="Arial" w:hAnsi="Arial" w:cs="Arial"/>
          <w:sz w:val="22"/>
          <w:szCs w:val="22"/>
          <w:lang w:val="hr-HR"/>
        </w:rPr>
        <w:t>(i) potpuno liberalizovano</w:t>
      </w:r>
      <w:r w:rsidR="0066524A" w:rsidRPr="00781742">
        <w:rPr>
          <w:rFonts w:ascii="Arial" w:hAnsi="Arial" w:cs="Arial"/>
          <w:sz w:val="22"/>
          <w:szCs w:val="22"/>
          <w:lang w:val="hr-HR"/>
        </w:rPr>
        <w:t xml:space="preserve"> tržište mesa u BiH, (ii) nedovoljna sistemska podrška sektoru, (iii) bescarins</w:t>
      </w:r>
      <w:r w:rsidR="00346771">
        <w:rPr>
          <w:rFonts w:ascii="Arial" w:hAnsi="Arial" w:cs="Arial"/>
          <w:sz w:val="22"/>
          <w:szCs w:val="22"/>
          <w:lang w:val="hr-HR"/>
        </w:rPr>
        <w:t xml:space="preserve">ki uvoz, (iv) usitnjena imanja </w:t>
      </w:r>
      <w:r w:rsidR="0066524A" w:rsidRPr="00781742">
        <w:rPr>
          <w:rFonts w:ascii="Arial" w:hAnsi="Arial" w:cs="Arial"/>
          <w:sz w:val="22"/>
          <w:szCs w:val="22"/>
          <w:lang w:val="hr-HR"/>
        </w:rPr>
        <w:t xml:space="preserve">sa malo obradive površine, (v) mali broj rasplodnih  i tovnih grla na gazdinstvu, (vi) neodgovarajući </w:t>
      </w:r>
      <w:r w:rsidR="00903353" w:rsidRPr="00781742">
        <w:rPr>
          <w:rFonts w:ascii="Arial" w:hAnsi="Arial" w:cs="Arial"/>
          <w:sz w:val="22"/>
          <w:szCs w:val="22"/>
          <w:lang w:val="hr-HR"/>
        </w:rPr>
        <w:t>uslov</w:t>
      </w:r>
      <w:r w:rsidR="0066524A" w:rsidRPr="00781742">
        <w:rPr>
          <w:rFonts w:ascii="Arial" w:hAnsi="Arial" w:cs="Arial"/>
          <w:sz w:val="22"/>
          <w:szCs w:val="22"/>
          <w:lang w:val="hr-HR"/>
        </w:rPr>
        <w:t xml:space="preserve">i držanja, (vii) loš pasminski sastav, (viii) </w:t>
      </w:r>
      <w:r w:rsidR="006F796C" w:rsidRPr="00781742">
        <w:rPr>
          <w:rFonts w:ascii="Arial" w:hAnsi="Arial" w:cs="Arial"/>
          <w:sz w:val="22"/>
          <w:szCs w:val="22"/>
          <w:lang w:val="hr-HR"/>
        </w:rPr>
        <w:t xml:space="preserve">nedostatak </w:t>
      </w:r>
      <w:r w:rsidR="00D47B5B">
        <w:rPr>
          <w:rFonts w:ascii="Arial" w:hAnsi="Arial" w:cs="Arial"/>
          <w:sz w:val="22"/>
          <w:szCs w:val="22"/>
          <w:lang w:val="hr-HR"/>
        </w:rPr>
        <w:t>uzgojno-selekcionog</w:t>
      </w:r>
      <w:r w:rsidR="0066524A" w:rsidRPr="00781742">
        <w:rPr>
          <w:rFonts w:ascii="Arial" w:hAnsi="Arial" w:cs="Arial"/>
          <w:sz w:val="22"/>
          <w:szCs w:val="22"/>
          <w:lang w:val="hr-HR"/>
        </w:rPr>
        <w:t xml:space="preserve"> rada u sektoru, (ix) nedostupnost povoljnih kreditn</w:t>
      </w:r>
      <w:r w:rsidR="0096496B">
        <w:rPr>
          <w:rFonts w:ascii="Arial" w:hAnsi="Arial" w:cs="Arial"/>
          <w:sz w:val="22"/>
          <w:szCs w:val="22"/>
          <w:lang w:val="hr-HR"/>
        </w:rPr>
        <w:t>ih linija, (x) slaba edukovanost</w:t>
      </w:r>
      <w:r w:rsidR="0066524A" w:rsidRPr="00781742">
        <w:rPr>
          <w:rFonts w:ascii="Arial" w:hAnsi="Arial" w:cs="Arial"/>
          <w:sz w:val="22"/>
          <w:szCs w:val="22"/>
          <w:lang w:val="hr-HR"/>
        </w:rPr>
        <w:t xml:space="preserve"> proizvođača svinjskog mesa te (xi) relativno niska bu</w:t>
      </w:r>
      <w:r w:rsidR="00E0653E" w:rsidRPr="00781742">
        <w:rPr>
          <w:rFonts w:ascii="Arial" w:hAnsi="Arial" w:cs="Arial"/>
          <w:sz w:val="22"/>
          <w:szCs w:val="22"/>
          <w:lang w:val="hr-HR"/>
        </w:rPr>
        <w:t>džetska izdvajanja i nedovoljna</w:t>
      </w:r>
      <w:r w:rsidR="0066524A" w:rsidRPr="00781742">
        <w:rPr>
          <w:rFonts w:ascii="Arial" w:hAnsi="Arial" w:cs="Arial"/>
          <w:sz w:val="22"/>
          <w:szCs w:val="22"/>
          <w:lang w:val="hr-HR"/>
        </w:rPr>
        <w:t xml:space="preserve"> </w:t>
      </w:r>
      <w:r w:rsidR="00E0653E" w:rsidRPr="00781742">
        <w:rPr>
          <w:rFonts w:ascii="Arial" w:hAnsi="Arial" w:cs="Arial"/>
          <w:sz w:val="22"/>
          <w:szCs w:val="22"/>
          <w:lang w:val="hr-HR"/>
        </w:rPr>
        <w:t>podrška</w:t>
      </w:r>
      <w:r w:rsidR="0066524A" w:rsidRPr="00781742">
        <w:rPr>
          <w:rFonts w:ascii="Arial" w:hAnsi="Arial" w:cs="Arial"/>
          <w:sz w:val="22"/>
          <w:szCs w:val="22"/>
          <w:lang w:val="hr-HR"/>
        </w:rPr>
        <w:t xml:space="preserve"> za tovljenike i rasplodna grla. </w:t>
      </w:r>
    </w:p>
    <w:p w14:paraId="6D84F60C" w14:textId="77777777" w:rsidR="00BF6DA4" w:rsidRPr="00781742" w:rsidRDefault="00BF6DA4" w:rsidP="00112257">
      <w:pPr>
        <w:rPr>
          <w:rFonts w:ascii="Arial" w:hAnsi="Arial" w:cs="Arial"/>
          <w:b/>
          <w:sz w:val="22"/>
          <w:szCs w:val="22"/>
          <w:lang w:val="hr-HR"/>
        </w:rPr>
      </w:pPr>
    </w:p>
    <w:p w14:paraId="4F4A010F" w14:textId="77777777" w:rsidR="008B7C7F" w:rsidRPr="00781742" w:rsidRDefault="008B7C7F" w:rsidP="00112257">
      <w:pPr>
        <w:rPr>
          <w:rFonts w:ascii="Arial" w:hAnsi="Arial" w:cs="Arial"/>
          <w:b/>
          <w:sz w:val="22"/>
          <w:szCs w:val="22"/>
          <w:lang w:val="hr-HR"/>
        </w:rPr>
      </w:pPr>
    </w:p>
    <w:p w14:paraId="5AFC6E27" w14:textId="61B060EF" w:rsidR="00915881" w:rsidRPr="00781742" w:rsidRDefault="00842B62" w:rsidP="00080B3A">
      <w:pPr>
        <w:pStyle w:val="Heading3"/>
        <w:rPr>
          <w:rFonts w:ascii="Arial" w:hAnsi="Arial" w:cs="Arial"/>
          <w:szCs w:val="22"/>
          <w:lang w:val="hr-HR"/>
        </w:rPr>
      </w:pPr>
      <w:bookmarkStart w:id="62" w:name="_Toc113542666"/>
      <w:r w:rsidRPr="00781742">
        <w:rPr>
          <w:rFonts w:ascii="Arial" w:hAnsi="Arial" w:cs="Arial"/>
          <w:szCs w:val="22"/>
          <w:lang w:val="hr-HR"/>
        </w:rPr>
        <w:t>2</w:t>
      </w:r>
      <w:r w:rsidR="00BF6DA4" w:rsidRPr="00781742">
        <w:rPr>
          <w:rFonts w:ascii="Arial" w:hAnsi="Arial" w:cs="Arial"/>
          <w:szCs w:val="22"/>
          <w:lang w:val="hr-HR"/>
        </w:rPr>
        <w:t xml:space="preserve">.9.5. </w:t>
      </w:r>
      <w:r w:rsidR="00915881" w:rsidRPr="00781742">
        <w:rPr>
          <w:rFonts w:ascii="Arial" w:hAnsi="Arial" w:cs="Arial"/>
          <w:szCs w:val="22"/>
          <w:lang w:val="hr-HR"/>
        </w:rPr>
        <w:t>Ovčarstvo i kozarstvo</w:t>
      </w:r>
      <w:bookmarkEnd w:id="62"/>
    </w:p>
    <w:p w14:paraId="75D3A0C7" w14:textId="77777777" w:rsidR="00076D75" w:rsidRPr="00781742" w:rsidRDefault="00076D75" w:rsidP="00112257">
      <w:pPr>
        <w:rPr>
          <w:rFonts w:ascii="Arial" w:hAnsi="Arial" w:cs="Arial"/>
          <w:b/>
          <w:sz w:val="22"/>
          <w:szCs w:val="22"/>
          <w:lang w:val="hr-HR"/>
        </w:rPr>
      </w:pPr>
    </w:p>
    <w:p w14:paraId="62A0042D" w14:textId="5F74B8CE" w:rsidR="00946A36" w:rsidRPr="00781742" w:rsidRDefault="00946A36" w:rsidP="00946A36">
      <w:pPr>
        <w:jc w:val="both"/>
        <w:rPr>
          <w:rFonts w:ascii="Arial" w:hAnsi="Arial" w:cs="Arial"/>
          <w:sz w:val="22"/>
          <w:szCs w:val="22"/>
          <w:lang w:val="hr-HR"/>
        </w:rPr>
      </w:pPr>
      <w:r w:rsidRPr="00781742">
        <w:rPr>
          <w:rFonts w:ascii="Arial" w:hAnsi="Arial" w:cs="Arial"/>
          <w:sz w:val="22"/>
          <w:szCs w:val="22"/>
          <w:lang w:val="hr-HR"/>
        </w:rPr>
        <w:t>Ovčarstvo i kozarstvo su važne grane animalne proizvodnje u Federaciji BiH koje karakteriše ekstenzivni način proizvodnje i korištenje prirodnih travnjaka, prije svega pašnjačkih površina. Osim ekonomskog značaja za veliki bro</w:t>
      </w:r>
      <w:r w:rsidR="006F796C" w:rsidRPr="00781742">
        <w:rPr>
          <w:rFonts w:ascii="Arial" w:hAnsi="Arial" w:cs="Arial"/>
          <w:sz w:val="22"/>
          <w:szCs w:val="22"/>
          <w:lang w:val="hr-HR"/>
        </w:rPr>
        <w:t>j ruralnih domaćinstava, ove dvi</w:t>
      </w:r>
      <w:r w:rsidRPr="00781742">
        <w:rPr>
          <w:rFonts w:ascii="Arial" w:hAnsi="Arial" w:cs="Arial"/>
          <w:sz w:val="22"/>
          <w:szCs w:val="22"/>
          <w:lang w:val="hr-HR"/>
        </w:rPr>
        <w:t>je grane daju značajan doprinos i biološkoj raznolikosti u područjima u kojima se odvija.</w:t>
      </w:r>
    </w:p>
    <w:p w14:paraId="3F41C8CA" w14:textId="77777777" w:rsidR="00946A36" w:rsidRPr="00781742" w:rsidRDefault="00946A36" w:rsidP="00946A36">
      <w:pPr>
        <w:jc w:val="both"/>
        <w:rPr>
          <w:rFonts w:ascii="Arial" w:hAnsi="Arial" w:cs="Arial"/>
          <w:sz w:val="22"/>
          <w:szCs w:val="22"/>
          <w:lang w:val="hr-HR"/>
        </w:rPr>
      </w:pPr>
    </w:p>
    <w:p w14:paraId="154BEF94" w14:textId="1D32C1CE" w:rsidR="00946A36" w:rsidRPr="00781742" w:rsidRDefault="00946A36" w:rsidP="00946A36">
      <w:pPr>
        <w:jc w:val="both"/>
        <w:rPr>
          <w:rFonts w:ascii="Arial" w:hAnsi="Arial" w:cs="Arial"/>
          <w:b/>
          <w:color w:val="002060"/>
          <w:sz w:val="22"/>
          <w:szCs w:val="22"/>
          <w:lang w:val="hr-HR"/>
        </w:rPr>
      </w:pPr>
      <w:r w:rsidRPr="00781742">
        <w:rPr>
          <w:rFonts w:ascii="Arial" w:hAnsi="Arial" w:cs="Arial"/>
          <w:b/>
          <w:color w:val="002060"/>
          <w:sz w:val="22"/>
          <w:szCs w:val="22"/>
          <w:lang w:val="hr-HR"/>
        </w:rPr>
        <w:t>Ovčarstvo</w:t>
      </w:r>
    </w:p>
    <w:p w14:paraId="695AB9C4" w14:textId="77777777" w:rsidR="00B94CBC" w:rsidRPr="00781742" w:rsidRDefault="00B94CBC" w:rsidP="00112257">
      <w:pPr>
        <w:rPr>
          <w:rFonts w:ascii="Arial" w:hAnsi="Arial" w:cs="Arial"/>
          <w:sz w:val="22"/>
          <w:szCs w:val="22"/>
          <w:lang w:val="hr-HR"/>
        </w:rPr>
      </w:pPr>
    </w:p>
    <w:p w14:paraId="2FCD0DD6" w14:textId="0CF2BC06" w:rsidR="00946A36" w:rsidRPr="00781742" w:rsidRDefault="00CC24BE" w:rsidP="00B94CBC">
      <w:pPr>
        <w:jc w:val="both"/>
        <w:rPr>
          <w:rFonts w:ascii="Arial" w:hAnsi="Arial" w:cs="Arial"/>
          <w:sz w:val="22"/>
          <w:szCs w:val="22"/>
          <w:lang w:val="hr-HR"/>
        </w:rPr>
      </w:pPr>
      <w:r w:rsidRPr="00781742">
        <w:rPr>
          <w:rFonts w:ascii="Arial" w:hAnsi="Arial" w:cs="Arial"/>
          <w:sz w:val="22"/>
          <w:szCs w:val="22"/>
          <w:lang w:val="hr-HR"/>
        </w:rPr>
        <w:t xml:space="preserve">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00346771">
        <w:rPr>
          <w:rFonts w:ascii="Arial" w:hAnsi="Arial" w:cs="Arial"/>
          <w:sz w:val="22"/>
          <w:szCs w:val="22"/>
          <w:lang w:val="hr-HR"/>
        </w:rPr>
        <w:t xml:space="preserve"> 2020.</w:t>
      </w:r>
      <w:r w:rsidR="00B94CBC" w:rsidRPr="00781742">
        <w:rPr>
          <w:rFonts w:ascii="Arial" w:hAnsi="Arial" w:cs="Arial"/>
          <w:sz w:val="22"/>
          <w:szCs w:val="22"/>
          <w:lang w:val="hr-HR"/>
        </w:rPr>
        <w:t xml:space="preserve"> uočava se negativni trend i pad ukupnog bro</w:t>
      </w:r>
      <w:r w:rsidR="00C715EF">
        <w:rPr>
          <w:rFonts w:ascii="Arial" w:hAnsi="Arial" w:cs="Arial"/>
          <w:sz w:val="22"/>
          <w:szCs w:val="22"/>
          <w:lang w:val="hr-HR"/>
        </w:rPr>
        <w:t>ja ovaca. Sa 532 hiljada grla u</w:t>
      </w:r>
      <w:r w:rsidR="00B94CBC" w:rsidRPr="00781742">
        <w:rPr>
          <w:rFonts w:ascii="Arial" w:hAnsi="Arial" w:cs="Arial"/>
          <w:sz w:val="22"/>
          <w:szCs w:val="22"/>
          <w:lang w:val="hr-HR"/>
        </w:rPr>
        <w:t xml:space="preserve"> 2014. godini ukup</w:t>
      </w:r>
      <w:r w:rsidR="006F796C" w:rsidRPr="00781742">
        <w:rPr>
          <w:rFonts w:ascii="Arial" w:hAnsi="Arial" w:cs="Arial"/>
          <w:sz w:val="22"/>
          <w:szCs w:val="22"/>
          <w:lang w:val="hr-HR"/>
        </w:rPr>
        <w:t>an broj ovaca je smanjen za 4</w:t>
      </w:r>
      <w:r w:rsidR="00B94CBC" w:rsidRPr="00781742">
        <w:rPr>
          <w:rFonts w:ascii="Arial" w:hAnsi="Arial" w:cs="Arial"/>
          <w:sz w:val="22"/>
          <w:szCs w:val="22"/>
          <w:lang w:val="hr-HR"/>
        </w:rPr>
        <w:t>,5% i iznosi 508 hiljada. Razlog ovakvom kretanju  je najviše doprinijelo smanjenje ukupnog broja najmlađih kategorija, janjadi i šilježadi</w:t>
      </w:r>
      <w:r w:rsidR="00AA1AD7" w:rsidRPr="00781742">
        <w:rPr>
          <w:rFonts w:ascii="Arial" w:hAnsi="Arial" w:cs="Arial"/>
          <w:sz w:val="22"/>
          <w:szCs w:val="22"/>
          <w:lang w:val="hr-HR"/>
        </w:rPr>
        <w:t xml:space="preserve"> čiji broj</w:t>
      </w:r>
      <w:r w:rsidR="004C40C2" w:rsidRPr="00781742">
        <w:rPr>
          <w:rFonts w:ascii="Arial" w:hAnsi="Arial" w:cs="Arial"/>
          <w:sz w:val="22"/>
          <w:szCs w:val="22"/>
          <w:lang w:val="hr-HR"/>
        </w:rPr>
        <w:t xml:space="preserve"> je sa 94,5 </w:t>
      </w:r>
      <w:r w:rsidR="00966C61" w:rsidRPr="00781742">
        <w:rPr>
          <w:rFonts w:ascii="Arial" w:hAnsi="Arial" w:cs="Arial"/>
          <w:sz w:val="22"/>
          <w:szCs w:val="22"/>
          <w:lang w:val="hr-HR"/>
        </w:rPr>
        <w:t>hiljada</w:t>
      </w:r>
      <w:r w:rsidR="004C40C2" w:rsidRPr="00781742">
        <w:rPr>
          <w:rFonts w:ascii="Arial" w:hAnsi="Arial" w:cs="Arial"/>
          <w:sz w:val="22"/>
          <w:szCs w:val="22"/>
          <w:lang w:val="hr-HR"/>
        </w:rPr>
        <w:t xml:space="preserve"> u 2014. godini sveden na 81 hiljadu u 2020. godini. U pasminskom sastavu dominira domaća pramenka sa svojim sojevima koji se razlikuju u fenotipskim i proizvodnim karakteristikama zavisno od uslova u kojima se uzgajaju. Pored pramenke, sa znatno manjim učešćem su prisutne i autohtone pasmine ovaca uvezene u cilju poboljšanja i </w:t>
      </w:r>
      <w:r w:rsidR="00C9652E" w:rsidRPr="00781742">
        <w:rPr>
          <w:rFonts w:ascii="Arial" w:hAnsi="Arial" w:cs="Arial"/>
          <w:sz w:val="22"/>
          <w:szCs w:val="22"/>
          <w:lang w:val="hr-HR"/>
        </w:rPr>
        <w:t>melioracija domaće pasmine ovaca. Najveći doprinos ukupnom broju ovaca u 2020. godini daju tri kantona - Srednjobosanski (18,83&amp;), Hercegovačko-neretvanski (18,66%) i Zeničko-dobojski (13,49%).</w:t>
      </w:r>
    </w:p>
    <w:p w14:paraId="11E0AC26" w14:textId="77777777" w:rsidR="004244CD" w:rsidRPr="00781742" w:rsidRDefault="004244CD" w:rsidP="00B94CBC">
      <w:pPr>
        <w:jc w:val="both"/>
        <w:rPr>
          <w:rFonts w:ascii="Arial" w:hAnsi="Arial" w:cs="Arial"/>
          <w:sz w:val="22"/>
          <w:szCs w:val="22"/>
          <w:lang w:val="hr-HR"/>
        </w:rPr>
      </w:pPr>
    </w:p>
    <w:p w14:paraId="7D7DDA31" w14:textId="2396595B" w:rsidR="00C9652E" w:rsidRPr="00781742" w:rsidRDefault="00C9652E" w:rsidP="00B94CBC">
      <w:pPr>
        <w:jc w:val="both"/>
        <w:rPr>
          <w:rFonts w:ascii="Arial" w:hAnsi="Arial" w:cs="Arial"/>
          <w:sz w:val="22"/>
          <w:szCs w:val="22"/>
          <w:lang w:val="hr-HR"/>
        </w:rPr>
      </w:pPr>
      <w:r w:rsidRPr="00781742">
        <w:rPr>
          <w:rFonts w:ascii="Arial" w:hAnsi="Arial" w:cs="Arial"/>
          <w:sz w:val="22"/>
          <w:szCs w:val="22"/>
          <w:lang w:val="hr-HR"/>
        </w:rPr>
        <w:t>Ukupna godišnja proizvodnja ovčjeg mlijeka je 11,5 miliona litara i dosta je ujednačena i stabilna u s</w:t>
      </w:r>
      <w:r w:rsidR="0044571E" w:rsidRPr="00781742">
        <w:rPr>
          <w:rFonts w:ascii="Arial" w:hAnsi="Arial" w:cs="Arial"/>
          <w:sz w:val="22"/>
          <w:szCs w:val="22"/>
          <w:lang w:val="hr-HR"/>
        </w:rPr>
        <w:t>vom analiziranom pe</w:t>
      </w:r>
      <w:r w:rsidR="00CC24BE" w:rsidRPr="00781742">
        <w:rPr>
          <w:rFonts w:ascii="Arial" w:hAnsi="Arial" w:cs="Arial"/>
          <w:sz w:val="22"/>
          <w:szCs w:val="22"/>
          <w:lang w:val="hr-HR"/>
        </w:rPr>
        <w:t xml:space="preserv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Prosječna </w:t>
      </w:r>
      <w:r w:rsidR="00867CA6" w:rsidRPr="00781742">
        <w:rPr>
          <w:rFonts w:ascii="Arial" w:hAnsi="Arial" w:cs="Arial"/>
          <w:sz w:val="22"/>
          <w:szCs w:val="22"/>
          <w:lang w:val="hr-HR"/>
        </w:rPr>
        <w:t xml:space="preserve">proizvodnja mlijeka po muznoj ovci u periodu laktacije iznosi 54 litara, što je daleko od EU prosjeka. Kada se govori o proizvodnji ovčjeg mesa primjetan blagi pad u </w:t>
      </w:r>
      <w:r w:rsidR="00CC24BE" w:rsidRPr="00781742">
        <w:rPr>
          <w:rFonts w:ascii="Arial" w:hAnsi="Arial" w:cs="Arial"/>
          <w:sz w:val="22"/>
          <w:szCs w:val="22"/>
          <w:lang w:val="hr-HR"/>
        </w:rPr>
        <w:t xml:space="preserve">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00867CA6" w:rsidRPr="00781742">
        <w:rPr>
          <w:rFonts w:ascii="Arial" w:hAnsi="Arial" w:cs="Arial"/>
          <w:sz w:val="22"/>
          <w:szCs w:val="22"/>
          <w:lang w:val="hr-HR"/>
        </w:rPr>
        <w:t xml:space="preserve"> 2020., a posebno niska proizvodnja je zabilježena u 2020. godini (36% u odnosu na 2019.) kao, prije svega, posljedica pandemije Covid -19.</w:t>
      </w:r>
    </w:p>
    <w:p w14:paraId="68989C43" w14:textId="77777777" w:rsidR="00946A36" w:rsidRPr="00781742" w:rsidRDefault="00946A36" w:rsidP="00112257">
      <w:pPr>
        <w:rPr>
          <w:rFonts w:ascii="Arial" w:hAnsi="Arial" w:cs="Arial"/>
          <w:b/>
          <w:sz w:val="22"/>
          <w:szCs w:val="22"/>
          <w:lang w:val="hr-HR"/>
        </w:rPr>
      </w:pPr>
    </w:p>
    <w:p w14:paraId="0EC4BD7E" w14:textId="77777777" w:rsidR="00952C16" w:rsidRPr="00781742" w:rsidRDefault="00952C16" w:rsidP="00112257">
      <w:pPr>
        <w:rPr>
          <w:rFonts w:ascii="Arial" w:hAnsi="Arial" w:cs="Arial"/>
          <w:b/>
          <w:color w:val="002060"/>
          <w:sz w:val="22"/>
          <w:szCs w:val="22"/>
          <w:lang w:val="hr-HR"/>
        </w:rPr>
      </w:pPr>
    </w:p>
    <w:p w14:paraId="59C0B5C3" w14:textId="03B6AD1B" w:rsidR="00946A36" w:rsidRPr="00781742" w:rsidRDefault="00946A36" w:rsidP="00112257">
      <w:pPr>
        <w:rPr>
          <w:rFonts w:ascii="Arial" w:hAnsi="Arial" w:cs="Arial"/>
          <w:b/>
          <w:color w:val="002060"/>
          <w:sz w:val="22"/>
          <w:szCs w:val="22"/>
          <w:lang w:val="hr-HR"/>
        </w:rPr>
      </w:pPr>
      <w:r w:rsidRPr="00781742">
        <w:rPr>
          <w:rFonts w:ascii="Arial" w:hAnsi="Arial" w:cs="Arial"/>
          <w:b/>
          <w:color w:val="002060"/>
          <w:sz w:val="22"/>
          <w:szCs w:val="22"/>
          <w:lang w:val="hr-HR"/>
        </w:rPr>
        <w:t>Kozarstvo</w:t>
      </w:r>
    </w:p>
    <w:p w14:paraId="3C99E2B9" w14:textId="77777777" w:rsidR="00867CA6" w:rsidRPr="00781742" w:rsidRDefault="00867CA6" w:rsidP="00867CA6">
      <w:pPr>
        <w:jc w:val="both"/>
        <w:rPr>
          <w:rFonts w:ascii="Arial" w:hAnsi="Arial" w:cs="Arial"/>
          <w:sz w:val="22"/>
          <w:szCs w:val="22"/>
          <w:lang w:val="hr-HR"/>
        </w:rPr>
      </w:pPr>
    </w:p>
    <w:p w14:paraId="576080E6" w14:textId="5E15D933" w:rsidR="00867CA6" w:rsidRPr="00781742" w:rsidRDefault="00867CA6" w:rsidP="00867CA6">
      <w:pPr>
        <w:jc w:val="both"/>
        <w:rPr>
          <w:rFonts w:ascii="Arial" w:hAnsi="Arial" w:cs="Arial"/>
          <w:sz w:val="22"/>
          <w:szCs w:val="22"/>
          <w:lang w:val="hr-HR"/>
        </w:rPr>
      </w:pPr>
      <w:r w:rsidRPr="00781742">
        <w:rPr>
          <w:rFonts w:ascii="Arial" w:hAnsi="Arial" w:cs="Arial"/>
          <w:sz w:val="22"/>
          <w:szCs w:val="22"/>
          <w:lang w:val="hr-HR"/>
        </w:rPr>
        <w:t>Uk</w:t>
      </w:r>
      <w:r w:rsidR="00CC24BE" w:rsidRPr="00781742">
        <w:rPr>
          <w:rFonts w:ascii="Arial" w:hAnsi="Arial" w:cs="Arial"/>
          <w:sz w:val="22"/>
          <w:szCs w:val="22"/>
          <w:lang w:val="hr-HR"/>
        </w:rPr>
        <w:t xml:space="preserve">upan broj koza 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je dosta neujednačen, pokazujući određeni rast do 2017. godine (44.616), nakon čega broj opada i dostiže u 2020. godini nivo od 42.497. Prema pasminskom sastavu dominiraju različiti križanci, a kod manjeg broja, uglavnom </w:t>
      </w:r>
      <w:r w:rsidR="0096496B">
        <w:rPr>
          <w:rFonts w:ascii="Arial" w:hAnsi="Arial" w:cs="Arial"/>
          <w:sz w:val="22"/>
          <w:szCs w:val="22"/>
          <w:lang w:val="hr-HR"/>
        </w:rPr>
        <w:t>specijalizovanih</w:t>
      </w:r>
      <w:r w:rsidRPr="00781742">
        <w:rPr>
          <w:rFonts w:ascii="Arial" w:hAnsi="Arial" w:cs="Arial"/>
          <w:sz w:val="22"/>
          <w:szCs w:val="22"/>
          <w:lang w:val="hr-HR"/>
        </w:rPr>
        <w:t xml:space="preserve">, farmi </w:t>
      </w:r>
      <w:r w:rsidR="006F796C" w:rsidRPr="00781742">
        <w:rPr>
          <w:rFonts w:ascii="Arial" w:hAnsi="Arial" w:cs="Arial"/>
          <w:sz w:val="22"/>
          <w:szCs w:val="22"/>
          <w:lang w:val="hr-HR"/>
        </w:rPr>
        <w:t xml:space="preserve">uzgajaju se </w:t>
      </w:r>
      <w:r w:rsidRPr="00781742">
        <w:rPr>
          <w:rFonts w:ascii="Arial" w:hAnsi="Arial" w:cs="Arial"/>
          <w:sz w:val="22"/>
          <w:szCs w:val="22"/>
          <w:lang w:val="hr-HR"/>
        </w:rPr>
        <w:t>koze</w:t>
      </w:r>
      <w:r w:rsidR="006F796C" w:rsidRPr="00781742">
        <w:rPr>
          <w:rFonts w:ascii="Arial" w:hAnsi="Arial" w:cs="Arial"/>
          <w:sz w:val="22"/>
          <w:szCs w:val="22"/>
          <w:lang w:val="hr-HR"/>
        </w:rPr>
        <w:t xml:space="preserve"> u</w:t>
      </w:r>
      <w:r w:rsidRPr="00781742">
        <w:rPr>
          <w:rFonts w:ascii="Arial" w:hAnsi="Arial" w:cs="Arial"/>
          <w:sz w:val="22"/>
          <w:szCs w:val="22"/>
          <w:lang w:val="hr-HR"/>
        </w:rPr>
        <w:t xml:space="preserve"> čistoj krvi alpska, sanska, burska i domaća koza. Najveći doprinos ukupnom broju koza daje Hercegovačko-neretvanski kanton (26,1%). Bro</w:t>
      </w:r>
      <w:r w:rsidR="00CC24BE" w:rsidRPr="00781742">
        <w:rPr>
          <w:rFonts w:ascii="Arial" w:hAnsi="Arial" w:cs="Arial"/>
          <w:sz w:val="22"/>
          <w:szCs w:val="22"/>
          <w:lang w:val="hr-HR"/>
        </w:rPr>
        <w:t xml:space="preserve">j muženih koza 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se kreće u </w:t>
      </w:r>
      <w:r w:rsidR="004244CD" w:rsidRPr="00781742">
        <w:rPr>
          <w:rFonts w:ascii="Arial" w:hAnsi="Arial" w:cs="Arial"/>
          <w:sz w:val="22"/>
          <w:szCs w:val="22"/>
          <w:lang w:val="hr-HR"/>
        </w:rPr>
        <w:t xml:space="preserve">rasponu 24 do 26 hiljada sa prosječnom godišnjom proizvodnjom od 197 litara po muznoj kozi. Ovakav prosječan prinos muznih koza </w:t>
      </w:r>
      <w:r w:rsidR="004244CD" w:rsidRPr="00781742">
        <w:rPr>
          <w:rFonts w:ascii="Arial" w:hAnsi="Arial" w:cs="Arial"/>
          <w:sz w:val="22"/>
          <w:szCs w:val="22"/>
          <w:lang w:val="hr-HR"/>
        </w:rPr>
        <w:lastRenderedPageBreak/>
        <w:t xml:space="preserve">je dosta ujednačen u svim analiziranim godinama i ne zadovoljava proizvodne standarde modernog kozarstva u razvijenim zemljama EU. </w:t>
      </w:r>
    </w:p>
    <w:p w14:paraId="0E5299BD" w14:textId="77777777" w:rsidR="004244CD" w:rsidRPr="00781742" w:rsidRDefault="004244CD" w:rsidP="00867CA6">
      <w:pPr>
        <w:jc w:val="both"/>
        <w:rPr>
          <w:rFonts w:ascii="Arial" w:hAnsi="Arial" w:cs="Arial"/>
          <w:sz w:val="22"/>
          <w:szCs w:val="22"/>
          <w:lang w:val="hr-HR"/>
        </w:rPr>
      </w:pPr>
    </w:p>
    <w:p w14:paraId="55A7B83E" w14:textId="6946F23F" w:rsidR="004244CD" w:rsidRPr="00781742" w:rsidRDefault="004244CD" w:rsidP="00867CA6">
      <w:pPr>
        <w:jc w:val="both"/>
        <w:rPr>
          <w:rFonts w:ascii="Arial" w:hAnsi="Arial" w:cs="Arial"/>
          <w:sz w:val="22"/>
          <w:szCs w:val="22"/>
          <w:lang w:val="hr-HR"/>
        </w:rPr>
      </w:pPr>
      <w:r w:rsidRPr="00781742">
        <w:rPr>
          <w:rFonts w:ascii="Arial" w:hAnsi="Arial" w:cs="Arial"/>
          <w:sz w:val="22"/>
          <w:szCs w:val="22"/>
          <w:lang w:val="hr-HR"/>
        </w:rPr>
        <w:t>Brojni su problemi koji se trebaj</w:t>
      </w:r>
      <w:r w:rsidR="00DC4C4D">
        <w:rPr>
          <w:rFonts w:ascii="Arial" w:hAnsi="Arial" w:cs="Arial"/>
          <w:sz w:val="22"/>
          <w:szCs w:val="22"/>
          <w:lang w:val="hr-HR"/>
        </w:rPr>
        <w:t>u rješavati u granama ovčarstvo</w:t>
      </w:r>
      <w:r w:rsidRPr="00781742">
        <w:rPr>
          <w:rFonts w:ascii="Arial" w:hAnsi="Arial" w:cs="Arial"/>
          <w:sz w:val="22"/>
          <w:szCs w:val="22"/>
          <w:lang w:val="hr-HR"/>
        </w:rPr>
        <w:t xml:space="preserve"> i kozarstvo. Strukturne promjene i učešće farmi sa većim brojem grla, bolja tehničko-tehnološka opremljenost, precizno mapiranje brojnog stanja, organizovanje </w:t>
      </w:r>
      <w:r w:rsidR="00D03E36" w:rsidRPr="00781742">
        <w:rPr>
          <w:rFonts w:ascii="Arial" w:hAnsi="Arial" w:cs="Arial"/>
          <w:sz w:val="22"/>
          <w:szCs w:val="22"/>
          <w:lang w:val="hr-HR"/>
        </w:rPr>
        <w:t xml:space="preserve">funkcionalnog i efikasnog </w:t>
      </w:r>
      <w:r w:rsidRPr="00781742">
        <w:rPr>
          <w:rFonts w:ascii="Arial" w:hAnsi="Arial" w:cs="Arial"/>
          <w:sz w:val="22"/>
          <w:szCs w:val="22"/>
          <w:lang w:val="hr-HR"/>
        </w:rPr>
        <w:t>udruženja proizvođača</w:t>
      </w:r>
      <w:r w:rsidR="00D03E36" w:rsidRPr="00781742">
        <w:rPr>
          <w:rFonts w:ascii="Arial" w:hAnsi="Arial" w:cs="Arial"/>
          <w:sz w:val="22"/>
          <w:szCs w:val="22"/>
          <w:lang w:val="hr-HR"/>
        </w:rPr>
        <w:t>, osnivanje sel</w:t>
      </w:r>
      <w:r w:rsidR="006F796C" w:rsidRPr="00781742">
        <w:rPr>
          <w:rFonts w:ascii="Arial" w:hAnsi="Arial" w:cs="Arial"/>
          <w:sz w:val="22"/>
          <w:szCs w:val="22"/>
          <w:lang w:val="hr-HR"/>
        </w:rPr>
        <w:t>e</w:t>
      </w:r>
      <w:r w:rsidR="00D47B5B">
        <w:rPr>
          <w:rFonts w:ascii="Arial" w:hAnsi="Arial" w:cs="Arial"/>
          <w:sz w:val="22"/>
          <w:szCs w:val="22"/>
          <w:lang w:val="hr-HR"/>
        </w:rPr>
        <w:t>kcionih</w:t>
      </w:r>
      <w:r w:rsidR="00D03E36" w:rsidRPr="00781742">
        <w:rPr>
          <w:rFonts w:ascii="Arial" w:hAnsi="Arial" w:cs="Arial"/>
          <w:sz w:val="22"/>
          <w:szCs w:val="22"/>
          <w:lang w:val="hr-HR"/>
        </w:rPr>
        <w:t xml:space="preserve"> i reproduktivnih centara te unapređenje transfera znanja i angažman poljoprivrednih savjetodavaca,</w:t>
      </w:r>
      <w:r w:rsidRPr="00781742">
        <w:rPr>
          <w:rFonts w:ascii="Arial" w:hAnsi="Arial" w:cs="Arial"/>
          <w:sz w:val="22"/>
          <w:szCs w:val="22"/>
          <w:lang w:val="hr-HR"/>
        </w:rPr>
        <w:t xml:space="preserve"> samo su neke od </w:t>
      </w:r>
      <w:r w:rsidR="006F796C" w:rsidRPr="00781742">
        <w:rPr>
          <w:rFonts w:ascii="Arial" w:hAnsi="Arial" w:cs="Arial"/>
          <w:sz w:val="22"/>
          <w:szCs w:val="22"/>
          <w:lang w:val="hr-HR"/>
        </w:rPr>
        <w:t>aktivnosti i mogući pravci djel</w:t>
      </w:r>
      <w:r w:rsidRPr="00781742">
        <w:rPr>
          <w:rFonts w:ascii="Arial" w:hAnsi="Arial" w:cs="Arial"/>
          <w:sz w:val="22"/>
          <w:szCs w:val="22"/>
          <w:lang w:val="hr-HR"/>
        </w:rPr>
        <w:t>ovanja u budućem periodu implementacije Strategije.</w:t>
      </w:r>
    </w:p>
    <w:p w14:paraId="2C3DEF24" w14:textId="77777777" w:rsidR="00867CA6" w:rsidRPr="00781742" w:rsidRDefault="00867CA6" w:rsidP="00112257">
      <w:pPr>
        <w:rPr>
          <w:rFonts w:ascii="Arial" w:hAnsi="Arial" w:cs="Arial"/>
          <w:b/>
          <w:sz w:val="22"/>
          <w:szCs w:val="22"/>
          <w:lang w:val="hr-HR"/>
        </w:rPr>
      </w:pPr>
    </w:p>
    <w:p w14:paraId="65177264" w14:textId="77777777" w:rsidR="008B7C7F" w:rsidRPr="00781742" w:rsidRDefault="008B7C7F" w:rsidP="00112257">
      <w:pPr>
        <w:rPr>
          <w:rFonts w:ascii="Arial" w:hAnsi="Arial" w:cs="Arial"/>
          <w:b/>
          <w:sz w:val="22"/>
          <w:szCs w:val="22"/>
          <w:lang w:val="hr-HR"/>
        </w:rPr>
      </w:pPr>
    </w:p>
    <w:p w14:paraId="163EEB51" w14:textId="4303440C" w:rsidR="00915881" w:rsidRPr="00781742" w:rsidRDefault="00842B62" w:rsidP="00080B3A">
      <w:pPr>
        <w:pStyle w:val="Heading3"/>
        <w:rPr>
          <w:rFonts w:ascii="Arial" w:hAnsi="Arial" w:cs="Arial"/>
          <w:szCs w:val="22"/>
          <w:lang w:val="hr-HR"/>
        </w:rPr>
      </w:pPr>
      <w:bookmarkStart w:id="63" w:name="_Toc113542667"/>
      <w:r w:rsidRPr="00781742">
        <w:rPr>
          <w:rFonts w:ascii="Arial" w:hAnsi="Arial" w:cs="Arial"/>
          <w:szCs w:val="22"/>
          <w:lang w:val="hr-HR"/>
        </w:rPr>
        <w:t>2</w:t>
      </w:r>
      <w:r w:rsidR="00BF6DA4" w:rsidRPr="00781742">
        <w:rPr>
          <w:rFonts w:ascii="Arial" w:hAnsi="Arial" w:cs="Arial"/>
          <w:szCs w:val="22"/>
          <w:lang w:val="hr-HR"/>
        </w:rPr>
        <w:t xml:space="preserve">.9.6. </w:t>
      </w:r>
      <w:r w:rsidR="00915881" w:rsidRPr="00781742">
        <w:rPr>
          <w:rFonts w:ascii="Arial" w:hAnsi="Arial" w:cs="Arial"/>
          <w:szCs w:val="22"/>
          <w:lang w:val="hr-HR"/>
        </w:rPr>
        <w:t>Konj</w:t>
      </w:r>
      <w:r w:rsidR="009F2AF5" w:rsidRPr="00781742">
        <w:rPr>
          <w:rFonts w:ascii="Arial" w:hAnsi="Arial" w:cs="Arial"/>
          <w:szCs w:val="22"/>
          <w:lang w:val="hr-HR"/>
        </w:rPr>
        <w:t>ogojstvo</w:t>
      </w:r>
      <w:bookmarkEnd w:id="63"/>
    </w:p>
    <w:p w14:paraId="046A123A" w14:textId="77777777" w:rsidR="009F2AF5" w:rsidRPr="00781742" w:rsidRDefault="009F2AF5" w:rsidP="009F2AF5">
      <w:pPr>
        <w:jc w:val="both"/>
        <w:rPr>
          <w:rFonts w:ascii="Arial" w:hAnsi="Arial" w:cs="Arial"/>
          <w:sz w:val="22"/>
          <w:szCs w:val="22"/>
          <w:lang w:val="hr-HR"/>
        </w:rPr>
      </w:pPr>
    </w:p>
    <w:p w14:paraId="60897A63" w14:textId="03960348" w:rsidR="009F2AF5" w:rsidRPr="00781742" w:rsidRDefault="00CC24BE" w:rsidP="009F2AF5">
      <w:pPr>
        <w:jc w:val="both"/>
        <w:rPr>
          <w:rFonts w:ascii="Arial" w:hAnsi="Arial" w:cs="Arial"/>
          <w:sz w:val="22"/>
          <w:szCs w:val="22"/>
          <w:lang w:val="hr-HR"/>
        </w:rPr>
      </w:pPr>
      <w:r w:rsidRPr="00781742">
        <w:rPr>
          <w:rFonts w:ascii="Arial" w:hAnsi="Arial" w:cs="Arial"/>
          <w:sz w:val="22"/>
          <w:szCs w:val="22"/>
          <w:lang w:val="hr-HR"/>
        </w:rPr>
        <w:t xml:space="preserve">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00C84AE8" w:rsidRPr="00781742">
        <w:rPr>
          <w:rFonts w:ascii="Arial" w:hAnsi="Arial" w:cs="Arial"/>
          <w:sz w:val="22"/>
          <w:szCs w:val="22"/>
          <w:lang w:val="hr-HR"/>
        </w:rPr>
        <w:t xml:space="preserve"> 2020. u Federaciji BiH nastavljen je negativni trend i pad ukupnog broja konja</w:t>
      </w:r>
      <w:r w:rsidR="009F2AF5" w:rsidRPr="00781742">
        <w:rPr>
          <w:rFonts w:ascii="Arial" w:hAnsi="Arial" w:cs="Arial"/>
          <w:sz w:val="22"/>
          <w:szCs w:val="22"/>
          <w:lang w:val="hr-HR"/>
        </w:rPr>
        <w:t>. Ukupan broj konja se smanjio sa 5.903 koliko je bilo u 2014. godini na 4.298 u 2020. godini. Prema stručnim projekcijama i u narednom periodu, zbog sve izraženije depopulacije ruraln</w:t>
      </w:r>
      <w:r w:rsidR="00E0699D" w:rsidRPr="00781742">
        <w:rPr>
          <w:rFonts w:ascii="Arial" w:hAnsi="Arial" w:cs="Arial"/>
          <w:sz w:val="22"/>
          <w:szCs w:val="22"/>
          <w:lang w:val="hr-HR"/>
        </w:rPr>
        <w:t>ih područja,</w:t>
      </w:r>
      <w:r w:rsidR="006F796C" w:rsidRPr="00781742">
        <w:rPr>
          <w:rFonts w:ascii="Arial" w:hAnsi="Arial" w:cs="Arial"/>
          <w:sz w:val="22"/>
          <w:szCs w:val="22"/>
          <w:lang w:val="hr-HR"/>
        </w:rPr>
        <w:t xml:space="preserve"> može se očekivati</w:t>
      </w:r>
      <w:r w:rsidR="009F2AF5" w:rsidRPr="00781742">
        <w:rPr>
          <w:rFonts w:ascii="Arial" w:hAnsi="Arial" w:cs="Arial"/>
          <w:sz w:val="22"/>
          <w:szCs w:val="22"/>
          <w:lang w:val="hr-HR"/>
        </w:rPr>
        <w:t xml:space="preserve"> negativan trend ukupnog broja konja ukoliko se ne poduzmu odgovarajuće mjere sadržane prije svega u poticanju autohtonih pasmina (bosanski brdski konj). </w:t>
      </w:r>
    </w:p>
    <w:p w14:paraId="19B56FAA" w14:textId="77777777" w:rsidR="009F2AF5" w:rsidRPr="00781742" w:rsidRDefault="009F2AF5" w:rsidP="009F2AF5">
      <w:pPr>
        <w:jc w:val="both"/>
        <w:rPr>
          <w:rFonts w:ascii="Arial" w:hAnsi="Arial" w:cs="Arial"/>
          <w:sz w:val="22"/>
          <w:szCs w:val="22"/>
          <w:lang w:val="hr-HR"/>
        </w:rPr>
      </w:pPr>
    </w:p>
    <w:p w14:paraId="63462BEF" w14:textId="5C9601CE" w:rsidR="00915881" w:rsidRPr="00781742" w:rsidRDefault="00842B62" w:rsidP="00080B3A">
      <w:pPr>
        <w:pStyle w:val="Heading3"/>
        <w:rPr>
          <w:rFonts w:ascii="Arial" w:hAnsi="Arial" w:cs="Arial"/>
          <w:szCs w:val="22"/>
          <w:lang w:val="hr-HR"/>
        </w:rPr>
      </w:pPr>
      <w:bookmarkStart w:id="64" w:name="_Toc113542668"/>
      <w:r w:rsidRPr="00781742">
        <w:rPr>
          <w:rFonts w:ascii="Arial" w:hAnsi="Arial" w:cs="Arial"/>
          <w:szCs w:val="22"/>
          <w:lang w:val="hr-HR"/>
        </w:rPr>
        <w:t>2</w:t>
      </w:r>
      <w:r w:rsidR="00BF6DA4" w:rsidRPr="00781742">
        <w:rPr>
          <w:rFonts w:ascii="Arial" w:hAnsi="Arial" w:cs="Arial"/>
          <w:szCs w:val="22"/>
          <w:lang w:val="hr-HR"/>
        </w:rPr>
        <w:t xml:space="preserve">.9.7. </w:t>
      </w:r>
      <w:r w:rsidR="00915881" w:rsidRPr="00781742">
        <w:rPr>
          <w:rFonts w:ascii="Arial" w:hAnsi="Arial" w:cs="Arial"/>
          <w:szCs w:val="22"/>
          <w:lang w:val="hr-HR"/>
        </w:rPr>
        <w:t>Peradarstvo</w:t>
      </w:r>
      <w:bookmarkEnd w:id="64"/>
    </w:p>
    <w:p w14:paraId="28C60869" w14:textId="77777777" w:rsidR="00C84AE8" w:rsidRPr="00781742" w:rsidRDefault="00C84AE8" w:rsidP="00D03E36">
      <w:pPr>
        <w:jc w:val="both"/>
        <w:rPr>
          <w:rFonts w:ascii="Arial" w:hAnsi="Arial" w:cs="Arial"/>
          <w:sz w:val="22"/>
          <w:szCs w:val="22"/>
          <w:lang w:val="hr-HR"/>
        </w:rPr>
      </w:pPr>
    </w:p>
    <w:p w14:paraId="75FD3A0D" w14:textId="3C0C308D" w:rsidR="00076D75" w:rsidRPr="00781742" w:rsidRDefault="00D03E36" w:rsidP="00D03E36">
      <w:pPr>
        <w:jc w:val="both"/>
        <w:rPr>
          <w:rFonts w:ascii="Arial" w:hAnsi="Arial" w:cs="Arial"/>
          <w:sz w:val="22"/>
          <w:szCs w:val="22"/>
          <w:lang w:val="hr-HR"/>
        </w:rPr>
      </w:pPr>
      <w:r w:rsidRPr="00781742">
        <w:rPr>
          <w:rFonts w:ascii="Arial" w:hAnsi="Arial" w:cs="Arial"/>
          <w:sz w:val="22"/>
          <w:szCs w:val="22"/>
          <w:lang w:val="hr-HR"/>
        </w:rPr>
        <w:t>Peradarstvo, kao jedna od rastućih grana animalne proizvodnje  od 20</w:t>
      </w:r>
      <w:r w:rsidR="00CC24BE" w:rsidRPr="00781742">
        <w:rPr>
          <w:rFonts w:ascii="Arial" w:hAnsi="Arial" w:cs="Arial"/>
          <w:sz w:val="22"/>
          <w:szCs w:val="22"/>
          <w:lang w:val="hr-HR"/>
        </w:rPr>
        <w:t xml:space="preserve">00-tih godina, 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 </w:t>
      </w:r>
      <w:r w:rsidRPr="00781742">
        <w:rPr>
          <w:rFonts w:ascii="Arial" w:hAnsi="Arial" w:cs="Arial"/>
          <w:sz w:val="22"/>
          <w:szCs w:val="22"/>
          <w:lang w:val="hr-HR"/>
        </w:rPr>
        <w:t>2020. je</w:t>
      </w:r>
      <w:r w:rsidR="00346771">
        <w:rPr>
          <w:rFonts w:ascii="Arial" w:hAnsi="Arial" w:cs="Arial"/>
          <w:sz w:val="22"/>
          <w:szCs w:val="22"/>
          <w:lang w:val="hr-HR"/>
        </w:rPr>
        <w:t xml:space="preserve"> zadržala, uz manje oscilacije,</w:t>
      </w:r>
      <w:r w:rsidRPr="00781742">
        <w:rPr>
          <w:rFonts w:ascii="Arial" w:hAnsi="Arial" w:cs="Arial"/>
          <w:sz w:val="22"/>
          <w:szCs w:val="22"/>
          <w:lang w:val="hr-HR"/>
        </w:rPr>
        <w:t xml:space="preserve"> broj na</w:t>
      </w:r>
      <w:r w:rsidR="00CC24BE" w:rsidRPr="00781742">
        <w:rPr>
          <w:rFonts w:ascii="Arial" w:hAnsi="Arial" w:cs="Arial"/>
          <w:sz w:val="22"/>
          <w:szCs w:val="22"/>
          <w:lang w:val="hr-HR"/>
        </w:rPr>
        <w:t xml:space="preserve"> nivou 10 do 11 miliona peradi.</w:t>
      </w:r>
      <w:r w:rsidRPr="00781742">
        <w:rPr>
          <w:rFonts w:ascii="Arial" w:hAnsi="Arial" w:cs="Arial"/>
          <w:sz w:val="22"/>
          <w:szCs w:val="22"/>
          <w:lang w:val="hr-HR"/>
        </w:rPr>
        <w:t xml:space="preserve"> Kada se govori o broju zaklane peradi u </w:t>
      </w:r>
      <w:r w:rsidR="00781C45" w:rsidRPr="00781742">
        <w:rPr>
          <w:rFonts w:ascii="Arial" w:hAnsi="Arial" w:cs="Arial"/>
          <w:sz w:val="22"/>
          <w:szCs w:val="22"/>
          <w:lang w:val="hr-HR"/>
        </w:rPr>
        <w:t>registrovan</w:t>
      </w:r>
      <w:r w:rsidRPr="00781742">
        <w:rPr>
          <w:rFonts w:ascii="Arial" w:hAnsi="Arial" w:cs="Arial"/>
          <w:sz w:val="22"/>
          <w:szCs w:val="22"/>
          <w:lang w:val="hr-HR"/>
        </w:rPr>
        <w:t xml:space="preserve">im klaonicama uočava se značajan trend rasta </w:t>
      </w:r>
      <w:r w:rsidR="0093491B" w:rsidRPr="00781742">
        <w:rPr>
          <w:rFonts w:ascii="Arial" w:hAnsi="Arial" w:cs="Arial"/>
          <w:sz w:val="22"/>
          <w:szCs w:val="22"/>
          <w:lang w:val="hr-HR"/>
        </w:rPr>
        <w:t xml:space="preserve">i povećanje sa 21,6 </w:t>
      </w:r>
      <w:r w:rsidR="00966C61" w:rsidRPr="00781742">
        <w:rPr>
          <w:rFonts w:ascii="Arial" w:hAnsi="Arial" w:cs="Arial"/>
          <w:sz w:val="22"/>
          <w:szCs w:val="22"/>
          <w:lang w:val="hr-HR"/>
        </w:rPr>
        <w:t>miliona</w:t>
      </w:r>
      <w:r w:rsidR="0093491B" w:rsidRPr="00781742">
        <w:rPr>
          <w:rFonts w:ascii="Arial" w:hAnsi="Arial" w:cs="Arial"/>
          <w:sz w:val="22"/>
          <w:szCs w:val="22"/>
          <w:lang w:val="hr-HR"/>
        </w:rPr>
        <w:t xml:space="preserve"> komada u 2014. godini na 32,6 miliona komada u 2020. godini. Isti trend je zabilježen i kada se govori o neto težini očišćenih trupova koja je povećana sa 32.067 tona u 2014. na 50.178 tona u 2020. godini. Prosječna neto težina zaklane peradi se kreće oko 1,5 kg. </w:t>
      </w:r>
    </w:p>
    <w:p w14:paraId="23F94C0B" w14:textId="43E6B37C" w:rsidR="00923414" w:rsidRPr="00781742" w:rsidRDefault="0093491B" w:rsidP="0093491B">
      <w:pPr>
        <w:jc w:val="both"/>
        <w:rPr>
          <w:rFonts w:ascii="Arial" w:hAnsi="Arial" w:cs="Arial"/>
          <w:sz w:val="22"/>
          <w:szCs w:val="22"/>
          <w:lang w:val="hr-HR"/>
        </w:rPr>
      </w:pPr>
      <w:r w:rsidRPr="00781742">
        <w:rPr>
          <w:rFonts w:ascii="Arial" w:hAnsi="Arial" w:cs="Arial"/>
          <w:sz w:val="22"/>
          <w:szCs w:val="22"/>
          <w:lang w:val="hr-HR"/>
        </w:rPr>
        <w:t>Stabilna proizvodnj</w:t>
      </w:r>
      <w:r w:rsidR="00CC24BE" w:rsidRPr="00781742">
        <w:rPr>
          <w:rFonts w:ascii="Arial" w:hAnsi="Arial" w:cs="Arial"/>
          <w:sz w:val="22"/>
          <w:szCs w:val="22"/>
          <w:lang w:val="hr-HR"/>
        </w:rPr>
        <w:t xml:space="preserve">a u analiziranom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utvrđena je i kada se govori o proizvodnji jaja</w:t>
      </w:r>
      <w:r w:rsidR="00923414" w:rsidRPr="00781742">
        <w:rPr>
          <w:rFonts w:ascii="Arial" w:hAnsi="Arial" w:cs="Arial"/>
          <w:sz w:val="22"/>
          <w:szCs w:val="22"/>
          <w:lang w:val="hr-HR"/>
        </w:rPr>
        <w:t xml:space="preserve"> i broju koka no</w:t>
      </w:r>
      <w:r w:rsidRPr="00781742">
        <w:rPr>
          <w:rFonts w:ascii="Arial" w:hAnsi="Arial" w:cs="Arial"/>
          <w:sz w:val="22"/>
          <w:szCs w:val="22"/>
          <w:lang w:val="hr-HR"/>
        </w:rPr>
        <w:t>silica.</w:t>
      </w:r>
      <w:r w:rsidR="00923414" w:rsidRPr="00781742">
        <w:rPr>
          <w:rFonts w:ascii="Arial" w:hAnsi="Arial" w:cs="Arial"/>
          <w:sz w:val="22"/>
          <w:szCs w:val="22"/>
          <w:lang w:val="hr-HR"/>
        </w:rPr>
        <w:t xml:space="preserve"> Ukupan broj koka no</w:t>
      </w:r>
      <w:r w:rsidRPr="00781742">
        <w:rPr>
          <w:rFonts w:ascii="Arial" w:hAnsi="Arial" w:cs="Arial"/>
          <w:sz w:val="22"/>
          <w:szCs w:val="22"/>
          <w:lang w:val="hr-HR"/>
        </w:rPr>
        <w:t>silica se kretao između 1,72 miliona (2014</w:t>
      </w:r>
      <w:r w:rsidR="00C0614D" w:rsidRPr="00781742">
        <w:rPr>
          <w:rFonts w:ascii="Arial" w:hAnsi="Arial" w:cs="Arial"/>
          <w:sz w:val="22"/>
          <w:szCs w:val="22"/>
          <w:lang w:val="hr-HR"/>
        </w:rPr>
        <w:t>.</w:t>
      </w:r>
      <w:r w:rsidRPr="00781742">
        <w:rPr>
          <w:rFonts w:ascii="Arial" w:hAnsi="Arial" w:cs="Arial"/>
          <w:sz w:val="22"/>
          <w:szCs w:val="22"/>
          <w:lang w:val="hr-HR"/>
        </w:rPr>
        <w:t>) i 1,89 miliona  (2015</w:t>
      </w:r>
      <w:r w:rsidR="00C0614D" w:rsidRPr="00781742">
        <w:rPr>
          <w:rFonts w:ascii="Arial" w:hAnsi="Arial" w:cs="Arial"/>
          <w:sz w:val="22"/>
          <w:szCs w:val="22"/>
          <w:lang w:val="hr-HR"/>
        </w:rPr>
        <w:t>.</w:t>
      </w:r>
      <w:r w:rsidRPr="00781742">
        <w:rPr>
          <w:rFonts w:ascii="Arial" w:hAnsi="Arial" w:cs="Arial"/>
          <w:sz w:val="22"/>
          <w:szCs w:val="22"/>
          <w:lang w:val="hr-HR"/>
        </w:rPr>
        <w:t>) i 1,87 miliona (2020</w:t>
      </w:r>
      <w:r w:rsidR="00C0614D" w:rsidRPr="00781742">
        <w:rPr>
          <w:rFonts w:ascii="Arial" w:hAnsi="Arial" w:cs="Arial"/>
          <w:sz w:val="22"/>
          <w:szCs w:val="22"/>
          <w:lang w:val="hr-HR"/>
        </w:rPr>
        <w:t>.</w:t>
      </w:r>
      <w:r w:rsidRPr="00781742">
        <w:rPr>
          <w:rFonts w:ascii="Arial" w:hAnsi="Arial" w:cs="Arial"/>
          <w:sz w:val="22"/>
          <w:szCs w:val="22"/>
          <w:lang w:val="hr-HR"/>
        </w:rPr>
        <w:t>). Uočene oscilacije</w:t>
      </w:r>
      <w:r w:rsidR="00923414" w:rsidRPr="00781742">
        <w:rPr>
          <w:rFonts w:ascii="Arial" w:hAnsi="Arial" w:cs="Arial"/>
          <w:sz w:val="22"/>
          <w:szCs w:val="22"/>
          <w:lang w:val="hr-HR"/>
        </w:rPr>
        <w:t xml:space="preserve"> u broju koka </w:t>
      </w:r>
      <w:r w:rsidR="00966C61" w:rsidRPr="00781742">
        <w:rPr>
          <w:rFonts w:ascii="Arial" w:hAnsi="Arial" w:cs="Arial"/>
          <w:sz w:val="22"/>
          <w:szCs w:val="22"/>
          <w:lang w:val="hr-HR"/>
        </w:rPr>
        <w:t>nosilica</w:t>
      </w:r>
      <w:r w:rsidRPr="00781742">
        <w:rPr>
          <w:rFonts w:ascii="Arial" w:hAnsi="Arial" w:cs="Arial"/>
          <w:sz w:val="22"/>
          <w:szCs w:val="22"/>
          <w:lang w:val="hr-HR"/>
        </w:rPr>
        <w:t xml:space="preserve"> su</w:t>
      </w:r>
      <w:r w:rsidR="00966C61" w:rsidRPr="00781742">
        <w:rPr>
          <w:rFonts w:ascii="Arial" w:hAnsi="Arial" w:cs="Arial"/>
          <w:sz w:val="22"/>
          <w:szCs w:val="22"/>
          <w:lang w:val="hr-HR"/>
        </w:rPr>
        <w:t xml:space="preserve"> </w:t>
      </w:r>
      <w:r w:rsidRPr="00781742">
        <w:rPr>
          <w:rFonts w:ascii="Arial" w:hAnsi="Arial" w:cs="Arial"/>
          <w:sz w:val="22"/>
          <w:szCs w:val="22"/>
          <w:lang w:val="hr-HR"/>
        </w:rPr>
        <w:t xml:space="preserve">uglavnom vezane za prodajnu cijenu jaja, odnosno troškove stočne hrane. Puno veća variranja su bila prisutna kada se govori o samoj proizvodnji jaja. U 2014. godini </w:t>
      </w:r>
      <w:r w:rsidR="00923414" w:rsidRPr="00781742">
        <w:rPr>
          <w:rFonts w:ascii="Arial" w:hAnsi="Arial" w:cs="Arial"/>
          <w:sz w:val="22"/>
          <w:szCs w:val="22"/>
          <w:lang w:val="hr-HR"/>
        </w:rPr>
        <w:t xml:space="preserve">ova </w:t>
      </w:r>
      <w:r w:rsidRPr="00781742">
        <w:rPr>
          <w:rFonts w:ascii="Arial" w:hAnsi="Arial" w:cs="Arial"/>
          <w:sz w:val="22"/>
          <w:szCs w:val="22"/>
          <w:lang w:val="hr-HR"/>
        </w:rPr>
        <w:t xml:space="preserve">proizvodnja je iznosila 276 miliona komada, a u 2020. godini </w:t>
      </w:r>
      <w:r w:rsidR="00923414" w:rsidRPr="00781742">
        <w:rPr>
          <w:rFonts w:ascii="Arial" w:hAnsi="Arial" w:cs="Arial"/>
          <w:sz w:val="22"/>
          <w:szCs w:val="22"/>
          <w:lang w:val="hr-HR"/>
        </w:rPr>
        <w:t>je bila povećana za 14,13% i iznosila je 315 miliona komada. Prosječna proizvodn</w:t>
      </w:r>
      <w:r w:rsidR="00C66177" w:rsidRPr="00781742">
        <w:rPr>
          <w:rFonts w:ascii="Arial" w:hAnsi="Arial" w:cs="Arial"/>
          <w:sz w:val="22"/>
          <w:szCs w:val="22"/>
          <w:lang w:val="hr-HR"/>
        </w:rPr>
        <w:t>ja jaja po koki nosilici je vari</w:t>
      </w:r>
      <w:r w:rsidR="00923414" w:rsidRPr="00781742">
        <w:rPr>
          <w:rFonts w:ascii="Arial" w:hAnsi="Arial" w:cs="Arial"/>
          <w:sz w:val="22"/>
          <w:szCs w:val="22"/>
          <w:lang w:val="hr-HR"/>
        </w:rPr>
        <w:t>rala od 157 (2017</w:t>
      </w:r>
      <w:r w:rsidR="00C0614D" w:rsidRPr="00781742">
        <w:rPr>
          <w:rFonts w:ascii="Arial" w:hAnsi="Arial" w:cs="Arial"/>
          <w:sz w:val="22"/>
          <w:szCs w:val="22"/>
          <w:lang w:val="hr-HR"/>
        </w:rPr>
        <w:t>.</w:t>
      </w:r>
      <w:r w:rsidR="00923414" w:rsidRPr="00781742">
        <w:rPr>
          <w:rFonts w:ascii="Arial" w:hAnsi="Arial" w:cs="Arial"/>
          <w:sz w:val="22"/>
          <w:szCs w:val="22"/>
          <w:lang w:val="hr-HR"/>
        </w:rPr>
        <w:t>) do 179 (2020</w:t>
      </w:r>
      <w:r w:rsidR="00C0614D" w:rsidRPr="00781742">
        <w:rPr>
          <w:rFonts w:ascii="Arial" w:hAnsi="Arial" w:cs="Arial"/>
          <w:sz w:val="22"/>
          <w:szCs w:val="22"/>
          <w:lang w:val="hr-HR"/>
        </w:rPr>
        <w:t>.</w:t>
      </w:r>
      <w:r w:rsidR="00923414" w:rsidRPr="00781742">
        <w:rPr>
          <w:rFonts w:ascii="Arial" w:hAnsi="Arial" w:cs="Arial"/>
          <w:sz w:val="22"/>
          <w:szCs w:val="22"/>
          <w:lang w:val="hr-HR"/>
        </w:rPr>
        <w:t>). I u ovoj proizvodnji Federacija BiH značajno zaostaje za EU standardima koji se kreću od 300 do 320 jaja po koki nosilici. Najveći doprinos peradarstvu, kada se govori o broju koka nosilica i proizvodnji jaja  daju proizvođači iz Tuzlanskog i Zeničko-</w:t>
      </w:r>
      <w:r w:rsidR="00966C61" w:rsidRPr="00781742">
        <w:rPr>
          <w:rFonts w:ascii="Arial" w:hAnsi="Arial" w:cs="Arial"/>
          <w:sz w:val="22"/>
          <w:szCs w:val="22"/>
          <w:lang w:val="hr-HR"/>
        </w:rPr>
        <w:t>dobojskog</w:t>
      </w:r>
      <w:r w:rsidR="00923414" w:rsidRPr="00781742">
        <w:rPr>
          <w:rFonts w:ascii="Arial" w:hAnsi="Arial" w:cs="Arial"/>
          <w:sz w:val="22"/>
          <w:szCs w:val="22"/>
          <w:lang w:val="hr-HR"/>
        </w:rPr>
        <w:t xml:space="preserve"> kantona, u kojima i egzistira najveći broj modernih peradarskih farmi</w:t>
      </w:r>
      <w:r w:rsidR="00C84AE8" w:rsidRPr="00781742">
        <w:rPr>
          <w:rFonts w:ascii="Arial" w:hAnsi="Arial" w:cs="Arial"/>
          <w:sz w:val="22"/>
          <w:szCs w:val="22"/>
          <w:lang w:val="hr-HR"/>
        </w:rPr>
        <w:t>, sa modernim objektima veli</w:t>
      </w:r>
      <w:r w:rsidR="0096496B">
        <w:rPr>
          <w:rFonts w:ascii="Arial" w:hAnsi="Arial" w:cs="Arial"/>
          <w:sz w:val="22"/>
          <w:szCs w:val="22"/>
          <w:lang w:val="hr-HR"/>
        </w:rPr>
        <w:t>kih kapaciteta i automatizovanim</w:t>
      </w:r>
      <w:r w:rsidR="00C84AE8" w:rsidRPr="00781742">
        <w:rPr>
          <w:rFonts w:ascii="Arial" w:hAnsi="Arial" w:cs="Arial"/>
          <w:sz w:val="22"/>
          <w:szCs w:val="22"/>
          <w:lang w:val="hr-HR"/>
        </w:rPr>
        <w:t xml:space="preserve"> proizvodni</w:t>
      </w:r>
      <w:r w:rsidR="006F796C" w:rsidRPr="00781742">
        <w:rPr>
          <w:rFonts w:ascii="Arial" w:hAnsi="Arial" w:cs="Arial"/>
          <w:sz w:val="22"/>
          <w:szCs w:val="22"/>
          <w:lang w:val="hr-HR"/>
        </w:rPr>
        <w:t>m</w:t>
      </w:r>
      <w:r w:rsidR="00C84AE8" w:rsidRPr="00781742">
        <w:rPr>
          <w:rFonts w:ascii="Arial" w:hAnsi="Arial" w:cs="Arial"/>
          <w:sz w:val="22"/>
          <w:szCs w:val="22"/>
          <w:lang w:val="hr-HR"/>
        </w:rPr>
        <w:t xml:space="preserve"> procesima sa vrlo malo učešća rada</w:t>
      </w:r>
      <w:r w:rsidR="00923414" w:rsidRPr="00781742">
        <w:rPr>
          <w:rFonts w:ascii="Arial" w:hAnsi="Arial" w:cs="Arial"/>
          <w:sz w:val="22"/>
          <w:szCs w:val="22"/>
          <w:lang w:val="hr-HR"/>
        </w:rPr>
        <w:t xml:space="preserve">. </w:t>
      </w:r>
    </w:p>
    <w:p w14:paraId="391BE0F8" w14:textId="77777777" w:rsidR="00923414" w:rsidRPr="00781742" w:rsidRDefault="00923414" w:rsidP="0093491B">
      <w:pPr>
        <w:jc w:val="both"/>
        <w:rPr>
          <w:rFonts w:ascii="Arial" w:hAnsi="Arial" w:cs="Arial"/>
          <w:sz w:val="22"/>
          <w:szCs w:val="22"/>
          <w:lang w:val="hr-HR"/>
        </w:rPr>
      </w:pPr>
    </w:p>
    <w:p w14:paraId="0A39C2C1" w14:textId="4AC40A43" w:rsidR="00923414" w:rsidRPr="00781742" w:rsidRDefault="00923414" w:rsidP="0093491B">
      <w:pPr>
        <w:jc w:val="both"/>
        <w:rPr>
          <w:rFonts w:ascii="Arial" w:hAnsi="Arial" w:cs="Arial"/>
          <w:sz w:val="22"/>
          <w:szCs w:val="22"/>
          <w:lang w:val="hr-HR"/>
        </w:rPr>
      </w:pPr>
      <w:r w:rsidRPr="00781742">
        <w:rPr>
          <w:rFonts w:ascii="Arial" w:hAnsi="Arial" w:cs="Arial"/>
          <w:sz w:val="22"/>
          <w:szCs w:val="22"/>
          <w:lang w:val="hr-HR"/>
        </w:rPr>
        <w:t>Tov ćurki, pataka i gusaka na prostoru Federacije BiH j</w:t>
      </w:r>
      <w:r w:rsidR="006F796C" w:rsidRPr="00781742">
        <w:rPr>
          <w:rFonts w:ascii="Arial" w:hAnsi="Arial" w:cs="Arial"/>
          <w:sz w:val="22"/>
          <w:szCs w:val="22"/>
          <w:lang w:val="hr-HR"/>
        </w:rPr>
        <w:t>a</w:t>
      </w:r>
      <w:r w:rsidRPr="00781742">
        <w:rPr>
          <w:rFonts w:ascii="Arial" w:hAnsi="Arial" w:cs="Arial"/>
          <w:sz w:val="22"/>
          <w:szCs w:val="22"/>
          <w:lang w:val="hr-HR"/>
        </w:rPr>
        <w:t>vlja se sporadično i nema neki važni proizvodno-ekonomski značaj.</w:t>
      </w:r>
    </w:p>
    <w:p w14:paraId="2B6E55C3" w14:textId="77777777" w:rsidR="00771FB6" w:rsidRPr="00781742" w:rsidRDefault="00771FB6" w:rsidP="0093491B">
      <w:pPr>
        <w:jc w:val="both"/>
        <w:rPr>
          <w:rFonts w:ascii="Arial" w:hAnsi="Arial" w:cs="Arial"/>
          <w:sz w:val="22"/>
          <w:szCs w:val="22"/>
          <w:lang w:val="hr-HR"/>
        </w:rPr>
      </w:pPr>
    </w:p>
    <w:p w14:paraId="0A99086A" w14:textId="2857CE73" w:rsidR="00915881" w:rsidRPr="00781742" w:rsidRDefault="00842B62" w:rsidP="00080B3A">
      <w:pPr>
        <w:pStyle w:val="Heading3"/>
        <w:rPr>
          <w:rFonts w:ascii="Arial" w:hAnsi="Arial" w:cs="Arial"/>
          <w:szCs w:val="22"/>
          <w:lang w:val="hr-HR"/>
        </w:rPr>
      </w:pPr>
      <w:bookmarkStart w:id="65" w:name="_Toc113542669"/>
      <w:r w:rsidRPr="00781742">
        <w:rPr>
          <w:rFonts w:ascii="Arial" w:hAnsi="Arial" w:cs="Arial"/>
          <w:szCs w:val="22"/>
          <w:lang w:val="hr-HR"/>
        </w:rPr>
        <w:t>2</w:t>
      </w:r>
      <w:r w:rsidR="00BF6DA4" w:rsidRPr="00781742">
        <w:rPr>
          <w:rFonts w:ascii="Arial" w:hAnsi="Arial" w:cs="Arial"/>
          <w:szCs w:val="22"/>
          <w:lang w:val="hr-HR"/>
        </w:rPr>
        <w:t xml:space="preserve">.9.8. </w:t>
      </w:r>
      <w:r w:rsidR="00915881" w:rsidRPr="00781742">
        <w:rPr>
          <w:rFonts w:ascii="Arial" w:hAnsi="Arial" w:cs="Arial"/>
          <w:szCs w:val="22"/>
          <w:lang w:val="hr-HR"/>
        </w:rPr>
        <w:t>Pčelarstvo i proizvodnja meda</w:t>
      </w:r>
      <w:bookmarkEnd w:id="65"/>
    </w:p>
    <w:p w14:paraId="1B9FC34C" w14:textId="77777777" w:rsidR="00915881" w:rsidRPr="00781742" w:rsidRDefault="00915881" w:rsidP="00112257">
      <w:pPr>
        <w:rPr>
          <w:rFonts w:ascii="Arial" w:hAnsi="Arial" w:cs="Arial"/>
          <w:b/>
          <w:sz w:val="22"/>
          <w:szCs w:val="22"/>
          <w:lang w:val="hr-HR"/>
        </w:rPr>
      </w:pPr>
    </w:p>
    <w:p w14:paraId="5E628C2C" w14:textId="2258E3F3" w:rsidR="009245EF" w:rsidRPr="00781742" w:rsidRDefault="006F796C" w:rsidP="009245EF">
      <w:pPr>
        <w:jc w:val="both"/>
        <w:rPr>
          <w:rFonts w:ascii="Arial" w:hAnsi="Arial" w:cs="Arial"/>
          <w:sz w:val="22"/>
          <w:szCs w:val="22"/>
          <w:lang w:val="hr-HR"/>
        </w:rPr>
      </w:pPr>
      <w:r w:rsidRPr="00781742">
        <w:rPr>
          <w:rFonts w:ascii="Arial" w:hAnsi="Arial" w:cs="Arial"/>
          <w:sz w:val="22"/>
          <w:szCs w:val="22"/>
          <w:lang w:val="hr-HR"/>
        </w:rPr>
        <w:t>Pčelarstvo na po</w:t>
      </w:r>
      <w:r w:rsidR="009245EF" w:rsidRPr="00781742">
        <w:rPr>
          <w:rFonts w:ascii="Arial" w:hAnsi="Arial" w:cs="Arial"/>
          <w:sz w:val="22"/>
          <w:szCs w:val="22"/>
          <w:lang w:val="hr-HR"/>
        </w:rPr>
        <w:t>dručju Federacije Bosne i Hercegovine je tradicionalna poljoprivredna grana koja se posljednjih godina intenzivno razvija. Pored značaja u proizvodnji meda</w:t>
      </w:r>
      <w:r w:rsidR="002C7F58" w:rsidRPr="00781742">
        <w:rPr>
          <w:rFonts w:ascii="Arial" w:hAnsi="Arial" w:cs="Arial"/>
          <w:sz w:val="22"/>
          <w:szCs w:val="22"/>
          <w:lang w:val="hr-HR"/>
        </w:rPr>
        <w:t>, ova grana</w:t>
      </w:r>
      <w:r w:rsidR="009245EF" w:rsidRPr="00781742">
        <w:rPr>
          <w:rFonts w:ascii="Arial" w:hAnsi="Arial" w:cs="Arial"/>
          <w:sz w:val="22"/>
          <w:szCs w:val="22"/>
          <w:lang w:val="hr-HR"/>
        </w:rPr>
        <w:t xml:space="preserve"> </w:t>
      </w:r>
      <w:r w:rsidR="002C7F58" w:rsidRPr="00781742">
        <w:rPr>
          <w:rFonts w:ascii="Arial" w:hAnsi="Arial" w:cs="Arial"/>
          <w:sz w:val="22"/>
          <w:szCs w:val="22"/>
          <w:lang w:val="hr-HR"/>
        </w:rPr>
        <w:t xml:space="preserve">postaje prepoznatljiva </w:t>
      </w:r>
      <w:r w:rsidR="009245EF" w:rsidRPr="00781742">
        <w:rPr>
          <w:rFonts w:ascii="Arial" w:hAnsi="Arial" w:cs="Arial"/>
          <w:sz w:val="22"/>
          <w:szCs w:val="22"/>
          <w:lang w:val="hr-HR"/>
        </w:rPr>
        <w:t xml:space="preserve"> </w:t>
      </w:r>
      <w:r w:rsidR="002C7F58" w:rsidRPr="00781742">
        <w:rPr>
          <w:rFonts w:ascii="Arial" w:hAnsi="Arial" w:cs="Arial"/>
          <w:sz w:val="22"/>
          <w:szCs w:val="22"/>
          <w:lang w:val="hr-HR"/>
        </w:rPr>
        <w:t>i po drugim pčelinjim proizvodima</w:t>
      </w:r>
      <w:r w:rsidR="009245EF" w:rsidRPr="00781742">
        <w:rPr>
          <w:rFonts w:ascii="Arial" w:hAnsi="Arial" w:cs="Arial"/>
          <w:sz w:val="22"/>
          <w:szCs w:val="22"/>
          <w:lang w:val="hr-HR"/>
        </w:rPr>
        <w:t xml:space="preserve"> kao š</w:t>
      </w:r>
      <w:r w:rsidR="00966C61" w:rsidRPr="00781742">
        <w:rPr>
          <w:rFonts w:ascii="Arial" w:hAnsi="Arial" w:cs="Arial"/>
          <w:sz w:val="22"/>
          <w:szCs w:val="22"/>
          <w:lang w:val="hr-HR"/>
        </w:rPr>
        <w:t>t</w:t>
      </w:r>
      <w:r w:rsidR="009245EF" w:rsidRPr="00781742">
        <w:rPr>
          <w:rFonts w:ascii="Arial" w:hAnsi="Arial" w:cs="Arial"/>
          <w:sz w:val="22"/>
          <w:szCs w:val="22"/>
          <w:lang w:val="hr-HR"/>
        </w:rPr>
        <w:t>o su pelud, propolis, vosak te matična mliječ</w:t>
      </w:r>
      <w:r w:rsidR="002C7F58" w:rsidRPr="00781742">
        <w:rPr>
          <w:rFonts w:ascii="Arial" w:hAnsi="Arial" w:cs="Arial"/>
          <w:sz w:val="22"/>
          <w:szCs w:val="22"/>
          <w:lang w:val="hr-HR"/>
        </w:rPr>
        <w:t>. Jedno od obilježja</w:t>
      </w:r>
      <w:r w:rsidR="009245EF" w:rsidRPr="00781742">
        <w:rPr>
          <w:rFonts w:ascii="Arial" w:hAnsi="Arial" w:cs="Arial"/>
          <w:sz w:val="22"/>
          <w:szCs w:val="22"/>
          <w:lang w:val="hr-HR"/>
        </w:rPr>
        <w:t xml:space="preserve"> </w:t>
      </w:r>
      <w:r w:rsidR="002C7F58" w:rsidRPr="00781742">
        <w:rPr>
          <w:rFonts w:ascii="Arial" w:hAnsi="Arial" w:cs="Arial"/>
          <w:sz w:val="22"/>
          <w:szCs w:val="22"/>
          <w:lang w:val="hr-HR"/>
        </w:rPr>
        <w:t xml:space="preserve">pčelarstva u Federaciji BiH je dominantno učešće </w:t>
      </w:r>
      <w:r w:rsidR="009245EF" w:rsidRPr="00781742">
        <w:rPr>
          <w:rFonts w:ascii="Arial" w:hAnsi="Arial" w:cs="Arial"/>
          <w:sz w:val="22"/>
          <w:szCs w:val="22"/>
          <w:lang w:val="hr-HR"/>
        </w:rPr>
        <w:t>pčelarski</w:t>
      </w:r>
      <w:r w:rsidR="002C7F58" w:rsidRPr="00781742">
        <w:rPr>
          <w:rFonts w:ascii="Arial" w:hAnsi="Arial" w:cs="Arial"/>
          <w:sz w:val="22"/>
          <w:szCs w:val="22"/>
          <w:lang w:val="hr-HR"/>
        </w:rPr>
        <w:t xml:space="preserve">h </w:t>
      </w:r>
      <w:r w:rsidR="00966C61" w:rsidRPr="00781742">
        <w:rPr>
          <w:rFonts w:ascii="Arial" w:hAnsi="Arial" w:cs="Arial"/>
          <w:sz w:val="22"/>
          <w:szCs w:val="22"/>
          <w:lang w:val="hr-HR"/>
        </w:rPr>
        <w:t>proizvođača</w:t>
      </w:r>
      <w:r w:rsidR="009245EF" w:rsidRPr="00781742">
        <w:rPr>
          <w:rFonts w:ascii="Arial" w:hAnsi="Arial" w:cs="Arial"/>
          <w:sz w:val="22"/>
          <w:szCs w:val="22"/>
          <w:lang w:val="hr-HR"/>
        </w:rPr>
        <w:t xml:space="preserve"> s malim brojem društava, </w:t>
      </w:r>
      <w:r w:rsidR="007025DA" w:rsidRPr="00781742">
        <w:rPr>
          <w:rFonts w:ascii="Arial" w:hAnsi="Arial" w:cs="Arial"/>
          <w:sz w:val="22"/>
          <w:szCs w:val="22"/>
          <w:lang w:val="hr-HR"/>
        </w:rPr>
        <w:t>i s druge strane</w:t>
      </w:r>
      <w:r w:rsidR="002C7F58" w:rsidRPr="00781742">
        <w:rPr>
          <w:rFonts w:ascii="Arial" w:hAnsi="Arial" w:cs="Arial"/>
          <w:sz w:val="22"/>
          <w:szCs w:val="22"/>
          <w:lang w:val="hr-HR"/>
        </w:rPr>
        <w:t xml:space="preserve"> malo učešće </w:t>
      </w:r>
      <w:r w:rsidR="00192015" w:rsidRPr="00781742">
        <w:rPr>
          <w:rFonts w:ascii="Arial" w:hAnsi="Arial" w:cs="Arial"/>
          <w:sz w:val="22"/>
          <w:szCs w:val="22"/>
          <w:lang w:val="hr-HR"/>
        </w:rPr>
        <w:t xml:space="preserve">proizvođača </w:t>
      </w:r>
      <w:r w:rsidR="002C7F58" w:rsidRPr="00781742">
        <w:rPr>
          <w:rFonts w:ascii="Arial" w:hAnsi="Arial" w:cs="Arial"/>
          <w:sz w:val="22"/>
          <w:szCs w:val="22"/>
          <w:lang w:val="hr-HR"/>
        </w:rPr>
        <w:t xml:space="preserve">sa većim brojem društava. </w:t>
      </w:r>
      <w:r w:rsidR="009245EF" w:rsidRPr="00781742">
        <w:rPr>
          <w:rFonts w:ascii="Arial" w:hAnsi="Arial" w:cs="Arial"/>
          <w:sz w:val="22"/>
          <w:szCs w:val="22"/>
          <w:lang w:val="hr-HR"/>
        </w:rPr>
        <w:t>Najveći broj pčelara pčelarstvom se bavi ne kao osnovnim zanima</w:t>
      </w:r>
      <w:r w:rsidR="002C7F58" w:rsidRPr="00781742">
        <w:rPr>
          <w:rFonts w:ascii="Arial" w:hAnsi="Arial" w:cs="Arial"/>
          <w:sz w:val="22"/>
          <w:szCs w:val="22"/>
          <w:lang w:val="hr-HR"/>
        </w:rPr>
        <w:t xml:space="preserve">njem, već </w:t>
      </w:r>
      <w:r w:rsidR="002C7F58" w:rsidRPr="00781742">
        <w:rPr>
          <w:rFonts w:ascii="Arial" w:hAnsi="Arial" w:cs="Arial"/>
          <w:sz w:val="22"/>
          <w:szCs w:val="22"/>
          <w:lang w:val="hr-HR"/>
        </w:rPr>
        <w:lastRenderedPageBreak/>
        <w:t>kao načinom ostvarivanja</w:t>
      </w:r>
      <w:r w:rsidR="009245EF" w:rsidRPr="00781742">
        <w:rPr>
          <w:rFonts w:ascii="Arial" w:hAnsi="Arial" w:cs="Arial"/>
          <w:sz w:val="22"/>
          <w:szCs w:val="22"/>
          <w:lang w:val="hr-HR"/>
        </w:rPr>
        <w:t xml:space="preserve"> dodatni</w:t>
      </w:r>
      <w:r w:rsidR="002C7F58" w:rsidRPr="00781742">
        <w:rPr>
          <w:rFonts w:ascii="Arial" w:hAnsi="Arial" w:cs="Arial"/>
          <w:sz w:val="22"/>
          <w:szCs w:val="22"/>
          <w:lang w:val="hr-HR"/>
        </w:rPr>
        <w:t>h</w:t>
      </w:r>
      <w:r w:rsidR="009245EF" w:rsidRPr="00781742">
        <w:rPr>
          <w:rFonts w:ascii="Arial" w:hAnsi="Arial" w:cs="Arial"/>
          <w:sz w:val="22"/>
          <w:szCs w:val="22"/>
          <w:lang w:val="hr-HR"/>
        </w:rPr>
        <w:t xml:space="preserve"> izvor</w:t>
      </w:r>
      <w:r w:rsidR="002C7F58" w:rsidRPr="00781742">
        <w:rPr>
          <w:rFonts w:ascii="Arial" w:hAnsi="Arial" w:cs="Arial"/>
          <w:sz w:val="22"/>
          <w:szCs w:val="22"/>
          <w:lang w:val="hr-HR"/>
        </w:rPr>
        <w:t>a</w:t>
      </w:r>
      <w:r w:rsidR="009245EF" w:rsidRPr="00781742">
        <w:rPr>
          <w:rFonts w:ascii="Arial" w:hAnsi="Arial" w:cs="Arial"/>
          <w:sz w:val="22"/>
          <w:szCs w:val="22"/>
          <w:lang w:val="hr-HR"/>
        </w:rPr>
        <w:t xml:space="preserve"> prihoda</w:t>
      </w:r>
      <w:r w:rsidR="002C7F58" w:rsidRPr="00781742">
        <w:rPr>
          <w:rFonts w:ascii="Arial" w:hAnsi="Arial" w:cs="Arial"/>
          <w:sz w:val="22"/>
          <w:szCs w:val="22"/>
          <w:lang w:val="hr-HR"/>
        </w:rPr>
        <w:t xml:space="preserve">, pa su kao takvi u </w:t>
      </w:r>
      <w:r w:rsidR="00966C61" w:rsidRPr="00781742">
        <w:rPr>
          <w:rFonts w:ascii="Arial" w:hAnsi="Arial" w:cs="Arial"/>
          <w:sz w:val="22"/>
          <w:szCs w:val="22"/>
          <w:lang w:val="hr-HR"/>
        </w:rPr>
        <w:t>najvećem</w:t>
      </w:r>
      <w:r w:rsidR="002C7F58" w:rsidRPr="00781742">
        <w:rPr>
          <w:rFonts w:ascii="Arial" w:hAnsi="Arial" w:cs="Arial"/>
          <w:sz w:val="22"/>
          <w:szCs w:val="22"/>
          <w:lang w:val="hr-HR"/>
        </w:rPr>
        <w:t xml:space="preserve"> broju</w:t>
      </w:r>
      <w:r w:rsidR="009245EF" w:rsidRPr="00781742">
        <w:rPr>
          <w:rFonts w:ascii="Arial" w:hAnsi="Arial" w:cs="Arial"/>
          <w:sz w:val="22"/>
          <w:szCs w:val="22"/>
          <w:lang w:val="hr-HR"/>
        </w:rPr>
        <w:t xml:space="preserve"> van </w:t>
      </w:r>
      <w:r w:rsidR="002C7F58" w:rsidRPr="00781742">
        <w:rPr>
          <w:rFonts w:ascii="Arial" w:hAnsi="Arial" w:cs="Arial"/>
          <w:sz w:val="22"/>
          <w:szCs w:val="22"/>
          <w:lang w:val="hr-HR"/>
        </w:rPr>
        <w:t xml:space="preserve">uspostavljenog </w:t>
      </w:r>
      <w:r w:rsidR="009245EF" w:rsidRPr="00781742">
        <w:rPr>
          <w:rFonts w:ascii="Arial" w:hAnsi="Arial" w:cs="Arial"/>
          <w:sz w:val="22"/>
          <w:szCs w:val="22"/>
          <w:lang w:val="hr-HR"/>
        </w:rPr>
        <w:t xml:space="preserve">sistema </w:t>
      </w:r>
      <w:r w:rsidR="002C7F58" w:rsidRPr="00781742">
        <w:rPr>
          <w:rFonts w:ascii="Arial" w:hAnsi="Arial" w:cs="Arial"/>
          <w:sz w:val="22"/>
          <w:szCs w:val="22"/>
          <w:lang w:val="hr-HR"/>
        </w:rPr>
        <w:t>i plasiranja pčelinjih proizvoda</w:t>
      </w:r>
      <w:r w:rsidR="009245EF" w:rsidRPr="00781742">
        <w:rPr>
          <w:rFonts w:ascii="Arial" w:hAnsi="Arial" w:cs="Arial"/>
          <w:sz w:val="22"/>
          <w:szCs w:val="22"/>
          <w:lang w:val="hr-HR"/>
        </w:rPr>
        <w:t xml:space="preserve"> mimo zvaničnih puteva tržišta. </w:t>
      </w:r>
    </w:p>
    <w:p w14:paraId="014CDF48" w14:textId="77777777" w:rsidR="002C7F58" w:rsidRPr="00781742" w:rsidRDefault="002C7F58" w:rsidP="009245EF">
      <w:pPr>
        <w:jc w:val="both"/>
        <w:rPr>
          <w:rFonts w:ascii="Arial" w:hAnsi="Arial" w:cs="Arial"/>
          <w:sz w:val="22"/>
          <w:szCs w:val="22"/>
          <w:lang w:val="hr-HR"/>
        </w:rPr>
      </w:pPr>
    </w:p>
    <w:p w14:paraId="05A865BB" w14:textId="48B497A8" w:rsidR="009245EF" w:rsidRPr="00781742" w:rsidRDefault="00C0614D" w:rsidP="009245EF">
      <w:pPr>
        <w:jc w:val="both"/>
        <w:rPr>
          <w:rFonts w:ascii="Arial" w:hAnsi="Arial" w:cs="Arial"/>
          <w:sz w:val="22"/>
          <w:szCs w:val="22"/>
          <w:lang w:val="hr-HR"/>
        </w:rPr>
      </w:pPr>
      <w:r w:rsidRPr="00781742">
        <w:rPr>
          <w:rFonts w:ascii="Arial" w:hAnsi="Arial" w:cs="Arial"/>
          <w:sz w:val="22"/>
          <w:szCs w:val="22"/>
          <w:lang w:val="hr-HR"/>
        </w:rPr>
        <w:t xml:space="preserve">U analiziranom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002C7F58" w:rsidRPr="00781742">
        <w:rPr>
          <w:rFonts w:ascii="Arial" w:hAnsi="Arial" w:cs="Arial"/>
          <w:sz w:val="22"/>
          <w:szCs w:val="22"/>
          <w:lang w:val="hr-HR"/>
        </w:rPr>
        <w:t xml:space="preserve"> 2020. </w:t>
      </w:r>
      <w:r w:rsidR="00192015" w:rsidRPr="00781742">
        <w:rPr>
          <w:rFonts w:ascii="Arial" w:hAnsi="Arial" w:cs="Arial"/>
          <w:sz w:val="22"/>
          <w:szCs w:val="22"/>
          <w:lang w:val="hr-HR"/>
        </w:rPr>
        <w:t xml:space="preserve"> broj pčelinji</w:t>
      </w:r>
      <w:r w:rsidR="009245EF" w:rsidRPr="00781742">
        <w:rPr>
          <w:rFonts w:ascii="Arial" w:hAnsi="Arial" w:cs="Arial"/>
          <w:sz w:val="22"/>
          <w:szCs w:val="22"/>
          <w:lang w:val="hr-HR"/>
        </w:rPr>
        <w:t xml:space="preserve">h društava </w:t>
      </w:r>
      <w:r w:rsidR="00346771">
        <w:rPr>
          <w:rFonts w:ascii="Arial" w:hAnsi="Arial" w:cs="Arial"/>
          <w:sz w:val="22"/>
          <w:szCs w:val="22"/>
          <w:lang w:val="hr-HR"/>
        </w:rPr>
        <w:t>u Federaciji BiH pokazuje</w:t>
      </w:r>
      <w:r w:rsidR="009245EF" w:rsidRPr="00781742">
        <w:rPr>
          <w:rFonts w:ascii="Arial" w:hAnsi="Arial" w:cs="Arial"/>
          <w:sz w:val="22"/>
          <w:szCs w:val="22"/>
          <w:lang w:val="hr-HR"/>
        </w:rPr>
        <w:t xml:space="preserve"> trend </w:t>
      </w:r>
      <w:r w:rsidR="002C7F58" w:rsidRPr="00781742">
        <w:rPr>
          <w:rFonts w:ascii="Arial" w:hAnsi="Arial" w:cs="Arial"/>
          <w:sz w:val="22"/>
          <w:szCs w:val="22"/>
          <w:lang w:val="hr-HR"/>
        </w:rPr>
        <w:t xml:space="preserve"> rasta i</w:t>
      </w:r>
      <w:r w:rsidR="009245EF" w:rsidRPr="00781742">
        <w:rPr>
          <w:rFonts w:ascii="Arial" w:hAnsi="Arial" w:cs="Arial"/>
          <w:sz w:val="22"/>
          <w:szCs w:val="22"/>
          <w:lang w:val="hr-HR"/>
        </w:rPr>
        <w:t xml:space="preserve"> u 2020. godini </w:t>
      </w:r>
      <w:r w:rsidR="00346771">
        <w:rPr>
          <w:rFonts w:ascii="Arial" w:hAnsi="Arial" w:cs="Arial"/>
          <w:sz w:val="22"/>
          <w:szCs w:val="22"/>
          <w:lang w:val="hr-HR"/>
        </w:rPr>
        <w:t>je</w:t>
      </w:r>
      <w:r w:rsidR="009245EF" w:rsidRPr="00781742">
        <w:rPr>
          <w:rFonts w:ascii="Arial" w:hAnsi="Arial" w:cs="Arial"/>
          <w:sz w:val="22"/>
          <w:szCs w:val="22"/>
          <w:lang w:val="hr-HR"/>
        </w:rPr>
        <w:t xml:space="preserve"> registrovano 254</w:t>
      </w:r>
      <w:r w:rsidR="002C7F58" w:rsidRPr="00781742">
        <w:rPr>
          <w:rFonts w:ascii="Arial" w:hAnsi="Arial" w:cs="Arial"/>
          <w:sz w:val="22"/>
          <w:szCs w:val="22"/>
          <w:lang w:val="hr-HR"/>
        </w:rPr>
        <w:t>.</w:t>
      </w:r>
      <w:r w:rsidR="009245EF" w:rsidRPr="00781742">
        <w:rPr>
          <w:rFonts w:ascii="Arial" w:hAnsi="Arial" w:cs="Arial"/>
          <w:sz w:val="22"/>
          <w:szCs w:val="22"/>
          <w:lang w:val="hr-HR"/>
        </w:rPr>
        <w:t>061 košnica pčela što je za razliku od 2</w:t>
      </w:r>
      <w:r w:rsidR="00192015" w:rsidRPr="00781742">
        <w:rPr>
          <w:rFonts w:ascii="Arial" w:hAnsi="Arial" w:cs="Arial"/>
          <w:sz w:val="22"/>
          <w:szCs w:val="22"/>
          <w:lang w:val="hr-HR"/>
        </w:rPr>
        <w:t>014. godine</w:t>
      </w:r>
      <w:r w:rsidR="004E2BA3" w:rsidRPr="00781742">
        <w:rPr>
          <w:rFonts w:ascii="Arial" w:hAnsi="Arial" w:cs="Arial"/>
          <w:sz w:val="22"/>
          <w:szCs w:val="22"/>
          <w:lang w:val="hr-HR"/>
        </w:rPr>
        <w:t xml:space="preserve"> više</w:t>
      </w:r>
      <w:r w:rsidR="009245EF" w:rsidRPr="00781742">
        <w:rPr>
          <w:rFonts w:ascii="Arial" w:hAnsi="Arial" w:cs="Arial"/>
          <w:sz w:val="22"/>
          <w:szCs w:val="22"/>
          <w:lang w:val="hr-HR"/>
        </w:rPr>
        <w:t xml:space="preserve"> za </w:t>
      </w:r>
      <w:r w:rsidR="00192015" w:rsidRPr="00781742">
        <w:rPr>
          <w:rFonts w:ascii="Arial" w:hAnsi="Arial" w:cs="Arial"/>
          <w:sz w:val="22"/>
          <w:szCs w:val="22"/>
          <w:lang w:val="hr-HR"/>
        </w:rPr>
        <w:t xml:space="preserve">34.679 </w:t>
      </w:r>
      <w:r w:rsidR="009245EF" w:rsidRPr="00781742">
        <w:rPr>
          <w:rFonts w:ascii="Arial" w:hAnsi="Arial" w:cs="Arial"/>
          <w:sz w:val="22"/>
          <w:szCs w:val="22"/>
          <w:lang w:val="hr-HR"/>
        </w:rPr>
        <w:t>košnica pčela</w:t>
      </w:r>
      <w:r w:rsidR="00192015" w:rsidRPr="00781742">
        <w:rPr>
          <w:rFonts w:ascii="Arial" w:hAnsi="Arial" w:cs="Arial"/>
          <w:sz w:val="22"/>
          <w:szCs w:val="22"/>
          <w:lang w:val="hr-HR"/>
        </w:rPr>
        <w:t xml:space="preserve">, odnosno za 15,81%. Najveći broj (53,43%) košnica pčela je smješten u tri kantona - Unsko-sanski, Tuzlanski i </w:t>
      </w:r>
      <w:r w:rsidR="00966C61" w:rsidRPr="00781742">
        <w:rPr>
          <w:rFonts w:ascii="Arial" w:hAnsi="Arial" w:cs="Arial"/>
          <w:sz w:val="22"/>
          <w:szCs w:val="22"/>
          <w:lang w:val="hr-HR"/>
        </w:rPr>
        <w:t>Hercegovačko</w:t>
      </w:r>
      <w:r w:rsidR="00192015" w:rsidRPr="00781742">
        <w:rPr>
          <w:rFonts w:ascii="Arial" w:hAnsi="Arial" w:cs="Arial"/>
          <w:sz w:val="22"/>
          <w:szCs w:val="22"/>
          <w:lang w:val="hr-HR"/>
        </w:rPr>
        <w:t xml:space="preserve">-neretvanski. Za razliku od rasta broja košnica pčela ukupna proizvodnja meda pokazuje značajne oscilacije iz godine u godinu i rezultat je sve izraženijih klimatskih promjena. Ukupna produkcija meda u Federaciji BiH se kretala od 1.351 tonu u </w:t>
      </w:r>
      <w:r w:rsidR="008639F8" w:rsidRPr="00781742">
        <w:rPr>
          <w:rFonts w:ascii="Arial" w:hAnsi="Arial" w:cs="Arial"/>
          <w:sz w:val="22"/>
          <w:szCs w:val="22"/>
          <w:lang w:val="hr-HR"/>
        </w:rPr>
        <w:t xml:space="preserve">2017. godini do 2.862 tone u 2015. godini. Variranja su izražena i kod prosječne proizvodnje meda po košnici koja su se kretala u rasponu od 5,73 kg (2020.) do 12,50 kg (2015.). </w:t>
      </w:r>
    </w:p>
    <w:p w14:paraId="5C49D502" w14:textId="77777777" w:rsidR="008639F8" w:rsidRPr="00781742" w:rsidRDefault="008639F8" w:rsidP="009245EF">
      <w:pPr>
        <w:jc w:val="both"/>
        <w:rPr>
          <w:rFonts w:ascii="Arial" w:hAnsi="Arial" w:cs="Arial"/>
          <w:sz w:val="22"/>
          <w:szCs w:val="22"/>
          <w:lang w:val="hr-HR"/>
        </w:rPr>
      </w:pPr>
    </w:p>
    <w:p w14:paraId="457DD7B9" w14:textId="25332D68" w:rsidR="008639F8" w:rsidRPr="00781742" w:rsidRDefault="008639F8" w:rsidP="009245EF">
      <w:pPr>
        <w:jc w:val="both"/>
        <w:rPr>
          <w:rFonts w:ascii="Arial" w:hAnsi="Arial" w:cs="Arial"/>
          <w:sz w:val="22"/>
          <w:szCs w:val="22"/>
          <w:lang w:val="hr-HR"/>
        </w:rPr>
      </w:pPr>
      <w:r w:rsidRPr="00781742">
        <w:rPr>
          <w:rFonts w:ascii="Arial" w:hAnsi="Arial" w:cs="Arial"/>
          <w:sz w:val="22"/>
          <w:szCs w:val="22"/>
          <w:lang w:val="hr-HR"/>
        </w:rPr>
        <w:t>Proizvođače meda karakteriše izražena raznolikost</w:t>
      </w:r>
      <w:r w:rsidR="004E2BA3" w:rsidRPr="00781742">
        <w:rPr>
          <w:rFonts w:ascii="Arial" w:hAnsi="Arial" w:cs="Arial"/>
          <w:sz w:val="22"/>
          <w:szCs w:val="22"/>
          <w:lang w:val="hr-HR"/>
        </w:rPr>
        <w:t xml:space="preserve"> kako po životnoj dobi, stepenu obrazovanja</w:t>
      </w:r>
      <w:r w:rsidRPr="00781742">
        <w:rPr>
          <w:rFonts w:ascii="Arial" w:hAnsi="Arial" w:cs="Arial"/>
          <w:sz w:val="22"/>
          <w:szCs w:val="22"/>
          <w:lang w:val="hr-HR"/>
        </w:rPr>
        <w:t>, asortimanu proizvoda do</w:t>
      </w:r>
      <w:r w:rsidR="004E2BA3" w:rsidRPr="00781742">
        <w:rPr>
          <w:rFonts w:ascii="Arial" w:hAnsi="Arial" w:cs="Arial"/>
          <w:sz w:val="22"/>
          <w:szCs w:val="22"/>
          <w:lang w:val="hr-HR"/>
        </w:rPr>
        <w:t xml:space="preserve"> </w:t>
      </w:r>
      <w:r w:rsidRPr="00781742">
        <w:rPr>
          <w:rFonts w:ascii="Arial" w:hAnsi="Arial" w:cs="Arial"/>
          <w:sz w:val="22"/>
          <w:szCs w:val="22"/>
          <w:lang w:val="hr-HR"/>
        </w:rPr>
        <w:t xml:space="preserve">veličine gazdinstva i broja košnica pčela. Najveći broj proizvođača organizuje prodaju na samom gazdinstvu/domaćinstvu, a znatno manji na tržnicama i specijalizovanim prodavnicama. </w:t>
      </w:r>
    </w:p>
    <w:p w14:paraId="642C408F" w14:textId="77777777" w:rsidR="008639F8" w:rsidRPr="00781742" w:rsidRDefault="008639F8" w:rsidP="009245EF">
      <w:pPr>
        <w:jc w:val="both"/>
        <w:rPr>
          <w:rFonts w:ascii="Arial" w:hAnsi="Arial" w:cs="Arial"/>
          <w:sz w:val="22"/>
          <w:szCs w:val="22"/>
          <w:lang w:val="hr-HR"/>
        </w:rPr>
      </w:pPr>
    </w:p>
    <w:p w14:paraId="6796C8DE" w14:textId="47A93AC4" w:rsidR="008639F8" w:rsidRPr="00781742" w:rsidRDefault="008639F8" w:rsidP="009245EF">
      <w:pPr>
        <w:jc w:val="both"/>
        <w:rPr>
          <w:rFonts w:ascii="Arial" w:hAnsi="Arial" w:cs="Arial"/>
          <w:sz w:val="22"/>
          <w:szCs w:val="22"/>
          <w:lang w:val="hr-HR"/>
        </w:rPr>
      </w:pPr>
      <w:r w:rsidRPr="00781742">
        <w:rPr>
          <w:rFonts w:ascii="Arial" w:hAnsi="Arial" w:cs="Arial"/>
          <w:sz w:val="22"/>
          <w:szCs w:val="22"/>
          <w:lang w:val="hr-HR"/>
        </w:rPr>
        <w:t xml:space="preserve">I ovoj grani animalne proizvodnje nedostaje </w:t>
      </w:r>
      <w:r w:rsidR="00BB4756" w:rsidRPr="00781742">
        <w:rPr>
          <w:rFonts w:ascii="Arial" w:hAnsi="Arial" w:cs="Arial"/>
          <w:sz w:val="22"/>
          <w:szCs w:val="22"/>
          <w:lang w:val="hr-HR"/>
        </w:rPr>
        <w:t xml:space="preserve">bolja </w:t>
      </w:r>
      <w:r w:rsidRPr="00781742">
        <w:rPr>
          <w:rFonts w:ascii="Arial" w:hAnsi="Arial" w:cs="Arial"/>
          <w:sz w:val="22"/>
          <w:szCs w:val="22"/>
          <w:lang w:val="hr-HR"/>
        </w:rPr>
        <w:t>organizovanost (</w:t>
      </w:r>
      <w:r w:rsidR="00BB4756" w:rsidRPr="00781742">
        <w:rPr>
          <w:rFonts w:ascii="Arial" w:hAnsi="Arial" w:cs="Arial"/>
          <w:sz w:val="22"/>
          <w:szCs w:val="22"/>
          <w:lang w:val="hr-HR"/>
        </w:rPr>
        <w:t>profesionalna udruženja) proizvođača</w:t>
      </w:r>
      <w:r w:rsidRPr="00781742">
        <w:rPr>
          <w:rFonts w:ascii="Arial" w:hAnsi="Arial" w:cs="Arial"/>
          <w:sz w:val="22"/>
          <w:szCs w:val="22"/>
          <w:lang w:val="hr-HR"/>
        </w:rPr>
        <w:t xml:space="preserve"> i transfer znanja kroz</w:t>
      </w:r>
      <w:r w:rsidR="00BB4756" w:rsidRPr="00781742">
        <w:rPr>
          <w:rFonts w:ascii="Arial" w:hAnsi="Arial" w:cs="Arial"/>
          <w:sz w:val="22"/>
          <w:szCs w:val="22"/>
          <w:lang w:val="hr-HR"/>
        </w:rPr>
        <w:t xml:space="preserve"> aktivnost savjetodavne službe, odnosno tehnička i stručna pomoć u prevenciji i suzbijanju štetnika i bolesti.</w:t>
      </w:r>
    </w:p>
    <w:p w14:paraId="692E40F8" w14:textId="77777777" w:rsidR="008639F8" w:rsidRPr="00781742" w:rsidRDefault="008639F8" w:rsidP="009245EF">
      <w:pPr>
        <w:jc w:val="both"/>
        <w:rPr>
          <w:rFonts w:ascii="Arial" w:hAnsi="Arial" w:cs="Arial"/>
          <w:sz w:val="22"/>
          <w:szCs w:val="22"/>
          <w:lang w:val="hr-HR"/>
        </w:rPr>
      </w:pPr>
    </w:p>
    <w:p w14:paraId="6B3E236B" w14:textId="77777777" w:rsidR="00C84AE8" w:rsidRPr="00781742" w:rsidRDefault="00C84AE8" w:rsidP="00112257">
      <w:pPr>
        <w:rPr>
          <w:rFonts w:ascii="Arial" w:hAnsi="Arial" w:cs="Arial"/>
          <w:sz w:val="22"/>
          <w:szCs w:val="22"/>
          <w:lang w:val="hr-HR"/>
        </w:rPr>
      </w:pPr>
    </w:p>
    <w:p w14:paraId="5B13F979" w14:textId="1D1D41C0" w:rsidR="00915881" w:rsidRPr="00781742" w:rsidRDefault="00842B62" w:rsidP="00080B3A">
      <w:pPr>
        <w:pStyle w:val="Heading2"/>
        <w:rPr>
          <w:rFonts w:ascii="Arial" w:hAnsi="Arial" w:cs="Arial"/>
          <w:szCs w:val="22"/>
          <w:lang w:val="hr-HR"/>
        </w:rPr>
      </w:pPr>
      <w:bookmarkStart w:id="66" w:name="_Toc113542670"/>
      <w:r w:rsidRPr="00781742">
        <w:rPr>
          <w:rFonts w:ascii="Arial" w:hAnsi="Arial" w:cs="Arial"/>
          <w:szCs w:val="22"/>
          <w:lang w:val="hr-HR"/>
        </w:rPr>
        <w:t>2</w:t>
      </w:r>
      <w:r w:rsidR="00BF6DA4" w:rsidRPr="00781742">
        <w:rPr>
          <w:rFonts w:ascii="Arial" w:hAnsi="Arial" w:cs="Arial"/>
          <w:szCs w:val="22"/>
          <w:lang w:val="hr-HR"/>
        </w:rPr>
        <w:t xml:space="preserve">.10. </w:t>
      </w:r>
      <w:r w:rsidR="00197A41" w:rsidRPr="00781742">
        <w:rPr>
          <w:rFonts w:ascii="Arial" w:hAnsi="Arial" w:cs="Arial"/>
          <w:szCs w:val="22"/>
          <w:lang w:val="hr-HR"/>
        </w:rPr>
        <w:t>Ri</w:t>
      </w:r>
      <w:r w:rsidR="00915881" w:rsidRPr="00781742">
        <w:rPr>
          <w:rFonts w:ascii="Arial" w:hAnsi="Arial" w:cs="Arial"/>
          <w:szCs w:val="22"/>
          <w:lang w:val="hr-HR"/>
        </w:rPr>
        <w:t>barstvo</w:t>
      </w:r>
      <w:bookmarkEnd w:id="66"/>
    </w:p>
    <w:p w14:paraId="020DA59C" w14:textId="77777777" w:rsidR="00915881" w:rsidRPr="00781742" w:rsidRDefault="00915881" w:rsidP="00112257">
      <w:pPr>
        <w:rPr>
          <w:rFonts w:ascii="Arial" w:hAnsi="Arial" w:cs="Arial"/>
          <w:sz w:val="22"/>
          <w:szCs w:val="22"/>
          <w:lang w:val="hr-HR"/>
        </w:rPr>
      </w:pPr>
    </w:p>
    <w:p w14:paraId="25CA649A" w14:textId="374C8933"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Ribarstvo u Federaciji BiH ima viševjekovnu tradiciju i uslovno se može podijeliti na morsko i slatkovodno ribarstvo. U oba podsektora ribarstva u većoj su ili manjoj mjeri zastupljeni osnovni vidovi djelatnosti (proizvodnje): akvakultura, privredni ribolov i spor</w:t>
      </w:r>
      <w:r w:rsidR="0099044A" w:rsidRPr="00781742">
        <w:rPr>
          <w:rFonts w:ascii="Arial" w:hAnsi="Arial" w:cs="Arial"/>
          <w:sz w:val="22"/>
          <w:szCs w:val="22"/>
          <w:lang w:val="hr-HR"/>
        </w:rPr>
        <w:t>t</w:t>
      </w:r>
      <w:r w:rsidRPr="00781742">
        <w:rPr>
          <w:rFonts w:ascii="Arial" w:hAnsi="Arial" w:cs="Arial"/>
          <w:sz w:val="22"/>
          <w:szCs w:val="22"/>
          <w:lang w:val="hr-HR"/>
        </w:rPr>
        <w:t>sko-rekr</w:t>
      </w:r>
      <w:r w:rsidR="0099044A" w:rsidRPr="00781742">
        <w:rPr>
          <w:rFonts w:ascii="Arial" w:hAnsi="Arial" w:cs="Arial"/>
          <w:sz w:val="22"/>
          <w:szCs w:val="22"/>
          <w:lang w:val="hr-HR"/>
        </w:rPr>
        <w:t>e</w:t>
      </w:r>
      <w:r w:rsidRPr="00781742">
        <w:rPr>
          <w:rFonts w:ascii="Arial" w:hAnsi="Arial" w:cs="Arial"/>
          <w:sz w:val="22"/>
          <w:szCs w:val="22"/>
          <w:lang w:val="hr-HR"/>
        </w:rPr>
        <w:t>ativni ribolov.</w:t>
      </w:r>
    </w:p>
    <w:p w14:paraId="4037700D" w14:textId="77777777" w:rsidR="00732235" w:rsidRPr="00781742" w:rsidRDefault="00732235" w:rsidP="00732235">
      <w:pPr>
        <w:pStyle w:val="BodyText"/>
        <w:rPr>
          <w:rFonts w:ascii="Arial" w:hAnsi="Arial" w:cs="Arial"/>
          <w:sz w:val="22"/>
          <w:szCs w:val="22"/>
          <w:lang w:val="hr-HR"/>
        </w:rPr>
      </w:pPr>
    </w:p>
    <w:p w14:paraId="608232DF" w14:textId="168446C2" w:rsidR="00732235" w:rsidRPr="00781742" w:rsidRDefault="00F1661F" w:rsidP="00732235">
      <w:pPr>
        <w:pStyle w:val="BodyText"/>
        <w:rPr>
          <w:rFonts w:ascii="Arial" w:hAnsi="Arial" w:cs="Arial"/>
          <w:sz w:val="22"/>
          <w:szCs w:val="22"/>
          <w:lang w:val="hr-HR"/>
        </w:rPr>
      </w:pPr>
      <w:r>
        <w:rPr>
          <w:rFonts w:ascii="Arial" w:hAnsi="Arial" w:cs="Arial"/>
          <w:sz w:val="22"/>
          <w:szCs w:val="22"/>
          <w:lang w:val="hr-HR"/>
        </w:rPr>
        <w:t>Početak razvoja akvakulture u Bo</w:t>
      </w:r>
      <w:r w:rsidR="00732235" w:rsidRPr="00781742">
        <w:rPr>
          <w:rFonts w:ascii="Arial" w:hAnsi="Arial" w:cs="Arial"/>
          <w:sz w:val="22"/>
          <w:szCs w:val="22"/>
          <w:lang w:val="hr-HR"/>
        </w:rPr>
        <w:t>sni i Hercegovini vezan je za kraj 19. i početak 20. vijeka, kada se osnivaju prva pastrmska i šaranska ribogojilišta. Od 1894. godine, kada je osnovano pastrmsko ribogojilište „Vrelo Bosne“ kod Sarajeva, do sedamdesetih godina prošlog vijeka osnovano je nekoliko velikih pastrmskih ribogojilišta, koja su u to vrijeme bila najmodernija i najproduktivnija ribogojilišta u Evropi. Danas u Federaciji BiH egzistira 78 ribogojilišta, što čini 65,5% od ukupnog broja ribogojišta u BiH (FAO, 2015</w:t>
      </w:r>
      <w:r w:rsidR="00C0614D" w:rsidRPr="00781742">
        <w:rPr>
          <w:rFonts w:ascii="Arial" w:hAnsi="Arial" w:cs="Arial"/>
          <w:sz w:val="22"/>
          <w:szCs w:val="22"/>
          <w:lang w:val="hr-HR"/>
        </w:rPr>
        <w:t>.</w:t>
      </w:r>
      <w:r w:rsidR="00732235" w:rsidRPr="00781742">
        <w:rPr>
          <w:rFonts w:ascii="Arial" w:hAnsi="Arial" w:cs="Arial"/>
          <w:sz w:val="22"/>
          <w:szCs w:val="22"/>
          <w:lang w:val="hr-HR"/>
        </w:rPr>
        <w:t>). Najveći broj ribogojilišta u Federaciji (52 objekta ili 66,7%) u proizvodnji ribe primjenjuje sistem protočnih betonskih bazena. To su isključivo pastrmska ribogojilišta. Proizvodnja konzumne ribe u moru i na hidroakumulacijama odvija se isključivo u ribogojilištima sa kaveznim sistemom uzgoja. U ovim se ribogojilištima (15 objekata) proizvodi se konzumna morska riba i pastrmka, i čine 19,2% od ukupnog broja ribogojilišta. Najniža proizvodnja konzumne ribe ostvaruje se u ribogojilištima sa zemljanim bazenima (14,1%), u koji</w:t>
      </w:r>
      <w:r w:rsidR="004E2BA3" w:rsidRPr="00781742">
        <w:rPr>
          <w:rFonts w:ascii="Arial" w:hAnsi="Arial" w:cs="Arial"/>
          <w:sz w:val="22"/>
          <w:szCs w:val="22"/>
          <w:lang w:val="hr-HR"/>
        </w:rPr>
        <w:t>ma s</w:t>
      </w:r>
      <w:r w:rsidR="004E29C3">
        <w:rPr>
          <w:rFonts w:ascii="Arial" w:hAnsi="Arial" w:cs="Arial"/>
          <w:sz w:val="22"/>
          <w:szCs w:val="22"/>
          <w:lang w:val="hr-HR"/>
        </w:rPr>
        <w:t>e</w:t>
      </w:r>
      <w:r w:rsidR="004E2BA3" w:rsidRPr="00781742">
        <w:rPr>
          <w:rFonts w:ascii="Arial" w:hAnsi="Arial" w:cs="Arial"/>
          <w:sz w:val="22"/>
          <w:szCs w:val="22"/>
          <w:lang w:val="hr-HR"/>
        </w:rPr>
        <w:t xml:space="preserve"> uzgaja šaran i srodne vrste</w:t>
      </w:r>
      <w:r w:rsidR="00732235" w:rsidRPr="00781742">
        <w:rPr>
          <w:rFonts w:ascii="Arial" w:hAnsi="Arial" w:cs="Arial"/>
          <w:sz w:val="22"/>
          <w:szCs w:val="22"/>
          <w:lang w:val="hr-HR"/>
        </w:rPr>
        <w:t xml:space="preserve">. </w:t>
      </w:r>
    </w:p>
    <w:p w14:paraId="29D27B07" w14:textId="77777777" w:rsidR="00732235" w:rsidRPr="00781742" w:rsidRDefault="00732235" w:rsidP="00732235">
      <w:pPr>
        <w:pStyle w:val="BodyText"/>
        <w:rPr>
          <w:rFonts w:ascii="Arial" w:hAnsi="Arial" w:cs="Arial"/>
          <w:sz w:val="22"/>
          <w:szCs w:val="22"/>
          <w:lang w:val="hr-HR"/>
        </w:rPr>
      </w:pPr>
    </w:p>
    <w:p w14:paraId="7DE6876C" w14:textId="41E768B6"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 xml:space="preserve">Akvakultura je jedan od najbrže rastućih sektora poljoprivrede i prehrambene industrije u Federaciji BiH. U odnosu na kraj prošlog vijeka, kada se proizvodilo oko 1.000 t godišnje, proizvodnja konzumne ribe je u </w:t>
      </w:r>
      <w:r w:rsidR="0099044A" w:rsidRPr="00781742">
        <w:rPr>
          <w:rFonts w:ascii="Arial" w:hAnsi="Arial" w:cs="Arial"/>
          <w:sz w:val="22"/>
          <w:szCs w:val="22"/>
          <w:lang w:val="hr-HR"/>
        </w:rPr>
        <w:t>posljednjih</w:t>
      </w:r>
      <w:r w:rsidRPr="00781742">
        <w:rPr>
          <w:rFonts w:ascii="Arial" w:hAnsi="Arial" w:cs="Arial"/>
          <w:sz w:val="22"/>
          <w:szCs w:val="22"/>
          <w:lang w:val="hr-HR"/>
        </w:rPr>
        <w:t xml:space="preserve"> dvadeset godina utrostručena, i kreće se između 2.000 i 3.000 t. godišnje, a u pojedinim proizvodnim godinama i više. U Federaciji BiH akvakultura se uglavnom bazira na uzgoju konzumne pastrmke i manjim dijelom na marikulturi, uzgoju morske ribe i školjki. Uzgoj šarana i drugih toplovodnih riba organizovan je samo na malim por</w:t>
      </w:r>
      <w:r w:rsidR="004E2BA3" w:rsidRPr="00781742">
        <w:rPr>
          <w:rFonts w:ascii="Arial" w:hAnsi="Arial" w:cs="Arial"/>
          <w:sz w:val="22"/>
          <w:szCs w:val="22"/>
          <w:lang w:val="hr-HR"/>
        </w:rPr>
        <w:t>odičnim ribnjacima i proizvodnji</w:t>
      </w:r>
      <w:r w:rsidRPr="00781742">
        <w:rPr>
          <w:rFonts w:ascii="Arial" w:hAnsi="Arial" w:cs="Arial"/>
          <w:sz w:val="22"/>
          <w:szCs w:val="22"/>
          <w:lang w:val="hr-HR"/>
        </w:rPr>
        <w:t xml:space="preserve"> za vlastite potrebe gazdinstava i prodaju žive ribe na ribnjaku, pa je njihova proizvodnja skoro </w:t>
      </w:r>
      <w:r w:rsidR="00C715EF" w:rsidRPr="00781742">
        <w:rPr>
          <w:rFonts w:ascii="Arial" w:hAnsi="Arial" w:cs="Arial"/>
          <w:sz w:val="22"/>
          <w:szCs w:val="22"/>
          <w:lang w:val="hr-HR"/>
        </w:rPr>
        <w:t>zanemariva</w:t>
      </w:r>
      <w:r w:rsidRPr="00781742">
        <w:rPr>
          <w:rFonts w:ascii="Arial" w:hAnsi="Arial" w:cs="Arial"/>
          <w:sz w:val="22"/>
          <w:szCs w:val="22"/>
          <w:lang w:val="hr-HR"/>
        </w:rPr>
        <w:t xml:space="preserve">. Ukupna proizvodnja ribe i drugih vodenih organizama u 2019. godini (3.011 t) povećana je za oko 80% u odnosu na 2014. godinu (1.685 t), odnosno za oko 90% u odnosu na 2015. godinu (1.605 t), kada je registrovana najmanja proizvodnja u periodu </w:t>
      </w:r>
      <w:r w:rsidR="00DC381E">
        <w:rPr>
          <w:rFonts w:ascii="Arial" w:hAnsi="Arial" w:cs="Arial"/>
          <w:sz w:val="22"/>
          <w:szCs w:val="22"/>
          <w:lang w:val="hr-HR"/>
        </w:rPr>
        <w:t>2014.</w:t>
      </w:r>
      <w:r w:rsidRPr="00781742">
        <w:rPr>
          <w:rFonts w:ascii="Arial" w:hAnsi="Arial" w:cs="Arial"/>
          <w:sz w:val="22"/>
          <w:szCs w:val="22"/>
          <w:lang w:val="hr-HR"/>
        </w:rPr>
        <w:t xml:space="preserve">-2020. godina. U 2020. godini došlo je do </w:t>
      </w:r>
      <w:r w:rsidRPr="00781742">
        <w:rPr>
          <w:rFonts w:ascii="Arial" w:hAnsi="Arial" w:cs="Arial"/>
          <w:sz w:val="22"/>
          <w:szCs w:val="22"/>
          <w:lang w:val="hr-HR"/>
        </w:rPr>
        <w:lastRenderedPageBreak/>
        <w:t>značajnog pada proizvodnje ribe i drugih vodenih organizama (2.000 t), isključivo kao posljedica pandemije i otežanog poslovanja u takvim uslovima.</w:t>
      </w:r>
    </w:p>
    <w:p w14:paraId="06E23DB7" w14:textId="77777777" w:rsidR="00732235" w:rsidRPr="00781742" w:rsidRDefault="00732235" w:rsidP="00732235">
      <w:pPr>
        <w:pStyle w:val="BodyText"/>
        <w:rPr>
          <w:rFonts w:ascii="Arial" w:hAnsi="Arial" w:cs="Arial"/>
          <w:sz w:val="22"/>
          <w:szCs w:val="22"/>
          <w:lang w:val="hr-HR"/>
        </w:rPr>
      </w:pPr>
    </w:p>
    <w:p w14:paraId="0FE64874" w14:textId="0BAFD8C7"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 xml:space="preserve">Prema FAO podacima proizvodnje kalifornijske pastrmke, u 2018. godini BiH, sa proizvodnjom od 2.746 t (F BiH - 2.575), bila je </w:t>
      </w:r>
      <w:r w:rsidR="00301707" w:rsidRPr="00781742">
        <w:rPr>
          <w:rFonts w:ascii="Arial" w:hAnsi="Arial" w:cs="Arial"/>
          <w:sz w:val="22"/>
          <w:szCs w:val="22"/>
          <w:lang w:val="hr-HR"/>
        </w:rPr>
        <w:t>među 25 najvećih proizvođača u s</w:t>
      </w:r>
      <w:r w:rsidRPr="00781742">
        <w:rPr>
          <w:rFonts w:ascii="Arial" w:hAnsi="Arial" w:cs="Arial"/>
          <w:sz w:val="22"/>
          <w:szCs w:val="22"/>
          <w:lang w:val="hr-HR"/>
        </w:rPr>
        <w:t>vijetu, odnosno među 15 u Evropi. Pored kalifornijske pastrmke, u hladnovodnim pastrmskim rib</w:t>
      </w:r>
      <w:r w:rsidR="00346771">
        <w:rPr>
          <w:rFonts w:ascii="Arial" w:hAnsi="Arial" w:cs="Arial"/>
          <w:sz w:val="22"/>
          <w:szCs w:val="22"/>
          <w:lang w:val="hr-HR"/>
        </w:rPr>
        <w:t>ogojilištima, kao konzumna riba</w:t>
      </w:r>
      <w:r w:rsidRPr="00781742">
        <w:rPr>
          <w:rFonts w:ascii="Arial" w:hAnsi="Arial" w:cs="Arial"/>
          <w:sz w:val="22"/>
          <w:szCs w:val="22"/>
          <w:lang w:val="hr-HR"/>
        </w:rPr>
        <w:t xml:space="preserve"> uzgajaju se i potočna pastrmka i potočna zlatovčica. U 2019. godini, u Federaciji BiH, isključivo u protočnim betonskim bazenima, ostvarena je proizvodnja od 80 t potočne pastrmke i 20 t potočne zlatovčice.  Prema FAO statističkim podacima, BiH, odnosno F BiH (RS i BD nemaju registrovanu proizvodnju), spada među 10 najvećih proizvođača konzumne potočne pastrmke (8. mjesto) i konzumne potočne zlatovčice (6.mjesto)</w:t>
      </w:r>
      <w:r w:rsidR="00301707" w:rsidRPr="00781742">
        <w:rPr>
          <w:rFonts w:ascii="Arial" w:hAnsi="Arial" w:cs="Arial"/>
          <w:sz w:val="22"/>
          <w:szCs w:val="22"/>
          <w:lang w:val="hr-HR"/>
        </w:rPr>
        <w:t xml:space="preserve"> u s</w:t>
      </w:r>
      <w:r w:rsidRPr="00781742">
        <w:rPr>
          <w:rFonts w:ascii="Arial" w:hAnsi="Arial" w:cs="Arial"/>
          <w:sz w:val="22"/>
          <w:szCs w:val="22"/>
          <w:lang w:val="hr-HR"/>
        </w:rPr>
        <w:t>vijetu.</w:t>
      </w:r>
    </w:p>
    <w:p w14:paraId="0AC684AD" w14:textId="77777777" w:rsidR="00732235" w:rsidRPr="00781742" w:rsidRDefault="00732235" w:rsidP="00732235">
      <w:pPr>
        <w:pStyle w:val="BodyText"/>
        <w:rPr>
          <w:rFonts w:ascii="Arial" w:hAnsi="Arial" w:cs="Arial"/>
          <w:sz w:val="22"/>
          <w:szCs w:val="22"/>
          <w:lang w:val="hr-HR"/>
        </w:rPr>
      </w:pPr>
    </w:p>
    <w:p w14:paraId="10763454" w14:textId="0D137062"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I u proizvodnji morske ribe došlo je do značajnog povećanja proizvodnje u periodu 2014</w:t>
      </w:r>
      <w:r w:rsidR="00E0699D" w:rsidRPr="00781742">
        <w:rPr>
          <w:rFonts w:ascii="Arial" w:hAnsi="Arial" w:cs="Arial"/>
          <w:sz w:val="22"/>
          <w:szCs w:val="22"/>
          <w:lang w:val="hr-HR"/>
        </w:rPr>
        <w:t>. –</w:t>
      </w:r>
      <w:r w:rsidRPr="00781742">
        <w:rPr>
          <w:rFonts w:ascii="Arial" w:hAnsi="Arial" w:cs="Arial"/>
          <w:sz w:val="22"/>
          <w:szCs w:val="22"/>
          <w:lang w:val="hr-HR"/>
        </w:rPr>
        <w:t>2019. godina. Proizvodnja konzumnog lubina i orade u 2019.</w:t>
      </w:r>
      <w:r w:rsidR="00E0699D" w:rsidRPr="00781742">
        <w:rPr>
          <w:rFonts w:ascii="Arial" w:hAnsi="Arial" w:cs="Arial"/>
          <w:sz w:val="22"/>
          <w:szCs w:val="22"/>
          <w:lang w:val="hr-HR"/>
        </w:rPr>
        <w:t xml:space="preserve"> </w:t>
      </w:r>
      <w:r w:rsidRPr="00781742">
        <w:rPr>
          <w:rFonts w:ascii="Arial" w:hAnsi="Arial" w:cs="Arial"/>
          <w:sz w:val="22"/>
          <w:szCs w:val="22"/>
          <w:lang w:val="hr-HR"/>
        </w:rPr>
        <w:t xml:space="preserve">godini (210 t) bila je više nego dvostruko veća u odnosu na 2014. godinu (100 t). Proizvodnja morskih školjki (dagnja i kamenica) je u periodu </w:t>
      </w:r>
      <w:r w:rsidR="00DC381E">
        <w:rPr>
          <w:rFonts w:ascii="Arial" w:hAnsi="Arial" w:cs="Arial"/>
          <w:sz w:val="22"/>
          <w:szCs w:val="22"/>
          <w:lang w:val="hr-HR"/>
        </w:rPr>
        <w:t>2014.</w:t>
      </w:r>
      <w:r w:rsidR="00F4442D" w:rsidRPr="00781742">
        <w:rPr>
          <w:rFonts w:ascii="Arial" w:hAnsi="Arial" w:cs="Arial"/>
          <w:sz w:val="22"/>
          <w:szCs w:val="22"/>
          <w:lang w:val="hr-HR"/>
        </w:rPr>
        <w:t>–</w:t>
      </w:r>
      <w:r w:rsidRPr="00781742">
        <w:rPr>
          <w:rFonts w:ascii="Arial" w:hAnsi="Arial" w:cs="Arial"/>
          <w:sz w:val="22"/>
          <w:szCs w:val="22"/>
          <w:lang w:val="hr-HR"/>
        </w:rPr>
        <w:t>2</w:t>
      </w:r>
      <w:r w:rsidR="00C0614D" w:rsidRPr="00781742">
        <w:rPr>
          <w:rFonts w:ascii="Arial" w:hAnsi="Arial" w:cs="Arial"/>
          <w:sz w:val="22"/>
          <w:szCs w:val="22"/>
          <w:lang w:val="hr-HR"/>
        </w:rPr>
        <w:t>019. godina drastično smanjena,</w:t>
      </w:r>
      <w:r w:rsidRPr="00781742">
        <w:rPr>
          <w:rFonts w:ascii="Arial" w:hAnsi="Arial" w:cs="Arial"/>
          <w:sz w:val="22"/>
          <w:szCs w:val="22"/>
          <w:lang w:val="hr-HR"/>
        </w:rPr>
        <w:t xml:space="preserve"> gotovo u potpunosti obustavljena. Od 45 t konzumne školjke u 2014. godini proizvodnja je pala na 11 t u 2018. i 2019. godini, dok u 2020. godini nije uopće registrovana. </w:t>
      </w:r>
    </w:p>
    <w:p w14:paraId="7CDC9F1C" w14:textId="77777777" w:rsidR="00732235" w:rsidRPr="00781742" w:rsidRDefault="00732235" w:rsidP="00732235">
      <w:pPr>
        <w:pStyle w:val="BodyText"/>
        <w:rPr>
          <w:rFonts w:ascii="Arial" w:hAnsi="Arial" w:cs="Arial"/>
          <w:sz w:val="22"/>
          <w:szCs w:val="22"/>
          <w:lang w:val="hr-HR"/>
        </w:rPr>
      </w:pPr>
    </w:p>
    <w:p w14:paraId="21C2381C" w14:textId="750DD7E7"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 xml:space="preserve">Privredni ribolov je djelatnost koja podrazumijeva lov ribe profesionalnim ribolovnim alatima i opremom, radi stavljanja ulovljene ribe u promet i sticanja dobiti. Ovaj vid ribolova uglavnom je zastupljen u morskom ribarstvu, dok ga je u slatkovodnom ribarstvu moguće obavljati samo na rijeci Savi. Privredni ili komercijalni ribolov u moru vjekovima je obezbjeđivao životnu </w:t>
      </w:r>
      <w:r w:rsidR="0099044A" w:rsidRPr="00781742">
        <w:rPr>
          <w:rFonts w:ascii="Arial" w:hAnsi="Arial" w:cs="Arial"/>
          <w:sz w:val="22"/>
          <w:szCs w:val="22"/>
          <w:lang w:val="hr-HR"/>
        </w:rPr>
        <w:t>egzistenciju</w:t>
      </w:r>
      <w:r w:rsidRPr="00781742">
        <w:rPr>
          <w:rFonts w:ascii="Arial" w:hAnsi="Arial" w:cs="Arial"/>
          <w:sz w:val="22"/>
          <w:szCs w:val="22"/>
          <w:lang w:val="hr-HR"/>
        </w:rPr>
        <w:t xml:space="preserve"> stanovništva u priobalnom dijelu naše zemlje. Sa razvojem društva i industr</w:t>
      </w:r>
      <w:r w:rsidR="0099044A" w:rsidRPr="00781742">
        <w:rPr>
          <w:rFonts w:ascii="Arial" w:hAnsi="Arial" w:cs="Arial"/>
          <w:sz w:val="22"/>
          <w:szCs w:val="22"/>
          <w:lang w:val="hr-HR"/>
        </w:rPr>
        <w:t>ija</w:t>
      </w:r>
      <w:r w:rsidRPr="00781742">
        <w:rPr>
          <w:rFonts w:ascii="Arial" w:hAnsi="Arial" w:cs="Arial"/>
          <w:sz w:val="22"/>
          <w:szCs w:val="22"/>
          <w:lang w:val="hr-HR"/>
        </w:rPr>
        <w:t xml:space="preserve">lizacijom privrede, imajući u vidu i veličinu morskog teritorija i razvoj akvakulture, sve više je opadao interes za ribolovom kao primarnom privrednom djelatnošću. </w:t>
      </w:r>
      <w:r w:rsidR="0099044A" w:rsidRPr="00781742">
        <w:rPr>
          <w:rFonts w:ascii="Arial" w:hAnsi="Arial" w:cs="Arial"/>
          <w:sz w:val="22"/>
          <w:szCs w:val="22"/>
          <w:lang w:val="hr-HR"/>
        </w:rPr>
        <w:t>Procjenjuje</w:t>
      </w:r>
      <w:r w:rsidRPr="00781742">
        <w:rPr>
          <w:rFonts w:ascii="Arial" w:hAnsi="Arial" w:cs="Arial"/>
          <w:sz w:val="22"/>
          <w:szCs w:val="22"/>
          <w:lang w:val="hr-HR"/>
        </w:rPr>
        <w:t xml:space="preserve"> se da ulov u morskom ribolovu iznosi 10 do 15 tona ribe godišnje, pri čemu je važno istaknuti da se ulov uglavnom plasira tokom turističke sezone, direktnom prodajom lokalnim restoranima.</w:t>
      </w:r>
    </w:p>
    <w:p w14:paraId="36D0F334" w14:textId="77777777" w:rsidR="00732235" w:rsidRPr="00781742" w:rsidRDefault="00732235" w:rsidP="00732235">
      <w:pPr>
        <w:pStyle w:val="BodyText"/>
        <w:rPr>
          <w:rFonts w:ascii="Arial" w:hAnsi="Arial" w:cs="Arial"/>
          <w:sz w:val="22"/>
          <w:szCs w:val="22"/>
          <w:lang w:val="hr-HR"/>
        </w:rPr>
      </w:pPr>
    </w:p>
    <w:p w14:paraId="32EF497D" w14:textId="1E7FC836"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Profesionalno ribarenje na rijeci Savi ima viševjekovnu tradiciju, pa je navika konzumiranja slatkovodne ribe lokalnog stanovništvo puno veća nego u drugim dijelovima naše zemlje. Vlada Posavskog kantona je izdala tri dozvole za privredni ribolov, dvije za ribolovno područje Orašje i jednu za ribolovno područje Odžak. Kompletan godišnji ulov ribe u ovom području plasira se i proda na lokalnom tržištu, putem ribarnica ili restorana. Prema FAO godišnjaku za ribarstvo (2020</w:t>
      </w:r>
      <w:r w:rsidR="00C0614D" w:rsidRPr="00781742">
        <w:rPr>
          <w:rFonts w:ascii="Arial" w:hAnsi="Arial" w:cs="Arial"/>
          <w:sz w:val="22"/>
          <w:szCs w:val="22"/>
          <w:lang w:val="hr-HR"/>
        </w:rPr>
        <w:t>.</w:t>
      </w:r>
      <w:r w:rsidRPr="00781742">
        <w:rPr>
          <w:rFonts w:ascii="Arial" w:hAnsi="Arial" w:cs="Arial"/>
          <w:sz w:val="22"/>
          <w:szCs w:val="22"/>
          <w:lang w:val="hr-HR"/>
        </w:rPr>
        <w:t xml:space="preserve">) u BiH se svake godine izlovljava 305 tona ribe, od čega najveći udio (300 t) čine različite vrste slatkovodnih riba (šaran, babupka, smuđ, som, i dr.). </w:t>
      </w:r>
    </w:p>
    <w:p w14:paraId="090ED973" w14:textId="77777777" w:rsidR="00732235" w:rsidRPr="00781742" w:rsidRDefault="00732235" w:rsidP="00732235">
      <w:pPr>
        <w:pStyle w:val="BodyText"/>
        <w:rPr>
          <w:rFonts w:ascii="Arial" w:hAnsi="Arial" w:cs="Arial"/>
          <w:sz w:val="22"/>
          <w:szCs w:val="22"/>
          <w:lang w:val="hr-HR"/>
        </w:rPr>
      </w:pPr>
    </w:p>
    <w:p w14:paraId="20E3068C" w14:textId="35656762"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Sportsko-rekreativni ribolov je djelatnost ribarstva, koja podrazumijeva lov ribe udičarskim ribolovnim alatima i opremom, radi sporta ili rekreacije. Ulovljena riba se ne smije stavljati u promet i sportsko-rekreativni ribari je smiju koristiti samo za vlastite potrebe. Prema usmenim podacima Sportsko ribolovnog saveza BiH, u Bosni i Hercegovini je 2020. godine bilo oko 21.000 sportskih ribolovaca, od čega najveći dio (13.045 ili 61,9%) čine ribolovci koji su članovi Sportsko ribolovnog saveza Federacije BiH, odnosno nekog od ribolovnih društava u Federaciji. Procjenjujući da svaki registrovani sportsko-</w:t>
      </w:r>
      <w:r w:rsidR="0099044A" w:rsidRPr="00781742">
        <w:rPr>
          <w:rFonts w:ascii="Arial" w:hAnsi="Arial" w:cs="Arial"/>
          <w:sz w:val="22"/>
          <w:szCs w:val="22"/>
          <w:lang w:val="hr-HR"/>
        </w:rPr>
        <w:t>rekreativni</w:t>
      </w:r>
      <w:r w:rsidRPr="00781742">
        <w:rPr>
          <w:rFonts w:ascii="Arial" w:hAnsi="Arial" w:cs="Arial"/>
          <w:sz w:val="22"/>
          <w:szCs w:val="22"/>
          <w:lang w:val="hr-HR"/>
        </w:rPr>
        <w:t xml:space="preserve"> ribolovac ostvari ulov u količini od 15 do 20 kg u toku godine, može se zaključiti da je u Federaciji BiH u 2020. godini ostvaren ulov od 200 do 250 tona ribe godišnje. </w:t>
      </w:r>
    </w:p>
    <w:p w14:paraId="5928930F" w14:textId="77777777" w:rsidR="00732235" w:rsidRPr="00781742" w:rsidRDefault="00732235" w:rsidP="00732235">
      <w:pPr>
        <w:pStyle w:val="BodyText"/>
        <w:rPr>
          <w:rFonts w:ascii="Arial" w:hAnsi="Arial" w:cs="Arial"/>
          <w:sz w:val="22"/>
          <w:szCs w:val="22"/>
          <w:lang w:val="hr-HR"/>
        </w:rPr>
      </w:pPr>
    </w:p>
    <w:p w14:paraId="720F3AE6" w14:textId="606B030E" w:rsidR="00732235" w:rsidRPr="00781742" w:rsidRDefault="00732235" w:rsidP="00732235">
      <w:pPr>
        <w:pStyle w:val="BodyText"/>
        <w:rPr>
          <w:rFonts w:ascii="Arial" w:eastAsiaTheme="minorHAnsi" w:hAnsi="Arial" w:cs="Arial"/>
          <w:sz w:val="22"/>
          <w:szCs w:val="22"/>
          <w:lang w:val="hr-HR"/>
        </w:rPr>
      </w:pPr>
      <w:r w:rsidRPr="00781742">
        <w:rPr>
          <w:rFonts w:ascii="Arial" w:eastAsiaTheme="minorHAnsi" w:hAnsi="Arial" w:cs="Arial"/>
          <w:sz w:val="22"/>
          <w:szCs w:val="22"/>
          <w:lang w:val="hr-HR"/>
        </w:rPr>
        <w:t xml:space="preserve">Prosječna godišnja potrošnja ribljeg mesa po glavi stanovnika u Evropi u 2017. godini iznosila je 21.5 kg, a Bosna i Hercegovina se nalazila na posljednjem mjestu evropskih zemalja, sa godišnjom potrošnjom od 5,8 kg po glavi stanovnika. </w:t>
      </w:r>
      <w:r w:rsidRPr="00781742">
        <w:rPr>
          <w:rFonts w:ascii="Arial" w:hAnsi="Arial" w:cs="Arial"/>
          <w:sz w:val="22"/>
          <w:szCs w:val="22"/>
          <w:lang w:val="hr-HR"/>
        </w:rPr>
        <w:t>Najveći udio u ukupnom proizvodu ribarstva Federacije čine proizvodi akvakulture, prvenstveno konzumna riba. Najveći dio proizvoda slatkovodne akvakulture i proizvoda marikulture namijenjen je domaćem tržištu, dok se jedan dio plasira n</w:t>
      </w:r>
      <w:r w:rsidR="0096496B">
        <w:rPr>
          <w:rFonts w:ascii="Arial" w:hAnsi="Arial" w:cs="Arial"/>
          <w:sz w:val="22"/>
          <w:szCs w:val="22"/>
          <w:lang w:val="hr-HR"/>
        </w:rPr>
        <w:t>a tržište EU (prvi certifikovani</w:t>
      </w:r>
      <w:r w:rsidRPr="00781742">
        <w:rPr>
          <w:rFonts w:ascii="Arial" w:hAnsi="Arial" w:cs="Arial"/>
          <w:sz w:val="22"/>
          <w:szCs w:val="22"/>
          <w:lang w:val="hr-HR"/>
        </w:rPr>
        <w:t xml:space="preserve"> proizvod animalnog porijekla), zemalj</w:t>
      </w:r>
      <w:r w:rsidR="000830D4">
        <w:rPr>
          <w:rFonts w:ascii="Arial" w:hAnsi="Arial" w:cs="Arial"/>
          <w:sz w:val="22"/>
          <w:szCs w:val="22"/>
          <w:lang w:val="hr-HR"/>
        </w:rPr>
        <w:t>a CEFTE, EFTE i drugih zemalja.</w:t>
      </w:r>
      <w:r w:rsidRPr="00781742">
        <w:rPr>
          <w:rFonts w:ascii="Arial" w:eastAsiaTheme="minorHAnsi" w:hAnsi="Arial" w:cs="Arial"/>
          <w:sz w:val="22"/>
          <w:szCs w:val="22"/>
          <w:lang w:val="hr-HR"/>
        </w:rPr>
        <w:t xml:space="preserve"> </w:t>
      </w:r>
      <w:r w:rsidRPr="00781742">
        <w:rPr>
          <w:rFonts w:ascii="Arial" w:hAnsi="Arial" w:cs="Arial"/>
          <w:sz w:val="22"/>
          <w:szCs w:val="22"/>
          <w:lang w:val="hr-HR"/>
        </w:rPr>
        <w:t xml:space="preserve">U proteklom sedmogodišnjem periodu permanentno je rastao izvoz proizvoda akvakulture iz Federacije BiH i u 2020. godini je postigao maksimalnu </w:t>
      </w:r>
      <w:r w:rsidRPr="00781742">
        <w:rPr>
          <w:rFonts w:ascii="Arial" w:hAnsi="Arial" w:cs="Arial"/>
          <w:sz w:val="22"/>
          <w:szCs w:val="22"/>
          <w:lang w:val="hr-HR"/>
        </w:rPr>
        <w:lastRenderedPageBreak/>
        <w:t>vrijednost (1.648,6 t). Izvoz</w:t>
      </w:r>
      <w:r w:rsidR="00301707" w:rsidRPr="00781742">
        <w:rPr>
          <w:rFonts w:ascii="Arial" w:hAnsi="Arial" w:cs="Arial"/>
          <w:sz w:val="22"/>
          <w:szCs w:val="22"/>
          <w:lang w:val="hr-HR"/>
        </w:rPr>
        <w:t xml:space="preserve"> sušene, soljene i dimljene ribe</w:t>
      </w:r>
      <w:r w:rsidRPr="00781742">
        <w:rPr>
          <w:rFonts w:ascii="Arial" w:hAnsi="Arial" w:cs="Arial"/>
          <w:sz w:val="22"/>
          <w:szCs w:val="22"/>
          <w:lang w:val="hr-HR"/>
        </w:rPr>
        <w:t xml:space="preserve"> u 2020. godini je za deset puta uvećan u odnosu na 2014. godinu. Za dva puta je u proteklom periodu uvećan izvoz smrznute i svježe ili rashlađene ribe. Jedini pad izvoza je registrovan kod žive ribe i on je za oko tri puta manji u 2020. godini u odnosu na 2014. godinu. </w:t>
      </w:r>
    </w:p>
    <w:p w14:paraId="4D5385DC" w14:textId="17CAC65D" w:rsidR="00732235" w:rsidRPr="00781742" w:rsidRDefault="00732235" w:rsidP="00732235">
      <w:pPr>
        <w:pStyle w:val="BodyText"/>
        <w:rPr>
          <w:rFonts w:ascii="Arial" w:hAnsi="Arial" w:cs="Arial"/>
          <w:sz w:val="22"/>
          <w:szCs w:val="22"/>
          <w:lang w:val="hr-HR"/>
        </w:rPr>
      </w:pPr>
      <w:r w:rsidRPr="00781742">
        <w:rPr>
          <w:rFonts w:ascii="Arial" w:hAnsi="Arial" w:cs="Arial"/>
          <w:sz w:val="22"/>
          <w:szCs w:val="22"/>
          <w:lang w:val="hr-HR"/>
        </w:rPr>
        <w:t xml:space="preserve">S druge strane, ukupni izvoz ribe, ribljih proizvoda i drugih akvatičnih organizama u 2020. godini (1631,7 t) skoro je za dva i po puta uvećan u odnosu na 2014. godinu (668,6 t). </w:t>
      </w:r>
    </w:p>
    <w:p w14:paraId="1AAA0189" w14:textId="77777777" w:rsidR="00C84AE8" w:rsidRPr="00781742" w:rsidRDefault="00C84AE8" w:rsidP="00732235">
      <w:pPr>
        <w:rPr>
          <w:rFonts w:ascii="Arial" w:hAnsi="Arial" w:cs="Arial"/>
          <w:b/>
          <w:sz w:val="22"/>
          <w:szCs w:val="22"/>
          <w:lang w:val="hr-HR"/>
        </w:rPr>
      </w:pPr>
    </w:p>
    <w:p w14:paraId="0709A270" w14:textId="77777777" w:rsidR="00C84AE8" w:rsidRPr="00781742" w:rsidRDefault="00C84AE8" w:rsidP="00732235">
      <w:pPr>
        <w:rPr>
          <w:rFonts w:ascii="Arial" w:hAnsi="Arial" w:cs="Arial"/>
          <w:b/>
          <w:sz w:val="22"/>
          <w:szCs w:val="22"/>
          <w:lang w:val="hr-HR"/>
        </w:rPr>
      </w:pPr>
    </w:p>
    <w:p w14:paraId="242B7145" w14:textId="16AC8E40" w:rsidR="00112257" w:rsidRPr="00781742" w:rsidRDefault="00842B62" w:rsidP="00080B3A">
      <w:pPr>
        <w:pStyle w:val="Heading2"/>
        <w:rPr>
          <w:rFonts w:ascii="Arial" w:hAnsi="Arial" w:cs="Arial"/>
          <w:szCs w:val="22"/>
          <w:lang w:val="hr-HR"/>
        </w:rPr>
      </w:pPr>
      <w:bookmarkStart w:id="67" w:name="_Toc113542671"/>
      <w:r w:rsidRPr="00781742">
        <w:rPr>
          <w:rFonts w:ascii="Arial" w:hAnsi="Arial" w:cs="Arial"/>
          <w:szCs w:val="22"/>
          <w:lang w:val="hr-HR"/>
        </w:rPr>
        <w:t>2</w:t>
      </w:r>
      <w:r w:rsidR="00BF6DA4" w:rsidRPr="00781742">
        <w:rPr>
          <w:rFonts w:ascii="Arial" w:hAnsi="Arial" w:cs="Arial"/>
          <w:szCs w:val="22"/>
          <w:lang w:val="hr-HR"/>
        </w:rPr>
        <w:t xml:space="preserve">.11. </w:t>
      </w:r>
      <w:r w:rsidR="001F4550" w:rsidRPr="00781742">
        <w:rPr>
          <w:rFonts w:ascii="Arial" w:hAnsi="Arial" w:cs="Arial"/>
          <w:szCs w:val="22"/>
          <w:lang w:val="hr-HR"/>
        </w:rPr>
        <w:t>Prehrambena industrija</w:t>
      </w:r>
      <w:bookmarkEnd w:id="67"/>
    </w:p>
    <w:p w14:paraId="31A53032" w14:textId="77777777" w:rsidR="00112257" w:rsidRPr="00781742" w:rsidRDefault="00112257" w:rsidP="00112257">
      <w:pPr>
        <w:rPr>
          <w:rFonts w:ascii="Arial" w:hAnsi="Arial" w:cs="Arial"/>
          <w:sz w:val="22"/>
          <w:szCs w:val="22"/>
          <w:lang w:val="hr-HR"/>
        </w:rPr>
      </w:pPr>
    </w:p>
    <w:p w14:paraId="22D39B65" w14:textId="483223BE"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U periodu od 2014. do 2020. godine zabilježen je značajan rast proizvodnje u prehrambenoj industriji Federacije BiH. Zvanična statistika je bilježila podatke o godišnjim proizvodnjama: mlinske industrije, prerade mlijeka, prerade mesa, prerade voća i povrća, proizvodnje keksa i vafla, proizvodnje piva, proizvodnje vina, proizvodnje vode i mineralne vode, proizvodnje bezalkoholnih pića i proizvodnje cigareta. Najveći rast zabilježen je kod proizvodnje keksa i vafla (preko 120%). Visok rast proizvodnje bilježe proizvodnja vode (oko 59%), prerada mesa (oko 54%) i mlinska industrija (oko 50%). Povećanje proizvodnje bilježe i prerada mlijeka (oko 16%) te proizvodnja piva (oko 4%). Prema statističkim podacima, rast proizvodnje od oko 80% zabilježen je i u vinarstvu, iako se, prema stručnim stajalištima, podaci zvanične statistike o proizvodnji grožđa i vina u BiH inače smatraju nepouzdanim. Treba naglasiti da je 2020. kao konačna godina posmatranog perioda, ali i kao godina Covid-19 pandemije, značajno uticala na navedene pokazatelje rasta u domenima proizvodnje piva, vina i bezalkoholnih pića. Proizvodnja vina i bezalkoholnih pića je u 2020. godini bila za oko 10% manja od proizvodnje u 2019. godini, dok je proizvodnja piva u 2020. godini bila za oko 14% manja od proizvodnje u 2019. godini. Ovo je uticalo i na ukupno posmatrano smanjenje proizvodnje bezalkoholnih pića (preko 6%) u posmatranom periodu. Izraziti pad proizvodnje u periodu od 2014. do 2020. godine zabilježen je kod proizvodnje cigareta (smanjenje za preko 80%), što se može objasniti promjenama posl</w:t>
      </w:r>
      <w:r w:rsidR="00C715EF">
        <w:rPr>
          <w:rFonts w:ascii="Arial" w:hAnsi="Arial" w:cs="Arial"/>
          <w:sz w:val="22"/>
          <w:szCs w:val="22"/>
          <w:lang w:val="hr-HR"/>
        </w:rPr>
        <w:t>ovnih politika (izm</w:t>
      </w:r>
      <w:r w:rsidRPr="00781742">
        <w:rPr>
          <w:rFonts w:ascii="Arial" w:hAnsi="Arial" w:cs="Arial"/>
          <w:sz w:val="22"/>
          <w:szCs w:val="22"/>
          <w:lang w:val="hr-HR"/>
        </w:rPr>
        <w:t xml:space="preserve">ještanje proizvodnje) novih vlasnika kapaciteta za proizvodnju cigareta u FBiH. </w:t>
      </w:r>
    </w:p>
    <w:p w14:paraId="2AFD38BA" w14:textId="77777777" w:rsidR="001B07A0" w:rsidRPr="00781742" w:rsidRDefault="001B07A0" w:rsidP="001B07A0">
      <w:pPr>
        <w:jc w:val="both"/>
        <w:rPr>
          <w:rFonts w:ascii="Arial" w:hAnsi="Arial" w:cs="Arial"/>
          <w:sz w:val="22"/>
          <w:szCs w:val="22"/>
          <w:lang w:val="hr-HR"/>
        </w:rPr>
      </w:pPr>
    </w:p>
    <w:p w14:paraId="4F75F28A" w14:textId="77777777"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U odnosu na prethodni, tokom posmatranog perioda iskorištenost kapaciteta povećala se u mlinskoj industriji, preradi mesa, proizvodnji keksa i vafla, piva i vina. Međutim, iskorištenost kapaciteta u prehrambenoj industriji FBiH još uvijek je jako niska. Tako je za većinu analiziranih podsektora iskorištenost kapaciteta ispod 50%. Samo su mlinska industriji i proizvodnja keksa i vafla (koje se inače prvenstveno oslanjaju na uvozne sirovine) u 2020. godini imale iskorištenost kapaciteta preko 50% (69,99%, odnosno 54,02%). Najmanje su iskorišteni kapaciteti u pogonima za proizvodnju cigareta (5,51%) te u proizvodnji vina (14,69%). Prema stručnim mišljenjima, iskorištenost kapaciteta u vinarstvu je vjerovatno veća od navedene, a njegova iznesena vrijednost je moguća posljedica nekompletnosti podataka koje bilježi statistika.</w:t>
      </w:r>
    </w:p>
    <w:p w14:paraId="7AE67018" w14:textId="77777777" w:rsidR="001B07A0" w:rsidRPr="00781742" w:rsidRDefault="001B07A0" w:rsidP="001B07A0">
      <w:pPr>
        <w:jc w:val="both"/>
        <w:rPr>
          <w:rFonts w:ascii="Arial" w:hAnsi="Arial" w:cs="Arial"/>
          <w:sz w:val="22"/>
          <w:szCs w:val="22"/>
          <w:lang w:val="hr-HR"/>
        </w:rPr>
      </w:pPr>
    </w:p>
    <w:p w14:paraId="7567525C" w14:textId="475448DC"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Pojedini dijelovi sektora prehrambene industrije i dalje su znatno ovisni o uvozu sirovina i poluproizvoda. Može se reći da se mljekarstvo, proizvodnja mineralnih voda, proizvodnja prerađevina od voća i povrća i proizvodnja vina najvećim dijelom zasnivaju na domaćim sirovinama. S druge strane, proizvodnje piva, osvježavajućih bezalkoholnih pića, voćnih sokova, cigareta i žitnih prerađevina bazirane su na uvoznim sirovinama. Znatni prerađivački kapaciteti mljevenja žitarica i prerade mesa samo mali dio potreba za sirovinama obezbjeđuju iz domaćih izvora. Zabrinjava</w:t>
      </w:r>
      <w:r w:rsidR="00F10516" w:rsidRPr="00781742">
        <w:rPr>
          <w:rFonts w:ascii="Arial" w:hAnsi="Arial" w:cs="Arial"/>
          <w:sz w:val="22"/>
          <w:szCs w:val="22"/>
          <w:lang w:val="hr-HR"/>
        </w:rPr>
        <w:t>ju pojave, za sada ograničene na</w:t>
      </w:r>
      <w:r w:rsidRPr="00781742">
        <w:rPr>
          <w:rFonts w:ascii="Arial" w:hAnsi="Arial" w:cs="Arial"/>
          <w:sz w:val="22"/>
          <w:szCs w:val="22"/>
          <w:lang w:val="hr-HR"/>
        </w:rPr>
        <w:t xml:space="preserve"> pojedine godine, potrebe uvoza sirovina za kapacitete koji se bave proizvodnjom prerađevina od povrća. U FBiH još uvijek nije pokrenuta proizvodnja nekih važnih prehrambenih proizvoda i poluproizvoda poput, šećera, biljnog jestivog ulja, voćnih koncentrata i slada, što znatno doprinosi negativnom spoljnotrgovinskom bilansu sektora u cjelini.</w:t>
      </w:r>
    </w:p>
    <w:p w14:paraId="17CF8730" w14:textId="77777777" w:rsidR="001B07A0" w:rsidRPr="00781742" w:rsidRDefault="001B07A0" w:rsidP="001B07A0">
      <w:pPr>
        <w:jc w:val="both"/>
        <w:rPr>
          <w:rFonts w:ascii="Arial" w:hAnsi="Arial" w:cs="Arial"/>
          <w:sz w:val="22"/>
          <w:szCs w:val="22"/>
          <w:lang w:val="hr-HR"/>
        </w:rPr>
      </w:pPr>
    </w:p>
    <w:p w14:paraId="0F820858" w14:textId="29E526C5" w:rsidR="001B07A0" w:rsidRPr="00781742" w:rsidRDefault="001B07A0" w:rsidP="001B07A0">
      <w:pPr>
        <w:jc w:val="both"/>
        <w:rPr>
          <w:rFonts w:ascii="Arial" w:hAnsi="Arial" w:cs="Arial"/>
          <w:sz w:val="22"/>
          <w:szCs w:val="22"/>
          <w:bdr w:val="none" w:sz="0" w:space="0" w:color="auto" w:frame="1"/>
          <w:lang w:val="hr-HR"/>
        </w:rPr>
      </w:pPr>
      <w:r w:rsidRPr="00781742">
        <w:rPr>
          <w:rFonts w:ascii="Arial" w:hAnsi="Arial" w:cs="Arial"/>
          <w:bCs/>
          <w:sz w:val="22"/>
          <w:szCs w:val="22"/>
          <w:lang w:val="hr-HR"/>
        </w:rPr>
        <w:t xml:space="preserve">Velika većina pogona prehrambene industrije u FBiH ima u primijeni HACCP sistem, a mnogi posluju i u skladu s odredbama ISO 9001 standarda. Sporadično se sreću i pogoni sa </w:t>
      </w:r>
      <w:r w:rsidRPr="00781742">
        <w:rPr>
          <w:rFonts w:ascii="Arial" w:hAnsi="Arial" w:cs="Arial"/>
          <w:bCs/>
          <w:sz w:val="22"/>
          <w:szCs w:val="22"/>
          <w:lang w:val="hr-HR"/>
        </w:rPr>
        <w:lastRenderedPageBreak/>
        <w:t>implementacijom ISO standarda serija 14000 i 22000. Bilježi se i rast Halal certifikacija i poveć</w:t>
      </w:r>
      <w:r w:rsidR="0096496B">
        <w:rPr>
          <w:rFonts w:ascii="Arial" w:hAnsi="Arial" w:cs="Arial"/>
          <w:bCs/>
          <w:sz w:val="22"/>
          <w:szCs w:val="22"/>
          <w:lang w:val="hr-HR"/>
        </w:rPr>
        <w:t>anje izvoza ovako certifikovanih</w:t>
      </w:r>
      <w:r w:rsidRPr="00781742">
        <w:rPr>
          <w:rFonts w:ascii="Arial" w:hAnsi="Arial" w:cs="Arial"/>
          <w:bCs/>
          <w:sz w:val="22"/>
          <w:szCs w:val="22"/>
          <w:lang w:val="hr-HR"/>
        </w:rPr>
        <w:t xml:space="preserve"> proizvoda. </w:t>
      </w:r>
      <w:r w:rsidRPr="00781742">
        <w:rPr>
          <w:rFonts w:ascii="Arial" w:hAnsi="Arial" w:cs="Arial"/>
          <w:sz w:val="22"/>
          <w:szCs w:val="22"/>
          <w:bdr w:val="none" w:sz="0" w:space="0" w:color="auto" w:frame="1"/>
          <w:lang w:val="hr-HR"/>
        </w:rPr>
        <w:t>Halal standard inače je registrovan kod Instituta za standardizaciju BiH kao nacionalni standard pod nazivom Halal hrana – zahtjevi i mjere, BAS 1049:2007. Nakon potvrde Vijeće za fetve Rijaseta Islamske zajednice u BiH iz 2005. godine BiH HALAL standard postao je prvi evropski, a drugi u svijetu registrovani Halal standard.</w:t>
      </w:r>
    </w:p>
    <w:p w14:paraId="0A86CB86" w14:textId="77777777" w:rsidR="001B07A0" w:rsidRPr="00781742" w:rsidRDefault="001B07A0" w:rsidP="001B07A0">
      <w:pPr>
        <w:jc w:val="both"/>
        <w:rPr>
          <w:rFonts w:ascii="Arial" w:hAnsi="Arial" w:cs="Arial"/>
          <w:bCs/>
          <w:sz w:val="22"/>
          <w:szCs w:val="22"/>
          <w:lang w:val="hr-HR"/>
        </w:rPr>
      </w:pPr>
    </w:p>
    <w:p w14:paraId="703A85F4" w14:textId="78A1882E" w:rsidR="001B07A0" w:rsidRPr="00781742" w:rsidRDefault="001B07A0" w:rsidP="001B07A0">
      <w:pPr>
        <w:jc w:val="both"/>
        <w:rPr>
          <w:rFonts w:ascii="Arial" w:hAnsi="Arial" w:cs="Arial"/>
          <w:bCs/>
          <w:sz w:val="22"/>
          <w:szCs w:val="22"/>
          <w:lang w:val="hr-HR"/>
        </w:rPr>
      </w:pPr>
      <w:r w:rsidRPr="00781742">
        <w:rPr>
          <w:rFonts w:ascii="Arial" w:hAnsi="Arial" w:cs="Arial"/>
          <w:bCs/>
          <w:sz w:val="22"/>
          <w:szCs w:val="22"/>
          <w:lang w:val="hr-HR"/>
        </w:rPr>
        <w:t>Nakon niza godina u BiH i Federaciji BiH su stečeni regulatorni i institucionalni uslovi za efektivno provođenje tzv. politike kvaliteta prehrambenih proizvoda. Ovdje se prije svega misli na službenu registraciju zaštićenih oznaka porijekla (PDO ili ZOP), zaštićenih oznaka geografskog porijekla (PGI ili ZOGP) i oznaka garantovano tradicionalnih specijaliteta (GTS). Postupak zaštite i registracije vodi Agencija za sigurnost hrane BiH, a u FBiH</w:t>
      </w:r>
      <w:r w:rsidR="00D47B5B">
        <w:rPr>
          <w:rFonts w:ascii="Arial" w:hAnsi="Arial" w:cs="Arial"/>
          <w:bCs/>
          <w:sz w:val="22"/>
          <w:szCs w:val="22"/>
          <w:lang w:val="hr-HR"/>
        </w:rPr>
        <w:t xml:space="preserve"> su trenutno dva certifikaciona</w:t>
      </w:r>
      <w:r w:rsidRPr="00781742">
        <w:rPr>
          <w:rFonts w:ascii="Arial" w:hAnsi="Arial" w:cs="Arial"/>
          <w:bCs/>
          <w:sz w:val="22"/>
          <w:szCs w:val="22"/>
          <w:lang w:val="hr-HR"/>
        </w:rPr>
        <w:t xml:space="preserve"> tijela ovlaštena za provođenje potrebnih kontrola za korištenje ovih oznaka. Tokom 2020. i 2021. godine službeno su registrovane prve ZOP i ZOGP za poljoprivredne i prehrambene proizvode u BiH (dva sira, jedan suhomesnati proizvod, jedna voćna prerađevina i krompir iz jednog područja).</w:t>
      </w:r>
    </w:p>
    <w:p w14:paraId="1031DD47" w14:textId="77777777" w:rsidR="001B07A0" w:rsidRPr="00781742" w:rsidRDefault="001B07A0" w:rsidP="001B07A0">
      <w:pPr>
        <w:jc w:val="both"/>
        <w:rPr>
          <w:rFonts w:ascii="Arial" w:hAnsi="Arial" w:cs="Arial"/>
          <w:bCs/>
          <w:sz w:val="22"/>
          <w:szCs w:val="22"/>
          <w:lang w:val="hr-HR"/>
        </w:rPr>
      </w:pPr>
    </w:p>
    <w:p w14:paraId="6402952D" w14:textId="6F7C705D"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 xml:space="preserve">Asortiman proizvoda prehrambene industrije FBiH je inače prilično </w:t>
      </w:r>
      <w:r w:rsidR="0099044A" w:rsidRPr="00781742">
        <w:rPr>
          <w:rFonts w:ascii="Arial" w:hAnsi="Arial" w:cs="Arial"/>
          <w:sz w:val="22"/>
          <w:szCs w:val="22"/>
          <w:lang w:val="hr-HR"/>
        </w:rPr>
        <w:t>ograničen</w:t>
      </w:r>
      <w:r w:rsidRPr="00781742">
        <w:rPr>
          <w:rFonts w:ascii="Arial" w:hAnsi="Arial" w:cs="Arial"/>
          <w:sz w:val="22"/>
          <w:szCs w:val="22"/>
          <w:lang w:val="hr-HR"/>
        </w:rPr>
        <w:t>. Sada je već hroničan nedostatak inovacija proizvoda i pakovanja, a naročito se malo napredovalo u proizvodnji dijetetskih proizvoda i dehidriranih i djelimično dehidriranih proizvoda gdje pored nepostojanja postrojenja, nedostaju i motivi i ideje za pokretanje ovih vrsta proizvodnji. Vrlo mali ili nikakvi pomaci su učinjeni u kreiranju novih proizvoda na bazi iskorištavanja nusproizvoda što je u razvijenom svijetu snažno promovisana i ustaljena praksa.</w:t>
      </w:r>
    </w:p>
    <w:p w14:paraId="5221DBE1" w14:textId="77777777" w:rsidR="001B07A0" w:rsidRPr="00781742" w:rsidRDefault="001B07A0" w:rsidP="001B07A0">
      <w:pPr>
        <w:jc w:val="both"/>
        <w:rPr>
          <w:rFonts w:ascii="Arial" w:hAnsi="Arial" w:cs="Arial"/>
          <w:bCs/>
          <w:sz w:val="22"/>
          <w:szCs w:val="22"/>
          <w:lang w:val="hr-HR"/>
        </w:rPr>
      </w:pPr>
    </w:p>
    <w:p w14:paraId="77FD1C3A" w14:textId="77777777"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 xml:space="preserve">Pogoni prehrambene industrije u FBiH otpad zbrinjavaju shodno zakonskim odredbama. Važno je, međutim, naglasiti da još uvijek nema znatnijih pomaka u smislu kontrole, ušteda, razvrstavanja, reciklaže i ponovne upotrebe nusproizvoda ili otpada kao novih proizvoda.  </w:t>
      </w:r>
    </w:p>
    <w:p w14:paraId="4430E6F0" w14:textId="77777777" w:rsidR="001B07A0" w:rsidRPr="00781742" w:rsidRDefault="001B07A0" w:rsidP="001B07A0">
      <w:pPr>
        <w:jc w:val="both"/>
        <w:rPr>
          <w:rFonts w:ascii="Arial" w:hAnsi="Arial" w:cs="Arial"/>
          <w:sz w:val="22"/>
          <w:szCs w:val="22"/>
          <w:lang w:val="hr-HR"/>
        </w:rPr>
      </w:pPr>
    </w:p>
    <w:p w14:paraId="2318676C" w14:textId="77777777"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U periodu od 2014. do 2020. godine broj zaposlenih u prehrambenoj industriji povećan je za oko 9,1%, odnosno na oko 14.000 zaposlenih. Trend povećanja zapošljavanja bio je povoljniji do pojave Covid-19 pandemije koja je uzrokovala, istina neznatno, smanjenje broja zaposlenih u ovoj industriji za oko 2%. Udio zaposlenih u prehrambenoj industriji FBiH ostaje nizak i čini svega oko 2,6% ukupno zaposlenih. Plate zaposlenih u sektoru prehrambene industrije su i dalje za oko 40% niže od prosječne plate u Federaciji BiH te su niže i od prosječnih plata u sektorima poljoprivrede, šumarstva i ribolova, proizvodnje pića i duhanske industrije.</w:t>
      </w:r>
    </w:p>
    <w:p w14:paraId="7A4452BA" w14:textId="77777777" w:rsidR="001B07A0" w:rsidRPr="00781742" w:rsidRDefault="001B07A0" w:rsidP="001B07A0">
      <w:pPr>
        <w:jc w:val="both"/>
        <w:rPr>
          <w:rFonts w:ascii="Arial" w:hAnsi="Arial" w:cs="Arial"/>
          <w:sz w:val="22"/>
          <w:szCs w:val="22"/>
          <w:lang w:val="hr-HR"/>
        </w:rPr>
      </w:pPr>
    </w:p>
    <w:p w14:paraId="2A26A820" w14:textId="49C7D465" w:rsidR="001B07A0" w:rsidRPr="00781742" w:rsidRDefault="00A25969" w:rsidP="00080B3A">
      <w:pPr>
        <w:pStyle w:val="Heading3"/>
        <w:rPr>
          <w:rFonts w:ascii="Arial" w:hAnsi="Arial" w:cs="Arial"/>
          <w:szCs w:val="22"/>
          <w:lang w:val="hr-HR"/>
        </w:rPr>
      </w:pPr>
      <w:bookmarkStart w:id="68" w:name="_Toc113542672"/>
      <w:r w:rsidRPr="00781742">
        <w:rPr>
          <w:rFonts w:ascii="Arial" w:hAnsi="Arial" w:cs="Arial"/>
          <w:szCs w:val="22"/>
          <w:lang w:val="hr-HR"/>
        </w:rPr>
        <w:t>2.</w:t>
      </w:r>
      <w:r w:rsidR="001B07A0" w:rsidRPr="00781742">
        <w:rPr>
          <w:rFonts w:ascii="Arial" w:hAnsi="Arial" w:cs="Arial"/>
          <w:szCs w:val="22"/>
          <w:lang w:val="hr-HR"/>
        </w:rPr>
        <w:t>11.1. Prerada mlijeka</w:t>
      </w:r>
      <w:bookmarkEnd w:id="68"/>
    </w:p>
    <w:p w14:paraId="280CA586" w14:textId="77777777" w:rsidR="001B07A0" w:rsidRPr="00781742" w:rsidRDefault="001B07A0" w:rsidP="001B07A0">
      <w:pPr>
        <w:jc w:val="both"/>
        <w:rPr>
          <w:rFonts w:ascii="Arial" w:hAnsi="Arial" w:cs="Arial"/>
          <w:sz w:val="22"/>
          <w:szCs w:val="22"/>
          <w:lang w:val="hr-HR"/>
        </w:rPr>
      </w:pPr>
    </w:p>
    <w:p w14:paraId="0836CD9D" w14:textId="1F156BB7"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Mljekarska industrija je ostvarila značajne pozitivne razvojne trendove, brže od razvoja u primarnoj proizvodnji mlijeka. U Federaciji BiH danas posluje oko 20 mljekara, većinom mikro (do 10 zaposlenih) i malih (10 do 50 zaposlenih). Međutim, tri velike mljekare prerađuje oko 71% ukupno otkupljenog mlijeka u Federaciji BiH. Ukupni obim proizvodnje mlijeka i mliječnih proizvoda u FBiH od 2014. godine raste po stopi nešto većoj od 1% godišnje i trenutno je na preko 168 milio</w:t>
      </w:r>
      <w:r w:rsidR="00A25969" w:rsidRPr="00781742">
        <w:rPr>
          <w:rFonts w:ascii="Arial" w:hAnsi="Arial" w:cs="Arial"/>
          <w:sz w:val="22"/>
          <w:szCs w:val="22"/>
          <w:lang w:val="hr-HR"/>
        </w:rPr>
        <w:t xml:space="preserve">na kilograma gotovih proizvoda. </w:t>
      </w:r>
      <w:r w:rsidRPr="00781742">
        <w:rPr>
          <w:rFonts w:ascii="Arial" w:hAnsi="Arial" w:cs="Arial"/>
          <w:sz w:val="22"/>
          <w:szCs w:val="22"/>
          <w:lang w:val="hr-HR"/>
        </w:rPr>
        <w:t>U strukturi proizvoda sa oko 80% učešća izrazito dominira tzv. konzumni program (mlijeko, uglavnom UHT, i nefermen</w:t>
      </w:r>
      <w:r w:rsidR="0096496B">
        <w:rPr>
          <w:rFonts w:ascii="Arial" w:hAnsi="Arial" w:cs="Arial"/>
          <w:sz w:val="22"/>
          <w:szCs w:val="22"/>
          <w:lang w:val="hr-HR"/>
        </w:rPr>
        <w:t>tisana pavlaka). Slijede fermentis</w:t>
      </w:r>
      <w:r w:rsidRPr="00781742">
        <w:rPr>
          <w:rFonts w:ascii="Arial" w:hAnsi="Arial" w:cs="Arial"/>
          <w:sz w:val="22"/>
          <w:szCs w:val="22"/>
          <w:lang w:val="hr-HR"/>
        </w:rPr>
        <w:t>ani proizvodi od mlijeka sa 14 – 20% učešća. Proizvodnja sireva je daleko manje zastupljena (ispod 3%) i u najvećoj mjeri se odnosi na svježe sireve. Udio drugih proizvoda na bazi mlijeka (mliječni namazi, surutka, smrznuti deserti, sladoled) u ukupnoj proizvodnji je simboličan. U Federaciji BiH od 2013. godine nema proizvodnje mlijeka u prahu. Obimi p</w:t>
      </w:r>
      <w:r w:rsidR="0096496B">
        <w:rPr>
          <w:rFonts w:ascii="Arial" w:hAnsi="Arial" w:cs="Arial"/>
          <w:sz w:val="22"/>
          <w:szCs w:val="22"/>
          <w:lang w:val="hr-HR"/>
        </w:rPr>
        <w:t>roizvodnje mlijeka, (nefermentis</w:t>
      </w:r>
      <w:r w:rsidRPr="00781742">
        <w:rPr>
          <w:rFonts w:ascii="Arial" w:hAnsi="Arial" w:cs="Arial"/>
          <w:sz w:val="22"/>
          <w:szCs w:val="22"/>
          <w:lang w:val="hr-HR"/>
        </w:rPr>
        <w:t>ane) pavl</w:t>
      </w:r>
      <w:r w:rsidR="0096496B">
        <w:rPr>
          <w:rFonts w:ascii="Arial" w:hAnsi="Arial" w:cs="Arial"/>
          <w:sz w:val="22"/>
          <w:szCs w:val="22"/>
          <w:lang w:val="hr-HR"/>
        </w:rPr>
        <w:t>ake, mliječnih namaza, fermentis</w:t>
      </w:r>
      <w:r w:rsidRPr="00781742">
        <w:rPr>
          <w:rFonts w:ascii="Arial" w:hAnsi="Arial" w:cs="Arial"/>
          <w:sz w:val="22"/>
          <w:szCs w:val="22"/>
          <w:lang w:val="hr-HR"/>
        </w:rPr>
        <w:t>anih mlijeka, te surutke i njenih proizvoda su pratili trend rasta ukupnog obima sektorske proizvodnje. Tokom 2019. i 2020. godine bilježi se pad proizvodnje svih vrsta sireva, a tokom 2020. godine i pad proizvodnje maslaca</w:t>
      </w:r>
      <w:r w:rsidR="00A25969" w:rsidRPr="00781742">
        <w:rPr>
          <w:rFonts w:ascii="Arial" w:hAnsi="Arial" w:cs="Arial"/>
          <w:sz w:val="22"/>
          <w:szCs w:val="22"/>
          <w:lang w:val="hr-HR"/>
        </w:rPr>
        <w:t xml:space="preserve">. </w:t>
      </w:r>
      <w:r w:rsidRPr="00781742">
        <w:rPr>
          <w:rFonts w:ascii="Arial" w:hAnsi="Arial" w:cs="Arial"/>
          <w:sz w:val="22"/>
          <w:szCs w:val="22"/>
          <w:lang w:val="hr-HR"/>
        </w:rPr>
        <w:t xml:space="preserve">Proteklih godina na tržištu BiH su se pojavili novi proizvodi domaćih </w:t>
      </w:r>
      <w:r w:rsidR="0099044A" w:rsidRPr="00781742">
        <w:rPr>
          <w:rFonts w:ascii="Arial" w:hAnsi="Arial" w:cs="Arial"/>
          <w:sz w:val="22"/>
          <w:szCs w:val="22"/>
          <w:lang w:val="hr-HR"/>
        </w:rPr>
        <w:t>mljekara</w:t>
      </w:r>
      <w:r w:rsidRPr="00781742">
        <w:rPr>
          <w:rFonts w:ascii="Arial" w:hAnsi="Arial" w:cs="Arial"/>
          <w:sz w:val="22"/>
          <w:szCs w:val="22"/>
          <w:lang w:val="hr-HR"/>
        </w:rPr>
        <w:t xml:space="preserve"> i sirana poput ajrana, UF sira, te niza novih tipova i podtipova sireva (</w:t>
      </w:r>
      <w:r w:rsidR="0099044A" w:rsidRPr="00781742">
        <w:rPr>
          <w:rFonts w:ascii="Arial" w:hAnsi="Arial" w:cs="Arial"/>
          <w:sz w:val="22"/>
          <w:szCs w:val="22"/>
          <w:lang w:val="hr-HR"/>
        </w:rPr>
        <w:t>kozji</w:t>
      </w:r>
      <w:r w:rsidRPr="00781742">
        <w:rPr>
          <w:rFonts w:ascii="Arial" w:hAnsi="Arial" w:cs="Arial"/>
          <w:sz w:val="22"/>
          <w:szCs w:val="22"/>
          <w:lang w:val="hr-HR"/>
        </w:rPr>
        <w:t xml:space="preserve">, </w:t>
      </w:r>
      <w:r w:rsidR="0099044A" w:rsidRPr="00781742">
        <w:rPr>
          <w:rFonts w:ascii="Arial" w:hAnsi="Arial" w:cs="Arial"/>
          <w:sz w:val="22"/>
          <w:szCs w:val="22"/>
          <w:lang w:val="hr-HR"/>
        </w:rPr>
        <w:t>ovčji</w:t>
      </w:r>
      <w:r w:rsidRPr="00781742">
        <w:rPr>
          <w:rFonts w:ascii="Arial" w:hAnsi="Arial" w:cs="Arial"/>
          <w:sz w:val="22"/>
          <w:szCs w:val="22"/>
          <w:lang w:val="hr-HR"/>
        </w:rPr>
        <w:t xml:space="preserve">, dimljeni sirevi, sirevi sa različitim dodacima). </w:t>
      </w:r>
      <w:r w:rsidRPr="00781742">
        <w:rPr>
          <w:rFonts w:ascii="Arial" w:hAnsi="Arial" w:cs="Arial"/>
          <w:color w:val="000000" w:themeColor="text1"/>
          <w:sz w:val="22"/>
          <w:szCs w:val="22"/>
          <w:lang w:val="hr-HR"/>
        </w:rPr>
        <w:t xml:space="preserve">Međutim, proizvedene količine </w:t>
      </w:r>
      <w:r w:rsidRPr="00781742">
        <w:rPr>
          <w:rFonts w:ascii="Arial" w:hAnsi="Arial" w:cs="Arial"/>
          <w:color w:val="000000" w:themeColor="text1"/>
          <w:sz w:val="22"/>
          <w:szCs w:val="22"/>
          <w:lang w:val="hr-HR"/>
        </w:rPr>
        <w:lastRenderedPageBreak/>
        <w:t xml:space="preserve">ovih proizvoda su još uvijek male da bi značajno promijenile stanje na tržištu. Mljekare u FBiH još uvijek ne nude posebne proizvodne programe za </w:t>
      </w:r>
      <w:r w:rsidR="00C0614D" w:rsidRPr="00781742">
        <w:rPr>
          <w:rFonts w:ascii="Arial" w:hAnsi="Arial" w:cs="Arial"/>
          <w:color w:val="000000" w:themeColor="text1"/>
          <w:sz w:val="22"/>
          <w:szCs w:val="22"/>
          <w:lang w:val="hr-HR"/>
        </w:rPr>
        <w:t>ciljne grupe potrošača (školski</w:t>
      </w:r>
      <w:r w:rsidRPr="00781742">
        <w:rPr>
          <w:rFonts w:ascii="Arial" w:hAnsi="Arial" w:cs="Arial"/>
          <w:color w:val="000000" w:themeColor="text1"/>
          <w:sz w:val="22"/>
          <w:szCs w:val="22"/>
          <w:lang w:val="hr-HR"/>
        </w:rPr>
        <w:t xml:space="preserve"> obrok, programi za omladinu, sportsko mlijeko i dr.) niti pokazuju inicijative za obogaćivanjem asortimana novim proizvodima koji, inače, kao uvozni zauzimaju značajno mjes</w:t>
      </w:r>
      <w:r w:rsidR="0096496B">
        <w:rPr>
          <w:rFonts w:ascii="Arial" w:hAnsi="Arial" w:cs="Arial"/>
          <w:color w:val="000000" w:themeColor="text1"/>
          <w:sz w:val="22"/>
          <w:szCs w:val="22"/>
          <w:lang w:val="hr-HR"/>
        </w:rPr>
        <w:t>to na tržištu BiH (aromatizovana fermentisana</w:t>
      </w:r>
      <w:r w:rsidRPr="00781742">
        <w:rPr>
          <w:rFonts w:ascii="Arial" w:hAnsi="Arial" w:cs="Arial"/>
          <w:color w:val="000000" w:themeColor="text1"/>
          <w:sz w:val="22"/>
          <w:szCs w:val="22"/>
          <w:lang w:val="hr-HR"/>
        </w:rPr>
        <w:t xml:space="preserve"> mlijeka, topljeni sirevi, program slatkih konzumnih proizvoda, šira paleta proizvoda na bazi surutke, dehidrirani i djelimično dehidrirani proizvodi i dr.). Zabilježeni su određeni pomaci u pakovanju proizvoda koja su </w:t>
      </w:r>
      <w:r w:rsidR="0099044A" w:rsidRPr="00781742">
        <w:rPr>
          <w:rFonts w:ascii="Arial" w:hAnsi="Arial" w:cs="Arial"/>
          <w:color w:val="000000" w:themeColor="text1"/>
          <w:sz w:val="22"/>
          <w:szCs w:val="22"/>
          <w:lang w:val="hr-HR"/>
        </w:rPr>
        <w:t>atraktivnija</w:t>
      </w:r>
      <w:r w:rsidRPr="00781742">
        <w:rPr>
          <w:rFonts w:ascii="Arial" w:hAnsi="Arial" w:cs="Arial"/>
          <w:color w:val="000000" w:themeColor="text1"/>
          <w:sz w:val="22"/>
          <w:szCs w:val="22"/>
          <w:lang w:val="hr-HR"/>
        </w:rPr>
        <w:t xml:space="preserve"> i raznovrsnija, ali još uvijek zaostaju za pakovanjima iz mljekarski razvijenih zemalja.  </w:t>
      </w:r>
    </w:p>
    <w:p w14:paraId="397AC1E6" w14:textId="77777777" w:rsidR="001B07A0" w:rsidRPr="00781742" w:rsidRDefault="001B07A0" w:rsidP="001B07A0">
      <w:pPr>
        <w:jc w:val="both"/>
        <w:rPr>
          <w:rFonts w:ascii="Arial" w:hAnsi="Arial" w:cs="Arial"/>
          <w:sz w:val="22"/>
          <w:szCs w:val="22"/>
          <w:lang w:val="hr-HR"/>
        </w:rPr>
      </w:pPr>
    </w:p>
    <w:p w14:paraId="356D616F" w14:textId="11B47CBB"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eastAsia="hr-HR"/>
        </w:rPr>
        <w:t xml:space="preserve">Ohrabruje oživljavanje proizvodnje autohtonih mliječnih proizvoda, naročito sireva koji se proizvode na tradicionalan način, od sirovog (često </w:t>
      </w:r>
      <w:r w:rsidR="0099044A" w:rsidRPr="00781742">
        <w:rPr>
          <w:rFonts w:ascii="Arial" w:hAnsi="Arial" w:cs="Arial"/>
          <w:sz w:val="22"/>
          <w:szCs w:val="22"/>
          <w:lang w:val="hr-HR" w:eastAsia="hr-HR"/>
        </w:rPr>
        <w:t>ovčjeg</w:t>
      </w:r>
      <w:r w:rsidRPr="00781742">
        <w:rPr>
          <w:rFonts w:ascii="Arial" w:hAnsi="Arial" w:cs="Arial"/>
          <w:sz w:val="22"/>
          <w:szCs w:val="22"/>
          <w:lang w:val="hr-HR" w:eastAsia="hr-HR"/>
        </w:rPr>
        <w:t xml:space="preserve"> i </w:t>
      </w:r>
      <w:r w:rsidR="0099044A" w:rsidRPr="00781742">
        <w:rPr>
          <w:rFonts w:ascii="Arial" w:hAnsi="Arial" w:cs="Arial"/>
          <w:sz w:val="22"/>
          <w:szCs w:val="22"/>
          <w:lang w:val="hr-HR" w:eastAsia="hr-HR"/>
        </w:rPr>
        <w:t>kozjeg</w:t>
      </w:r>
      <w:r w:rsidRPr="00781742">
        <w:rPr>
          <w:rFonts w:ascii="Arial" w:hAnsi="Arial" w:cs="Arial"/>
          <w:sz w:val="22"/>
          <w:szCs w:val="22"/>
          <w:lang w:val="hr-HR" w:eastAsia="hr-HR"/>
        </w:rPr>
        <w:t>) mlijeka, na malim porodičnim farmama. Svojim renomeima ističu se tri tradicionalna sira (Travnički/Vlašićki, Livanjski i Hercegovački sir iz mijeha) koji predstavljaju regionalne brendove, a dva tipa Livanjskog sira su nosioci prvih registrovanih zaštićenih oznaka porijekla i geografskog porijekl</w:t>
      </w:r>
      <w:r w:rsidR="00C0614D" w:rsidRPr="00781742">
        <w:rPr>
          <w:rFonts w:ascii="Arial" w:hAnsi="Arial" w:cs="Arial"/>
          <w:sz w:val="22"/>
          <w:szCs w:val="22"/>
          <w:lang w:val="hr-HR" w:eastAsia="hr-HR"/>
        </w:rPr>
        <w:t>a prehrambenih proizvoda u BiH.</w:t>
      </w:r>
      <w:r w:rsidRPr="00781742">
        <w:rPr>
          <w:rFonts w:ascii="Arial" w:hAnsi="Arial" w:cs="Arial"/>
          <w:sz w:val="22"/>
          <w:szCs w:val="22"/>
          <w:lang w:val="hr-HR" w:eastAsia="hr-HR"/>
        </w:rPr>
        <w:t xml:space="preserve"> I pored određenog rasta aktivnosti na </w:t>
      </w:r>
      <w:r w:rsidRPr="00781742">
        <w:rPr>
          <w:rFonts w:ascii="Arial" w:hAnsi="Arial" w:cs="Arial"/>
          <w:sz w:val="22"/>
          <w:szCs w:val="22"/>
          <w:lang w:val="hr-HR"/>
        </w:rPr>
        <w:t>pomoći proizvođačima ovih i sličnih sireva te na valorizaciji i zaštiti njihovih posebnosti, izostaje sistemska podrška, uključ</w:t>
      </w:r>
      <w:r w:rsidR="0096496B">
        <w:rPr>
          <w:rFonts w:ascii="Arial" w:hAnsi="Arial" w:cs="Arial"/>
          <w:sz w:val="22"/>
          <w:szCs w:val="22"/>
          <w:lang w:val="hr-HR"/>
        </w:rPr>
        <w:t>ujući i subvencionis</w:t>
      </w:r>
      <w:r w:rsidRPr="00781742">
        <w:rPr>
          <w:rFonts w:ascii="Arial" w:hAnsi="Arial" w:cs="Arial"/>
          <w:sz w:val="22"/>
          <w:szCs w:val="22"/>
          <w:lang w:val="hr-HR"/>
        </w:rPr>
        <w:t>anje ovih proizvodnji.</w:t>
      </w:r>
    </w:p>
    <w:p w14:paraId="403FA0BD" w14:textId="77777777" w:rsidR="001B07A0" w:rsidRPr="00781742" w:rsidRDefault="001B07A0" w:rsidP="001B07A0">
      <w:pPr>
        <w:jc w:val="both"/>
        <w:rPr>
          <w:rFonts w:ascii="Arial" w:hAnsi="Arial" w:cs="Arial"/>
          <w:sz w:val="22"/>
          <w:szCs w:val="22"/>
          <w:lang w:val="hr-HR"/>
        </w:rPr>
      </w:pPr>
    </w:p>
    <w:p w14:paraId="64063C17" w14:textId="2E2DC8DE" w:rsidR="001B07A0" w:rsidRPr="00781742" w:rsidRDefault="0096496B" w:rsidP="001B07A0">
      <w:pPr>
        <w:jc w:val="both"/>
        <w:rPr>
          <w:rFonts w:ascii="Arial" w:hAnsi="Arial" w:cs="Arial"/>
          <w:sz w:val="22"/>
          <w:szCs w:val="22"/>
          <w:lang w:val="hr-HR"/>
        </w:rPr>
      </w:pPr>
      <w:r>
        <w:rPr>
          <w:rFonts w:ascii="Arial" w:hAnsi="Arial" w:cs="Arial"/>
          <w:sz w:val="22"/>
          <w:szCs w:val="22"/>
          <w:lang w:val="hr-HR"/>
        </w:rPr>
        <w:t>Ukupni instalis</w:t>
      </w:r>
      <w:r w:rsidR="001B07A0" w:rsidRPr="00781742">
        <w:rPr>
          <w:rFonts w:ascii="Arial" w:hAnsi="Arial" w:cs="Arial"/>
          <w:sz w:val="22"/>
          <w:szCs w:val="22"/>
          <w:lang w:val="hr-HR"/>
        </w:rPr>
        <w:t xml:space="preserve">ani kapaciteti mljekarske industrije u FBiH se trenutno procjenjuju na oko 400 miliona litara godišnje što je značajno povećanje u odnosu na stanje u 2012. godini (oko 250 miliona litara) ili u 2015. godini (oko 320 </w:t>
      </w:r>
      <w:r w:rsidR="00C0614D" w:rsidRPr="00781742">
        <w:rPr>
          <w:rFonts w:ascii="Arial" w:hAnsi="Arial" w:cs="Arial"/>
          <w:sz w:val="22"/>
          <w:szCs w:val="22"/>
          <w:lang w:val="hr-HR"/>
        </w:rPr>
        <w:t xml:space="preserve">miliona litara). U periodu </w:t>
      </w:r>
      <w:r w:rsidR="00DC381E">
        <w:rPr>
          <w:rFonts w:ascii="Arial" w:hAnsi="Arial" w:cs="Arial"/>
          <w:sz w:val="22"/>
          <w:szCs w:val="22"/>
          <w:lang w:val="hr-HR"/>
        </w:rPr>
        <w:t>2014.</w:t>
      </w:r>
      <w:r w:rsidR="001B07A0" w:rsidRPr="00781742">
        <w:rPr>
          <w:rFonts w:ascii="Arial" w:hAnsi="Arial" w:cs="Arial"/>
          <w:sz w:val="22"/>
          <w:szCs w:val="22"/>
          <w:lang w:val="hr-HR"/>
        </w:rPr>
        <w:t xml:space="preserve"> – 2020. godine nije bilo otvaranja novih velikih mljekara u u FBiH, dok je s radom počelo nekoliko manjih pogona. Jedna velika mljekara (Tuzlanska) u međuvremenu je, nakon prodaje stranom kupcu, obustavila rad, a</w:t>
      </w:r>
      <w:r w:rsidR="00F84A64">
        <w:rPr>
          <w:rFonts w:ascii="Arial" w:hAnsi="Arial" w:cs="Arial"/>
          <w:sz w:val="22"/>
          <w:szCs w:val="22"/>
          <w:lang w:val="hr-HR"/>
        </w:rPr>
        <w:t xml:space="preserve"> fabrika</w:t>
      </w:r>
      <w:r w:rsidR="001B07A0" w:rsidRPr="00781742">
        <w:rPr>
          <w:rFonts w:ascii="Arial" w:hAnsi="Arial" w:cs="Arial"/>
          <w:sz w:val="22"/>
          <w:szCs w:val="22"/>
          <w:lang w:val="hr-HR"/>
        </w:rPr>
        <w:t xml:space="preserve"> sladoleda Ledo je prestala sa proizvodnjom sladoleda. Iako je prerada mlijeka jedna od grana prehrambene industrije Federacije BiH sa visokim stepenom iskorištenosti kapaciteta on je trenutno tek na oko 48%.</w:t>
      </w:r>
    </w:p>
    <w:p w14:paraId="5E3C187E" w14:textId="77777777" w:rsidR="001B07A0" w:rsidRPr="00781742" w:rsidRDefault="001B07A0" w:rsidP="001B07A0">
      <w:pPr>
        <w:jc w:val="both"/>
        <w:rPr>
          <w:rFonts w:ascii="Arial" w:hAnsi="Arial" w:cs="Arial"/>
          <w:sz w:val="22"/>
          <w:szCs w:val="22"/>
          <w:lang w:val="hr-HR"/>
        </w:rPr>
      </w:pPr>
    </w:p>
    <w:p w14:paraId="42848752" w14:textId="77777777"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U mljekarama u Federaciji BiH efektivno se provode dobre higijenske i proizvođačke prakse. Pored HACCP sistema, mnoge mljekare imaju u primjeni relevantne standarde ISO serija, a znatan broj je i u sistemu Halal certifikacije. Ovo je, uz efektivno provođenje regulative o higijenskim uslovima i kontroli, omogućilo da 2016. godine prve četiri mljekare iz BiH (tri iz Federacije BiH) dobiju dozvole za plasman mlijeka u EU. U godinama do 2021. ove dozvole je pribavilo još šest mljekara iz Federacije BiH.</w:t>
      </w:r>
    </w:p>
    <w:p w14:paraId="2936B69F" w14:textId="77777777" w:rsidR="00112257" w:rsidRPr="00781742" w:rsidRDefault="00112257" w:rsidP="00112257">
      <w:pPr>
        <w:rPr>
          <w:rFonts w:ascii="Arial" w:hAnsi="Arial" w:cs="Arial"/>
          <w:sz w:val="22"/>
          <w:szCs w:val="22"/>
          <w:lang w:val="hr-HR"/>
        </w:rPr>
      </w:pPr>
    </w:p>
    <w:p w14:paraId="28A01B2D" w14:textId="1E2D12FD" w:rsidR="001F4550" w:rsidRPr="00781742" w:rsidRDefault="00A25969" w:rsidP="00080B3A">
      <w:pPr>
        <w:pStyle w:val="Heading3"/>
        <w:rPr>
          <w:rFonts w:ascii="Arial" w:hAnsi="Arial" w:cs="Arial"/>
          <w:szCs w:val="22"/>
          <w:lang w:val="hr-HR"/>
        </w:rPr>
      </w:pPr>
      <w:bookmarkStart w:id="69" w:name="_Toc113542673"/>
      <w:r w:rsidRPr="00781742">
        <w:rPr>
          <w:rFonts w:ascii="Arial" w:hAnsi="Arial" w:cs="Arial"/>
          <w:szCs w:val="22"/>
          <w:lang w:val="hr-HR"/>
        </w:rPr>
        <w:t>2</w:t>
      </w:r>
      <w:r w:rsidR="00BF6DA4" w:rsidRPr="00781742">
        <w:rPr>
          <w:rFonts w:ascii="Arial" w:hAnsi="Arial" w:cs="Arial"/>
          <w:szCs w:val="22"/>
          <w:lang w:val="hr-HR"/>
        </w:rPr>
        <w:t xml:space="preserve">.11.2. </w:t>
      </w:r>
      <w:r w:rsidR="001F4550" w:rsidRPr="00781742">
        <w:rPr>
          <w:rFonts w:ascii="Arial" w:hAnsi="Arial" w:cs="Arial"/>
          <w:szCs w:val="22"/>
          <w:lang w:val="hr-HR"/>
        </w:rPr>
        <w:t>Prerada mesa</w:t>
      </w:r>
      <w:bookmarkEnd w:id="69"/>
    </w:p>
    <w:p w14:paraId="3308BE0A" w14:textId="77777777" w:rsidR="00112257" w:rsidRPr="00781742" w:rsidRDefault="00112257" w:rsidP="00112257">
      <w:pPr>
        <w:rPr>
          <w:rFonts w:ascii="Arial" w:hAnsi="Arial" w:cs="Arial"/>
          <w:sz w:val="22"/>
          <w:szCs w:val="22"/>
          <w:lang w:val="hr-HR"/>
        </w:rPr>
      </w:pPr>
    </w:p>
    <w:p w14:paraId="4AFBFAA5" w14:textId="7536BB0C" w:rsidR="001B07A0" w:rsidRPr="00781742" w:rsidRDefault="00134D5D" w:rsidP="001B07A0">
      <w:pPr>
        <w:jc w:val="both"/>
        <w:rPr>
          <w:rFonts w:ascii="Arial" w:eastAsiaTheme="minorEastAsia" w:hAnsi="Arial" w:cs="Arial"/>
          <w:sz w:val="22"/>
          <w:szCs w:val="22"/>
          <w:lang w:val="hr-HR" w:eastAsia="hr-HR"/>
        </w:rPr>
      </w:pPr>
      <w:r w:rsidRPr="00781742">
        <w:rPr>
          <w:rFonts w:ascii="Arial" w:eastAsiaTheme="minorEastAsia" w:hAnsi="Arial" w:cs="Arial"/>
          <w:sz w:val="22"/>
          <w:szCs w:val="22"/>
          <w:lang w:val="hr-HR" w:eastAsia="hr-HR"/>
        </w:rPr>
        <w:t xml:space="preserve">Preradom mesa </w:t>
      </w:r>
      <w:r w:rsidR="001B07A0" w:rsidRPr="00781742">
        <w:rPr>
          <w:rFonts w:ascii="Arial" w:eastAsiaTheme="minorEastAsia" w:hAnsi="Arial" w:cs="Arial"/>
          <w:sz w:val="22"/>
          <w:szCs w:val="22"/>
          <w:lang w:val="hr-HR" w:eastAsia="hr-HR"/>
        </w:rPr>
        <w:t>u Federaciji BiH uglavnom se bave mala privatna preduzeća i p</w:t>
      </w:r>
      <w:r w:rsidR="00005645">
        <w:rPr>
          <w:rFonts w:ascii="Arial" w:eastAsiaTheme="minorEastAsia" w:hAnsi="Arial" w:cs="Arial"/>
          <w:sz w:val="22"/>
          <w:szCs w:val="22"/>
          <w:lang w:val="hr-HR" w:eastAsia="hr-HR"/>
        </w:rPr>
        <w:t>orodične firme sa malim brojem za</w:t>
      </w:r>
      <w:r w:rsidR="001B07A0" w:rsidRPr="00781742">
        <w:rPr>
          <w:rFonts w:ascii="Arial" w:eastAsiaTheme="minorEastAsia" w:hAnsi="Arial" w:cs="Arial"/>
          <w:sz w:val="22"/>
          <w:szCs w:val="22"/>
          <w:lang w:val="hr-HR" w:eastAsia="hr-HR"/>
        </w:rPr>
        <w:t xml:space="preserve">poslenika. Prerađivači mesa u FBiH svoje proizvodnje uglavnom zasnivaju na uvoznim </w:t>
      </w:r>
      <w:r w:rsidR="0099044A" w:rsidRPr="00781742">
        <w:rPr>
          <w:rFonts w:ascii="Arial" w:eastAsiaTheme="minorEastAsia" w:hAnsi="Arial" w:cs="Arial"/>
          <w:sz w:val="22"/>
          <w:szCs w:val="22"/>
          <w:lang w:val="hr-HR" w:eastAsia="hr-HR"/>
        </w:rPr>
        <w:t>sirovinama</w:t>
      </w:r>
      <w:r w:rsidR="001B07A0" w:rsidRPr="00781742">
        <w:rPr>
          <w:rFonts w:ascii="Arial" w:eastAsiaTheme="minorEastAsia" w:hAnsi="Arial" w:cs="Arial"/>
          <w:sz w:val="22"/>
          <w:szCs w:val="22"/>
          <w:lang w:val="hr-HR" w:eastAsia="hr-HR"/>
        </w:rPr>
        <w:t xml:space="preserve">, prije svega na zamrznutoj govedini i pilećem MOM-u. U ponudi dominiraju proizvodi od govedine, mesa peradi, manje od svinjetine i vrlo malo od </w:t>
      </w:r>
      <w:r w:rsidR="0099044A" w:rsidRPr="00781742">
        <w:rPr>
          <w:rFonts w:ascii="Arial" w:eastAsiaTheme="minorEastAsia" w:hAnsi="Arial" w:cs="Arial"/>
          <w:sz w:val="22"/>
          <w:szCs w:val="22"/>
          <w:lang w:val="hr-HR" w:eastAsia="hr-HR"/>
        </w:rPr>
        <w:t>ovčjeg</w:t>
      </w:r>
      <w:r w:rsidR="001B07A0" w:rsidRPr="00781742">
        <w:rPr>
          <w:rFonts w:ascii="Arial" w:eastAsiaTheme="minorEastAsia" w:hAnsi="Arial" w:cs="Arial"/>
          <w:sz w:val="22"/>
          <w:szCs w:val="22"/>
          <w:lang w:val="hr-HR" w:eastAsia="hr-HR"/>
        </w:rPr>
        <w:t xml:space="preserve"> mesa. U Federaciji BiH se najviše konzumira svježe meso peradi, potom meso goveda, svinja, pa ovaca, dok se od mesnih proizvoda najviše konzumiraju kobasice. </w:t>
      </w:r>
    </w:p>
    <w:p w14:paraId="3FCB6F85" w14:textId="77777777" w:rsidR="001B07A0" w:rsidRPr="00781742" w:rsidRDefault="001B07A0" w:rsidP="001B07A0">
      <w:pPr>
        <w:jc w:val="both"/>
        <w:rPr>
          <w:rFonts w:ascii="Arial" w:eastAsiaTheme="minorEastAsia" w:hAnsi="Arial" w:cs="Arial"/>
          <w:sz w:val="22"/>
          <w:szCs w:val="22"/>
          <w:lang w:val="hr-HR" w:eastAsia="hr-HR"/>
        </w:rPr>
      </w:pPr>
    </w:p>
    <w:p w14:paraId="4F8C4D47" w14:textId="7383A3F8" w:rsidR="008B7C7F" w:rsidRPr="00781742" w:rsidRDefault="001B07A0" w:rsidP="00C152C9">
      <w:pPr>
        <w:autoSpaceDE w:val="0"/>
        <w:autoSpaceDN w:val="0"/>
        <w:adjustRightInd w:val="0"/>
        <w:jc w:val="both"/>
        <w:rPr>
          <w:rFonts w:ascii="Arial" w:eastAsiaTheme="minorEastAsia" w:hAnsi="Arial" w:cs="Arial"/>
          <w:color w:val="000000" w:themeColor="text1"/>
          <w:sz w:val="22"/>
          <w:szCs w:val="22"/>
          <w:lang w:val="hr-HR" w:eastAsia="hr-HR"/>
        </w:rPr>
      </w:pPr>
      <w:r w:rsidRPr="00781742">
        <w:rPr>
          <w:rFonts w:ascii="Arial" w:eastAsiaTheme="minorEastAsia" w:hAnsi="Arial" w:cs="Arial"/>
          <w:bCs/>
          <w:color w:val="000000" w:themeColor="text1"/>
          <w:sz w:val="22"/>
          <w:szCs w:val="22"/>
          <w:lang w:val="hr-HR" w:eastAsia="hr-HR"/>
        </w:rPr>
        <w:t xml:space="preserve">Problemi u animalnoj proizvodnji, kao sirovinskoj bazi prerađivačke industrije mesa u Federaciji BiH su skoro isti već dugi niz godina i uglavnom se mogu svesti na (i) </w:t>
      </w:r>
      <w:r w:rsidRPr="00781742">
        <w:rPr>
          <w:rFonts w:ascii="Arial" w:eastAsiaTheme="minorEastAsia" w:hAnsi="Arial" w:cs="Arial"/>
          <w:color w:val="000000" w:themeColor="text1"/>
          <w:sz w:val="22"/>
          <w:szCs w:val="22"/>
          <w:lang w:val="hr-HR" w:eastAsia="hr-HR"/>
        </w:rPr>
        <w:t xml:space="preserve">nedovoljna izdvajanja budžetskih sredstava za ulaganja u animalnu proizvodnju koja se odnosi na proizvodnju mesa, (ii) nedovoljan domaći uzgoj, (iii) nekontrolisan i prekomjeran uvoz gotovo svih vrsta sirovog mesa i mesnih prerađevina koje se mogu proizvesti u domaćim farmama i firmama </w:t>
      </w:r>
      <w:r w:rsidR="00295DA2">
        <w:rPr>
          <w:rFonts w:ascii="Arial" w:eastAsiaTheme="minorEastAsia" w:hAnsi="Arial" w:cs="Arial"/>
          <w:color w:val="000000" w:themeColor="text1"/>
          <w:sz w:val="22"/>
          <w:szCs w:val="22"/>
          <w:lang w:val="hr-HR" w:eastAsia="hr-HR"/>
        </w:rPr>
        <w:t>u dovoljnoj količini i kvaliteti</w:t>
      </w:r>
      <w:r w:rsidRPr="00781742">
        <w:rPr>
          <w:rFonts w:ascii="Arial" w:eastAsiaTheme="minorEastAsia" w:hAnsi="Arial" w:cs="Arial"/>
          <w:color w:val="000000" w:themeColor="text1"/>
          <w:sz w:val="22"/>
          <w:szCs w:val="22"/>
          <w:lang w:val="hr-HR" w:eastAsia="hr-HR"/>
        </w:rPr>
        <w:t xml:space="preserve"> većeg od uvezenih, (iv) nedovoljna kontrola kvaliteta uvezenih proizvoda, (v) nepostojanje posebnih programa kreditiranja za ulaganja u animalnu proizvodnju kao specifičnu i niskoa</w:t>
      </w:r>
      <w:r w:rsidR="00E81B29" w:rsidRPr="00781742">
        <w:rPr>
          <w:rFonts w:ascii="Arial" w:eastAsiaTheme="minorEastAsia" w:hAnsi="Arial" w:cs="Arial"/>
          <w:color w:val="000000" w:themeColor="text1"/>
          <w:sz w:val="22"/>
          <w:szCs w:val="22"/>
          <w:lang w:val="hr-HR" w:eastAsia="hr-HR"/>
        </w:rPr>
        <w:t>kumulativnu granu poljoprivrede</w:t>
      </w:r>
      <w:r w:rsidRPr="00781742">
        <w:rPr>
          <w:rFonts w:ascii="Arial" w:eastAsiaTheme="minorEastAsia" w:hAnsi="Arial" w:cs="Arial"/>
          <w:color w:val="000000" w:themeColor="text1"/>
          <w:sz w:val="22"/>
          <w:szCs w:val="22"/>
          <w:lang w:val="hr-HR" w:eastAsia="hr-HR"/>
        </w:rPr>
        <w:t xml:space="preserve"> te (vi) </w:t>
      </w:r>
      <w:r w:rsidRPr="00781742">
        <w:rPr>
          <w:rFonts w:ascii="Arial" w:eastAsiaTheme="minorEastAsia" w:hAnsi="Arial" w:cs="Arial"/>
          <w:bCs/>
          <w:color w:val="000000" w:themeColor="text1"/>
          <w:sz w:val="22"/>
          <w:szCs w:val="22"/>
          <w:lang w:val="hr-HR" w:eastAsia="hr-HR"/>
        </w:rPr>
        <w:t xml:space="preserve">nedostatak </w:t>
      </w:r>
      <w:r w:rsidRPr="00781742">
        <w:rPr>
          <w:rFonts w:ascii="Arial" w:eastAsiaTheme="minorEastAsia" w:hAnsi="Arial" w:cs="Arial"/>
          <w:color w:val="000000" w:themeColor="text1"/>
          <w:sz w:val="22"/>
          <w:szCs w:val="22"/>
          <w:lang w:val="hr-HR" w:eastAsia="bs-Latn-BA"/>
        </w:rPr>
        <w:t xml:space="preserve">zakonskih i podzakonskih propisa u cilju </w:t>
      </w:r>
      <w:r w:rsidRPr="00781742">
        <w:rPr>
          <w:rFonts w:ascii="Arial" w:eastAsiaTheme="minorEastAsia" w:hAnsi="Arial" w:cs="Arial"/>
          <w:color w:val="000000" w:themeColor="text1"/>
          <w:sz w:val="22"/>
          <w:szCs w:val="22"/>
          <w:lang w:val="hr-HR" w:eastAsia="hr-HR"/>
        </w:rPr>
        <w:t>poboljšavanja i usklađivanja sa propisima EU.</w:t>
      </w:r>
    </w:p>
    <w:p w14:paraId="45A68AC0" w14:textId="77777777" w:rsidR="001F69C4" w:rsidRPr="00781742" w:rsidRDefault="001F69C4" w:rsidP="00C152C9">
      <w:pPr>
        <w:autoSpaceDE w:val="0"/>
        <w:autoSpaceDN w:val="0"/>
        <w:adjustRightInd w:val="0"/>
        <w:jc w:val="both"/>
        <w:rPr>
          <w:rFonts w:ascii="Arial" w:eastAsiaTheme="minorEastAsia" w:hAnsi="Arial" w:cs="Arial"/>
          <w:bCs/>
          <w:color w:val="000000" w:themeColor="text1"/>
          <w:sz w:val="22"/>
          <w:szCs w:val="22"/>
          <w:lang w:val="hr-HR" w:eastAsia="hr-HR"/>
        </w:rPr>
      </w:pPr>
    </w:p>
    <w:p w14:paraId="1F78AF60" w14:textId="4D20FBFF" w:rsidR="00425025" w:rsidRPr="00781742" w:rsidRDefault="00A25969" w:rsidP="00080B3A">
      <w:pPr>
        <w:pStyle w:val="Heading3"/>
        <w:rPr>
          <w:rFonts w:ascii="Arial" w:hAnsi="Arial" w:cs="Arial"/>
          <w:szCs w:val="22"/>
          <w:lang w:val="hr-HR"/>
        </w:rPr>
      </w:pPr>
      <w:bookmarkStart w:id="70" w:name="_Toc113542674"/>
      <w:r w:rsidRPr="00781742">
        <w:rPr>
          <w:rFonts w:ascii="Arial" w:hAnsi="Arial" w:cs="Arial"/>
          <w:szCs w:val="22"/>
          <w:lang w:val="hr-HR"/>
        </w:rPr>
        <w:t>2.</w:t>
      </w:r>
      <w:r w:rsidR="00BF6DA4" w:rsidRPr="00781742">
        <w:rPr>
          <w:rFonts w:ascii="Arial" w:hAnsi="Arial" w:cs="Arial"/>
          <w:szCs w:val="22"/>
          <w:lang w:val="hr-HR"/>
        </w:rPr>
        <w:t xml:space="preserve">11.3. </w:t>
      </w:r>
      <w:r w:rsidR="00425025" w:rsidRPr="00781742">
        <w:rPr>
          <w:rFonts w:ascii="Arial" w:hAnsi="Arial" w:cs="Arial"/>
          <w:szCs w:val="22"/>
          <w:lang w:val="hr-HR"/>
        </w:rPr>
        <w:t>Prerada voća i povrća</w:t>
      </w:r>
      <w:bookmarkEnd w:id="70"/>
      <w:r w:rsidR="00425025" w:rsidRPr="00781742">
        <w:rPr>
          <w:rFonts w:ascii="Arial" w:hAnsi="Arial" w:cs="Arial"/>
          <w:szCs w:val="22"/>
          <w:lang w:val="hr-HR"/>
        </w:rPr>
        <w:t xml:space="preserve"> </w:t>
      </w:r>
    </w:p>
    <w:p w14:paraId="73ECB988" w14:textId="174885CE" w:rsidR="00425025" w:rsidRPr="00781742" w:rsidRDefault="00425025" w:rsidP="00425025">
      <w:pPr>
        <w:jc w:val="both"/>
        <w:rPr>
          <w:rFonts w:ascii="Arial" w:hAnsi="Arial" w:cs="Arial"/>
          <w:color w:val="000000" w:themeColor="text1"/>
          <w:sz w:val="22"/>
          <w:szCs w:val="22"/>
          <w:lang w:val="hr-HR"/>
        </w:rPr>
      </w:pPr>
    </w:p>
    <w:p w14:paraId="76E46324" w14:textId="77777777"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lastRenderedPageBreak/>
        <w:t>Tačnih podataka o udjelu  domaće proizvedenog voća i povrća u preradi iz zvaničnih izvora, nažalost, nema. Prema rezultatima anketiranja preduzeća koji prerađuju voće i povrće u Federaciji BiH, preko 50% sirovina za prerađevine od povrća se obezbjeđuje iz uvoza. Znatno je povoljnija situacija u preradi voća gdje je učešće domaće sirovine (osim kod proizvodnje sokova) i do 90%. Proizvodnja oko 90% ukupne količine voćnih sokova u FBiH zasniva se na uvezenim koncentratima. Razloge za uvoz sirovina, pored godišnjih variranja proizvodnji voća i povrća u BiH, treba tražiti i u visokim otkupnim cijenama domaćih sirovina.</w:t>
      </w:r>
    </w:p>
    <w:p w14:paraId="32BC4B59" w14:textId="77777777" w:rsidR="001B07A0" w:rsidRPr="00781742" w:rsidRDefault="001B07A0" w:rsidP="001B07A0">
      <w:pPr>
        <w:jc w:val="both"/>
        <w:rPr>
          <w:rFonts w:ascii="Arial" w:hAnsi="Arial" w:cs="Arial"/>
          <w:sz w:val="22"/>
          <w:szCs w:val="22"/>
          <w:lang w:val="hr-HR"/>
        </w:rPr>
      </w:pPr>
    </w:p>
    <w:p w14:paraId="7CA36521" w14:textId="203C573E"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Na prostoru Federacije BiH su aktivna 24 preduzeća sa instalisanim rashladnim kapacitetima za čuvanje voća i povrća. Ovome treba dodati i pet firmi čiji se kapaciteti ne koriste ili se koriste u manjem obimu te veliki broj manjih hladnjača kod veletrgovaca i proizvođača i prerađivača  voća i povrća kapaciteta ispod 150 tona. Ukupni aktivni rashladni kapaciteti iznose oko 32.000 tona, dok se oko 17.000 tona rashladnih kapaciteta trenutno ne koristi. Samo dvije hladnjače ukupnog kapaciteta oko 1.980 tona imaju mogućnost čuvanja voća i po</w:t>
      </w:r>
      <w:r w:rsidR="00A25969" w:rsidRPr="00781742">
        <w:rPr>
          <w:rFonts w:ascii="Arial" w:hAnsi="Arial" w:cs="Arial"/>
          <w:sz w:val="22"/>
          <w:szCs w:val="22"/>
          <w:lang w:val="hr-HR"/>
        </w:rPr>
        <w:t xml:space="preserve">vrća u kontrolisanoj atmosferi. </w:t>
      </w:r>
      <w:r w:rsidRPr="00781742">
        <w:rPr>
          <w:rFonts w:ascii="Arial" w:hAnsi="Arial" w:cs="Arial"/>
          <w:sz w:val="22"/>
          <w:szCs w:val="22"/>
          <w:lang w:val="hr-HR"/>
        </w:rPr>
        <w:t>U periodu  od 2013. do 2021. godine došlo je do povećanja rashladnih kapaciteta za oko 2,5 puta. Rashladni kapaciteti se uglavnom koriste za čuvanje voća i povrća za stonu po</w:t>
      </w:r>
      <w:r w:rsidR="003174F8" w:rsidRPr="00781742">
        <w:rPr>
          <w:rFonts w:ascii="Arial" w:hAnsi="Arial" w:cs="Arial"/>
          <w:sz w:val="22"/>
          <w:szCs w:val="22"/>
          <w:lang w:val="hr-HR"/>
        </w:rPr>
        <w:t xml:space="preserve">trošnju, mada se u periodu </w:t>
      </w:r>
      <w:r w:rsidR="00DC381E">
        <w:rPr>
          <w:rFonts w:ascii="Arial" w:hAnsi="Arial" w:cs="Arial"/>
          <w:sz w:val="22"/>
          <w:szCs w:val="22"/>
          <w:lang w:val="hr-HR"/>
        </w:rPr>
        <w:t>2014.</w:t>
      </w:r>
      <w:r w:rsidRPr="00781742">
        <w:rPr>
          <w:rFonts w:ascii="Arial" w:hAnsi="Arial" w:cs="Arial"/>
          <w:sz w:val="22"/>
          <w:szCs w:val="22"/>
          <w:lang w:val="hr-HR"/>
        </w:rPr>
        <w:t xml:space="preserve"> – 2021. bilježi rast broja hladnjača sa mogućnošću čuvanja duboko zamrznutih sirovina (sad ukupno 15). Samo osam hladnjača posjeduje liniju za pripremu i doradu voća i povrća, a režimi čuvanja u pravilu su podešeni ili samo kao plusni ili samo kao minusni. </w:t>
      </w:r>
      <w:r w:rsidR="0099044A" w:rsidRPr="00781742">
        <w:rPr>
          <w:rFonts w:ascii="Arial" w:hAnsi="Arial" w:cs="Arial"/>
          <w:sz w:val="22"/>
          <w:szCs w:val="22"/>
          <w:lang w:val="hr-HR"/>
        </w:rPr>
        <w:t>Imajući</w:t>
      </w:r>
      <w:r w:rsidRPr="00781742">
        <w:rPr>
          <w:rFonts w:ascii="Arial" w:hAnsi="Arial" w:cs="Arial"/>
          <w:sz w:val="22"/>
          <w:szCs w:val="22"/>
          <w:lang w:val="hr-HR"/>
        </w:rPr>
        <w:t xml:space="preserve"> u vidu godišnju proizvodnja voća i povrća raspoloživi rashladni kapaciteti za svježe voće i povrće u Feder</w:t>
      </w:r>
      <w:r w:rsidR="000A2FA0" w:rsidRPr="00781742">
        <w:rPr>
          <w:rFonts w:ascii="Arial" w:hAnsi="Arial" w:cs="Arial"/>
          <w:sz w:val="22"/>
          <w:szCs w:val="22"/>
          <w:lang w:val="hr-HR"/>
        </w:rPr>
        <w:t>aciji BiH su nedovoljni. I za na</w:t>
      </w:r>
      <w:r w:rsidRPr="00781742">
        <w:rPr>
          <w:rFonts w:ascii="Arial" w:hAnsi="Arial" w:cs="Arial"/>
          <w:sz w:val="22"/>
          <w:szCs w:val="22"/>
          <w:lang w:val="hr-HR"/>
        </w:rPr>
        <w:t>redni period ostaje potreba izgradnje novih rashladnih kapaciteta (posebno onih sa kontrolisanom atmosferom) te instaliranje linija za pripremu i doradu voća i povrća kod postojećih hladnjača.</w:t>
      </w:r>
    </w:p>
    <w:p w14:paraId="236B8DFD" w14:textId="77777777" w:rsidR="001B07A0" w:rsidRPr="00781742" w:rsidRDefault="001B07A0" w:rsidP="001B07A0">
      <w:pPr>
        <w:jc w:val="both"/>
        <w:rPr>
          <w:rFonts w:ascii="Arial" w:hAnsi="Arial" w:cs="Arial"/>
          <w:sz w:val="22"/>
          <w:szCs w:val="22"/>
          <w:lang w:val="hr-HR"/>
        </w:rPr>
      </w:pPr>
    </w:p>
    <w:p w14:paraId="7032E512" w14:textId="03F544E9" w:rsidR="001B07A0" w:rsidRPr="00781742" w:rsidRDefault="001B07A0" w:rsidP="001B07A0">
      <w:pPr>
        <w:jc w:val="both"/>
        <w:rPr>
          <w:rFonts w:ascii="Arial" w:hAnsi="Arial" w:cs="Arial"/>
          <w:sz w:val="22"/>
          <w:szCs w:val="22"/>
          <w:lang w:val="hr-HR"/>
        </w:rPr>
      </w:pPr>
      <w:r w:rsidRPr="00781742">
        <w:rPr>
          <w:rFonts w:ascii="Arial" w:hAnsi="Arial" w:cs="Arial"/>
          <w:sz w:val="22"/>
          <w:szCs w:val="22"/>
          <w:lang w:val="hr-HR"/>
        </w:rPr>
        <w:t>Prema nezvaničnim podacima, trenutno je na prostoru Federacije BiH aktivno devet većih preduzeća za preradu voća i povrća, od kojih četiri proizvode isključivo sokove i osvježavajuća bezalkoholna pića. P</w:t>
      </w:r>
      <w:r w:rsidR="00173F01">
        <w:rPr>
          <w:rFonts w:ascii="Arial" w:hAnsi="Arial" w:cs="Arial"/>
          <w:sz w:val="22"/>
          <w:szCs w:val="22"/>
          <w:lang w:val="hr-HR"/>
        </w:rPr>
        <w:t>osluje i veći broj manjih firmi</w:t>
      </w:r>
      <w:r w:rsidRPr="00781742">
        <w:rPr>
          <w:rFonts w:ascii="Arial" w:hAnsi="Arial" w:cs="Arial"/>
          <w:sz w:val="22"/>
          <w:szCs w:val="22"/>
          <w:lang w:val="hr-HR"/>
        </w:rPr>
        <w:t xml:space="preserve"> (godišnjeg kapaciteta ispod 500.000 l za sokove, odnosno ispod 500 t za ostale prerađevine od voća i povrća), koje su najčešće specijalizovane za određenu grupu proizvoda. U proizvodnji preovladavaju sokovi, džemovi, marmelade, marinirani i biološki konzervisani proizvodi od voća i pov</w:t>
      </w:r>
      <w:r w:rsidR="0096496B">
        <w:rPr>
          <w:rFonts w:ascii="Arial" w:hAnsi="Arial" w:cs="Arial"/>
          <w:sz w:val="22"/>
          <w:szCs w:val="22"/>
          <w:lang w:val="hr-HR"/>
        </w:rPr>
        <w:t>rća, konzervisano (sterilizovano</w:t>
      </w:r>
      <w:r w:rsidRPr="00781742">
        <w:rPr>
          <w:rFonts w:ascii="Arial" w:hAnsi="Arial" w:cs="Arial"/>
          <w:sz w:val="22"/>
          <w:szCs w:val="22"/>
          <w:lang w:val="hr-HR"/>
        </w:rPr>
        <w:t>) p</w:t>
      </w:r>
      <w:r w:rsidR="00173F01">
        <w:rPr>
          <w:rFonts w:ascii="Arial" w:hAnsi="Arial" w:cs="Arial"/>
          <w:sz w:val="22"/>
          <w:szCs w:val="22"/>
          <w:lang w:val="hr-HR"/>
        </w:rPr>
        <w:t>ovrće, zamrznuto voće i povrće,</w:t>
      </w:r>
      <w:r w:rsidRPr="00781742">
        <w:rPr>
          <w:rFonts w:ascii="Arial" w:hAnsi="Arial" w:cs="Arial"/>
          <w:sz w:val="22"/>
          <w:szCs w:val="22"/>
          <w:lang w:val="hr-HR"/>
        </w:rPr>
        <w:t xml:space="preserve"> a u manjem obimu pire od paradajza, kečap, prerađevine od krompira, te suho voće i povrće. Nažalost, samo jedna firma proizvodi minimalno prerađeno voće i povrće. </w:t>
      </w:r>
    </w:p>
    <w:p w14:paraId="3764CDBF" w14:textId="77777777" w:rsidR="00425025" w:rsidRPr="00781742" w:rsidRDefault="00425025" w:rsidP="00425025">
      <w:pPr>
        <w:jc w:val="both"/>
        <w:rPr>
          <w:rFonts w:ascii="Arial" w:hAnsi="Arial" w:cs="Arial"/>
          <w:color w:val="000000" w:themeColor="text1"/>
          <w:sz w:val="22"/>
          <w:szCs w:val="22"/>
          <w:lang w:val="hr-HR"/>
        </w:rPr>
      </w:pPr>
    </w:p>
    <w:p w14:paraId="678FC718" w14:textId="10491CBC" w:rsidR="00A25969" w:rsidRPr="00781742" w:rsidRDefault="00A25969" w:rsidP="00A25969">
      <w:pPr>
        <w:jc w:val="both"/>
        <w:rPr>
          <w:rFonts w:ascii="Arial" w:eastAsia="Times New Roman" w:hAnsi="Arial" w:cs="Arial"/>
          <w:sz w:val="22"/>
          <w:szCs w:val="22"/>
          <w:lang w:val="hr-HR"/>
        </w:rPr>
      </w:pPr>
      <w:r w:rsidRPr="00781742">
        <w:rPr>
          <w:rFonts w:ascii="Arial" w:eastAsia="Times New Roman" w:hAnsi="Arial" w:cs="Arial"/>
          <w:sz w:val="22"/>
          <w:szCs w:val="22"/>
          <w:lang w:val="hr-HR"/>
        </w:rPr>
        <w:t>Iskorištenost kapaciteta za proizvodnju prerađevina od voća i povrća, uklju</w:t>
      </w:r>
      <w:r w:rsidR="003174F8" w:rsidRPr="00781742">
        <w:rPr>
          <w:rFonts w:ascii="Arial" w:eastAsia="Times New Roman" w:hAnsi="Arial" w:cs="Arial"/>
          <w:sz w:val="22"/>
          <w:szCs w:val="22"/>
          <w:lang w:val="hr-HR"/>
        </w:rPr>
        <w:t xml:space="preserve">čujući i sokove, u periodu </w:t>
      </w:r>
      <w:r w:rsidR="00DC381E">
        <w:rPr>
          <w:rFonts w:ascii="Arial" w:eastAsia="Times New Roman" w:hAnsi="Arial" w:cs="Arial"/>
          <w:sz w:val="22"/>
          <w:szCs w:val="22"/>
          <w:lang w:val="hr-HR"/>
        </w:rPr>
        <w:t>2014.</w:t>
      </w:r>
      <w:r w:rsidRPr="00781742">
        <w:rPr>
          <w:rFonts w:ascii="Arial" w:eastAsia="Times New Roman" w:hAnsi="Arial" w:cs="Arial"/>
          <w:sz w:val="22"/>
          <w:szCs w:val="22"/>
          <w:lang w:val="hr-HR"/>
        </w:rPr>
        <w:t xml:space="preserve"> – 2017. varirala</w:t>
      </w:r>
      <w:r w:rsidR="003174F8" w:rsidRPr="00781742">
        <w:rPr>
          <w:rFonts w:ascii="Arial" w:eastAsia="Times New Roman" w:hAnsi="Arial" w:cs="Arial"/>
          <w:sz w:val="22"/>
          <w:szCs w:val="22"/>
          <w:lang w:val="hr-HR"/>
        </w:rPr>
        <w:t xml:space="preserve"> je u rasponu od oko 40% do oko</w:t>
      </w:r>
      <w:r w:rsidRPr="00781742">
        <w:rPr>
          <w:rFonts w:ascii="Arial" w:eastAsia="Times New Roman" w:hAnsi="Arial" w:cs="Arial"/>
          <w:sz w:val="22"/>
          <w:szCs w:val="22"/>
          <w:lang w:val="hr-HR"/>
        </w:rPr>
        <w:t xml:space="preserve"> – 70% i bila je na zadovoljavajućem nivou. Međutim, od 2018. godine iskoristivost kapaciteta pada tako da je u 2020. iznosila svega oko 24%. Proizvodnja prerađevina od voća i povrća (uključujući sokove) u Federaciji BiH intenzivno je rasla od 2014. do 2019. godine (sa oko 15 miliona kg u 2014. na oko preko 50 miliona kg u 2019. godini. Covid-19 pandemija uzrokovala je značajan pad proizvodnje u 2020. godini (oko 30% manje) u odnosu na 2019. godinu. Daleko najveći udio u ukupnoj proizvodnji prerađevina od voća čine voćni sokovi uglavnom proizvedeni od uvezenih koncentrata (povećanje sa oko 11 miliona litara u 2014. godini na oko 32 miliona litara u 2020. godini, sa dominantnim udjelom miješanih sokova od voća i povrća). U Federaciji BiH nema kapaciteta orijentisanih na proizvodnju koncentrata. Na tržištu se pojavljuje sve više malih prerađivača koji proizvode sokove od domaće sirovine, najčešće iz vlastitih zasada i čija godišnja proizvodnja ne prelazi 500.000 l. U posmatranom periodu zabilježen je pad proizvodnje kiselog kupusa, mariniranog povrća, zamrznutog voća i želiranih proizvoda, ali i značajan rast proizvodn</w:t>
      </w:r>
      <w:r w:rsidR="0096496B">
        <w:rPr>
          <w:rFonts w:ascii="Arial" w:eastAsia="Times New Roman" w:hAnsi="Arial" w:cs="Arial"/>
          <w:sz w:val="22"/>
          <w:szCs w:val="22"/>
          <w:lang w:val="hr-HR"/>
        </w:rPr>
        <w:t>je konzervisanog (sterilizovanog</w:t>
      </w:r>
      <w:r w:rsidRPr="00781742">
        <w:rPr>
          <w:rFonts w:ascii="Arial" w:eastAsia="Times New Roman" w:hAnsi="Arial" w:cs="Arial"/>
          <w:sz w:val="22"/>
          <w:szCs w:val="22"/>
          <w:lang w:val="hr-HR"/>
        </w:rPr>
        <w:t xml:space="preserve">) povrća bilo kao monokulture ili mješavine. Zvaničnih podataka o proizvodnji zamrznutog povrća nema, iako je kod nekih anketiranih prerađivača zamrznuto povrće činilo najmanje 50% ukupne proizvodnje. Nema ni zvaničnih podataka o proizvodnji suhog voća i povrća, iako se na tržištu npr. nalaze začinske smjese u kojima znatan dio čini suho povrće. Velike industrijske sušnice iz ranijeg perioda više nisu u funkciji, ali se na području Federacije BiH nalaze desetine manjih komornih diskontinuiranih sušnica kapaciteta unosa do jedne tone. </w:t>
      </w:r>
    </w:p>
    <w:p w14:paraId="11D5BF95" w14:textId="77777777" w:rsidR="00A25969" w:rsidRPr="00781742" w:rsidRDefault="00A25969" w:rsidP="00A25969">
      <w:pPr>
        <w:jc w:val="both"/>
        <w:rPr>
          <w:rFonts w:ascii="Arial" w:eastAsia="Times New Roman" w:hAnsi="Arial" w:cs="Arial"/>
          <w:sz w:val="22"/>
          <w:szCs w:val="22"/>
          <w:lang w:val="hr-HR"/>
        </w:rPr>
      </w:pPr>
    </w:p>
    <w:p w14:paraId="50238521" w14:textId="77777777" w:rsidR="00A25969" w:rsidRPr="00781742" w:rsidRDefault="00A25969" w:rsidP="00A25969">
      <w:pPr>
        <w:jc w:val="both"/>
        <w:rPr>
          <w:rFonts w:ascii="Arial" w:hAnsi="Arial" w:cs="Arial"/>
          <w:sz w:val="22"/>
          <w:szCs w:val="22"/>
          <w:lang w:val="hr-HR"/>
        </w:rPr>
      </w:pPr>
      <w:r w:rsidRPr="00781742">
        <w:rPr>
          <w:rFonts w:ascii="Arial" w:eastAsia="Times New Roman" w:hAnsi="Arial" w:cs="Arial"/>
          <w:sz w:val="22"/>
          <w:szCs w:val="22"/>
          <w:lang w:val="hr-HR"/>
        </w:rPr>
        <w:t xml:space="preserve">I pored nekih ohrabrujućih znakova rasta sektora prerade voća i povrća, Federacija BiH na europskom tržištu u doglednoj budućnosti vjerovatno neće </w:t>
      </w:r>
      <w:r w:rsidRPr="00781742">
        <w:rPr>
          <w:rFonts w:ascii="Arial" w:hAnsi="Arial" w:cs="Arial"/>
          <w:sz w:val="22"/>
          <w:szCs w:val="22"/>
          <w:lang w:val="hr-HR"/>
        </w:rPr>
        <w:t>moći konkurirati velikim količinama konvencionalnih proizvoda. Izvozne šanse treba tražiti u proizvodnji i plasmanu tradicionalnih prerađevina od voća i povrća te proizvoda sa oznakom porijekla ili geografskog porijekla. Problem ostaje obimom mala proizvodnja u pravilu vezana za male proizvodne kapacitete, uglavnom zanatskog tipa. Prerađivačima treba omogućiti pristup investicionom kapitalu pod povoljnijim uslovima, te podršku nadležnih institucija, posebno u pogledu povezivanja, ukrupnjavanja i zajedničkog nastupa na tržištu.</w:t>
      </w:r>
    </w:p>
    <w:p w14:paraId="4F9A9AAA" w14:textId="77777777" w:rsidR="00425025" w:rsidRPr="00781742" w:rsidRDefault="00425025" w:rsidP="00425025">
      <w:pPr>
        <w:jc w:val="both"/>
        <w:rPr>
          <w:rFonts w:ascii="Arial" w:hAnsi="Arial" w:cs="Arial"/>
          <w:color w:val="000000" w:themeColor="text1"/>
          <w:sz w:val="22"/>
          <w:szCs w:val="22"/>
          <w:lang w:val="hr-HR"/>
        </w:rPr>
      </w:pPr>
    </w:p>
    <w:p w14:paraId="587308BC" w14:textId="02A9AC98" w:rsidR="00E4518F" w:rsidRPr="00781742" w:rsidRDefault="00A25969" w:rsidP="00080B3A">
      <w:pPr>
        <w:pStyle w:val="Heading3"/>
        <w:rPr>
          <w:rFonts w:ascii="Arial" w:hAnsi="Arial" w:cs="Arial"/>
          <w:szCs w:val="22"/>
          <w:lang w:val="hr-HR"/>
        </w:rPr>
      </w:pPr>
      <w:bookmarkStart w:id="71" w:name="_Toc113542675"/>
      <w:r w:rsidRPr="00781742">
        <w:rPr>
          <w:rFonts w:ascii="Arial" w:hAnsi="Arial" w:cs="Arial"/>
          <w:szCs w:val="22"/>
          <w:lang w:val="hr-HR"/>
        </w:rPr>
        <w:t>2</w:t>
      </w:r>
      <w:r w:rsidR="00BF6DA4" w:rsidRPr="00781742">
        <w:rPr>
          <w:rFonts w:ascii="Arial" w:hAnsi="Arial" w:cs="Arial"/>
          <w:szCs w:val="22"/>
          <w:lang w:val="hr-HR"/>
        </w:rPr>
        <w:t xml:space="preserve">.11.4. </w:t>
      </w:r>
      <w:r w:rsidR="00E4518F" w:rsidRPr="00781742">
        <w:rPr>
          <w:rFonts w:ascii="Arial" w:hAnsi="Arial" w:cs="Arial"/>
          <w:szCs w:val="22"/>
          <w:lang w:val="hr-HR"/>
        </w:rPr>
        <w:t>Mlinsko-pekarska industrija</w:t>
      </w:r>
      <w:bookmarkEnd w:id="71"/>
      <w:r w:rsidR="00E4518F" w:rsidRPr="00781742">
        <w:rPr>
          <w:rFonts w:ascii="Arial" w:hAnsi="Arial" w:cs="Arial"/>
          <w:szCs w:val="22"/>
          <w:lang w:val="hr-HR"/>
        </w:rPr>
        <w:t xml:space="preserve"> </w:t>
      </w:r>
    </w:p>
    <w:p w14:paraId="5022E7EB" w14:textId="77777777" w:rsidR="00E4518F" w:rsidRPr="00781742" w:rsidRDefault="00E4518F" w:rsidP="00E4518F">
      <w:pPr>
        <w:rPr>
          <w:rFonts w:ascii="Arial" w:hAnsi="Arial" w:cs="Arial"/>
          <w:sz w:val="22"/>
          <w:szCs w:val="22"/>
          <w:lang w:val="hr-HR"/>
        </w:rPr>
      </w:pPr>
    </w:p>
    <w:p w14:paraId="2B41FA86" w14:textId="59D9CD62" w:rsidR="00A25969" w:rsidRPr="00781742" w:rsidRDefault="00A25969" w:rsidP="00A25969">
      <w:pPr>
        <w:jc w:val="both"/>
        <w:rPr>
          <w:rFonts w:ascii="Arial" w:hAnsi="Arial" w:cs="Arial"/>
          <w:sz w:val="22"/>
          <w:szCs w:val="22"/>
          <w:lang w:val="hr-HR"/>
        </w:rPr>
      </w:pPr>
      <w:r w:rsidRPr="00781742">
        <w:rPr>
          <w:rFonts w:ascii="Arial" w:hAnsi="Arial" w:cs="Arial"/>
          <w:sz w:val="22"/>
          <w:szCs w:val="22"/>
          <w:lang w:val="hr-HR"/>
        </w:rPr>
        <w:t xml:space="preserve">Prema podacima Federalnog zavoda za statistiku i Odsjeka za prehrambenu industriju </w:t>
      </w:r>
      <w:r w:rsidR="0099044A" w:rsidRPr="00781742">
        <w:rPr>
          <w:rFonts w:ascii="Arial" w:hAnsi="Arial" w:cs="Arial"/>
          <w:sz w:val="22"/>
          <w:szCs w:val="22"/>
          <w:lang w:val="hr-HR"/>
        </w:rPr>
        <w:t>Federalnog</w:t>
      </w:r>
      <w:r w:rsidRPr="00781742">
        <w:rPr>
          <w:rFonts w:ascii="Arial" w:hAnsi="Arial" w:cs="Arial"/>
          <w:sz w:val="22"/>
          <w:szCs w:val="22"/>
          <w:lang w:val="hr-HR"/>
        </w:rPr>
        <w:t xml:space="preserve"> ministarstva poljoprivrede, vodoprivrede i </w:t>
      </w:r>
      <w:r w:rsidR="0099044A" w:rsidRPr="00781742">
        <w:rPr>
          <w:rFonts w:ascii="Arial" w:hAnsi="Arial" w:cs="Arial"/>
          <w:sz w:val="22"/>
          <w:szCs w:val="22"/>
          <w:lang w:val="hr-HR"/>
        </w:rPr>
        <w:t>šumarstva</w:t>
      </w:r>
      <w:r w:rsidRPr="00781742">
        <w:rPr>
          <w:rFonts w:ascii="Arial" w:hAnsi="Arial" w:cs="Arial"/>
          <w:sz w:val="22"/>
          <w:szCs w:val="22"/>
          <w:lang w:val="hr-HR"/>
        </w:rPr>
        <w:t xml:space="preserve"> u periodu od 2014. do 2020. zabilježen je rast godišnje proizvodnje mlinske industrije sa oko 140.000 tona 2014. godina na oko 210.000 tona 2020. godine. Godišnji kapaciteti mlinske </w:t>
      </w:r>
      <w:r w:rsidR="0099044A" w:rsidRPr="00781742">
        <w:rPr>
          <w:rFonts w:ascii="Arial" w:hAnsi="Arial" w:cs="Arial"/>
          <w:sz w:val="22"/>
          <w:szCs w:val="22"/>
          <w:lang w:val="hr-HR"/>
        </w:rPr>
        <w:t>industrije</w:t>
      </w:r>
      <w:r w:rsidRPr="00781742">
        <w:rPr>
          <w:rFonts w:ascii="Arial" w:hAnsi="Arial" w:cs="Arial"/>
          <w:sz w:val="22"/>
          <w:szCs w:val="22"/>
          <w:lang w:val="hr-HR"/>
        </w:rPr>
        <w:t xml:space="preserve"> su do 2016. godine bili oko 397.000 tona, kada padaju na oko 302.000 tona i na ovom nivou se zadržavaju do kraja posmatranog perioda. Iskorištenost kapaciteta ov</w:t>
      </w:r>
      <w:r w:rsidR="00CB1134" w:rsidRPr="00781742">
        <w:rPr>
          <w:rFonts w:ascii="Arial" w:hAnsi="Arial" w:cs="Arial"/>
          <w:sz w:val="22"/>
          <w:szCs w:val="22"/>
          <w:lang w:val="hr-HR"/>
        </w:rPr>
        <w:t xml:space="preserve">e </w:t>
      </w:r>
      <w:r w:rsidR="0099044A" w:rsidRPr="00781742">
        <w:rPr>
          <w:rFonts w:ascii="Arial" w:hAnsi="Arial" w:cs="Arial"/>
          <w:sz w:val="22"/>
          <w:szCs w:val="22"/>
          <w:lang w:val="hr-HR"/>
        </w:rPr>
        <w:t>industrije</w:t>
      </w:r>
      <w:r w:rsidR="00CB1134" w:rsidRPr="00781742">
        <w:rPr>
          <w:rFonts w:ascii="Arial" w:hAnsi="Arial" w:cs="Arial"/>
          <w:sz w:val="22"/>
          <w:szCs w:val="22"/>
          <w:lang w:val="hr-HR"/>
        </w:rPr>
        <w:t xml:space="preserve"> se u ovom periodu k</w:t>
      </w:r>
      <w:r w:rsidRPr="00781742">
        <w:rPr>
          <w:rFonts w:ascii="Arial" w:hAnsi="Arial" w:cs="Arial"/>
          <w:sz w:val="22"/>
          <w:szCs w:val="22"/>
          <w:lang w:val="hr-HR"/>
        </w:rPr>
        <w:t>retala</w:t>
      </w:r>
      <w:r w:rsidR="00CB1134" w:rsidRPr="00781742">
        <w:rPr>
          <w:rFonts w:ascii="Arial" w:hAnsi="Arial" w:cs="Arial"/>
          <w:sz w:val="22"/>
          <w:szCs w:val="22"/>
          <w:lang w:val="hr-HR"/>
        </w:rPr>
        <w:t xml:space="preserve"> od najmanje</w:t>
      </w:r>
      <w:r w:rsidRPr="00781742">
        <w:rPr>
          <w:rFonts w:ascii="Arial" w:hAnsi="Arial" w:cs="Arial"/>
          <w:sz w:val="22"/>
          <w:szCs w:val="22"/>
          <w:lang w:val="hr-HR"/>
        </w:rPr>
        <w:t xml:space="preserve"> 36% (2014. godina) do najviše 70% (2020. godina). Treba konstatovati da je sa oko 130.000 t zabilježenih 2012. godine, i pored navedenog smanjenja kapaciteta za preko 90.000 t, obim proizvodnje ove industrije u Federaciji BiH u 2019. i 2020. godini povećan na preko 200.000 tona. </w:t>
      </w:r>
    </w:p>
    <w:p w14:paraId="1D34BC1A" w14:textId="77777777" w:rsidR="00A25969" w:rsidRPr="00781742" w:rsidRDefault="00A25969" w:rsidP="00A25969">
      <w:pPr>
        <w:jc w:val="both"/>
        <w:rPr>
          <w:rFonts w:ascii="Arial" w:hAnsi="Arial" w:cs="Arial"/>
          <w:sz w:val="22"/>
          <w:szCs w:val="22"/>
          <w:lang w:val="hr-HR"/>
        </w:rPr>
      </w:pPr>
    </w:p>
    <w:p w14:paraId="0B20E79F" w14:textId="77777777" w:rsidR="00A25969" w:rsidRPr="00781742" w:rsidRDefault="00A25969" w:rsidP="00A25969">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Osnovu mlinske industrije u Federaciji BiH i dalje čini desetak velikih mlinova koji godišnje prerađuju od 3.000 – 5.000 tona pa do maksimalno oko 10.000 tona. Procjene govore da na teritoriji Federacije BiH pored ovih, velikih, djeluje još oko 40-ak malih mlinova. Mlinari žito u pravilu skladište uz svoje mlinove, pri čemu najznačajniji skladišni kapacitet i dalje drži "Klas"-ov silos u Sarajevu.</w:t>
      </w:r>
    </w:p>
    <w:p w14:paraId="08627EC1" w14:textId="77777777" w:rsidR="00A25969" w:rsidRPr="00781742" w:rsidRDefault="00A25969" w:rsidP="00A25969">
      <w:pPr>
        <w:autoSpaceDE w:val="0"/>
        <w:autoSpaceDN w:val="0"/>
        <w:adjustRightInd w:val="0"/>
        <w:jc w:val="both"/>
        <w:rPr>
          <w:rFonts w:ascii="Arial" w:hAnsi="Arial" w:cs="Arial"/>
          <w:sz w:val="22"/>
          <w:szCs w:val="22"/>
          <w:lang w:val="hr-HR"/>
        </w:rPr>
      </w:pPr>
    </w:p>
    <w:p w14:paraId="45A56A3C" w14:textId="77777777" w:rsidR="00A25969" w:rsidRPr="00781742" w:rsidRDefault="00A25969" w:rsidP="00A25969">
      <w:pPr>
        <w:jc w:val="both"/>
        <w:rPr>
          <w:rFonts w:ascii="Arial" w:hAnsi="Arial" w:cs="Arial"/>
          <w:sz w:val="22"/>
          <w:szCs w:val="22"/>
          <w:lang w:val="hr-HR"/>
        </w:rPr>
      </w:pPr>
      <w:r w:rsidRPr="00781742">
        <w:rPr>
          <w:rFonts w:ascii="Arial" w:hAnsi="Arial" w:cs="Arial"/>
          <w:sz w:val="22"/>
          <w:szCs w:val="22"/>
          <w:lang w:val="hr-HR"/>
        </w:rPr>
        <w:t>Vodeće obilježje mlinsko-pekarske industrije Federacije BiH ostaje praktično potpuna ovisnost o uvoznim sirovinama. Procjenjuje se da se za potrebe ove industrije i dalje manje od 15% sirovina obezbjeđuje iz domaćih izvora. Pored nedovoljne domaće proizvodnje žita, iz pekarskih krugova se, neslužbeno, navodi</w:t>
      </w:r>
      <w:r w:rsidRPr="00781742">
        <w:rPr>
          <w:rFonts w:ascii="Arial" w:hAnsi="Arial" w:cs="Arial"/>
          <w:color w:val="FF0000"/>
          <w:sz w:val="22"/>
          <w:szCs w:val="22"/>
          <w:lang w:val="hr-HR"/>
        </w:rPr>
        <w:t xml:space="preserve"> </w:t>
      </w:r>
      <w:r w:rsidRPr="00781742">
        <w:rPr>
          <w:rFonts w:ascii="Arial" w:hAnsi="Arial" w:cs="Arial"/>
          <w:sz w:val="22"/>
          <w:szCs w:val="22"/>
          <w:lang w:val="hr-HR"/>
        </w:rPr>
        <w:t>da kvalitet brašna od domaćeg žita nije na potrebnom nivou za preradu u kvalitetne pekarske proizvode pa ga je potrebno miješati sa brašnom dobijenim od uvoznih sirovina.</w:t>
      </w:r>
    </w:p>
    <w:p w14:paraId="75E95B82" w14:textId="77777777" w:rsidR="00A25969" w:rsidRPr="00781742" w:rsidRDefault="00A25969" w:rsidP="00A25969">
      <w:pPr>
        <w:jc w:val="both"/>
        <w:rPr>
          <w:rFonts w:ascii="Arial" w:hAnsi="Arial" w:cs="Arial"/>
          <w:sz w:val="22"/>
          <w:szCs w:val="22"/>
          <w:lang w:val="hr-HR"/>
        </w:rPr>
      </w:pPr>
    </w:p>
    <w:p w14:paraId="146870A8" w14:textId="58421279" w:rsidR="00A25969" w:rsidRPr="00781742" w:rsidRDefault="00A25969" w:rsidP="00A25969">
      <w:pPr>
        <w:jc w:val="both"/>
        <w:rPr>
          <w:rFonts w:ascii="Arial" w:hAnsi="Arial" w:cs="Arial"/>
          <w:sz w:val="22"/>
          <w:szCs w:val="22"/>
          <w:lang w:val="hr-HR"/>
        </w:rPr>
      </w:pPr>
      <w:r w:rsidRPr="00781742">
        <w:rPr>
          <w:rFonts w:ascii="Arial" w:hAnsi="Arial" w:cs="Arial"/>
          <w:sz w:val="22"/>
          <w:szCs w:val="22"/>
          <w:lang w:val="hr-HR"/>
        </w:rPr>
        <w:t>Uz mlinsko-pekarsku industriju treba pomenuti i proizvodnju keksa i vafla koja je na nju često direktno naslonjena. Iako na relativno skromnim polaznim osnovama, o</w:t>
      </w:r>
      <w:r w:rsidR="003174F8" w:rsidRPr="00781742">
        <w:rPr>
          <w:rFonts w:ascii="Arial" w:hAnsi="Arial" w:cs="Arial"/>
          <w:sz w:val="22"/>
          <w:szCs w:val="22"/>
          <w:lang w:val="hr-HR"/>
        </w:rPr>
        <w:t xml:space="preserve">va industrija je u periodu </w:t>
      </w:r>
      <w:r w:rsidR="00DC381E">
        <w:rPr>
          <w:rFonts w:ascii="Arial" w:hAnsi="Arial" w:cs="Arial"/>
          <w:sz w:val="22"/>
          <w:szCs w:val="22"/>
          <w:lang w:val="hr-HR"/>
        </w:rPr>
        <w:t>2014.</w:t>
      </w:r>
      <w:r w:rsidRPr="00781742">
        <w:rPr>
          <w:rFonts w:ascii="Arial" w:hAnsi="Arial" w:cs="Arial"/>
          <w:sz w:val="22"/>
          <w:szCs w:val="22"/>
          <w:lang w:val="hr-HR"/>
        </w:rPr>
        <w:t xml:space="preserve"> – 2020. godina zabilježila više nego dvostruki rast, sa 5.500 tona u 2014. na 12.000 tona u 2020. godini. Kapaciteti ove industrije u 2020. godini su bili na oko 22.000 tona, a njihova iskorištenost je bila </w:t>
      </w:r>
      <w:r w:rsidR="00CB1134" w:rsidRPr="00781742">
        <w:rPr>
          <w:rFonts w:ascii="Arial" w:hAnsi="Arial" w:cs="Arial"/>
          <w:sz w:val="22"/>
          <w:szCs w:val="22"/>
          <w:lang w:val="hr-HR"/>
        </w:rPr>
        <w:t>blizu</w:t>
      </w:r>
      <w:r w:rsidRPr="00781742">
        <w:rPr>
          <w:rFonts w:ascii="Arial" w:hAnsi="Arial" w:cs="Arial"/>
          <w:sz w:val="22"/>
          <w:szCs w:val="22"/>
          <w:lang w:val="hr-HR"/>
        </w:rPr>
        <w:t xml:space="preserve"> 54%.</w:t>
      </w:r>
    </w:p>
    <w:p w14:paraId="6D18B474" w14:textId="77777777" w:rsidR="00E4518F" w:rsidRPr="00781742" w:rsidRDefault="00E4518F" w:rsidP="00E4518F">
      <w:pPr>
        <w:jc w:val="both"/>
        <w:rPr>
          <w:rFonts w:ascii="Arial" w:hAnsi="Arial" w:cs="Arial"/>
          <w:color w:val="000000" w:themeColor="text1"/>
          <w:sz w:val="22"/>
          <w:szCs w:val="22"/>
          <w:lang w:val="hr-HR"/>
        </w:rPr>
      </w:pPr>
    </w:p>
    <w:p w14:paraId="67CFA91E" w14:textId="6B4627C1" w:rsidR="00E4518F" w:rsidRPr="00781742" w:rsidRDefault="00A25969" w:rsidP="00080B3A">
      <w:pPr>
        <w:pStyle w:val="Heading3"/>
        <w:rPr>
          <w:rFonts w:ascii="Arial" w:hAnsi="Arial" w:cs="Arial"/>
          <w:szCs w:val="22"/>
          <w:lang w:val="hr-HR"/>
        </w:rPr>
      </w:pPr>
      <w:bookmarkStart w:id="72" w:name="_Toc113542676"/>
      <w:r w:rsidRPr="00781742">
        <w:rPr>
          <w:rFonts w:ascii="Arial" w:hAnsi="Arial" w:cs="Arial"/>
          <w:szCs w:val="22"/>
          <w:lang w:val="hr-HR"/>
        </w:rPr>
        <w:t>2</w:t>
      </w:r>
      <w:r w:rsidR="00BF6DA4" w:rsidRPr="00781742">
        <w:rPr>
          <w:rFonts w:ascii="Arial" w:hAnsi="Arial" w:cs="Arial"/>
          <w:szCs w:val="22"/>
          <w:lang w:val="hr-HR"/>
        </w:rPr>
        <w:t xml:space="preserve">.11.5. </w:t>
      </w:r>
      <w:r w:rsidR="00E4518F" w:rsidRPr="00781742">
        <w:rPr>
          <w:rFonts w:ascii="Arial" w:hAnsi="Arial" w:cs="Arial"/>
          <w:szCs w:val="22"/>
          <w:lang w:val="hr-HR"/>
        </w:rPr>
        <w:t xml:space="preserve">Proizvodnja destilisanih alkoholnih i </w:t>
      </w:r>
      <w:r w:rsidR="0099044A" w:rsidRPr="00781742">
        <w:rPr>
          <w:rFonts w:ascii="Arial" w:hAnsi="Arial" w:cs="Arial"/>
          <w:szCs w:val="22"/>
          <w:lang w:val="hr-HR"/>
        </w:rPr>
        <w:t>osvježavajućih</w:t>
      </w:r>
      <w:r w:rsidR="00E4518F" w:rsidRPr="00781742">
        <w:rPr>
          <w:rFonts w:ascii="Arial" w:hAnsi="Arial" w:cs="Arial"/>
          <w:szCs w:val="22"/>
          <w:lang w:val="hr-HR"/>
        </w:rPr>
        <w:t xml:space="preserve"> bezalkoholnih pića</w:t>
      </w:r>
      <w:bookmarkEnd w:id="72"/>
      <w:r w:rsidR="00E4518F" w:rsidRPr="00781742">
        <w:rPr>
          <w:rFonts w:ascii="Arial" w:hAnsi="Arial" w:cs="Arial"/>
          <w:szCs w:val="22"/>
          <w:lang w:val="hr-HR"/>
        </w:rPr>
        <w:t xml:space="preserve"> </w:t>
      </w:r>
    </w:p>
    <w:p w14:paraId="2497E228" w14:textId="77777777" w:rsidR="00E4518F" w:rsidRPr="00781742" w:rsidRDefault="00E4518F" w:rsidP="00E4518F">
      <w:pPr>
        <w:jc w:val="both"/>
        <w:rPr>
          <w:rFonts w:ascii="Arial" w:hAnsi="Arial" w:cs="Arial"/>
          <w:sz w:val="22"/>
          <w:szCs w:val="22"/>
          <w:lang w:val="hr-HR"/>
        </w:rPr>
      </w:pPr>
    </w:p>
    <w:p w14:paraId="440DE7F7" w14:textId="1309FC61" w:rsidR="00A25969" w:rsidRPr="00781742" w:rsidRDefault="00A25969" w:rsidP="00A25969">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Značajan dio proizvodnje destilisanih alkoholnih pića u Federaciji BIH još uvijek se ne bilježi u zvaničnim statistikama. Prema procjenama stručnjaka, 50 – 60% proizvedenih destilata završava na neformalnom, odnosno nekontrolisanom tržištu. Iako je tokom zadnjih godina jedna kompanija kapaciteta oko 15 miliona litara destilata prestala s radom, preostali kapaciteti iz ranijeg perioda i novouspostavljeni pogoni su dovoljni za prihvat voća, grožđa, vina i drugih ulaznih sirovina za proizvodnju jakih alkoholnih pića u Federaciji BiH. Za ove kapacitete inače već dugo stoje konstatacije o njihovoj niskoj iskorištenosti. Opremljenost pogona koji se bave proizvodnjom jakih alkoholnih pića je dobra i oni se vremenom stalno modernizuju. U centralnim, istočnim i sjevernim dijelovima Federacije BiH proizvodnjom i dalje preovladavaju destilati od voća (šljiva, jabuka, kruška, rjeđe druge voćne vrste), dok u Hercegovini </w:t>
      </w:r>
      <w:r w:rsidRPr="00781742">
        <w:rPr>
          <w:rFonts w:ascii="Arial" w:hAnsi="Arial" w:cs="Arial"/>
          <w:sz w:val="22"/>
          <w:szCs w:val="22"/>
          <w:lang w:val="hr-HR"/>
        </w:rPr>
        <w:lastRenderedPageBreak/>
        <w:t>preovladavaju destilati od grožđa. Zanimljivo je da u F</w:t>
      </w:r>
      <w:r w:rsidR="00CB1134" w:rsidRPr="00781742">
        <w:rPr>
          <w:rFonts w:ascii="Arial" w:hAnsi="Arial" w:cs="Arial"/>
          <w:sz w:val="22"/>
          <w:szCs w:val="22"/>
          <w:lang w:val="hr-HR"/>
        </w:rPr>
        <w:t>e</w:t>
      </w:r>
      <w:r w:rsidRPr="00781742">
        <w:rPr>
          <w:rFonts w:ascii="Arial" w:hAnsi="Arial" w:cs="Arial"/>
          <w:sz w:val="22"/>
          <w:szCs w:val="22"/>
          <w:lang w:val="hr-HR"/>
        </w:rPr>
        <w:t xml:space="preserve">deraciji BiH još nema značajnije proizvodnje odležalih destilata od vina, odnosno pića tipa konjaka ili vinjaka. </w:t>
      </w:r>
    </w:p>
    <w:p w14:paraId="6488DA67" w14:textId="77777777" w:rsidR="00A25969" w:rsidRPr="00781742" w:rsidRDefault="00A25969" w:rsidP="00A25969">
      <w:pPr>
        <w:autoSpaceDE w:val="0"/>
        <w:autoSpaceDN w:val="0"/>
        <w:adjustRightInd w:val="0"/>
        <w:jc w:val="both"/>
        <w:rPr>
          <w:rFonts w:ascii="Arial" w:hAnsi="Arial" w:cs="Arial"/>
          <w:sz w:val="22"/>
          <w:szCs w:val="22"/>
          <w:lang w:val="hr-HR"/>
        </w:rPr>
      </w:pPr>
    </w:p>
    <w:p w14:paraId="712F7BEE" w14:textId="61E7B30F" w:rsidR="00A25969" w:rsidRPr="00781742" w:rsidRDefault="00A25969" w:rsidP="00A25969">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Industrija jakih alkoholnih pića u Federaciji BiH je još u razvoju, ali se, prema potvrđenom kvalitetu destilata može govoriti o značajnom transferu znanja, vještina i dobrih tehnologija u proizvodnju. Vodeći problem podsektora je plasman, uglavnom loših i nestandardizovanih, destilata na sivom tržištu. Ovo, pored direktnih gubitaka za državnu kasu, za posljedicu ima i izlaganje opasnosti zdravlja konzumenata, ali i sporu izgradnju renomea BiH destilata. U Federaciji BiH je nedavno u proceduru usvajanja upućen Zakon o jakim alkoholnim pićima koji uvodi striktnije odredbe o obaveznoj registraciji proizvodnji jakih alkoholnih pića. I pored prvih otpora uglavnom individualnih proizvođača, ovaj zakon bi mogao dati značajan doprinos i uređenju i unapređenju podsektora, jer se njim, pored ostalog, uspostavljaju regulatorne pretpostavke za registraciju zaštićenih oznaka geografskog porijekla jakih alkoholnih pića.  </w:t>
      </w:r>
    </w:p>
    <w:p w14:paraId="45B2437C" w14:textId="77777777" w:rsidR="00A25969" w:rsidRPr="00781742" w:rsidRDefault="00A25969" w:rsidP="00A25969">
      <w:pPr>
        <w:autoSpaceDE w:val="0"/>
        <w:autoSpaceDN w:val="0"/>
        <w:adjustRightInd w:val="0"/>
        <w:jc w:val="both"/>
        <w:rPr>
          <w:rFonts w:ascii="Arial" w:hAnsi="Arial" w:cs="Arial"/>
          <w:sz w:val="22"/>
          <w:szCs w:val="22"/>
          <w:lang w:val="hr-HR"/>
        </w:rPr>
      </w:pPr>
    </w:p>
    <w:p w14:paraId="62D3C6C9" w14:textId="755C327F" w:rsidR="00A25969" w:rsidRPr="00781742" w:rsidRDefault="00A25969" w:rsidP="00A25969">
      <w:pPr>
        <w:jc w:val="both"/>
        <w:rPr>
          <w:rFonts w:ascii="Arial" w:hAnsi="Arial" w:cs="Arial"/>
          <w:sz w:val="22"/>
          <w:szCs w:val="22"/>
          <w:lang w:val="hr-HR"/>
        </w:rPr>
      </w:pPr>
      <w:r w:rsidRPr="00781742">
        <w:rPr>
          <w:rFonts w:ascii="Arial" w:hAnsi="Arial" w:cs="Arial"/>
          <w:sz w:val="22"/>
          <w:szCs w:val="22"/>
          <w:lang w:val="hr-HR"/>
        </w:rPr>
        <w:t xml:space="preserve">Na prostoru </w:t>
      </w:r>
      <w:r w:rsidR="003174F8" w:rsidRPr="00781742">
        <w:rPr>
          <w:rFonts w:ascii="Arial" w:hAnsi="Arial" w:cs="Arial"/>
          <w:sz w:val="22"/>
          <w:szCs w:val="22"/>
          <w:lang w:val="hr-HR"/>
        </w:rPr>
        <w:t>Federacije BiH posluje 13 većih</w:t>
      </w:r>
      <w:r w:rsidRPr="00781742">
        <w:rPr>
          <w:rFonts w:ascii="Arial" w:hAnsi="Arial" w:cs="Arial"/>
          <w:sz w:val="22"/>
          <w:szCs w:val="22"/>
          <w:lang w:val="hr-HR"/>
        </w:rPr>
        <w:t xml:space="preserve"> kompanija koje se bave proizvodnjom i pakovanjem osvježavajućih bezalkoholnih pića (OBP) od voćnih baza, voćnog soka, biljnih ekstrakata, e</w:t>
      </w:r>
      <w:r w:rsidR="0096496B">
        <w:rPr>
          <w:rFonts w:ascii="Arial" w:hAnsi="Arial" w:cs="Arial"/>
          <w:sz w:val="22"/>
          <w:szCs w:val="22"/>
          <w:lang w:val="hr-HR"/>
        </w:rPr>
        <w:t>nergetskih pića i aromatizovanih</w:t>
      </w:r>
      <w:r w:rsidRPr="00781742">
        <w:rPr>
          <w:rFonts w:ascii="Arial" w:hAnsi="Arial" w:cs="Arial"/>
          <w:sz w:val="22"/>
          <w:szCs w:val="22"/>
          <w:lang w:val="hr-HR"/>
        </w:rPr>
        <w:t xml:space="preserve"> pića. Među njima je i globalno poznata </w:t>
      </w:r>
      <w:r w:rsidR="0099044A" w:rsidRPr="00781742">
        <w:rPr>
          <w:rFonts w:ascii="Arial" w:hAnsi="Arial" w:cs="Arial"/>
          <w:sz w:val="22"/>
          <w:szCs w:val="22"/>
          <w:lang w:val="hr-HR"/>
        </w:rPr>
        <w:t>kompanija</w:t>
      </w:r>
      <w:r w:rsidRPr="00781742">
        <w:rPr>
          <w:rFonts w:ascii="Arial" w:hAnsi="Arial" w:cs="Arial"/>
          <w:sz w:val="22"/>
          <w:szCs w:val="22"/>
          <w:lang w:val="hr-HR"/>
        </w:rPr>
        <w:t xml:space="preserve"> koja svojom proizvodnjom u BiH doprinosi 0,5% njenog BDP-a. Proizvodnja je bazirana na uvezenim koncentratima, sirupima i pastilama od kojih se dodatkom vode i ostalih aditiva proizvode OBP-a koja se pakuju u staklenu, PET, limenu a </w:t>
      </w:r>
      <w:r w:rsidR="0099044A" w:rsidRPr="00781742">
        <w:rPr>
          <w:rFonts w:ascii="Arial" w:hAnsi="Arial" w:cs="Arial"/>
          <w:sz w:val="22"/>
          <w:szCs w:val="22"/>
          <w:lang w:val="hr-HR"/>
        </w:rPr>
        <w:t>rjeđe</w:t>
      </w:r>
      <w:r w:rsidRPr="00781742">
        <w:rPr>
          <w:rFonts w:ascii="Arial" w:hAnsi="Arial" w:cs="Arial"/>
          <w:sz w:val="22"/>
          <w:szCs w:val="22"/>
          <w:lang w:val="hr-HR"/>
        </w:rPr>
        <w:t xml:space="preserve"> u višeslojnu kartonsku ambalažu. </w:t>
      </w:r>
    </w:p>
    <w:p w14:paraId="717DE595" w14:textId="77777777" w:rsidR="00A25969" w:rsidRPr="00781742" w:rsidRDefault="00A25969" w:rsidP="00A25969">
      <w:pPr>
        <w:jc w:val="both"/>
        <w:rPr>
          <w:rFonts w:ascii="Arial" w:hAnsi="Arial" w:cs="Arial"/>
          <w:sz w:val="22"/>
          <w:szCs w:val="22"/>
          <w:lang w:val="hr-HR"/>
        </w:rPr>
      </w:pPr>
    </w:p>
    <w:p w14:paraId="05DD79CC" w14:textId="3A78D575" w:rsidR="00A25969" w:rsidRPr="00781742" w:rsidRDefault="00A25969" w:rsidP="00A25969">
      <w:pPr>
        <w:jc w:val="both"/>
        <w:rPr>
          <w:rFonts w:ascii="Arial" w:hAnsi="Arial" w:cs="Arial"/>
          <w:sz w:val="22"/>
          <w:szCs w:val="22"/>
          <w:lang w:val="hr-HR"/>
        </w:rPr>
      </w:pPr>
      <w:r w:rsidRPr="00781742">
        <w:rPr>
          <w:rFonts w:ascii="Arial" w:hAnsi="Arial" w:cs="Arial"/>
          <w:sz w:val="22"/>
          <w:szCs w:val="22"/>
          <w:lang w:val="hr-HR"/>
        </w:rPr>
        <w:t xml:space="preserve">U periodu od 2014. godine (195.482.000 l) do 2018. godine (203.276.000 l) bilježi se rast proizvodnje OBP-a, nakon čega dolazi do njenog pada na oko 182.808.000 l u 2020. godini. Ovaj pad proizvodnje pratio je i pad iskorištenja kapaciteta (328.600.000 l) koje je sa 62,9% u 2014. godini pao na oko 50% u 2020. godini. </w:t>
      </w:r>
      <w:r w:rsidR="0099044A" w:rsidRPr="00781742">
        <w:rPr>
          <w:rFonts w:ascii="Arial" w:hAnsi="Arial" w:cs="Arial"/>
          <w:sz w:val="22"/>
          <w:szCs w:val="22"/>
          <w:lang w:val="hr-HR"/>
        </w:rPr>
        <w:t>Istovremeno</w:t>
      </w:r>
      <w:r w:rsidRPr="00781742">
        <w:rPr>
          <w:rFonts w:ascii="Arial" w:hAnsi="Arial" w:cs="Arial"/>
          <w:sz w:val="22"/>
          <w:szCs w:val="22"/>
          <w:lang w:val="hr-HR"/>
        </w:rPr>
        <w:t xml:space="preserve"> je zabilježeno povećanje pokrivenosti uvoza izvozom OBP-a za oko 9% u odnosu na 2014. godinu. </w:t>
      </w:r>
    </w:p>
    <w:p w14:paraId="1C96338B" w14:textId="77777777" w:rsidR="00A25969" w:rsidRPr="00781742" w:rsidRDefault="00A25969" w:rsidP="00A25969">
      <w:pPr>
        <w:jc w:val="both"/>
        <w:rPr>
          <w:rFonts w:ascii="Arial" w:hAnsi="Arial" w:cs="Arial"/>
          <w:sz w:val="22"/>
          <w:szCs w:val="22"/>
          <w:lang w:val="hr-HR"/>
        </w:rPr>
      </w:pPr>
    </w:p>
    <w:p w14:paraId="49442A52" w14:textId="6EFD819A" w:rsidR="00A25969" w:rsidRPr="00781742" w:rsidRDefault="00A25969" w:rsidP="00A25969">
      <w:pPr>
        <w:jc w:val="both"/>
        <w:rPr>
          <w:rFonts w:ascii="Arial" w:hAnsi="Arial" w:cs="Arial"/>
          <w:sz w:val="22"/>
          <w:szCs w:val="22"/>
          <w:lang w:val="hr-HR"/>
        </w:rPr>
      </w:pPr>
      <w:r w:rsidRPr="00781742">
        <w:rPr>
          <w:rFonts w:ascii="Arial" w:hAnsi="Arial" w:cs="Arial"/>
          <w:sz w:val="22"/>
          <w:szCs w:val="22"/>
          <w:lang w:val="hr-HR"/>
        </w:rPr>
        <w:t>Iako na svjetskom tržištu potrošnja ovih pića pada, jer se ona dovode u vezu s povećanim rizikom od niza oboljenja, ona je i dalje za oko 10 puta veća u odnosu na potrošnju voćnih sokova. Na domaćem tržištu se bilježi rast interesa potrošača za pića sa smanjenom energetskom vrijednošću pa je tržišni udio pića bez kalorija (zero) sa oko 2% u 2016. porastao na bliz</w:t>
      </w:r>
      <w:r w:rsidR="00E30763" w:rsidRPr="00781742">
        <w:rPr>
          <w:rFonts w:ascii="Arial" w:hAnsi="Arial" w:cs="Arial"/>
          <w:sz w:val="22"/>
          <w:szCs w:val="22"/>
          <w:lang w:val="hr-HR"/>
        </w:rPr>
        <w:t>u 6% u 2018. godini. Domaće kom</w:t>
      </w:r>
      <w:r w:rsidRPr="00781742">
        <w:rPr>
          <w:rFonts w:ascii="Arial" w:hAnsi="Arial" w:cs="Arial"/>
          <w:sz w:val="22"/>
          <w:szCs w:val="22"/>
          <w:lang w:val="hr-HR"/>
        </w:rPr>
        <w:t>p</w:t>
      </w:r>
      <w:r w:rsidR="00E30763" w:rsidRPr="00781742">
        <w:rPr>
          <w:rFonts w:ascii="Arial" w:hAnsi="Arial" w:cs="Arial"/>
          <w:sz w:val="22"/>
          <w:szCs w:val="22"/>
          <w:lang w:val="hr-HR"/>
        </w:rPr>
        <w:t>a</w:t>
      </w:r>
      <w:r w:rsidRPr="00781742">
        <w:rPr>
          <w:rFonts w:ascii="Arial" w:hAnsi="Arial" w:cs="Arial"/>
          <w:sz w:val="22"/>
          <w:szCs w:val="22"/>
          <w:lang w:val="hr-HR"/>
        </w:rPr>
        <w:t xml:space="preserve">nije, proizvođači OBP-a, bi trebale intenzivnije pristupiti razvoju novih proizvoda obogaćenih bioaktivnim komponentama, sa </w:t>
      </w:r>
      <w:r w:rsidR="000F1ABD" w:rsidRPr="00781742">
        <w:rPr>
          <w:rFonts w:ascii="Arial" w:hAnsi="Arial" w:cs="Arial"/>
          <w:sz w:val="22"/>
          <w:szCs w:val="22"/>
          <w:lang w:val="hr-HR"/>
        </w:rPr>
        <w:t>supstitucijom</w:t>
      </w:r>
      <w:r w:rsidRPr="00781742">
        <w:rPr>
          <w:rFonts w:ascii="Arial" w:hAnsi="Arial" w:cs="Arial"/>
          <w:sz w:val="22"/>
          <w:szCs w:val="22"/>
          <w:lang w:val="hr-HR"/>
        </w:rPr>
        <w:t xml:space="preserve"> šećera zaslađivačima prirodnog porijekla i uvođenjem tzv. "premium" segmenta napitaka za najmlađe obogaćenih vitaminima i sl. </w:t>
      </w:r>
    </w:p>
    <w:p w14:paraId="57D610C7" w14:textId="77777777" w:rsidR="00E4518F" w:rsidRPr="00781742" w:rsidRDefault="00E4518F" w:rsidP="00E4518F">
      <w:pPr>
        <w:rPr>
          <w:rFonts w:ascii="Arial" w:hAnsi="Arial" w:cs="Arial"/>
          <w:color w:val="000000" w:themeColor="text1"/>
          <w:sz w:val="22"/>
          <w:szCs w:val="22"/>
          <w:lang w:val="hr-HR"/>
        </w:rPr>
      </w:pPr>
    </w:p>
    <w:p w14:paraId="0C733BDB" w14:textId="77777777" w:rsidR="008B7C7F" w:rsidRPr="00781742" w:rsidRDefault="008B7C7F" w:rsidP="00E4518F">
      <w:pPr>
        <w:rPr>
          <w:rFonts w:ascii="Arial" w:hAnsi="Arial" w:cs="Arial"/>
          <w:color w:val="000000" w:themeColor="text1"/>
          <w:sz w:val="22"/>
          <w:szCs w:val="22"/>
          <w:lang w:val="hr-HR"/>
        </w:rPr>
      </w:pPr>
    </w:p>
    <w:p w14:paraId="547D8CA9" w14:textId="5E7E1D78" w:rsidR="008B7C7F" w:rsidRPr="00781742" w:rsidRDefault="00A25969" w:rsidP="00080B3A">
      <w:pPr>
        <w:pStyle w:val="Heading2"/>
        <w:rPr>
          <w:rFonts w:ascii="Arial" w:hAnsi="Arial" w:cs="Arial"/>
          <w:szCs w:val="22"/>
          <w:lang w:val="hr-HR"/>
        </w:rPr>
      </w:pPr>
      <w:bookmarkStart w:id="73" w:name="_Toc113542677"/>
      <w:r w:rsidRPr="00781742">
        <w:rPr>
          <w:rFonts w:ascii="Arial" w:hAnsi="Arial" w:cs="Arial"/>
          <w:szCs w:val="22"/>
          <w:lang w:val="hr-HR"/>
        </w:rPr>
        <w:t>2</w:t>
      </w:r>
      <w:r w:rsidR="008B7C7F" w:rsidRPr="00781742">
        <w:rPr>
          <w:rFonts w:ascii="Arial" w:hAnsi="Arial" w:cs="Arial"/>
          <w:szCs w:val="22"/>
          <w:lang w:val="hr-HR"/>
        </w:rPr>
        <w:t>.12. Vanjskotrgovinska razmjena poljoprivredno-prehrambenim proizvodima</w:t>
      </w:r>
      <w:bookmarkEnd w:id="73"/>
    </w:p>
    <w:p w14:paraId="1835E7C6" w14:textId="77777777" w:rsidR="008B7C7F" w:rsidRPr="00781742" w:rsidRDefault="008B7C7F" w:rsidP="00E4518F">
      <w:pPr>
        <w:rPr>
          <w:rFonts w:ascii="Arial" w:hAnsi="Arial" w:cs="Arial"/>
          <w:b/>
          <w:color w:val="002060"/>
          <w:sz w:val="22"/>
          <w:szCs w:val="22"/>
          <w:lang w:val="hr-HR"/>
        </w:rPr>
      </w:pPr>
    </w:p>
    <w:p w14:paraId="4A9722EF" w14:textId="233DC65C" w:rsidR="00D36BC6" w:rsidRPr="00781742" w:rsidRDefault="00176990" w:rsidP="009E2B2B">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Analizu vanjsko-trgovinske razmjene poljoprivredno-prehrambenih proizvoda na nivou Federacije BiH potrebno je uzeti sa određenom rezervom</w:t>
      </w:r>
      <w:r w:rsidR="009E2B2B" w:rsidRPr="00781742">
        <w:rPr>
          <w:rFonts w:ascii="Arial" w:hAnsi="Arial" w:cs="Arial"/>
          <w:color w:val="000000" w:themeColor="text1"/>
          <w:sz w:val="22"/>
          <w:szCs w:val="22"/>
          <w:lang w:val="hr-HR"/>
        </w:rPr>
        <w:t>, budući da se neki poljoprivredno-</w:t>
      </w:r>
      <w:r w:rsidR="0099044A" w:rsidRPr="00781742">
        <w:rPr>
          <w:rFonts w:ascii="Arial" w:hAnsi="Arial" w:cs="Arial"/>
          <w:color w:val="000000" w:themeColor="text1"/>
          <w:sz w:val="22"/>
          <w:szCs w:val="22"/>
          <w:lang w:val="hr-HR"/>
        </w:rPr>
        <w:t>prehrambeni</w:t>
      </w:r>
      <w:r w:rsidR="009E2B2B" w:rsidRPr="00781742">
        <w:rPr>
          <w:rFonts w:ascii="Arial" w:hAnsi="Arial" w:cs="Arial"/>
          <w:color w:val="000000" w:themeColor="text1"/>
          <w:sz w:val="22"/>
          <w:szCs w:val="22"/>
          <w:lang w:val="hr-HR"/>
        </w:rPr>
        <w:t xml:space="preserve"> proizvodi ne mogu isključivo uvoziti/izvoziti sa područja jednog </w:t>
      </w:r>
      <w:r w:rsidR="0099044A" w:rsidRPr="00781742">
        <w:rPr>
          <w:rFonts w:ascii="Arial" w:hAnsi="Arial" w:cs="Arial"/>
          <w:color w:val="000000" w:themeColor="text1"/>
          <w:sz w:val="22"/>
          <w:szCs w:val="22"/>
          <w:lang w:val="hr-HR"/>
        </w:rPr>
        <w:t>entiteta</w:t>
      </w:r>
      <w:r w:rsidR="009E2B2B" w:rsidRPr="00781742">
        <w:rPr>
          <w:rFonts w:ascii="Arial" w:hAnsi="Arial" w:cs="Arial"/>
          <w:color w:val="000000" w:themeColor="text1"/>
          <w:sz w:val="22"/>
          <w:szCs w:val="22"/>
          <w:lang w:val="hr-HR"/>
        </w:rPr>
        <w:t xml:space="preserve">. Stoga, prije analize na nivou </w:t>
      </w:r>
      <w:r w:rsidR="0099044A" w:rsidRPr="00781742">
        <w:rPr>
          <w:rFonts w:ascii="Arial" w:hAnsi="Arial" w:cs="Arial"/>
          <w:color w:val="000000" w:themeColor="text1"/>
          <w:sz w:val="22"/>
          <w:szCs w:val="22"/>
          <w:lang w:val="hr-HR"/>
        </w:rPr>
        <w:t>entiteta</w:t>
      </w:r>
      <w:r w:rsidR="009E2B2B" w:rsidRPr="00781742">
        <w:rPr>
          <w:rFonts w:ascii="Arial" w:hAnsi="Arial" w:cs="Arial"/>
          <w:color w:val="000000" w:themeColor="text1"/>
          <w:sz w:val="22"/>
          <w:szCs w:val="22"/>
          <w:lang w:val="hr-HR"/>
        </w:rPr>
        <w:t xml:space="preserve"> daju se neka važnija obilježja trgovinske razmjene na nivou Bosne i Hercegovine. </w:t>
      </w:r>
    </w:p>
    <w:p w14:paraId="670961EE" w14:textId="77777777" w:rsidR="008B7C7F" w:rsidRPr="00781742" w:rsidRDefault="008B7C7F" w:rsidP="00E4518F">
      <w:pPr>
        <w:rPr>
          <w:rFonts w:ascii="Arial" w:hAnsi="Arial" w:cs="Arial"/>
          <w:b/>
          <w:color w:val="002060"/>
          <w:sz w:val="22"/>
          <w:szCs w:val="22"/>
          <w:lang w:val="hr-HR"/>
        </w:rPr>
      </w:pPr>
    </w:p>
    <w:p w14:paraId="36658459" w14:textId="55C20B20" w:rsidR="009E2B2B" w:rsidRPr="00781742" w:rsidRDefault="009E2B2B" w:rsidP="009E2B2B">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BiH ima nepovoljan</w:t>
      </w:r>
      <w:r w:rsidR="00B235D1" w:rsidRPr="00781742">
        <w:rPr>
          <w:rFonts w:ascii="Arial" w:hAnsi="Arial" w:cs="Arial"/>
          <w:color w:val="000000" w:themeColor="text1"/>
          <w:sz w:val="22"/>
          <w:szCs w:val="22"/>
          <w:lang w:val="hr-HR"/>
        </w:rPr>
        <w:t xml:space="preserve"> trgovinski bilans u trgovini</w:t>
      </w:r>
      <w:r w:rsidRPr="00781742">
        <w:rPr>
          <w:rFonts w:ascii="Arial" w:hAnsi="Arial" w:cs="Arial"/>
          <w:color w:val="000000" w:themeColor="text1"/>
          <w:sz w:val="22"/>
          <w:szCs w:val="22"/>
          <w:lang w:val="hr-HR"/>
        </w:rPr>
        <w:t xml:space="preserve"> poljoprivredno-prehrambenim proizvodima, izraziti je neto uvoznik i u većini proizvoda nema samodovoljnost. Ovo je "gorući" problem koji dolazi do izražaja u kriznim vremenima, kakav je bio u vrijeme COVID-a 19. U 2019. godini ukupan izvoz poljoprivredno-prehrambenim proizvodima je iznosio 850,8 miliona KM što je predstavljalo 7,2% ukupnog BiH</w:t>
      </w:r>
      <w:r w:rsidR="00B447BD" w:rsidRPr="00781742">
        <w:rPr>
          <w:rFonts w:ascii="Arial" w:hAnsi="Arial" w:cs="Arial"/>
          <w:color w:val="000000" w:themeColor="text1"/>
          <w:sz w:val="22"/>
          <w:szCs w:val="22"/>
          <w:lang w:val="hr-HR"/>
        </w:rPr>
        <w:t xml:space="preserve"> izvoza. </w:t>
      </w:r>
      <w:r w:rsidRPr="00781742">
        <w:rPr>
          <w:rFonts w:ascii="Arial" w:hAnsi="Arial" w:cs="Arial"/>
          <w:color w:val="000000" w:themeColor="text1"/>
          <w:sz w:val="22"/>
          <w:szCs w:val="22"/>
          <w:lang w:val="hr-HR"/>
        </w:rPr>
        <w:t>U istoj godini, ukupna vrijednost uvoza poljoprivredno-prehrambenih proizvoda je bila 3,2 milijarde KM što je čini</w:t>
      </w:r>
      <w:r w:rsidR="00B235D1" w:rsidRPr="00781742">
        <w:rPr>
          <w:rFonts w:ascii="Arial" w:hAnsi="Arial" w:cs="Arial"/>
          <w:color w:val="000000" w:themeColor="text1"/>
          <w:sz w:val="22"/>
          <w:szCs w:val="22"/>
          <w:lang w:val="hr-HR"/>
        </w:rPr>
        <w:t>lo 16,3% ukupnog uvoza u BiH.</w:t>
      </w:r>
      <w:r w:rsidRPr="00781742">
        <w:rPr>
          <w:rFonts w:ascii="Arial" w:hAnsi="Arial" w:cs="Arial"/>
          <w:color w:val="000000" w:themeColor="text1"/>
          <w:sz w:val="22"/>
          <w:szCs w:val="22"/>
          <w:lang w:val="hr-HR"/>
        </w:rPr>
        <w:t xml:space="preserve"> Prema podacima za 2019. godinu najveći dio uvezenih poljoprivredno-prehrambenih proizvoda dolazi iz zemalja EU (60,3%), koje slijedi zemlje Zapadnog Balkana (29,0%) i druge zemlje sa (8,4%). Najvažniji partneri iz zemalja EU su Hrvatska, Slov</w:t>
      </w:r>
      <w:r w:rsidR="00B736A3">
        <w:rPr>
          <w:rFonts w:ascii="Arial" w:hAnsi="Arial" w:cs="Arial"/>
          <w:color w:val="000000" w:themeColor="text1"/>
          <w:sz w:val="22"/>
          <w:szCs w:val="22"/>
          <w:lang w:val="hr-HR"/>
        </w:rPr>
        <w:t xml:space="preserve">enija i Mađarska, a od </w:t>
      </w:r>
      <w:r w:rsidR="00B736A3">
        <w:rPr>
          <w:rFonts w:ascii="Arial" w:hAnsi="Arial" w:cs="Arial"/>
          <w:color w:val="000000" w:themeColor="text1"/>
          <w:sz w:val="22"/>
          <w:szCs w:val="22"/>
          <w:lang w:val="hr-HR"/>
        </w:rPr>
        <w:lastRenderedPageBreak/>
        <w:t>zemalja Z</w:t>
      </w:r>
      <w:r w:rsidRPr="00781742">
        <w:rPr>
          <w:rFonts w:ascii="Arial" w:hAnsi="Arial" w:cs="Arial"/>
          <w:color w:val="000000" w:themeColor="text1"/>
          <w:sz w:val="22"/>
          <w:szCs w:val="22"/>
          <w:lang w:val="hr-HR"/>
        </w:rPr>
        <w:t>apadnog Balkana Srbija i Sjeverna Makedonija. Kada se govori o izvozu poljoprivredno-prehrambenih proizvoda, jednaku važnost imaju zemlje EU (38,7%) i zemlje Zapadnog Balkana (35,5%), kojima treba pridodati i Tursku u kojoj se izvo</w:t>
      </w:r>
      <w:r w:rsidR="00B235D1" w:rsidRPr="00781742">
        <w:rPr>
          <w:rFonts w:ascii="Arial" w:hAnsi="Arial" w:cs="Arial"/>
          <w:color w:val="000000" w:themeColor="text1"/>
          <w:sz w:val="22"/>
          <w:szCs w:val="22"/>
          <w:lang w:val="hr-HR"/>
        </w:rPr>
        <w:t>zi 15,1% ukupnog BiH izvoza ovih proizvod</w:t>
      </w:r>
      <w:r w:rsidRPr="00781742">
        <w:rPr>
          <w:rFonts w:ascii="Arial" w:hAnsi="Arial" w:cs="Arial"/>
          <w:color w:val="000000" w:themeColor="text1"/>
          <w:sz w:val="22"/>
          <w:szCs w:val="22"/>
          <w:lang w:val="hr-HR"/>
        </w:rPr>
        <w:t>a. U 2019. godini od zemalja EU najvažniji izvozni partneri su Hrvatska i Njemačka,  a od zemalja Zapadnog Balkana Srbija i Crna Gora.</w:t>
      </w:r>
    </w:p>
    <w:p w14:paraId="3482B02F" w14:textId="77777777" w:rsidR="009E2B2B" w:rsidRPr="00781742" w:rsidRDefault="009E2B2B" w:rsidP="009E2B2B">
      <w:pPr>
        <w:jc w:val="both"/>
        <w:rPr>
          <w:rFonts w:ascii="Arial" w:hAnsi="Arial" w:cs="Arial"/>
          <w:color w:val="000000" w:themeColor="text1"/>
          <w:sz w:val="22"/>
          <w:szCs w:val="22"/>
          <w:lang w:val="hr-HR"/>
        </w:rPr>
      </w:pPr>
    </w:p>
    <w:p w14:paraId="627C6B93" w14:textId="15EA2313" w:rsidR="00BD6A6D" w:rsidRPr="00781742" w:rsidRDefault="009E2B2B" w:rsidP="009E2B2B">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Kao i u BiH, i u Federaciji </w:t>
      </w:r>
      <w:r w:rsidR="003174F8" w:rsidRPr="00781742">
        <w:rPr>
          <w:rFonts w:ascii="Arial" w:hAnsi="Arial" w:cs="Arial"/>
          <w:color w:val="000000" w:themeColor="text1"/>
          <w:sz w:val="22"/>
          <w:szCs w:val="22"/>
          <w:lang w:val="hr-HR"/>
        </w:rPr>
        <w:t xml:space="preserve">BiH u periodu </w:t>
      </w:r>
      <w:r w:rsidR="00DC381E">
        <w:rPr>
          <w:rFonts w:ascii="Arial" w:hAnsi="Arial" w:cs="Arial"/>
          <w:color w:val="000000" w:themeColor="text1"/>
          <w:sz w:val="22"/>
          <w:szCs w:val="22"/>
          <w:lang w:val="hr-HR"/>
        </w:rPr>
        <w:t>2014.</w:t>
      </w:r>
      <w:r w:rsidR="0044571E" w:rsidRPr="00781742">
        <w:rPr>
          <w:rFonts w:ascii="Arial" w:hAnsi="Arial" w:cs="Arial"/>
          <w:color w:val="000000" w:themeColor="text1"/>
          <w:sz w:val="22"/>
          <w:szCs w:val="22"/>
          <w:lang w:val="hr-HR"/>
        </w:rPr>
        <w:t xml:space="preserve"> –</w:t>
      </w:r>
      <w:r w:rsidR="00616DBA" w:rsidRPr="00781742">
        <w:rPr>
          <w:rFonts w:ascii="Arial" w:hAnsi="Arial" w:cs="Arial"/>
          <w:color w:val="000000" w:themeColor="text1"/>
          <w:sz w:val="22"/>
          <w:szCs w:val="22"/>
          <w:lang w:val="hr-HR"/>
        </w:rPr>
        <w:t xml:space="preserve"> 2020. </w:t>
      </w:r>
      <w:r w:rsidRPr="00781742">
        <w:rPr>
          <w:rFonts w:ascii="Arial" w:hAnsi="Arial" w:cs="Arial"/>
          <w:color w:val="000000" w:themeColor="text1"/>
          <w:sz w:val="22"/>
          <w:szCs w:val="22"/>
          <w:lang w:val="hr-HR"/>
        </w:rPr>
        <w:t xml:space="preserve">je zabilježen značajan </w:t>
      </w:r>
      <w:r w:rsidR="00616DBA" w:rsidRPr="00781742">
        <w:rPr>
          <w:rFonts w:ascii="Arial" w:hAnsi="Arial" w:cs="Arial"/>
          <w:color w:val="000000" w:themeColor="text1"/>
          <w:sz w:val="22"/>
          <w:szCs w:val="22"/>
          <w:lang w:val="hr-HR"/>
        </w:rPr>
        <w:t xml:space="preserve">trgovački debalans poljoprivredno-prehrambenih proizvoda krećući se u rasponu od -1,42 milijarde KM u 2014. godini do -1,52 </w:t>
      </w:r>
      <w:r w:rsidR="00BB1C48" w:rsidRPr="00781742">
        <w:rPr>
          <w:rFonts w:ascii="Arial" w:hAnsi="Arial" w:cs="Arial"/>
          <w:color w:val="000000" w:themeColor="text1"/>
          <w:sz w:val="22"/>
          <w:szCs w:val="22"/>
          <w:lang w:val="hr-HR"/>
        </w:rPr>
        <w:t>milijarde</w:t>
      </w:r>
      <w:r w:rsidR="00616DBA" w:rsidRPr="00781742">
        <w:rPr>
          <w:rFonts w:ascii="Arial" w:hAnsi="Arial" w:cs="Arial"/>
          <w:color w:val="000000" w:themeColor="text1"/>
          <w:sz w:val="22"/>
          <w:szCs w:val="22"/>
          <w:lang w:val="hr-HR"/>
        </w:rPr>
        <w:t xml:space="preserve"> KM u 2020. godini. Ukupan izvoz poljoprivredno-prehrambenih proizvoda pokazuje trend stalnog rasta i sa 273,3 miliona KM u 2014. godini povećao se za 55 indeksnih poena i dostigao vrijednost od </w:t>
      </w:r>
      <w:r w:rsidR="00091D09" w:rsidRPr="00781742">
        <w:rPr>
          <w:rFonts w:ascii="Arial" w:hAnsi="Arial" w:cs="Arial"/>
          <w:color w:val="000000" w:themeColor="text1"/>
          <w:sz w:val="22"/>
          <w:szCs w:val="22"/>
          <w:lang w:val="hr-HR"/>
        </w:rPr>
        <w:t xml:space="preserve">424,1 milion KM. U strukturi izvoza najviše učešće imaju mesne prerađevine (17,31%), mlijeko i mliječni proizvodi (15,37%), svježe voće (14,73%), alkoholna i bezalkoholna pića (9,72%) te proizvodi mlinsko-pekarske industrije </w:t>
      </w:r>
      <w:r w:rsidR="00BB1C48" w:rsidRPr="00781742">
        <w:rPr>
          <w:rFonts w:ascii="Arial" w:hAnsi="Arial" w:cs="Arial"/>
          <w:color w:val="000000" w:themeColor="text1"/>
          <w:sz w:val="22"/>
          <w:szCs w:val="22"/>
          <w:lang w:val="hr-HR"/>
        </w:rPr>
        <w:t>(9,18%). I ukupan uvoz poljoprivredno-prehrambenih proizvoda u Federaciju BiH ima tendenciju rasta, ali nešto blažu u odnosu na izvoz. Vrijednost ukupnog uvoza se sa 1,7 milijardi KM u 2014. godini povećala za 15 indeksnih poena i u 2020. godini dostig</w:t>
      </w:r>
      <w:r w:rsidR="003174F8" w:rsidRPr="00781742">
        <w:rPr>
          <w:rFonts w:ascii="Arial" w:hAnsi="Arial" w:cs="Arial"/>
          <w:color w:val="000000" w:themeColor="text1"/>
          <w:sz w:val="22"/>
          <w:szCs w:val="22"/>
          <w:lang w:val="hr-HR"/>
        </w:rPr>
        <w:t>la nivo od 1,94 milijarde KM.</w:t>
      </w:r>
      <w:r w:rsidR="00BB1C48" w:rsidRPr="00781742">
        <w:rPr>
          <w:rFonts w:ascii="Arial" w:hAnsi="Arial" w:cs="Arial"/>
          <w:color w:val="000000" w:themeColor="text1"/>
          <w:sz w:val="22"/>
          <w:szCs w:val="22"/>
          <w:lang w:val="hr-HR"/>
        </w:rPr>
        <w:t xml:space="preserve"> U strukturi uvoza najviše učešće imaju alkoholna i bezalkoholna pića (13,13%), ostali jestivi proizvodi (11,65%), svježe meso (9,02%) i svježe voće (7,47%).</w:t>
      </w:r>
      <w:r w:rsidR="00BD6A6D" w:rsidRPr="00781742">
        <w:rPr>
          <w:rFonts w:ascii="Arial" w:hAnsi="Arial" w:cs="Arial"/>
          <w:color w:val="000000" w:themeColor="text1"/>
          <w:sz w:val="22"/>
          <w:szCs w:val="22"/>
          <w:lang w:val="hr-HR"/>
        </w:rPr>
        <w:t xml:space="preserve"> Pokrivenost uvoza izvozom poljoprivredno-prehrambenih proizvoda je još uvijek veoma niska i kreće se u rasponu 16,12% (2014</w:t>
      </w:r>
      <w:r w:rsidR="00DC4C4D">
        <w:rPr>
          <w:rFonts w:ascii="Arial" w:hAnsi="Arial" w:cs="Arial"/>
          <w:color w:val="000000" w:themeColor="text1"/>
          <w:sz w:val="22"/>
          <w:szCs w:val="22"/>
          <w:lang w:val="hr-HR"/>
        </w:rPr>
        <w:t>.</w:t>
      </w:r>
      <w:r w:rsidR="00BD6A6D" w:rsidRPr="00781742">
        <w:rPr>
          <w:rFonts w:ascii="Arial" w:hAnsi="Arial" w:cs="Arial"/>
          <w:color w:val="000000" w:themeColor="text1"/>
          <w:sz w:val="22"/>
          <w:szCs w:val="22"/>
          <w:lang w:val="hr-HR"/>
        </w:rPr>
        <w:t>) do 22,09% (2017</w:t>
      </w:r>
      <w:r w:rsidR="00DC4C4D">
        <w:rPr>
          <w:rFonts w:ascii="Arial" w:hAnsi="Arial" w:cs="Arial"/>
          <w:color w:val="000000" w:themeColor="text1"/>
          <w:sz w:val="22"/>
          <w:szCs w:val="22"/>
          <w:lang w:val="hr-HR"/>
        </w:rPr>
        <w:t>.</w:t>
      </w:r>
      <w:r w:rsidR="00BD6A6D" w:rsidRPr="00781742">
        <w:rPr>
          <w:rFonts w:ascii="Arial" w:hAnsi="Arial" w:cs="Arial"/>
          <w:color w:val="000000" w:themeColor="text1"/>
          <w:sz w:val="22"/>
          <w:szCs w:val="22"/>
          <w:lang w:val="hr-HR"/>
        </w:rPr>
        <w:t>).</w:t>
      </w:r>
    </w:p>
    <w:p w14:paraId="14ADBEAA" w14:textId="77777777" w:rsidR="009E2B2B" w:rsidRPr="00781742" w:rsidRDefault="009E2B2B" w:rsidP="009E2B2B">
      <w:pPr>
        <w:jc w:val="both"/>
        <w:rPr>
          <w:rFonts w:ascii="Arial" w:hAnsi="Arial" w:cs="Arial"/>
          <w:b/>
          <w:bCs/>
          <w:color w:val="000000" w:themeColor="text1"/>
          <w:sz w:val="22"/>
          <w:szCs w:val="22"/>
          <w:lang w:val="hr-HR"/>
        </w:rPr>
      </w:pPr>
    </w:p>
    <w:p w14:paraId="0CC7A510" w14:textId="77777777" w:rsidR="009E2B2B" w:rsidRPr="00781742" w:rsidRDefault="009E2B2B" w:rsidP="009E2B2B">
      <w:pPr>
        <w:jc w:val="both"/>
        <w:rPr>
          <w:rFonts w:ascii="Arial" w:hAnsi="Arial" w:cs="Arial"/>
          <w:color w:val="C00000"/>
          <w:sz w:val="22"/>
          <w:szCs w:val="22"/>
          <w:lang w:val="hr-HR"/>
        </w:rPr>
      </w:pPr>
    </w:p>
    <w:p w14:paraId="6DFEE0D8" w14:textId="64A77D8D" w:rsidR="008B7C7F" w:rsidRPr="00781742" w:rsidRDefault="00711207" w:rsidP="00080B3A">
      <w:pPr>
        <w:pStyle w:val="Heading2"/>
        <w:rPr>
          <w:rFonts w:ascii="Arial" w:hAnsi="Arial" w:cs="Arial"/>
          <w:szCs w:val="22"/>
          <w:lang w:val="hr-HR"/>
        </w:rPr>
      </w:pPr>
      <w:bookmarkStart w:id="74" w:name="_Toc113542678"/>
      <w:r w:rsidRPr="00781742">
        <w:rPr>
          <w:rFonts w:ascii="Arial" w:hAnsi="Arial" w:cs="Arial"/>
          <w:szCs w:val="22"/>
          <w:lang w:val="hr-HR"/>
        </w:rPr>
        <w:t>2</w:t>
      </w:r>
      <w:r w:rsidR="008B7C7F" w:rsidRPr="00781742">
        <w:rPr>
          <w:rFonts w:ascii="Arial" w:hAnsi="Arial" w:cs="Arial"/>
          <w:szCs w:val="22"/>
          <w:lang w:val="hr-HR"/>
        </w:rPr>
        <w:t>.13. Poslovno okruženje</w:t>
      </w:r>
      <w:bookmarkEnd w:id="74"/>
    </w:p>
    <w:p w14:paraId="256823F5" w14:textId="77777777" w:rsidR="00112257" w:rsidRPr="00781742" w:rsidRDefault="00112257" w:rsidP="00112257">
      <w:pPr>
        <w:rPr>
          <w:rFonts w:ascii="Arial" w:hAnsi="Arial" w:cs="Arial"/>
          <w:sz w:val="22"/>
          <w:szCs w:val="22"/>
          <w:lang w:val="hr-HR"/>
        </w:rPr>
      </w:pPr>
    </w:p>
    <w:p w14:paraId="6E58E0BB" w14:textId="76450B05" w:rsidR="008B7C7F" w:rsidRPr="00781742" w:rsidRDefault="00711207" w:rsidP="00080B3A">
      <w:pPr>
        <w:pStyle w:val="Heading3"/>
        <w:rPr>
          <w:rFonts w:ascii="Arial" w:hAnsi="Arial" w:cs="Arial"/>
          <w:szCs w:val="22"/>
          <w:lang w:val="hr-HR"/>
        </w:rPr>
      </w:pPr>
      <w:bookmarkStart w:id="75" w:name="_Toc113542679"/>
      <w:r w:rsidRPr="00781742">
        <w:rPr>
          <w:rFonts w:ascii="Arial" w:hAnsi="Arial" w:cs="Arial"/>
          <w:szCs w:val="22"/>
          <w:lang w:val="hr-HR"/>
        </w:rPr>
        <w:t>2</w:t>
      </w:r>
      <w:r w:rsidR="008B7C7F" w:rsidRPr="00781742">
        <w:rPr>
          <w:rFonts w:ascii="Arial" w:hAnsi="Arial" w:cs="Arial"/>
          <w:szCs w:val="22"/>
          <w:lang w:val="hr-HR"/>
        </w:rPr>
        <w:t>.13.1. Ins</w:t>
      </w:r>
      <w:r w:rsidR="005904EF" w:rsidRPr="00781742">
        <w:rPr>
          <w:rFonts w:ascii="Arial" w:hAnsi="Arial" w:cs="Arial"/>
          <w:szCs w:val="22"/>
          <w:lang w:val="hr-HR"/>
        </w:rPr>
        <w:t>titucije od važnosti za sektor</w:t>
      </w:r>
      <w:bookmarkEnd w:id="75"/>
    </w:p>
    <w:p w14:paraId="62B258A6" w14:textId="77777777" w:rsidR="008B7C7F" w:rsidRPr="00781742" w:rsidRDefault="008B7C7F" w:rsidP="008B7C7F">
      <w:pPr>
        <w:rPr>
          <w:rFonts w:ascii="Arial" w:hAnsi="Arial" w:cs="Arial"/>
          <w:b/>
          <w:sz w:val="22"/>
          <w:szCs w:val="22"/>
          <w:lang w:val="hr-HR"/>
        </w:rPr>
      </w:pPr>
    </w:p>
    <w:p w14:paraId="1F296E26" w14:textId="308A97E8"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Četiri administrativno-upravna nivoa (državni, entitetski, kantonalni, </w:t>
      </w:r>
      <w:r w:rsidR="007573C9" w:rsidRPr="00781742">
        <w:rPr>
          <w:rFonts w:ascii="Arial" w:hAnsi="Arial" w:cs="Arial"/>
          <w:sz w:val="22"/>
          <w:szCs w:val="22"/>
          <w:lang w:val="hr-HR"/>
        </w:rPr>
        <w:t>opć</w:t>
      </w:r>
      <w:r w:rsidRPr="00781742">
        <w:rPr>
          <w:rFonts w:ascii="Arial" w:hAnsi="Arial" w:cs="Arial"/>
          <w:sz w:val="22"/>
          <w:szCs w:val="22"/>
          <w:lang w:val="hr-HR"/>
        </w:rPr>
        <w:t>inski) ustavno uspostavljena u Bosni i Hercegovini (BiH) predstavljaju znatnu teškoću za strateško planiranje u poljoprivredi i realizaciju poljoprivredne politike. Ovakva organizacija za rezultate ima nepotrebno i skupo multipliciranje institucija istih ili sličnih nadležnosti te vrlo teško uspostavljanje funkcionalne koordinacije mreže institucija s uticajem n</w:t>
      </w:r>
      <w:r w:rsidR="00024273" w:rsidRPr="00781742">
        <w:rPr>
          <w:rFonts w:ascii="Arial" w:hAnsi="Arial" w:cs="Arial"/>
          <w:sz w:val="22"/>
          <w:szCs w:val="22"/>
          <w:lang w:val="hr-HR"/>
        </w:rPr>
        <w:t>a poljoprivredu, proizvodnju hra</w:t>
      </w:r>
      <w:r w:rsidRPr="00781742">
        <w:rPr>
          <w:rFonts w:ascii="Arial" w:hAnsi="Arial" w:cs="Arial"/>
          <w:sz w:val="22"/>
          <w:szCs w:val="22"/>
          <w:lang w:val="hr-HR"/>
        </w:rPr>
        <w:t>ne i ruralni razvoj.</w:t>
      </w:r>
    </w:p>
    <w:p w14:paraId="13735B82" w14:textId="77777777" w:rsidR="00711207" w:rsidRPr="00781742" w:rsidRDefault="00711207" w:rsidP="00711207">
      <w:pPr>
        <w:autoSpaceDE w:val="0"/>
        <w:autoSpaceDN w:val="0"/>
        <w:adjustRightInd w:val="0"/>
        <w:jc w:val="both"/>
        <w:rPr>
          <w:rFonts w:ascii="Arial" w:hAnsi="Arial" w:cs="Arial"/>
          <w:sz w:val="22"/>
          <w:szCs w:val="22"/>
          <w:lang w:val="hr-HR"/>
        </w:rPr>
      </w:pPr>
    </w:p>
    <w:p w14:paraId="4B8A4A71" w14:textId="77777777"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Mali broj institucija uspostavljenih na nivou BiH koje se mogu označiti posebno važnim za sektor su: Ministarstvo vanjske trgovine i ekonomskih odnosa (MVTEO), odnosno njegov Sektor za poljoprivredu, prehranu, šumarstvo i ruralni razvoj; Agencija za sigurnost hrane BiH (samostalna upravna organizacija) i tri upravne organizacije u okviru MVTEO (Uprava BiH za zaštitu zdravlja bilja; Ured za veterinarstvo BiH i Ured za harmonizaciju i koordinaciju sistema plaćanja u poljoprivredi, prehrani i ruralnom razvoju BiH). </w:t>
      </w:r>
    </w:p>
    <w:p w14:paraId="13569E15" w14:textId="77777777" w:rsidR="00711207" w:rsidRPr="00781742" w:rsidRDefault="00711207" w:rsidP="00711207">
      <w:pPr>
        <w:autoSpaceDE w:val="0"/>
        <w:autoSpaceDN w:val="0"/>
        <w:adjustRightInd w:val="0"/>
        <w:jc w:val="both"/>
        <w:rPr>
          <w:rFonts w:ascii="Arial" w:hAnsi="Arial" w:cs="Arial"/>
          <w:sz w:val="22"/>
          <w:szCs w:val="22"/>
          <w:lang w:val="hr-HR"/>
        </w:rPr>
      </w:pPr>
    </w:p>
    <w:p w14:paraId="7CFB349C" w14:textId="77777777"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U okviru MVTEO, Sektor poljoprivrede, prehrane, šumarstva i ruralnog razvoja je zadužen za uspostavljanje okvira za razvoj sektorskih strategija, politika, programa i mjera, te njihovu koordinaciju u cilju harmonizovanog pristupa i razvoja ovih oblasti u cijeloj zemlji. Izuzimajući Agenciju za sigurnost hrane, ostale upravne organizacije su, uglavnom, zadužene za iniciranje i usaglašavanje programa, mjera i aktivnosti koje se, osim programa međunarodne podrške i pomoći, i finansiraju i provode na nivou entiteta, a u FBiH i na nivou kantona. One su ovlaštene da Vijeću ministara BiH podnose na razmatranje i usvajanje nacrte zakona i podzakonskih akata iz domena utvrđenih zakonima o formiranju ovih institucija. Agencija za sigurnost hrane ima posebno važnu nadležnost (utvrđenu Zakonom o hrani, </w:t>
      </w:r>
      <w:r w:rsidRPr="00781742">
        <w:rPr>
          <w:rFonts w:ascii="Arial" w:hAnsi="Arial" w:cs="Arial"/>
          <w:sz w:val="22"/>
          <w:szCs w:val="22"/>
          <w:shd w:val="clear" w:color="auto" w:fill="FFFFFF"/>
          <w:lang w:val="hr-HR"/>
        </w:rPr>
        <w:t>Službeni glasnik </w:t>
      </w:r>
      <w:r w:rsidRPr="00781742">
        <w:rPr>
          <w:rStyle w:val="Emphasis"/>
          <w:rFonts w:ascii="Arial" w:hAnsi="Arial" w:cs="Arial"/>
          <w:bCs/>
          <w:sz w:val="22"/>
          <w:szCs w:val="22"/>
          <w:shd w:val="clear" w:color="auto" w:fill="FFFFFF"/>
          <w:lang w:val="hr-HR"/>
        </w:rPr>
        <w:t>BiH</w:t>
      </w:r>
      <w:r w:rsidRPr="00781742">
        <w:rPr>
          <w:rFonts w:ascii="Arial" w:hAnsi="Arial" w:cs="Arial"/>
          <w:sz w:val="22"/>
          <w:szCs w:val="22"/>
          <w:shd w:val="clear" w:color="auto" w:fill="FFFFFF"/>
          <w:lang w:val="hr-HR"/>
        </w:rPr>
        <w:t>, br. 50/04</w:t>
      </w:r>
      <w:r w:rsidRPr="00781742">
        <w:rPr>
          <w:rFonts w:ascii="Arial" w:hAnsi="Arial" w:cs="Arial"/>
          <w:sz w:val="22"/>
          <w:szCs w:val="22"/>
          <w:lang w:val="hr-HR"/>
        </w:rPr>
        <w:t xml:space="preserve">) u iniciranju i kreiranju nacrta zakonskih i podzakonskih propisa o hrani. Treba naglasiti da je pored svojih ostalih, zakonom utvrđenih, nadležnosti, Agencija od svog osnivanja u ovom pogledu dala izuzetan doprinos kreiranjem velikog broja prije svega pravilnika iz domena tržišnih standarda, kvaliteta i zdravstvene sigurnosti hrane.  </w:t>
      </w:r>
    </w:p>
    <w:p w14:paraId="4C1E5296" w14:textId="77777777" w:rsidR="00711207" w:rsidRPr="00781742" w:rsidRDefault="00711207" w:rsidP="00711207">
      <w:pPr>
        <w:autoSpaceDE w:val="0"/>
        <w:autoSpaceDN w:val="0"/>
        <w:adjustRightInd w:val="0"/>
        <w:jc w:val="both"/>
        <w:rPr>
          <w:rFonts w:ascii="Arial" w:hAnsi="Arial" w:cs="Arial"/>
          <w:sz w:val="22"/>
          <w:szCs w:val="22"/>
          <w:lang w:val="hr-HR"/>
        </w:rPr>
      </w:pPr>
    </w:p>
    <w:p w14:paraId="42531F88" w14:textId="492C5F16"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lastRenderedPageBreak/>
        <w:t xml:space="preserve">Pored navedenih, među institucijama od šire važnosti za sektor uspostavljenim na </w:t>
      </w:r>
      <w:r w:rsidR="00B235D1" w:rsidRPr="00781742">
        <w:rPr>
          <w:rFonts w:ascii="Arial" w:hAnsi="Arial" w:cs="Arial"/>
          <w:sz w:val="22"/>
          <w:szCs w:val="22"/>
          <w:lang w:val="hr-HR"/>
        </w:rPr>
        <w:t>državnom nivou treba spomenuti:</w:t>
      </w:r>
      <w:r w:rsidR="0096496B">
        <w:rPr>
          <w:rFonts w:ascii="Arial" w:hAnsi="Arial" w:cs="Arial"/>
          <w:sz w:val="22"/>
          <w:szCs w:val="22"/>
          <w:lang w:val="hr-HR"/>
        </w:rPr>
        <w:t xml:space="preserve"> Institut za akreditovanje</w:t>
      </w:r>
      <w:r w:rsidRPr="00781742">
        <w:rPr>
          <w:rFonts w:ascii="Arial" w:hAnsi="Arial" w:cs="Arial"/>
          <w:sz w:val="22"/>
          <w:szCs w:val="22"/>
          <w:lang w:val="hr-HR"/>
        </w:rPr>
        <w:t xml:space="preserve"> BiH (BATA), Institut za standardizaciju BiH (BAS), Institut za intelektualno vlasništvo BiH i Direkciju za evropske integracije Vijeća ministara BiH.</w:t>
      </w:r>
    </w:p>
    <w:p w14:paraId="09ED727C" w14:textId="77777777" w:rsidR="00711207" w:rsidRPr="00781742" w:rsidRDefault="00711207" w:rsidP="00711207">
      <w:pPr>
        <w:autoSpaceDE w:val="0"/>
        <w:autoSpaceDN w:val="0"/>
        <w:adjustRightInd w:val="0"/>
        <w:jc w:val="both"/>
        <w:rPr>
          <w:rFonts w:ascii="Arial" w:hAnsi="Arial" w:cs="Arial"/>
          <w:bCs/>
          <w:sz w:val="22"/>
          <w:szCs w:val="22"/>
          <w:lang w:val="hr-HR"/>
        </w:rPr>
      </w:pPr>
    </w:p>
    <w:p w14:paraId="754DBCDC" w14:textId="77777777" w:rsidR="00711207" w:rsidRPr="00781742" w:rsidRDefault="00711207" w:rsidP="00711207">
      <w:pPr>
        <w:autoSpaceDE w:val="0"/>
        <w:autoSpaceDN w:val="0"/>
        <w:adjustRightInd w:val="0"/>
        <w:jc w:val="both"/>
        <w:rPr>
          <w:rFonts w:ascii="Arial" w:hAnsi="Arial" w:cs="Arial"/>
          <w:bCs/>
          <w:sz w:val="22"/>
          <w:szCs w:val="22"/>
          <w:lang w:val="hr-HR"/>
        </w:rPr>
      </w:pPr>
      <w:r w:rsidRPr="00781742">
        <w:rPr>
          <w:rFonts w:ascii="Arial" w:hAnsi="Arial" w:cs="Arial"/>
          <w:bCs/>
          <w:sz w:val="22"/>
          <w:szCs w:val="22"/>
          <w:lang w:val="hr-HR"/>
        </w:rPr>
        <w:t xml:space="preserve">U Federaciji BiH je uspostavljen i funkcioniše zadovoljavajući broj institucija, organizacija i agencija za upravljanje i nadzor u sektoru poljoprivrede, prehrane i ruralnog razvoja. Sporo usvajanje regulative i uspostavljanje institucija na nivou BiH nepovoljno se odražava i na sektor i na sektorske institucije u Federaciji BiH. Federalni organi uprave pokazuju stalnu spremnost da prihvate i provedu sva regulatorna rješenja utvrđena za BiH, kao i da daju konstruktivan doprinos u dolasku do ovih rješenja. Određene teškoće za uspostavljanje sektorskih institucija sa snažnijim i konzistentnijim strateško-planskim i implementacionim kapacitetima u Federaciji BiH predstavlja njena ustavna organizacija, sa snažnim nadležnostima kantona za pitanja poljoprivrede, proizvodnje hrane i ruralnog razvoja. </w:t>
      </w:r>
    </w:p>
    <w:p w14:paraId="42533E81" w14:textId="77777777" w:rsidR="00711207" w:rsidRPr="00781742" w:rsidRDefault="00711207" w:rsidP="00711207">
      <w:pPr>
        <w:autoSpaceDE w:val="0"/>
        <w:autoSpaceDN w:val="0"/>
        <w:adjustRightInd w:val="0"/>
        <w:jc w:val="both"/>
        <w:rPr>
          <w:rFonts w:ascii="Arial" w:hAnsi="Arial" w:cs="Arial"/>
          <w:bCs/>
          <w:sz w:val="22"/>
          <w:szCs w:val="22"/>
          <w:lang w:val="hr-HR"/>
        </w:rPr>
      </w:pPr>
    </w:p>
    <w:p w14:paraId="0E91BB00" w14:textId="2861776D" w:rsidR="00711207" w:rsidRPr="00781742" w:rsidRDefault="00711207" w:rsidP="00711207">
      <w:pPr>
        <w:autoSpaceDE w:val="0"/>
        <w:autoSpaceDN w:val="0"/>
        <w:adjustRightInd w:val="0"/>
        <w:jc w:val="both"/>
        <w:rPr>
          <w:rFonts w:ascii="Arial" w:hAnsi="Arial" w:cs="Arial"/>
          <w:bCs/>
          <w:sz w:val="22"/>
          <w:szCs w:val="22"/>
          <w:lang w:val="hr-HR"/>
        </w:rPr>
      </w:pPr>
      <w:r w:rsidRPr="00781742">
        <w:rPr>
          <w:rFonts w:ascii="Arial" w:hAnsi="Arial" w:cs="Arial"/>
          <w:bCs/>
          <w:sz w:val="22"/>
          <w:szCs w:val="22"/>
          <w:lang w:val="hr-HR"/>
        </w:rPr>
        <w:t xml:space="preserve">Federalno </w:t>
      </w:r>
      <w:r w:rsidR="0099044A" w:rsidRPr="00781742">
        <w:rPr>
          <w:rFonts w:ascii="Arial" w:hAnsi="Arial" w:cs="Arial"/>
          <w:bCs/>
          <w:sz w:val="22"/>
          <w:szCs w:val="22"/>
          <w:lang w:val="hr-HR"/>
        </w:rPr>
        <w:t>ministarstvo</w:t>
      </w:r>
      <w:r w:rsidRPr="00781742">
        <w:rPr>
          <w:rFonts w:ascii="Arial" w:hAnsi="Arial" w:cs="Arial"/>
          <w:bCs/>
          <w:sz w:val="22"/>
          <w:szCs w:val="22"/>
          <w:lang w:val="hr-HR"/>
        </w:rPr>
        <w:t xml:space="preserve"> poljoprivrede, vodoprivrede i šumarstva (</w:t>
      </w:r>
      <w:r w:rsidR="00BF22AF" w:rsidRPr="00781742">
        <w:rPr>
          <w:rFonts w:ascii="Arial" w:hAnsi="Arial" w:cs="Arial"/>
          <w:bCs/>
          <w:sz w:val="22"/>
          <w:szCs w:val="22"/>
          <w:lang w:val="hr-HR"/>
        </w:rPr>
        <w:t>F</w:t>
      </w:r>
      <w:r w:rsidRPr="00781742">
        <w:rPr>
          <w:rFonts w:ascii="Arial" w:hAnsi="Arial" w:cs="Arial"/>
          <w:bCs/>
          <w:sz w:val="22"/>
          <w:szCs w:val="22"/>
          <w:lang w:val="hr-HR"/>
        </w:rPr>
        <w:t xml:space="preserve">MPVŠ) je ključna institucija za planiranje i upravljanje sektorom poljoprivrede, prehrane i ruralnog razvoja u Federaciji BiH. FMPVŠ vrši upravni nadzor nad provođenjem propisa, te donosi provedbene odluke. Ministarstvo je odgovorno za: upravljanje prirodnim resursima (zemljište, vode, šume), razvoj poljoprivrede, prehrambene industrije, odnosno za razvoj biljne poljoprivredne proizvodnje, stočarstva, ribarstva, lova, zaštite i korištenja poljoprivrednog zemljišta, prehrambene industrije, proizvodnje stočne hrane, vodoprivrede, veterinarske i fitosanitarne zaštite, šumarstva, te za ruralni razvoj i zaštitu i poboljšanje korištenja poljoprivrednog zemljišta. U okviru FMPVŠ uspostavljeno je i vodi se niz registara neophodnih za planiranje, organizaciju, funkcionisanje i praćenje stanja razvoja sektora i njegovih podsektora. </w:t>
      </w:r>
    </w:p>
    <w:p w14:paraId="3AF2DB7A" w14:textId="77777777" w:rsidR="00D36BC6" w:rsidRPr="00781742" w:rsidRDefault="00D36BC6" w:rsidP="008B7C7F">
      <w:pPr>
        <w:autoSpaceDE w:val="0"/>
        <w:autoSpaceDN w:val="0"/>
        <w:adjustRightInd w:val="0"/>
        <w:jc w:val="both"/>
        <w:rPr>
          <w:rFonts w:ascii="Arial" w:hAnsi="Arial" w:cs="Arial"/>
          <w:bCs/>
          <w:sz w:val="22"/>
          <w:szCs w:val="22"/>
          <w:lang w:val="hr-HR"/>
        </w:rPr>
      </w:pPr>
    </w:p>
    <w:p w14:paraId="2F32FACD" w14:textId="77777777" w:rsidR="00711207" w:rsidRPr="00781742" w:rsidRDefault="00711207" w:rsidP="00711207">
      <w:pPr>
        <w:autoSpaceDE w:val="0"/>
        <w:autoSpaceDN w:val="0"/>
        <w:adjustRightInd w:val="0"/>
        <w:jc w:val="both"/>
        <w:rPr>
          <w:rFonts w:ascii="Arial" w:hAnsi="Arial" w:cs="Arial"/>
          <w:bCs/>
          <w:sz w:val="22"/>
          <w:szCs w:val="22"/>
          <w:lang w:val="hr-HR"/>
        </w:rPr>
      </w:pPr>
      <w:r w:rsidRPr="00781742">
        <w:rPr>
          <w:rFonts w:ascii="Arial" w:hAnsi="Arial" w:cs="Arial"/>
          <w:bCs/>
          <w:sz w:val="22"/>
          <w:szCs w:val="22"/>
          <w:lang w:val="hr-HR"/>
        </w:rPr>
        <w:t>U skladu sa administrativno-upravnom organizacijom Federacije BiH i odredbama relevantnih propisa, inspekcijski nadzor u sektoru vrše Federalna i kantonalne uprave za inspekcijske poslove. Na nivou FBiH za sektor poljoprivrede, ruralnog razvoja i prehrambene industrije posebno su važni: Poljoprivredni, Veterinarski, Tržišni, Šumarski, Vodni i Inspektorat za hranu. I pored određenih unapređenja u koordinaciji rada tokom zadnjih godina, Federalni i kantonalni inspekcijski organi nemaju uvijek jasno podijeljene nadležnosti, što kao problem u radu ističu i federalni i kantonalni inspektori.</w:t>
      </w:r>
    </w:p>
    <w:p w14:paraId="51CC49B6" w14:textId="77777777" w:rsidR="00711207" w:rsidRPr="00781742" w:rsidRDefault="00711207" w:rsidP="00711207">
      <w:pPr>
        <w:autoSpaceDE w:val="0"/>
        <w:autoSpaceDN w:val="0"/>
        <w:adjustRightInd w:val="0"/>
        <w:jc w:val="both"/>
        <w:rPr>
          <w:rFonts w:ascii="Arial" w:hAnsi="Arial" w:cs="Arial"/>
          <w:bCs/>
          <w:sz w:val="22"/>
          <w:szCs w:val="22"/>
          <w:lang w:val="hr-HR"/>
        </w:rPr>
      </w:pPr>
    </w:p>
    <w:p w14:paraId="2534B0A6" w14:textId="77777777" w:rsidR="00711207" w:rsidRPr="00781742" w:rsidRDefault="00711207" w:rsidP="00711207">
      <w:pPr>
        <w:autoSpaceDE w:val="0"/>
        <w:autoSpaceDN w:val="0"/>
        <w:adjustRightInd w:val="0"/>
        <w:jc w:val="both"/>
        <w:rPr>
          <w:rFonts w:ascii="Arial" w:hAnsi="Arial" w:cs="Arial"/>
          <w:bCs/>
          <w:sz w:val="22"/>
          <w:szCs w:val="22"/>
          <w:lang w:val="hr-HR"/>
        </w:rPr>
      </w:pPr>
      <w:r w:rsidRPr="00781742">
        <w:rPr>
          <w:rFonts w:ascii="Arial" w:hAnsi="Arial" w:cs="Arial"/>
          <w:bCs/>
          <w:sz w:val="22"/>
          <w:szCs w:val="22"/>
          <w:lang w:val="hr-HR"/>
        </w:rPr>
        <w:t>U FBiH su uspostavljene i djeluju dvije samostalne federalne istraživačko-stručne ustanove (Federalni zavod za poljoprivredu u Sarajevu i Federalni agromediteranski zavod u Mostaru) i jedna ustanova specijalizovana za pitanja poljoprivrednog zemljišta (Federalni zavod za agropedologiju u Sarajevu).</w:t>
      </w:r>
    </w:p>
    <w:p w14:paraId="71698880" w14:textId="77777777" w:rsidR="00711207" w:rsidRPr="00781742" w:rsidRDefault="00711207" w:rsidP="00711207">
      <w:pPr>
        <w:autoSpaceDE w:val="0"/>
        <w:autoSpaceDN w:val="0"/>
        <w:adjustRightInd w:val="0"/>
        <w:jc w:val="both"/>
        <w:rPr>
          <w:rFonts w:ascii="Arial" w:hAnsi="Arial" w:cs="Arial"/>
          <w:bCs/>
          <w:sz w:val="22"/>
          <w:szCs w:val="22"/>
          <w:lang w:val="hr-HR"/>
        </w:rPr>
      </w:pPr>
    </w:p>
    <w:p w14:paraId="78A6792D" w14:textId="67E0DE96"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Sedam od deset kantona u FBiH u svojim vladama imaju ministarstva poljoprivrede, vodoprivrede i šumarstva, dok su u tri kantona pitanja poljoprivrede u nadležnosti</w:t>
      </w:r>
      <w:r w:rsidR="00941A8B" w:rsidRPr="00781742">
        <w:rPr>
          <w:rFonts w:ascii="Arial" w:hAnsi="Arial" w:cs="Arial"/>
          <w:sz w:val="22"/>
          <w:szCs w:val="22"/>
          <w:lang w:val="hr-HR"/>
        </w:rPr>
        <w:t xml:space="preserve"> posebnih sektora u ministarstvu</w:t>
      </w:r>
      <w:r w:rsidRPr="00781742">
        <w:rPr>
          <w:rFonts w:ascii="Arial" w:hAnsi="Arial" w:cs="Arial"/>
          <w:sz w:val="22"/>
          <w:szCs w:val="22"/>
          <w:lang w:val="hr-HR"/>
        </w:rPr>
        <w:t xml:space="preserve"> privrede. Svi kantoni imaju nadležnosti za vlastita strateška planiranja poljoprivrede i ruralnog razvoja i provođenje utvrđene poljoprivredne politike, sve do vlastitih podsticaja poljoprivredi i ruralnom razvoju. Relevantna kantonalna ministarstva učestvuju u planiranju poljoprivredne politike na nivou Federacije BiH, čime se obezbjeđuje koordinacija razvojnih planova i programa.</w:t>
      </w:r>
    </w:p>
    <w:p w14:paraId="090EB0BA" w14:textId="77777777" w:rsidR="008B7C7F" w:rsidRPr="00781742" w:rsidRDefault="008B7C7F" w:rsidP="008B7C7F">
      <w:pPr>
        <w:rPr>
          <w:rFonts w:ascii="Arial" w:hAnsi="Arial" w:cs="Arial"/>
          <w:b/>
          <w:sz w:val="22"/>
          <w:szCs w:val="22"/>
          <w:lang w:val="hr-HR"/>
        </w:rPr>
      </w:pPr>
    </w:p>
    <w:p w14:paraId="139E83A6" w14:textId="49D3AB3A" w:rsidR="008B7C7F" w:rsidRPr="00781742" w:rsidRDefault="00711207" w:rsidP="00080B3A">
      <w:pPr>
        <w:pStyle w:val="Heading3"/>
        <w:rPr>
          <w:rFonts w:ascii="Arial" w:hAnsi="Arial" w:cs="Arial"/>
          <w:szCs w:val="22"/>
          <w:lang w:val="hr-HR"/>
        </w:rPr>
      </w:pPr>
      <w:bookmarkStart w:id="76" w:name="_Toc113542680"/>
      <w:r w:rsidRPr="00781742">
        <w:rPr>
          <w:rFonts w:ascii="Arial" w:hAnsi="Arial" w:cs="Arial"/>
          <w:szCs w:val="22"/>
          <w:lang w:val="hr-HR"/>
        </w:rPr>
        <w:t>2</w:t>
      </w:r>
      <w:r w:rsidR="00D36BC6" w:rsidRPr="00781742">
        <w:rPr>
          <w:rFonts w:ascii="Arial" w:hAnsi="Arial" w:cs="Arial"/>
          <w:szCs w:val="22"/>
          <w:lang w:val="hr-HR"/>
        </w:rPr>
        <w:t>.13.2</w:t>
      </w:r>
      <w:r w:rsidR="008B7C7F" w:rsidRPr="00781742">
        <w:rPr>
          <w:rFonts w:ascii="Arial" w:hAnsi="Arial" w:cs="Arial"/>
          <w:szCs w:val="22"/>
          <w:lang w:val="hr-HR"/>
        </w:rPr>
        <w:t>. Međunarodni sporazumi važni za sektor poljoprivrede</w:t>
      </w:r>
      <w:bookmarkEnd w:id="76"/>
      <w:r w:rsidR="00D36BC6" w:rsidRPr="00781742">
        <w:rPr>
          <w:rFonts w:ascii="Arial" w:hAnsi="Arial" w:cs="Arial"/>
          <w:szCs w:val="22"/>
          <w:lang w:val="hr-HR"/>
        </w:rPr>
        <w:t xml:space="preserve"> </w:t>
      </w:r>
    </w:p>
    <w:p w14:paraId="432D33FF" w14:textId="77777777" w:rsidR="008B7C7F" w:rsidRPr="00781742" w:rsidRDefault="008B7C7F" w:rsidP="008B7C7F">
      <w:pPr>
        <w:rPr>
          <w:rFonts w:ascii="Arial" w:hAnsi="Arial" w:cs="Arial"/>
          <w:b/>
          <w:sz w:val="22"/>
          <w:szCs w:val="22"/>
          <w:lang w:val="hr-HR"/>
        </w:rPr>
      </w:pPr>
    </w:p>
    <w:p w14:paraId="3243004B" w14:textId="76B3C022" w:rsidR="00711207" w:rsidRPr="00781742" w:rsidRDefault="00711207" w:rsidP="00711207">
      <w:pPr>
        <w:pStyle w:val="NoSpacing"/>
        <w:jc w:val="both"/>
        <w:rPr>
          <w:rFonts w:ascii="Arial" w:hAnsi="Arial" w:cs="Arial"/>
          <w:lang w:val="hr-HR"/>
        </w:rPr>
      </w:pPr>
      <w:r w:rsidRPr="00781742">
        <w:rPr>
          <w:rFonts w:ascii="Arial" w:eastAsia="Calibri" w:hAnsi="Arial" w:cs="Arial"/>
          <w:lang w:val="hr-HR"/>
        </w:rPr>
        <w:t xml:space="preserve">CEFTA sporazum je plurilateralni regionalni sporazum o slobodnoj trgovini. On je naslijedio/objedinio 32 ranije potpisana bilateralna ugovora o slobodnoj trgovini koji su bili na snazi između zemalja regiona. </w:t>
      </w:r>
      <w:r w:rsidRPr="00781742">
        <w:rPr>
          <w:rFonts w:ascii="Arial" w:hAnsi="Arial" w:cs="Arial"/>
          <w:lang w:val="hr-HR"/>
        </w:rPr>
        <w:t xml:space="preserve">Liberalizacija trgovine ostvarena kroz bilateralne sporazume, a kasnije i CEFTA sporazum, trebala je da doprinese jačanju konkurencije i, s tim u vezi, obezbjeđenje kvalitetnije ponude za potrošače, brži razvoj sektora, veći priliv stranih investicija, smanjenje cijena i finalnih proizvoda i inputa, brži transfer tehnologija i sl. Otvaranje </w:t>
      </w:r>
      <w:r w:rsidRPr="00781742">
        <w:rPr>
          <w:rFonts w:ascii="Arial" w:hAnsi="Arial" w:cs="Arial"/>
          <w:lang w:val="hr-HR"/>
        </w:rPr>
        <w:lastRenderedPageBreak/>
        <w:t>tržišta od 30 miliona stanovnika bez praktično ika</w:t>
      </w:r>
      <w:r w:rsidR="00941A8B" w:rsidRPr="00781742">
        <w:rPr>
          <w:rFonts w:ascii="Arial" w:hAnsi="Arial" w:cs="Arial"/>
          <w:lang w:val="hr-HR"/>
        </w:rPr>
        <w:t>kvih uvoznih opterećenja je bila</w:t>
      </w:r>
      <w:r w:rsidRPr="00781742">
        <w:rPr>
          <w:rFonts w:ascii="Arial" w:hAnsi="Arial" w:cs="Arial"/>
          <w:lang w:val="hr-HR"/>
        </w:rPr>
        <w:t xml:space="preserve"> šansa, kako za privredu, tako i za poljoprivredu BiH. Pojedine privredne grane su imale znatne koristi od otvaranja CEFTA tržišta. Pored navedenog, objedinjavanjem ranijih bilateralnih ugovora o slobodnoj trgovini u CEFTA sporazum povećana je i transparentnost u trgo</w:t>
      </w:r>
      <w:r w:rsidR="00B736A3">
        <w:rPr>
          <w:rFonts w:ascii="Arial" w:hAnsi="Arial" w:cs="Arial"/>
          <w:lang w:val="hr-HR"/>
        </w:rPr>
        <w:t>vini</w:t>
      </w:r>
      <w:r w:rsidR="00941A8B" w:rsidRPr="00781742">
        <w:rPr>
          <w:rFonts w:ascii="Arial" w:hAnsi="Arial" w:cs="Arial"/>
          <w:lang w:val="hr-HR"/>
        </w:rPr>
        <w:t xml:space="preserve"> između  članica. J</w:t>
      </w:r>
      <w:r w:rsidRPr="00781742">
        <w:rPr>
          <w:rFonts w:ascii="Arial" w:hAnsi="Arial" w:cs="Arial"/>
          <w:lang w:val="hr-HR"/>
        </w:rPr>
        <w:t>edan od važnih ciljeva CEFTA sporazuma je i olakšavanje integracije zemalja članica kako u EU, tako i u druge međunarodne institucije poput WTO-a.</w:t>
      </w:r>
    </w:p>
    <w:p w14:paraId="4F6F0A1F" w14:textId="77777777" w:rsidR="00711207" w:rsidRPr="00781742" w:rsidRDefault="00711207" w:rsidP="00711207">
      <w:pPr>
        <w:pStyle w:val="NoSpacing"/>
        <w:jc w:val="both"/>
        <w:rPr>
          <w:rFonts w:ascii="Arial" w:hAnsi="Arial" w:cs="Arial"/>
          <w:lang w:val="hr-HR"/>
        </w:rPr>
      </w:pPr>
    </w:p>
    <w:p w14:paraId="71E42F09" w14:textId="77571CA4" w:rsidR="00711207" w:rsidRPr="00781742" w:rsidRDefault="00711207" w:rsidP="00711207">
      <w:pPr>
        <w:jc w:val="both"/>
        <w:rPr>
          <w:rFonts w:ascii="Arial" w:eastAsia="Calibri" w:hAnsi="Arial" w:cs="Arial"/>
          <w:bCs/>
          <w:sz w:val="22"/>
          <w:szCs w:val="22"/>
          <w:lang w:val="hr-HR" w:eastAsia="hr-BA"/>
        </w:rPr>
      </w:pPr>
      <w:r w:rsidRPr="00781742">
        <w:rPr>
          <w:rFonts w:ascii="Arial" w:eastAsia="Calibri" w:hAnsi="Arial" w:cs="Arial"/>
          <w:sz w:val="22"/>
          <w:szCs w:val="22"/>
          <w:lang w:val="hr-HR"/>
        </w:rPr>
        <w:t>Sporazum o stabilizaciji i pridruživanju (SSP) predstavlja formu odnosa zem</w:t>
      </w:r>
      <w:r w:rsidR="00A43038" w:rsidRPr="00781742">
        <w:rPr>
          <w:rFonts w:ascii="Arial" w:eastAsia="Calibri" w:hAnsi="Arial" w:cs="Arial"/>
          <w:sz w:val="22"/>
          <w:szCs w:val="22"/>
          <w:lang w:val="hr-HR"/>
        </w:rPr>
        <w:t>a</w:t>
      </w:r>
      <w:r w:rsidRPr="00781742">
        <w:rPr>
          <w:rFonts w:ascii="Arial" w:eastAsia="Calibri" w:hAnsi="Arial" w:cs="Arial"/>
          <w:sz w:val="22"/>
          <w:szCs w:val="22"/>
          <w:lang w:val="hr-HR"/>
        </w:rPr>
        <w:t xml:space="preserve">lja članica EU i zemalja koje teže ka članstvu u EU. Sporazum predstavlja i prvi ugovorni odnos između BiH i EU, potpisan  je </w:t>
      </w:r>
      <w:r w:rsidRPr="00781742">
        <w:rPr>
          <w:rFonts w:ascii="Arial" w:eastAsia="Calibri" w:hAnsi="Arial" w:cs="Arial"/>
          <w:bCs/>
          <w:sz w:val="22"/>
          <w:szCs w:val="22"/>
          <w:lang w:val="hr-HR" w:eastAsia="hr-BA"/>
        </w:rPr>
        <w:t xml:space="preserve">16. juna 2008. godine u Luksemburgu, a stupio je na snagu 1. juna 2015. godine. </w:t>
      </w:r>
      <w:r w:rsidRPr="00781742">
        <w:rPr>
          <w:rFonts w:ascii="Arial" w:hAnsi="Arial" w:cs="Arial"/>
          <w:sz w:val="22"/>
          <w:szCs w:val="22"/>
          <w:lang w:val="hr-HR"/>
        </w:rPr>
        <w:t xml:space="preserve">Potpisivanjem SSP BiH proizvođačima je formalno otvoren pristup ogromnom i bogatom tržištu EU. Međutim, radi se i o tržištu sa vrlo rigoroznim zahtjevima u oblasti sigurnosti hrane, kojima BiH proizvođači ne mogu uvijek na adekvatan način odgovoriti. Većinu odobrenih kvota, kao i ostalih koncesija/povoljnosti utvrđenih SSP-om, domaći poljoprivredni i drugi proizvođači do sada su tek u maloj mjeri iskoristili. Znatne prepreke na putu boljeg korištenja pogodnosti koje proističu iz SSP su sporo i neefikasno, često političko uslovljavano, donošenje potrebne regulative i uspostavljanje efikasnog institucionalnog okvira u BiH. </w:t>
      </w:r>
    </w:p>
    <w:p w14:paraId="59ED5C10" w14:textId="77777777" w:rsidR="00711207" w:rsidRPr="00781742" w:rsidRDefault="00711207" w:rsidP="00711207">
      <w:pPr>
        <w:rPr>
          <w:rFonts w:ascii="Arial" w:hAnsi="Arial" w:cs="Arial"/>
          <w:b/>
          <w:sz w:val="22"/>
          <w:szCs w:val="22"/>
          <w:lang w:val="hr-HR"/>
        </w:rPr>
      </w:pPr>
    </w:p>
    <w:p w14:paraId="01F1ABF5" w14:textId="71BD91BE" w:rsidR="00711207" w:rsidRPr="00781742" w:rsidRDefault="00711207" w:rsidP="00711207">
      <w:pPr>
        <w:pStyle w:val="NoSpacing"/>
        <w:jc w:val="both"/>
        <w:rPr>
          <w:rFonts w:ascii="Arial" w:hAnsi="Arial" w:cs="Arial"/>
          <w:lang w:val="hr-HR"/>
        </w:rPr>
      </w:pPr>
      <w:r w:rsidRPr="00781742">
        <w:rPr>
          <w:rFonts w:ascii="Arial" w:hAnsi="Arial" w:cs="Arial"/>
          <w:lang w:val="hr-HR"/>
        </w:rPr>
        <w:t xml:space="preserve">Sporazum o poljoprivredi WTO i WTO Sporazum o </w:t>
      </w:r>
      <w:r w:rsidR="0099044A" w:rsidRPr="00781742">
        <w:rPr>
          <w:rFonts w:ascii="Arial" w:hAnsi="Arial" w:cs="Arial"/>
          <w:lang w:val="hr-HR"/>
        </w:rPr>
        <w:t>sanitarnim</w:t>
      </w:r>
      <w:r w:rsidRPr="00781742">
        <w:rPr>
          <w:rFonts w:ascii="Arial" w:hAnsi="Arial" w:cs="Arial"/>
          <w:lang w:val="hr-HR"/>
        </w:rPr>
        <w:t xml:space="preserve"> i fitosanitarnim mjerama regulišu pitanja poljoprivrede i trgovine poljoprivrednim i prehrambenim proizvodima u okviru WTO. Spor</w:t>
      </w:r>
      <w:r w:rsidR="00BA6F5D">
        <w:rPr>
          <w:rFonts w:ascii="Arial" w:hAnsi="Arial" w:cs="Arial"/>
          <w:lang w:val="hr-HR"/>
        </w:rPr>
        <w:t>azum o poljoprivredi WTO zasniva</w:t>
      </w:r>
      <w:r w:rsidRPr="00781742">
        <w:rPr>
          <w:rFonts w:ascii="Arial" w:hAnsi="Arial" w:cs="Arial"/>
          <w:lang w:val="hr-HR"/>
        </w:rPr>
        <w:t xml:space="preserve"> sa na tri komponente: uvozni pristup, izvozne naknade i domaća podrška. Prva, a </w:t>
      </w:r>
      <w:r w:rsidR="0099044A" w:rsidRPr="00781742">
        <w:rPr>
          <w:rFonts w:ascii="Arial" w:hAnsi="Arial" w:cs="Arial"/>
          <w:lang w:val="hr-HR"/>
        </w:rPr>
        <w:t>znatnim</w:t>
      </w:r>
      <w:r w:rsidRPr="00781742">
        <w:rPr>
          <w:rFonts w:ascii="Arial" w:hAnsi="Arial" w:cs="Arial"/>
          <w:lang w:val="hr-HR"/>
        </w:rPr>
        <w:t xml:space="preserve"> dijelom i druga komponenta u domenu je državne trgovinske i carinske politike, dok je domaća podrška u domenu poljoprivredne politike. Domaća podrška poljoprivredi važan je i kritičan element Sporazuma, jer ove podrške mogu znatno uticati na svjetsku trgovinu poljoprivrednim proizvodima.  Integracija BiH u WTO, pored promjena u smislu dodatne liberalizacije trgovine i uže trgovinskih pitanja, imat će uticaja i na domaću podršku poljoprivredi. Ovo poglavlje pregovora za BiH je možda i najvažnije, jer se odnosi na dio politika podrške koje funkcionišu u praksi. Za sada, najveći obim podrške poljoprivrednim proizvođačima u Federaciji BiH ide kroz mjere koje pripadaju kritičnoj, tzv. "žutoj kutiji"</w:t>
      </w:r>
      <w:r w:rsidR="00C42495" w:rsidRPr="00781742">
        <w:rPr>
          <w:rStyle w:val="FootnoteReference"/>
          <w:rFonts w:ascii="Arial" w:hAnsi="Arial" w:cs="Arial"/>
          <w:lang w:val="hr-HR"/>
        </w:rPr>
        <w:footnoteReference w:id="27"/>
      </w:r>
      <w:r w:rsidRPr="00781742">
        <w:rPr>
          <w:rFonts w:ascii="Arial" w:hAnsi="Arial" w:cs="Arial"/>
          <w:lang w:val="hr-HR"/>
        </w:rPr>
        <w:t xml:space="preserve">. Drugo mjesto zauzimaju mjere koje se uslovno mogu smjestiti u tzv. "plavu kutiju" (plaćanja po grlu i hektaru koje su zastupljene u BiH, ali koje i daje nemaju potpuna obilježja zahtjeva "plave kutije"). Na kraju su mjere tzv. "zelene kutije" koje nemaju ograničenja u smislu iznosa koji se mogu trošiti. Dakle, za strukturu poljoprivrednih podrški u Federaciji BiH se može reći da nije povoljna, jer dominiraju plaćanja koja se svrstavaju u "žutu kutiju". Mjere ove kutije su označene kao mjere koje u najvećoj mjeri utiču na trgovinu i kao takve su pod režimom ograničenja. Da se ne bi došlo u situaciju "probijanja" AMS, neophodno je da se </w:t>
      </w:r>
      <w:r w:rsidRPr="00781742">
        <w:rPr>
          <w:rFonts w:ascii="Arial" w:hAnsi="Arial" w:cs="Arial"/>
          <w:lang w:val="hr-HR"/>
        </w:rPr>
        <w:lastRenderedPageBreak/>
        <w:t xml:space="preserve">čim prije podrške u poljoprivredi počnu usmjeravati ka rješenjima prihvatljivim za WTO. Ovo se posebno odnosi na proizvode koji u najvećoj mjeri participiraju u AMS, što je u Federaciji BiH, prije svega, mlijeko. </w:t>
      </w:r>
    </w:p>
    <w:p w14:paraId="03B47E78" w14:textId="77777777" w:rsidR="001F69C4" w:rsidRPr="00781742" w:rsidRDefault="001F69C4" w:rsidP="00711207">
      <w:pPr>
        <w:pStyle w:val="NoSpacing"/>
        <w:jc w:val="both"/>
        <w:rPr>
          <w:rFonts w:ascii="Arial" w:hAnsi="Arial" w:cs="Arial"/>
          <w:lang w:val="hr-HR"/>
        </w:rPr>
      </w:pPr>
    </w:p>
    <w:p w14:paraId="38309C6C" w14:textId="09D665AE" w:rsidR="008B7C7F" w:rsidRPr="00781742" w:rsidRDefault="00711207" w:rsidP="00080B3A">
      <w:pPr>
        <w:pStyle w:val="Heading3"/>
        <w:rPr>
          <w:rStyle w:val="Heading3Char"/>
          <w:rFonts w:ascii="Arial" w:hAnsi="Arial" w:cs="Arial"/>
          <w:szCs w:val="22"/>
          <w:lang w:val="hr-HR"/>
        </w:rPr>
      </w:pPr>
      <w:bookmarkStart w:id="77" w:name="_Toc113542681"/>
      <w:r w:rsidRPr="00781742">
        <w:rPr>
          <w:rFonts w:ascii="Arial" w:hAnsi="Arial" w:cs="Arial"/>
          <w:szCs w:val="22"/>
          <w:lang w:val="hr-HR"/>
        </w:rPr>
        <w:t>2.</w:t>
      </w:r>
      <w:r w:rsidR="00D36BC6" w:rsidRPr="00781742">
        <w:rPr>
          <w:rFonts w:ascii="Arial" w:hAnsi="Arial" w:cs="Arial"/>
          <w:szCs w:val="22"/>
          <w:lang w:val="hr-HR"/>
        </w:rPr>
        <w:t>13.4. Međunarodni fondovi</w:t>
      </w:r>
      <w:bookmarkEnd w:id="77"/>
      <w:r w:rsidR="008B7C7F" w:rsidRPr="00781742">
        <w:rPr>
          <w:rFonts w:ascii="Arial" w:hAnsi="Arial" w:cs="Arial"/>
          <w:szCs w:val="22"/>
          <w:lang w:val="hr-HR"/>
        </w:rPr>
        <w:t xml:space="preserve"> </w:t>
      </w:r>
    </w:p>
    <w:p w14:paraId="7B2EC758" w14:textId="77777777" w:rsidR="00D36BC6" w:rsidRPr="00781742" w:rsidRDefault="00D36BC6" w:rsidP="008B7C7F">
      <w:pPr>
        <w:rPr>
          <w:rFonts w:ascii="Arial" w:hAnsi="Arial" w:cs="Arial"/>
          <w:b/>
          <w:color w:val="002060"/>
          <w:sz w:val="22"/>
          <w:szCs w:val="22"/>
          <w:lang w:val="hr-HR"/>
        </w:rPr>
      </w:pPr>
    </w:p>
    <w:p w14:paraId="485CD095" w14:textId="5EB3550C"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Bosna i Hercegovina zbog </w:t>
      </w:r>
      <w:r w:rsidR="0099044A" w:rsidRPr="00781742">
        <w:rPr>
          <w:rFonts w:ascii="Arial" w:hAnsi="Arial" w:cs="Arial"/>
          <w:sz w:val="22"/>
          <w:szCs w:val="22"/>
          <w:lang w:val="hr-HR"/>
        </w:rPr>
        <w:t>nedostatka</w:t>
      </w:r>
      <w:r w:rsidRPr="00781742">
        <w:rPr>
          <w:rFonts w:ascii="Arial" w:hAnsi="Arial" w:cs="Arial"/>
          <w:sz w:val="22"/>
          <w:szCs w:val="22"/>
          <w:lang w:val="hr-HR"/>
        </w:rPr>
        <w:t xml:space="preserve"> političke volje i neizgrađene tzv. operativne strukture još </w:t>
      </w:r>
      <w:r w:rsidR="0099044A" w:rsidRPr="00781742">
        <w:rPr>
          <w:rFonts w:ascii="Arial" w:hAnsi="Arial" w:cs="Arial"/>
          <w:sz w:val="22"/>
          <w:szCs w:val="22"/>
          <w:lang w:val="hr-HR"/>
        </w:rPr>
        <w:t>uvijek</w:t>
      </w:r>
      <w:r w:rsidRPr="00781742">
        <w:rPr>
          <w:rFonts w:ascii="Arial" w:hAnsi="Arial" w:cs="Arial"/>
          <w:sz w:val="22"/>
          <w:szCs w:val="22"/>
          <w:lang w:val="hr-HR"/>
        </w:rPr>
        <w:t xml:space="preserve"> ne koristi EU Instrument predpristupne pomoći za poljoprivredu i ruralni razvoj – IPARD. Tako je BiH jedna od rijetkih zemalja Zapadnog Balkana koja ne koristi ove fondove čija je osnovna namjena unapređenje konkurentnosti poljoprivrednog sektora. Ovim BiH ujedno gubi i prilike za sticanje iskustava vezani</w:t>
      </w:r>
      <w:r w:rsidR="0096496B">
        <w:rPr>
          <w:rFonts w:ascii="Arial" w:hAnsi="Arial" w:cs="Arial"/>
          <w:sz w:val="22"/>
          <w:szCs w:val="22"/>
          <w:lang w:val="hr-HR"/>
        </w:rPr>
        <w:t>h za mehanizme decentralizovanog</w:t>
      </w:r>
      <w:r w:rsidRPr="00781742">
        <w:rPr>
          <w:rFonts w:ascii="Arial" w:hAnsi="Arial" w:cs="Arial"/>
          <w:sz w:val="22"/>
          <w:szCs w:val="22"/>
          <w:lang w:val="hr-HR"/>
        </w:rPr>
        <w:t xml:space="preserve"> finansiranja koje će biti potrebno kod njenog eventualnog članstva u EU. U BiH se ne bilježi ni napredak po</w:t>
      </w:r>
      <w:r w:rsidR="003174F8" w:rsidRPr="00781742">
        <w:rPr>
          <w:rFonts w:ascii="Arial" w:hAnsi="Arial" w:cs="Arial"/>
          <w:sz w:val="22"/>
          <w:szCs w:val="22"/>
          <w:lang w:val="hr-HR"/>
        </w:rPr>
        <w:t xml:space="preserve"> tzv. horizontalnim pitanjima uspostavljanja</w:t>
      </w:r>
      <w:r w:rsidRPr="00781742">
        <w:rPr>
          <w:rFonts w:ascii="Arial" w:hAnsi="Arial" w:cs="Arial"/>
          <w:sz w:val="22"/>
          <w:szCs w:val="22"/>
          <w:lang w:val="hr-HR"/>
        </w:rPr>
        <w:t xml:space="preserve"> administra</w:t>
      </w:r>
      <w:r w:rsidR="003174F8" w:rsidRPr="00781742">
        <w:rPr>
          <w:rFonts w:ascii="Arial" w:hAnsi="Arial" w:cs="Arial"/>
          <w:sz w:val="22"/>
          <w:szCs w:val="22"/>
          <w:lang w:val="hr-HR"/>
        </w:rPr>
        <w:t>tivnih</w:t>
      </w:r>
      <w:r w:rsidR="00A0160C" w:rsidRPr="00781742">
        <w:rPr>
          <w:rFonts w:ascii="Arial" w:hAnsi="Arial" w:cs="Arial"/>
          <w:sz w:val="22"/>
          <w:szCs w:val="22"/>
          <w:lang w:val="hr-HR"/>
        </w:rPr>
        <w:t xml:space="preserve"> struktura potrebnih za zajedničku</w:t>
      </w:r>
      <w:r w:rsidR="003174F8" w:rsidRPr="00781742">
        <w:rPr>
          <w:rFonts w:ascii="Arial" w:hAnsi="Arial" w:cs="Arial"/>
          <w:sz w:val="22"/>
          <w:szCs w:val="22"/>
          <w:lang w:val="hr-HR"/>
        </w:rPr>
        <w:t xml:space="preserve"> poljoprivrednu  politiku, uključujući agenciju</w:t>
      </w:r>
      <w:r w:rsidRPr="00781742">
        <w:rPr>
          <w:rFonts w:ascii="Arial" w:hAnsi="Arial" w:cs="Arial"/>
          <w:sz w:val="22"/>
          <w:szCs w:val="22"/>
          <w:lang w:val="hr-HR"/>
        </w:rPr>
        <w:t xml:space="preserve"> za  plaćanja. Umjesto IPARD II fondova koje su  koristile sve zemlje Zapadnog Balkana, EU je za BiH u zamjenu ponudila  dva projekta podrške – EU4Business i EU4Agri. </w:t>
      </w:r>
      <w:r w:rsidR="0099044A" w:rsidRPr="00781742">
        <w:rPr>
          <w:rFonts w:ascii="Arial" w:hAnsi="Arial" w:cs="Arial"/>
          <w:sz w:val="22"/>
          <w:szCs w:val="22"/>
          <w:lang w:val="hr-HR"/>
        </w:rPr>
        <w:t>Četverogodišnji</w:t>
      </w:r>
      <w:r w:rsidR="003174F8" w:rsidRPr="00781742">
        <w:rPr>
          <w:rFonts w:ascii="Arial" w:hAnsi="Arial" w:cs="Arial"/>
          <w:sz w:val="22"/>
          <w:szCs w:val="22"/>
          <w:lang w:val="hr-HR"/>
        </w:rPr>
        <w:t xml:space="preserve"> (2018</w:t>
      </w:r>
      <w:r w:rsidR="00B736A3">
        <w:rPr>
          <w:rFonts w:ascii="Arial" w:hAnsi="Arial" w:cs="Arial"/>
          <w:sz w:val="22"/>
          <w:szCs w:val="22"/>
          <w:lang w:val="hr-HR"/>
        </w:rPr>
        <w:t>.</w:t>
      </w:r>
      <w:r w:rsidRPr="00781742">
        <w:rPr>
          <w:rFonts w:ascii="Arial" w:hAnsi="Arial" w:cs="Arial"/>
          <w:sz w:val="22"/>
          <w:szCs w:val="22"/>
          <w:lang w:val="hr-HR"/>
        </w:rPr>
        <w:t xml:space="preserve"> – 2022.) projekat EU4Business pored finansijs</w:t>
      </w:r>
      <w:r w:rsidR="00A0160C" w:rsidRPr="00781742">
        <w:rPr>
          <w:rFonts w:ascii="Arial" w:hAnsi="Arial" w:cs="Arial"/>
          <w:sz w:val="22"/>
          <w:szCs w:val="22"/>
          <w:lang w:val="hr-HR"/>
        </w:rPr>
        <w:t>ke pomoći privrednim subjektima</w:t>
      </w:r>
      <w:r w:rsidRPr="00781742">
        <w:rPr>
          <w:rFonts w:ascii="Arial" w:hAnsi="Arial" w:cs="Arial"/>
          <w:sz w:val="22"/>
          <w:szCs w:val="22"/>
          <w:lang w:val="hr-HR"/>
        </w:rPr>
        <w:t xml:space="preserve"> pruža i tehničku pomoć institucijama u jačanju njihovih kapaciteta. EU4AGRI je četverogodišnja inicijativa (2020. – 2024.) koja ima za cilj modernizaciju poljoprivredno-prehrambenog sektora, otvaranje novih radnih mjesta, kao i podržavanje oporavka od krize izazvane COVID-19 u BiH.</w:t>
      </w:r>
    </w:p>
    <w:p w14:paraId="2BBAB01C" w14:textId="77777777" w:rsidR="00711207" w:rsidRPr="00781742" w:rsidRDefault="00711207" w:rsidP="00711207">
      <w:pPr>
        <w:pStyle w:val="NoSpacing"/>
        <w:jc w:val="both"/>
        <w:rPr>
          <w:rFonts w:ascii="Arial" w:hAnsi="Arial" w:cs="Arial"/>
          <w:lang w:val="hr-HR"/>
        </w:rPr>
      </w:pPr>
    </w:p>
    <w:p w14:paraId="3402DCB1" w14:textId="2D425B0E" w:rsidR="00711207" w:rsidRPr="00781742" w:rsidRDefault="00711207" w:rsidP="00711207">
      <w:pPr>
        <w:pStyle w:val="NoSpacing"/>
        <w:jc w:val="both"/>
        <w:rPr>
          <w:rFonts w:ascii="Arial" w:hAnsi="Arial" w:cs="Arial"/>
          <w:lang w:val="hr-HR"/>
        </w:rPr>
      </w:pPr>
      <w:r w:rsidRPr="00781742">
        <w:rPr>
          <w:rFonts w:ascii="Arial" w:hAnsi="Arial" w:cs="Arial"/>
          <w:lang w:val="hr-HR"/>
        </w:rPr>
        <w:t xml:space="preserve">Kako je u toku priprema za implementaciju treće generacije IPARD fondova i kako u BiH još uvijek nema jedinstvenog političkog stava oko uspostave IPARD operativnih struktura, upitno je planirati ove fondove u finansijskoj konstrukciji implementacije poljoprivredne politike </w:t>
      </w:r>
      <w:r w:rsidR="00265870" w:rsidRPr="00781742">
        <w:rPr>
          <w:rFonts w:ascii="Arial" w:hAnsi="Arial" w:cs="Arial"/>
          <w:lang w:val="hr-HR"/>
        </w:rPr>
        <w:t>u periodu</w:t>
      </w:r>
      <w:r w:rsidR="00F4442D" w:rsidRPr="00781742">
        <w:rPr>
          <w:rFonts w:ascii="Arial" w:hAnsi="Arial" w:cs="Arial"/>
          <w:lang w:val="hr-HR"/>
        </w:rPr>
        <w:t xml:space="preserve"> od 2021</w:t>
      </w:r>
      <w:r w:rsidR="00D00ACB">
        <w:rPr>
          <w:rFonts w:ascii="Arial" w:hAnsi="Arial" w:cs="Arial"/>
          <w:lang w:val="sr-Cyrl-RS"/>
        </w:rPr>
        <w:t>.</w:t>
      </w:r>
      <w:r w:rsidR="0044571E" w:rsidRPr="00781742">
        <w:rPr>
          <w:rFonts w:ascii="Arial" w:hAnsi="Arial" w:cs="Arial"/>
          <w:lang w:val="hr-HR"/>
        </w:rPr>
        <w:t>–</w:t>
      </w:r>
      <w:r w:rsidRPr="00781742">
        <w:rPr>
          <w:rFonts w:ascii="Arial" w:hAnsi="Arial" w:cs="Arial"/>
          <w:lang w:val="hr-HR"/>
        </w:rPr>
        <w:t xml:space="preserve">2027. godine.   </w:t>
      </w:r>
    </w:p>
    <w:p w14:paraId="4BC0902C" w14:textId="77777777" w:rsidR="00D709B6" w:rsidRPr="00781742" w:rsidRDefault="00D709B6" w:rsidP="00711207">
      <w:pPr>
        <w:pStyle w:val="NoSpacing"/>
        <w:jc w:val="both"/>
        <w:rPr>
          <w:rFonts w:ascii="Arial" w:hAnsi="Arial" w:cs="Arial"/>
          <w:lang w:val="hr-HR"/>
        </w:rPr>
      </w:pPr>
    </w:p>
    <w:p w14:paraId="27FDDA73" w14:textId="667EBBEE" w:rsidR="008B7C7F" w:rsidRPr="00781742" w:rsidRDefault="00711207" w:rsidP="00080B3A">
      <w:pPr>
        <w:pStyle w:val="Heading3"/>
        <w:rPr>
          <w:rFonts w:ascii="Arial" w:hAnsi="Arial" w:cs="Arial"/>
          <w:szCs w:val="22"/>
          <w:lang w:val="hr-HR"/>
        </w:rPr>
      </w:pPr>
      <w:bookmarkStart w:id="78" w:name="_Toc113542682"/>
      <w:r w:rsidRPr="00781742">
        <w:rPr>
          <w:rFonts w:ascii="Arial" w:hAnsi="Arial" w:cs="Arial"/>
          <w:szCs w:val="22"/>
          <w:lang w:val="hr-HR"/>
        </w:rPr>
        <w:t>2</w:t>
      </w:r>
      <w:r w:rsidR="00D36BC6" w:rsidRPr="00781742">
        <w:rPr>
          <w:rFonts w:ascii="Arial" w:hAnsi="Arial" w:cs="Arial"/>
          <w:szCs w:val="22"/>
          <w:lang w:val="hr-HR"/>
        </w:rPr>
        <w:t>.13.5</w:t>
      </w:r>
      <w:r w:rsidR="008B7C7F" w:rsidRPr="00781742">
        <w:rPr>
          <w:rFonts w:ascii="Arial" w:hAnsi="Arial" w:cs="Arial"/>
          <w:szCs w:val="22"/>
          <w:lang w:val="hr-HR"/>
        </w:rPr>
        <w:t>. Finansiranje sektora (finansijska infrastruktura)</w:t>
      </w:r>
      <w:bookmarkEnd w:id="78"/>
    </w:p>
    <w:p w14:paraId="6E06177C" w14:textId="77777777" w:rsidR="00D36BC6" w:rsidRPr="00781742" w:rsidRDefault="00D36BC6" w:rsidP="008B7C7F">
      <w:pPr>
        <w:rPr>
          <w:rFonts w:ascii="Arial" w:hAnsi="Arial" w:cs="Arial"/>
          <w:b/>
          <w:color w:val="002060"/>
          <w:sz w:val="22"/>
          <w:szCs w:val="22"/>
          <w:lang w:val="hr-HR"/>
        </w:rPr>
      </w:pPr>
    </w:p>
    <w:p w14:paraId="416C79C7" w14:textId="281E048B"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Finansiranje sektora poljoprivrede i ruralnog poduzetništva u Federaciji BiH se i dalje dominantno odvija putem komercijalnih banaka, u portfelju finansijskih institucija na tržištu postoje i mikrokreditne organizacije, Razvojna banka Federacije BiH kao i drugi oblici finansijskih organizacija. Kompanije iz sektora poljoprivrede i proizvodnje hrane imaju isti kreditni tretman kao i kompanije iz drugih sektora. Tek u pojedinačnim slučajevima su ove kompanije imale nešto povoljnije uslove za odobravanje kredita ili ekskluzivno pravo pristupa nekim od izdvojenih kreditnih linija osiguranih kroz finansijske projekte Svjetske banke i Međunarodnog fonda za poljoprivredni razvoj. Efektivne kamatne stope na poljoprivredne kredite su i dalje visoke u odnosu kamatne stope u EU. Posljednjih godina ipak su prisutni pozitivni pomaci, prije svega kroz aktivnosti Razvojne banke Federacije BiH i Federalnog ministarstva poljoprivrede, vodoprivrede i </w:t>
      </w:r>
      <w:r w:rsidR="0099044A" w:rsidRPr="00781742">
        <w:rPr>
          <w:rFonts w:ascii="Arial" w:hAnsi="Arial" w:cs="Arial"/>
          <w:sz w:val="22"/>
          <w:szCs w:val="22"/>
          <w:lang w:val="hr-HR"/>
        </w:rPr>
        <w:t>šumarstva</w:t>
      </w:r>
      <w:r w:rsidRPr="00781742">
        <w:rPr>
          <w:rFonts w:ascii="Arial" w:hAnsi="Arial" w:cs="Arial"/>
          <w:sz w:val="22"/>
          <w:szCs w:val="22"/>
          <w:lang w:val="hr-HR"/>
        </w:rPr>
        <w:t xml:space="preserve">. Ove dvije institucije potpisale su memorandum o </w:t>
      </w:r>
      <w:r w:rsidR="008216EE" w:rsidRPr="00781742">
        <w:rPr>
          <w:rFonts w:ascii="Arial" w:hAnsi="Arial" w:cs="Arial"/>
          <w:sz w:val="22"/>
          <w:szCs w:val="22"/>
          <w:lang w:val="hr-HR"/>
        </w:rPr>
        <w:t>saradnj</w:t>
      </w:r>
      <w:r w:rsidRPr="00781742">
        <w:rPr>
          <w:rFonts w:ascii="Arial" w:hAnsi="Arial" w:cs="Arial"/>
          <w:sz w:val="22"/>
          <w:szCs w:val="22"/>
          <w:lang w:val="hr-HR"/>
        </w:rPr>
        <w:t xml:space="preserve">i te omogućili da poljoprivrednici koji dobiju kredit od strane Razvojne banke Federacije BiH dobivaju i podršku za investicije iz Federalnog ministarstva. Jedan od načina za unapređenje finansiranja poljoprivrede i </w:t>
      </w:r>
      <w:r w:rsidR="00B736A3">
        <w:rPr>
          <w:rFonts w:ascii="Arial" w:hAnsi="Arial" w:cs="Arial"/>
          <w:sz w:val="22"/>
          <w:szCs w:val="22"/>
          <w:lang w:val="hr-HR"/>
        </w:rPr>
        <w:t>smanjenje visine kamatnih stopa</w:t>
      </w:r>
      <w:r w:rsidRPr="00781742">
        <w:rPr>
          <w:rFonts w:ascii="Arial" w:hAnsi="Arial" w:cs="Arial"/>
          <w:sz w:val="22"/>
          <w:szCs w:val="22"/>
          <w:lang w:val="hr-HR"/>
        </w:rPr>
        <w:t xml:space="preserve"> je uspostavljeni garantni fond kod Razvojne banke Federacije BiH, koja izdaje garancije na kredite komercijalnih banaka za poljoprivredu i prehrambenu industriju u vrijednosti do 50% iznosa traženog kredita.  </w:t>
      </w:r>
    </w:p>
    <w:p w14:paraId="50B22E5D" w14:textId="77777777" w:rsidR="008B7C7F" w:rsidRPr="00781742" w:rsidRDefault="008B7C7F" w:rsidP="008B7C7F">
      <w:pPr>
        <w:rPr>
          <w:rFonts w:ascii="Arial" w:hAnsi="Arial" w:cs="Arial"/>
          <w:b/>
          <w:sz w:val="22"/>
          <w:szCs w:val="22"/>
          <w:lang w:val="hr-HR"/>
        </w:rPr>
      </w:pPr>
    </w:p>
    <w:p w14:paraId="1AF8ACB3" w14:textId="77777777" w:rsidR="00D36BC6" w:rsidRPr="00781742" w:rsidRDefault="00D36BC6" w:rsidP="008B7C7F">
      <w:pPr>
        <w:rPr>
          <w:rFonts w:ascii="Arial" w:hAnsi="Arial" w:cs="Arial"/>
          <w:b/>
          <w:sz w:val="22"/>
          <w:szCs w:val="22"/>
          <w:lang w:val="hr-HR"/>
        </w:rPr>
      </w:pPr>
    </w:p>
    <w:p w14:paraId="7BC636CE" w14:textId="09D9A42F" w:rsidR="008B7C7F" w:rsidRPr="00781742" w:rsidRDefault="00711207" w:rsidP="00080B3A">
      <w:pPr>
        <w:pStyle w:val="Heading3"/>
        <w:rPr>
          <w:rFonts w:ascii="Arial" w:hAnsi="Arial" w:cs="Arial"/>
          <w:szCs w:val="22"/>
          <w:lang w:val="hr-HR"/>
        </w:rPr>
      </w:pPr>
      <w:bookmarkStart w:id="79" w:name="_Toc113542683"/>
      <w:r w:rsidRPr="00781742">
        <w:rPr>
          <w:rFonts w:ascii="Arial" w:hAnsi="Arial" w:cs="Arial"/>
          <w:szCs w:val="22"/>
          <w:lang w:val="hr-HR"/>
        </w:rPr>
        <w:t>2</w:t>
      </w:r>
      <w:r w:rsidR="008C1D23" w:rsidRPr="00781742">
        <w:rPr>
          <w:rFonts w:ascii="Arial" w:hAnsi="Arial" w:cs="Arial"/>
          <w:szCs w:val="22"/>
          <w:lang w:val="hr-HR"/>
        </w:rPr>
        <w:t>.13.6</w:t>
      </w:r>
      <w:r w:rsidR="008B7C7F" w:rsidRPr="00781742">
        <w:rPr>
          <w:rFonts w:ascii="Arial" w:hAnsi="Arial" w:cs="Arial"/>
          <w:szCs w:val="22"/>
          <w:lang w:val="hr-HR"/>
        </w:rPr>
        <w:t>. Zakonodavstvo u sektoru</w:t>
      </w:r>
      <w:bookmarkEnd w:id="79"/>
      <w:r w:rsidR="008B7C7F" w:rsidRPr="00781742">
        <w:rPr>
          <w:rFonts w:ascii="Arial" w:hAnsi="Arial" w:cs="Arial"/>
          <w:szCs w:val="22"/>
          <w:lang w:val="hr-HR"/>
        </w:rPr>
        <w:t xml:space="preserve"> </w:t>
      </w:r>
    </w:p>
    <w:p w14:paraId="7E31729F" w14:textId="77777777" w:rsidR="008B7C7F" w:rsidRPr="00781742" w:rsidRDefault="008B7C7F" w:rsidP="008B7C7F">
      <w:pPr>
        <w:autoSpaceDE w:val="0"/>
        <w:autoSpaceDN w:val="0"/>
        <w:adjustRightInd w:val="0"/>
        <w:rPr>
          <w:rFonts w:ascii="Arial" w:hAnsi="Arial" w:cs="Arial"/>
          <w:b/>
          <w:sz w:val="22"/>
          <w:szCs w:val="22"/>
          <w:lang w:val="hr-HR"/>
        </w:rPr>
      </w:pPr>
    </w:p>
    <w:p w14:paraId="4A072C48" w14:textId="57CE8FA0" w:rsidR="008B7C7F" w:rsidRPr="00781742" w:rsidRDefault="00711207" w:rsidP="00080B3A">
      <w:pPr>
        <w:pStyle w:val="Heading4"/>
        <w:rPr>
          <w:rFonts w:ascii="Arial" w:hAnsi="Arial" w:cs="Arial"/>
          <w:szCs w:val="22"/>
          <w:lang w:val="hr-HR"/>
        </w:rPr>
      </w:pPr>
      <w:bookmarkStart w:id="80" w:name="_Toc113542684"/>
      <w:r w:rsidRPr="00781742">
        <w:rPr>
          <w:rFonts w:ascii="Arial" w:hAnsi="Arial" w:cs="Arial"/>
          <w:szCs w:val="22"/>
          <w:lang w:val="hr-HR"/>
        </w:rPr>
        <w:t>2</w:t>
      </w:r>
      <w:r w:rsidR="00D36BC6" w:rsidRPr="00781742">
        <w:rPr>
          <w:rFonts w:ascii="Arial" w:hAnsi="Arial" w:cs="Arial"/>
          <w:szCs w:val="22"/>
          <w:lang w:val="hr-HR"/>
        </w:rPr>
        <w:t>.13</w:t>
      </w:r>
      <w:r w:rsidR="008B7C7F" w:rsidRPr="00781742">
        <w:rPr>
          <w:rFonts w:ascii="Arial" w:hAnsi="Arial" w:cs="Arial"/>
          <w:szCs w:val="22"/>
          <w:lang w:val="hr-HR"/>
        </w:rPr>
        <w:t>.</w:t>
      </w:r>
      <w:r w:rsidR="008C1D23" w:rsidRPr="00781742">
        <w:rPr>
          <w:rFonts w:ascii="Arial" w:hAnsi="Arial" w:cs="Arial"/>
          <w:szCs w:val="22"/>
          <w:lang w:val="hr-HR"/>
        </w:rPr>
        <w:t>6.</w:t>
      </w:r>
      <w:r w:rsidR="008B7C7F" w:rsidRPr="00781742">
        <w:rPr>
          <w:rFonts w:ascii="Arial" w:hAnsi="Arial" w:cs="Arial"/>
          <w:szCs w:val="22"/>
          <w:lang w:val="hr-HR"/>
        </w:rPr>
        <w:t xml:space="preserve">1. </w:t>
      </w:r>
      <w:r w:rsidR="007573C9" w:rsidRPr="00781742">
        <w:rPr>
          <w:rFonts w:ascii="Arial" w:hAnsi="Arial" w:cs="Arial"/>
          <w:szCs w:val="22"/>
          <w:lang w:val="hr-HR"/>
        </w:rPr>
        <w:t>Opć</w:t>
      </w:r>
      <w:r w:rsidR="008B7C7F" w:rsidRPr="00781742">
        <w:rPr>
          <w:rFonts w:ascii="Arial" w:hAnsi="Arial" w:cs="Arial"/>
          <w:szCs w:val="22"/>
          <w:lang w:val="hr-HR"/>
        </w:rPr>
        <w:t>e i administrativno-upravno okruženje sektorske legislative u Federaciji BiH</w:t>
      </w:r>
      <w:bookmarkEnd w:id="80"/>
      <w:r w:rsidR="008B7C7F" w:rsidRPr="00781742">
        <w:rPr>
          <w:rFonts w:ascii="Arial" w:hAnsi="Arial" w:cs="Arial"/>
          <w:szCs w:val="22"/>
          <w:lang w:val="hr-HR"/>
        </w:rPr>
        <w:t xml:space="preserve"> </w:t>
      </w:r>
    </w:p>
    <w:p w14:paraId="103A9D00" w14:textId="77777777" w:rsidR="008B7C7F" w:rsidRPr="00781742" w:rsidRDefault="008B7C7F" w:rsidP="008B7C7F">
      <w:pPr>
        <w:autoSpaceDE w:val="0"/>
        <w:autoSpaceDN w:val="0"/>
        <w:adjustRightInd w:val="0"/>
        <w:rPr>
          <w:rFonts w:ascii="Arial" w:hAnsi="Arial" w:cs="Arial"/>
          <w:b/>
          <w:sz w:val="22"/>
          <w:szCs w:val="22"/>
          <w:lang w:val="hr-HR"/>
        </w:rPr>
      </w:pPr>
    </w:p>
    <w:p w14:paraId="78D05FE8" w14:textId="1FF7C768"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Sektor poljoprivrede i proizvodnje hrane u Federaciji BiH regulisan je nizom zakona, donesenih na različitim administrativno-upravnim nivoima (BiH, </w:t>
      </w:r>
      <w:r w:rsidR="0099044A" w:rsidRPr="00781742">
        <w:rPr>
          <w:rFonts w:ascii="Arial" w:hAnsi="Arial" w:cs="Arial"/>
          <w:sz w:val="22"/>
          <w:szCs w:val="22"/>
          <w:lang w:val="hr-HR"/>
        </w:rPr>
        <w:t>Fedaracija</w:t>
      </w:r>
      <w:r w:rsidRPr="00781742">
        <w:rPr>
          <w:rFonts w:ascii="Arial" w:hAnsi="Arial" w:cs="Arial"/>
          <w:sz w:val="22"/>
          <w:szCs w:val="22"/>
          <w:lang w:val="hr-HR"/>
        </w:rPr>
        <w:t xml:space="preserve"> BiH, kantoni u Fed</w:t>
      </w:r>
      <w:r w:rsidR="0099044A" w:rsidRPr="00781742">
        <w:rPr>
          <w:rFonts w:ascii="Arial" w:hAnsi="Arial" w:cs="Arial"/>
          <w:sz w:val="22"/>
          <w:szCs w:val="22"/>
          <w:lang w:val="hr-HR"/>
        </w:rPr>
        <w:t>e</w:t>
      </w:r>
      <w:r w:rsidRPr="00781742">
        <w:rPr>
          <w:rFonts w:ascii="Arial" w:hAnsi="Arial" w:cs="Arial"/>
          <w:sz w:val="22"/>
          <w:szCs w:val="22"/>
          <w:lang w:val="hr-HR"/>
        </w:rPr>
        <w:t xml:space="preserve">raciji BiH). U formalnom i sadržajnom smislu svi zakonski propisi sa sva tri pomenuta nivoa mogu se, uslovno, podijeliti na one sa direktnim i one sa indirektnim uticajem na sektor poljoprivrede, proizvodnje hrane i ruralni razvoj. Kompleksno administrativno-upravno uređenje BiH na unutrašnjem planu za posljedicu još uvijek ima znatan broj neusklađenosti efektivne regulative sektora poljoprivrede, proizvodnje hrane i ruralnog razvoja na različitim upravnim nivoima u BiH. Obaveza usklađivanja prijedloga zakonskih i podzakonskih akata sa odgovarajućim sektorskim propisima u Evropskoj uniji (EU) tokom zadnjih godina smanjuje i broj zakonskih neusklađenosti u BiH. Kao </w:t>
      </w:r>
      <w:r w:rsidR="0099044A" w:rsidRPr="00781742">
        <w:rPr>
          <w:rFonts w:ascii="Arial" w:hAnsi="Arial" w:cs="Arial"/>
          <w:sz w:val="22"/>
          <w:szCs w:val="22"/>
          <w:lang w:val="hr-HR"/>
        </w:rPr>
        <w:t>značajni</w:t>
      </w:r>
      <w:r w:rsidRPr="00781742">
        <w:rPr>
          <w:rFonts w:ascii="Arial" w:hAnsi="Arial" w:cs="Arial"/>
          <w:sz w:val="22"/>
          <w:szCs w:val="22"/>
          <w:lang w:val="hr-HR"/>
        </w:rPr>
        <w:t xml:space="preserve"> problemi ostaju relativno sporo redefinisanje zakonskih rješenja ili donošenje novih ili nedostajućih zakonskih propisa usklađenih sa odredbama propisa u EU, različita dinamika prenošenja odredbi sektorske legislative EU na različitim administrativno-upravnim </w:t>
      </w:r>
      <w:r w:rsidR="0099044A" w:rsidRPr="00781742">
        <w:rPr>
          <w:rFonts w:ascii="Arial" w:hAnsi="Arial" w:cs="Arial"/>
          <w:sz w:val="22"/>
          <w:szCs w:val="22"/>
          <w:lang w:val="hr-HR"/>
        </w:rPr>
        <w:t>nivoima</w:t>
      </w:r>
      <w:r w:rsidRPr="00781742">
        <w:rPr>
          <w:rFonts w:ascii="Arial" w:hAnsi="Arial" w:cs="Arial"/>
          <w:sz w:val="22"/>
          <w:szCs w:val="22"/>
          <w:lang w:val="hr-HR"/>
        </w:rPr>
        <w:t xml:space="preserve"> u BiH, kao i politička nespremnost za kreiranje i usvajanje jedinstvene i konzistentne sektorske regulative u BiH.</w:t>
      </w:r>
    </w:p>
    <w:p w14:paraId="6CFC3918" w14:textId="77777777" w:rsidR="00711207" w:rsidRPr="00781742" w:rsidRDefault="00711207" w:rsidP="00711207">
      <w:pPr>
        <w:autoSpaceDE w:val="0"/>
        <w:autoSpaceDN w:val="0"/>
        <w:adjustRightInd w:val="0"/>
        <w:jc w:val="both"/>
        <w:rPr>
          <w:rFonts w:ascii="Arial" w:hAnsi="Arial" w:cs="Arial"/>
          <w:sz w:val="22"/>
          <w:szCs w:val="22"/>
          <w:lang w:val="hr-HR"/>
        </w:rPr>
      </w:pPr>
    </w:p>
    <w:p w14:paraId="1F17F420" w14:textId="1597876B" w:rsidR="005904EF"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Proces dogradnje postojeće i formulisanje i usvajanje nedostajuće legislative harmonizovane sa sektorskom regulativom EU ostaje stalna, vjerovatno i dugoročna, obaveza svih za to nadležnih institucija u BiH. Nove izazove za sva zakonska rješenja za sektor poljoprivrede, proizvodnje i prometa hrane i ruralnog razvoja u BiH donosi aktuelna reforma Zajedničke poljoprivredne politike EU (ZPP) koja će, izvjesno je, rezultirati novom sektorskom legislativom u EU. Inače se radi o jednoj od ozbiljnijih i ambicioznijih reformi ZPP u EU čija su osnovna obilježja snažno usmjeravanje sektora poljoprivrede i proizvodnje hrane prema integralnoj održivosti (okolišno, socijalno, ekonomski), u </w:t>
      </w:r>
      <w:r w:rsidR="0099044A" w:rsidRPr="00781742">
        <w:rPr>
          <w:rFonts w:ascii="Arial" w:hAnsi="Arial" w:cs="Arial"/>
          <w:sz w:val="22"/>
          <w:szCs w:val="22"/>
          <w:lang w:val="hr-HR"/>
        </w:rPr>
        <w:t>skladu</w:t>
      </w:r>
      <w:r w:rsidRPr="00781742">
        <w:rPr>
          <w:rFonts w:ascii="Arial" w:hAnsi="Arial" w:cs="Arial"/>
          <w:sz w:val="22"/>
          <w:szCs w:val="22"/>
          <w:lang w:val="hr-HR"/>
        </w:rPr>
        <w:t xml:space="preserve"> s ciljevima utvrđenim kroz zadnju "From Farm to Fork" strategiju koja je dio širih opredjeljenja EU artikulisanih kroz "European Green Deal".</w:t>
      </w:r>
    </w:p>
    <w:p w14:paraId="74FD31EF" w14:textId="77777777" w:rsidR="005904EF" w:rsidRPr="00781742" w:rsidRDefault="005904EF" w:rsidP="008B7C7F">
      <w:pPr>
        <w:autoSpaceDE w:val="0"/>
        <w:autoSpaceDN w:val="0"/>
        <w:adjustRightInd w:val="0"/>
        <w:rPr>
          <w:rFonts w:ascii="Arial" w:hAnsi="Arial" w:cs="Arial"/>
          <w:b/>
          <w:color w:val="002060"/>
          <w:sz w:val="22"/>
          <w:szCs w:val="22"/>
          <w:lang w:val="hr-HR"/>
        </w:rPr>
      </w:pPr>
    </w:p>
    <w:p w14:paraId="54CEE01F" w14:textId="617EC22D" w:rsidR="008B7C7F" w:rsidRPr="00781742" w:rsidRDefault="00711207" w:rsidP="00080B3A">
      <w:pPr>
        <w:pStyle w:val="Heading4"/>
        <w:rPr>
          <w:rFonts w:ascii="Arial" w:hAnsi="Arial" w:cs="Arial"/>
          <w:szCs w:val="22"/>
          <w:lang w:val="hr-HR"/>
        </w:rPr>
      </w:pPr>
      <w:bookmarkStart w:id="81" w:name="_Toc113542685"/>
      <w:r w:rsidRPr="00781742">
        <w:rPr>
          <w:rFonts w:ascii="Arial" w:hAnsi="Arial" w:cs="Arial"/>
          <w:szCs w:val="22"/>
          <w:lang w:val="hr-HR"/>
        </w:rPr>
        <w:t>2</w:t>
      </w:r>
      <w:r w:rsidR="008C1D23" w:rsidRPr="00781742">
        <w:rPr>
          <w:rFonts w:ascii="Arial" w:hAnsi="Arial" w:cs="Arial"/>
          <w:szCs w:val="22"/>
          <w:lang w:val="hr-HR"/>
        </w:rPr>
        <w:t>.13.6</w:t>
      </w:r>
      <w:r w:rsidR="008B7C7F" w:rsidRPr="00781742">
        <w:rPr>
          <w:rFonts w:ascii="Arial" w:hAnsi="Arial" w:cs="Arial"/>
          <w:szCs w:val="22"/>
          <w:lang w:val="hr-HR"/>
        </w:rPr>
        <w:t>.2. Zakonodavstvo o poljoprivredi, hrani i ruralnom razvoju na nivou Bosne i Hercegovine</w:t>
      </w:r>
      <w:bookmarkEnd w:id="81"/>
    </w:p>
    <w:p w14:paraId="1F78E3D3" w14:textId="77777777" w:rsidR="008B7C7F" w:rsidRPr="00781742" w:rsidRDefault="008B7C7F" w:rsidP="008B7C7F">
      <w:pPr>
        <w:autoSpaceDE w:val="0"/>
        <w:autoSpaceDN w:val="0"/>
        <w:adjustRightInd w:val="0"/>
        <w:rPr>
          <w:rFonts w:ascii="Arial" w:hAnsi="Arial" w:cs="Arial"/>
          <w:sz w:val="22"/>
          <w:szCs w:val="22"/>
          <w:lang w:val="hr-HR"/>
        </w:rPr>
      </w:pPr>
    </w:p>
    <w:p w14:paraId="3D6DBFFA" w14:textId="77777777"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Na državnom (BiH) nivou donesen je relativno mali broj zakona uže usmjerenih na poljoprivredu, proizvodnju hrane i ruralni razvoj, među kojima se mogu istaći zakoni o: veterinarstvu; zadrugama; zaštiti zdravlja biljaka; mineralnim đubrivima; hrani; sjemenu i sadnom materijalu; vinu, rakiji i drugim proizvodima od grožđa; genetski modificiranim organizmima; dobrobiti životinja; zaštiti novih sorti bilja i zaštiti oznaka geografskog porijekla. Državni zakoni okvirnog karaktera stvorili su pretpostavke za funkcionisanje niza sektora i podsektora poljoprivrede, proizvodnje hrane i ruralnog razvoja u BiH. Tako je npr. samo Zakon o hrani omogućio donošenje više od 90 pravilnika koji se odnose na proizvodnju, kvalitet, higijenu i zdravstvenu sigurnost hrane u užem smislu koji su direktno primjenjivi u cijeloj BiH. Treba pomenuti i značajan doprinos zakonskih i velikog broja podzakonskih propisa donesenih na državnom (BiH) nivou u oblastima zaštite biljaka, sredstava za zaštitu biljaka, mineralnih đubriva, sjemena i sadnog materijala, sortama poljoprivrednih biljaka i veterinarstva. </w:t>
      </w:r>
    </w:p>
    <w:p w14:paraId="622BF966" w14:textId="77777777" w:rsidR="008B7C7F" w:rsidRPr="00781742" w:rsidRDefault="008B7C7F" w:rsidP="008B7C7F">
      <w:pPr>
        <w:autoSpaceDE w:val="0"/>
        <w:autoSpaceDN w:val="0"/>
        <w:adjustRightInd w:val="0"/>
        <w:rPr>
          <w:rFonts w:ascii="Arial" w:hAnsi="Arial" w:cs="Arial"/>
          <w:sz w:val="22"/>
          <w:szCs w:val="22"/>
          <w:lang w:val="hr-HR"/>
        </w:rPr>
      </w:pPr>
    </w:p>
    <w:p w14:paraId="4C0BA3E2" w14:textId="33986D4E" w:rsidR="008B7C7F" w:rsidRPr="00781742" w:rsidRDefault="00711207" w:rsidP="00080B3A">
      <w:pPr>
        <w:pStyle w:val="Heading4"/>
        <w:rPr>
          <w:rFonts w:ascii="Arial" w:hAnsi="Arial" w:cs="Arial"/>
          <w:szCs w:val="22"/>
          <w:lang w:val="hr-HR"/>
        </w:rPr>
      </w:pPr>
      <w:bookmarkStart w:id="82" w:name="_Toc113542686"/>
      <w:r w:rsidRPr="00781742">
        <w:rPr>
          <w:rFonts w:ascii="Arial" w:hAnsi="Arial" w:cs="Arial"/>
          <w:szCs w:val="22"/>
          <w:lang w:val="hr-HR"/>
        </w:rPr>
        <w:t>2</w:t>
      </w:r>
      <w:r w:rsidR="008C1D23" w:rsidRPr="00781742">
        <w:rPr>
          <w:rFonts w:ascii="Arial" w:hAnsi="Arial" w:cs="Arial"/>
          <w:szCs w:val="22"/>
          <w:lang w:val="hr-HR"/>
        </w:rPr>
        <w:t>.13.6</w:t>
      </w:r>
      <w:r w:rsidR="008B7C7F" w:rsidRPr="00781742">
        <w:rPr>
          <w:rFonts w:ascii="Arial" w:hAnsi="Arial" w:cs="Arial"/>
          <w:szCs w:val="22"/>
          <w:lang w:val="hr-HR"/>
        </w:rPr>
        <w:t>.3. Zakonodavstvo o poljoprivredi, hrani i ruralnom razvoju Federacije BiH</w:t>
      </w:r>
      <w:bookmarkEnd w:id="82"/>
    </w:p>
    <w:p w14:paraId="759AE92B" w14:textId="77777777" w:rsidR="008B7C7F" w:rsidRPr="00781742" w:rsidRDefault="008B7C7F" w:rsidP="008B7C7F">
      <w:pPr>
        <w:autoSpaceDE w:val="0"/>
        <w:autoSpaceDN w:val="0"/>
        <w:adjustRightInd w:val="0"/>
        <w:rPr>
          <w:rFonts w:ascii="Arial" w:hAnsi="Arial" w:cs="Arial"/>
          <w:sz w:val="22"/>
          <w:szCs w:val="22"/>
          <w:lang w:val="hr-HR"/>
        </w:rPr>
      </w:pPr>
    </w:p>
    <w:p w14:paraId="69395374" w14:textId="599C5235"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Važnost sektorske legislative donesene na nivou Federacije BiH </w:t>
      </w:r>
      <w:r w:rsidR="0099044A" w:rsidRPr="00781742">
        <w:rPr>
          <w:rFonts w:ascii="Arial" w:hAnsi="Arial" w:cs="Arial"/>
          <w:sz w:val="22"/>
          <w:szCs w:val="22"/>
          <w:lang w:val="hr-HR"/>
        </w:rPr>
        <w:t>proizlazi</w:t>
      </w:r>
      <w:r w:rsidRPr="00781742">
        <w:rPr>
          <w:rFonts w:ascii="Arial" w:hAnsi="Arial" w:cs="Arial"/>
          <w:sz w:val="22"/>
          <w:szCs w:val="22"/>
          <w:lang w:val="hr-HR"/>
        </w:rPr>
        <w:t>, prije svega, iz ustavnog kapaciteta entiteta da definiše svoju poljoprivrednu politiku, artikuliše je strateško-razvojnim dokumentima i prema njoj donese potrebna legislativna rješenja. Provođenja poljoprivredne politike nema bez obezbjeđenja budžetske podrške poljoprivredi, proizvodnji hrane i ruralnom razvoju što Federacija BiH, u okvirima svojih kapaciteta, osigurava kroz godišnja planiranja i realizaciju budžeta. Zakon o poljoprivredi Federacije BiH (Službene novine Federacije BiH, br. 88/07, 04/10, 2</w:t>
      </w:r>
      <w:r w:rsidR="00BA6F5D">
        <w:rPr>
          <w:rFonts w:ascii="Arial" w:hAnsi="Arial" w:cs="Arial"/>
          <w:sz w:val="22"/>
          <w:szCs w:val="22"/>
          <w:lang w:val="hr-HR"/>
        </w:rPr>
        <w:t>7/12, 07/13 i 82/21) je osnovni</w:t>
      </w:r>
      <w:r w:rsidRPr="00781742">
        <w:rPr>
          <w:rFonts w:ascii="Arial" w:hAnsi="Arial" w:cs="Arial"/>
          <w:sz w:val="22"/>
          <w:szCs w:val="22"/>
          <w:lang w:val="hr-HR"/>
        </w:rPr>
        <w:t xml:space="preserve"> akt legislativne artikulacije poljoprivredne politike FBiH. Zakon utvrđuje okvirne ciljeve i mjere poljoprivredne politike s ambicijom stvaranja pretpostavki za jačanje konkurentnosti sektora i povećanje kvaliteta njegovih proizvoda. U vrijeme donošenja (2007. godina) Zakon je implicirao postepeno transformisanje sektora u skladu sa tada aktuelnom organizacijom i legislativnim uređenjem sektora u EU. Od tada su u EU izvršene dvije reforme ZPP. U ovom periodu u FBiH su usvojene dvije srednjoročne strategije razvoja</w:t>
      </w:r>
      <w:r w:rsidR="00F4442D" w:rsidRPr="00781742">
        <w:rPr>
          <w:rFonts w:ascii="Arial" w:hAnsi="Arial" w:cs="Arial"/>
          <w:sz w:val="22"/>
          <w:szCs w:val="22"/>
          <w:lang w:val="hr-HR"/>
        </w:rPr>
        <w:t xml:space="preserve"> sektora (2006</w:t>
      </w:r>
      <w:r w:rsidR="004536C9">
        <w:rPr>
          <w:rFonts w:ascii="Arial" w:hAnsi="Arial" w:cs="Arial"/>
          <w:sz w:val="22"/>
          <w:szCs w:val="22"/>
          <w:lang w:val="hr-HR"/>
        </w:rPr>
        <w:t>.</w:t>
      </w:r>
      <w:r w:rsidR="00F4442D" w:rsidRPr="00781742">
        <w:rPr>
          <w:rFonts w:ascii="Arial" w:hAnsi="Arial" w:cs="Arial"/>
          <w:sz w:val="22"/>
          <w:szCs w:val="22"/>
          <w:lang w:val="hr-HR"/>
        </w:rPr>
        <w:t xml:space="preserve">–2010. i </w:t>
      </w:r>
      <w:r w:rsidR="00DC381E">
        <w:rPr>
          <w:rFonts w:ascii="Arial" w:hAnsi="Arial" w:cs="Arial"/>
          <w:sz w:val="22"/>
          <w:szCs w:val="22"/>
          <w:lang w:val="hr-HR"/>
        </w:rPr>
        <w:t>2014.</w:t>
      </w:r>
      <w:r w:rsidR="00F4442D" w:rsidRPr="00781742">
        <w:rPr>
          <w:rFonts w:ascii="Arial" w:hAnsi="Arial" w:cs="Arial"/>
          <w:sz w:val="22"/>
          <w:szCs w:val="22"/>
          <w:lang w:val="hr-HR"/>
        </w:rPr>
        <w:t>–</w:t>
      </w:r>
      <w:r w:rsidRPr="00781742">
        <w:rPr>
          <w:rFonts w:ascii="Arial" w:hAnsi="Arial" w:cs="Arial"/>
          <w:sz w:val="22"/>
          <w:szCs w:val="22"/>
          <w:lang w:val="hr-HR"/>
        </w:rPr>
        <w:t>2019.), uz njihovo produžavanje zaključcima Parlamenta FBiH, tako da je zadnja strategija produžena na 2020. i 2021. godinu. Međutim, pregledom zakona o izmjenama i dopunama Zakona o poljoprivredi Federacije BiH uočava se da od 2007. godine nije bilo značajnijih, reformski usmjerenih, promjena poljoprivredne politike u Federaciji BiH ili, barem, nije bilo zakonskog artikulisanja važnijih promjena. O ovom govori i statičnost odredbi posebno va</w:t>
      </w:r>
      <w:r w:rsidR="00C051D9">
        <w:rPr>
          <w:rFonts w:ascii="Arial" w:hAnsi="Arial" w:cs="Arial"/>
          <w:sz w:val="22"/>
          <w:szCs w:val="22"/>
          <w:lang w:val="hr-HR"/>
        </w:rPr>
        <w:t>žnog Zakona o novčanim podrškama</w:t>
      </w:r>
      <w:r w:rsidRPr="00781742">
        <w:rPr>
          <w:rFonts w:ascii="Arial" w:hAnsi="Arial" w:cs="Arial"/>
          <w:sz w:val="22"/>
          <w:szCs w:val="22"/>
          <w:lang w:val="hr-HR"/>
        </w:rPr>
        <w:t xml:space="preserve"> u poljoprivredi i ruralnom razvoju (Službene novine Federacije BiH, br. 42/10, 99/19) koji bi, prema praksama u EU i zemljama sa konzistentnim odnosom strateško-planskih dokumenata i iz njih proisteklim promjenama legislative, trebao odražavati realizaciju strateški utvrđene agrarne politike kroz mehanizme budžetskih intervencija. </w:t>
      </w:r>
    </w:p>
    <w:p w14:paraId="57437EED" w14:textId="77777777" w:rsidR="00711207" w:rsidRPr="00781742" w:rsidRDefault="00711207" w:rsidP="00711207">
      <w:pPr>
        <w:autoSpaceDE w:val="0"/>
        <w:autoSpaceDN w:val="0"/>
        <w:adjustRightInd w:val="0"/>
        <w:jc w:val="both"/>
        <w:rPr>
          <w:rFonts w:ascii="Arial" w:hAnsi="Arial" w:cs="Arial"/>
          <w:sz w:val="22"/>
          <w:szCs w:val="22"/>
          <w:lang w:val="hr-HR"/>
        </w:rPr>
      </w:pPr>
    </w:p>
    <w:p w14:paraId="5369389E" w14:textId="42784072" w:rsidR="00711207" w:rsidRPr="00781742" w:rsidRDefault="00C051D9" w:rsidP="00711207">
      <w:pPr>
        <w:autoSpaceDE w:val="0"/>
        <w:autoSpaceDN w:val="0"/>
        <w:adjustRightInd w:val="0"/>
        <w:jc w:val="both"/>
        <w:rPr>
          <w:rFonts w:ascii="Arial" w:hAnsi="Arial" w:cs="Arial"/>
          <w:sz w:val="22"/>
          <w:szCs w:val="22"/>
          <w:lang w:val="hr-HR"/>
        </w:rPr>
      </w:pPr>
      <w:r>
        <w:rPr>
          <w:rFonts w:ascii="Arial" w:hAnsi="Arial" w:cs="Arial"/>
          <w:sz w:val="22"/>
          <w:szCs w:val="22"/>
          <w:lang w:val="hr-HR"/>
        </w:rPr>
        <w:t>Zakon o novčanim podrškama</w:t>
      </w:r>
      <w:r w:rsidR="00711207" w:rsidRPr="00781742">
        <w:rPr>
          <w:rFonts w:ascii="Arial" w:hAnsi="Arial" w:cs="Arial"/>
          <w:sz w:val="22"/>
          <w:szCs w:val="22"/>
          <w:lang w:val="hr-HR"/>
        </w:rPr>
        <w:t xml:space="preserve"> u poljoprivredi i ruralnom razvoju konkretizovan je pravilnicima o uslovima i načinima ostvarivanju novčanih podrški. Ovi pravilnici, pored uslova i načina ostvarivanja novčanih podrški, utvrđuju i konkretne mjere podrške razvrstane u tri modela: podsticaji proizvodnji, podrška ruralnom razvoju i ostale vrste podrške. Pregled mjera podrške po sva tri modela utvrđen pravilnicima i dopunjen programom utroška sredstava sa kriterijima raspodjele sredstava ukazuje na prioritetne mjere aktuelne poljoprivredne politike, a relativno česta mijenjanja ovih pravilnika govore i o ponekad iznuđenim nastojanjima Federalnog ministarstva poljoprivrede, vodoprivrede i šumarstva da kratkoročno snažnije interveniše u pojedinim sektorima i aktivnostima. </w:t>
      </w:r>
    </w:p>
    <w:p w14:paraId="06ADDC2B" w14:textId="77777777"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 </w:t>
      </w:r>
    </w:p>
    <w:p w14:paraId="56E41E22" w14:textId="4583B1B1"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Pored Zakona o poljoprivredi Federacije B</w:t>
      </w:r>
      <w:r w:rsidR="00C051D9">
        <w:rPr>
          <w:rFonts w:ascii="Arial" w:hAnsi="Arial" w:cs="Arial"/>
          <w:sz w:val="22"/>
          <w:szCs w:val="22"/>
          <w:lang w:val="hr-HR"/>
        </w:rPr>
        <w:t>iH i Zakona o novčanim podrškama</w:t>
      </w:r>
      <w:r w:rsidRPr="00781742">
        <w:rPr>
          <w:rFonts w:ascii="Arial" w:hAnsi="Arial" w:cs="Arial"/>
          <w:sz w:val="22"/>
          <w:szCs w:val="22"/>
          <w:lang w:val="hr-HR"/>
        </w:rPr>
        <w:t xml:space="preserve"> u poljoprivredi i ruralnom razvoju koji legislativno artikulišu osnove agrarne politike FBiH, Federalno ministarstvo poljoprivrede, vodoprivrede i šumarstva kao zakone FBiH sa direktnim uticaj</w:t>
      </w:r>
      <w:r w:rsidR="00836340" w:rsidRPr="00781742">
        <w:rPr>
          <w:rFonts w:ascii="Arial" w:hAnsi="Arial" w:cs="Arial"/>
          <w:sz w:val="22"/>
          <w:szCs w:val="22"/>
          <w:lang w:val="hr-HR"/>
        </w:rPr>
        <w:t>em</w:t>
      </w:r>
      <w:r w:rsidRPr="00781742">
        <w:rPr>
          <w:rFonts w:ascii="Arial" w:hAnsi="Arial" w:cs="Arial"/>
          <w:sz w:val="22"/>
          <w:szCs w:val="22"/>
          <w:lang w:val="hr-HR"/>
        </w:rPr>
        <w:t xml:space="preserve"> na poljoprivredu, proizvodnju hrane i ruralni razvoj ističe i federalne zakone o: priznavanju i zaštiti sorti poljoprivrednoga i šumskog bilja; sjemenu i sadnom materijalu poljoprivrednog bilja; slatkovodnom ribarstvu; poljoprivrednom zemljištu; vinu; stočarstvu; poljoprivrednim savjetodavnim službama i poljoprivrednoj organskoj proizvodnji. Mora se primijetiti da su i ovi zakoni nakon donošenja rijetko mijenjani i dopunjavani. Važnim se može označiti donošenje Zakona o poljoprivrednoj organskoj proizvodnji (Službene novine Federacije BiH, br. 72/16) kojim se stvaraju potrebne pretpostavke za značajnije povećanje udjela organske u ukupnoj </w:t>
      </w:r>
      <w:r w:rsidR="0099044A" w:rsidRPr="00781742">
        <w:rPr>
          <w:rFonts w:ascii="Arial" w:hAnsi="Arial" w:cs="Arial"/>
          <w:sz w:val="22"/>
          <w:szCs w:val="22"/>
          <w:lang w:val="hr-HR"/>
        </w:rPr>
        <w:t>poljoprivrednoj</w:t>
      </w:r>
      <w:r w:rsidRPr="00781742">
        <w:rPr>
          <w:rFonts w:ascii="Arial" w:hAnsi="Arial" w:cs="Arial"/>
          <w:sz w:val="22"/>
          <w:szCs w:val="22"/>
          <w:lang w:val="hr-HR"/>
        </w:rPr>
        <w:t xml:space="preserve"> proizvodnji što je strateško opredjeljenje i u EU. Istina, još nisu doneseni podzakonski propisi predviđeni ovim zakonom (posebno važno bi bilo donošenje pravilnika o registrima klijenata i kontrolnih tijela), a za čije je donošenje Zakon utvrdio rok od godinu dana od dana njegovog stupanja na snagu. Više puta su ponovljeni zahtjevi predstavnika EU u BiH o neophodnosti donošenja državne (BiH) legislative za organsku poljoprivrednu proizvodnju, za što, do sada, nije bilo političke saglasnosti. </w:t>
      </w:r>
    </w:p>
    <w:p w14:paraId="0864E741" w14:textId="77777777" w:rsidR="00711207" w:rsidRPr="00781742" w:rsidRDefault="00711207" w:rsidP="00711207">
      <w:pPr>
        <w:jc w:val="both"/>
        <w:rPr>
          <w:rFonts w:ascii="Arial" w:hAnsi="Arial" w:cs="Arial"/>
          <w:sz w:val="22"/>
          <w:szCs w:val="22"/>
          <w:lang w:val="hr-HR"/>
        </w:rPr>
      </w:pPr>
    </w:p>
    <w:p w14:paraId="2208677B" w14:textId="6E2C29BF"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Specifična legislativa za oblast biljne proizvodnje artikulisana kroz zakonske i podzakonske propise sa nivoa BiH i Federacije BiH se može okarakterisati relativno statičnom, sa vjerovatnim znatnim brojem propisa koje bi u ovu legislativu trebalo prenijeti iz aktuelne relevantn</w:t>
      </w:r>
      <w:r w:rsidR="0099044A" w:rsidRPr="00781742">
        <w:rPr>
          <w:rFonts w:ascii="Arial" w:hAnsi="Arial" w:cs="Arial"/>
          <w:sz w:val="22"/>
          <w:szCs w:val="22"/>
          <w:lang w:val="hr-HR"/>
        </w:rPr>
        <w:t>e legislative EU. I uz spomenute</w:t>
      </w:r>
      <w:r w:rsidRPr="00781742">
        <w:rPr>
          <w:rFonts w:ascii="Arial" w:hAnsi="Arial" w:cs="Arial"/>
          <w:sz w:val="22"/>
          <w:szCs w:val="22"/>
          <w:lang w:val="hr-HR"/>
        </w:rPr>
        <w:t xml:space="preserve"> </w:t>
      </w:r>
      <w:r w:rsidR="007573C9" w:rsidRPr="00781742">
        <w:rPr>
          <w:rFonts w:ascii="Arial" w:hAnsi="Arial" w:cs="Arial"/>
          <w:sz w:val="22"/>
          <w:szCs w:val="22"/>
          <w:lang w:val="hr-HR"/>
        </w:rPr>
        <w:t>opć</w:t>
      </w:r>
      <w:r w:rsidRPr="00781742">
        <w:rPr>
          <w:rFonts w:ascii="Arial" w:hAnsi="Arial" w:cs="Arial"/>
          <w:sz w:val="22"/>
          <w:szCs w:val="22"/>
          <w:lang w:val="hr-HR"/>
        </w:rPr>
        <w:t xml:space="preserve">e nedostatke strateško-razvojnog karaktera, stvoreni zakonodavni okvir ipak omogućava funkcionisanje ovog podsektora, a njegovim subjektima izvoz proizvoda iz poljoprivredne biljne proizvodnje u EU i na druga tržišta. Iako fragmentarno, ostaje važno pitanje daljeg i potpunog legislativnog regulisanja integralne i organske poljoprivredne proizvodnje (i biljne i stočarske). </w:t>
      </w:r>
    </w:p>
    <w:p w14:paraId="37769C5F" w14:textId="77777777" w:rsidR="00711207" w:rsidRPr="00781742" w:rsidRDefault="00711207" w:rsidP="00711207">
      <w:pPr>
        <w:jc w:val="both"/>
        <w:rPr>
          <w:rFonts w:ascii="Arial" w:hAnsi="Arial" w:cs="Arial"/>
          <w:sz w:val="22"/>
          <w:szCs w:val="22"/>
          <w:lang w:val="hr-HR"/>
        </w:rPr>
      </w:pPr>
    </w:p>
    <w:p w14:paraId="5C59B550" w14:textId="791C7D54"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Detaljnija analiza legislative stočarstva, ribarstva i veterinarstva bi sigurno rezultirala ponekim propisom kojeg je potrebno prenijeti iz relevantne legislative EU. Međutim, činjenica da, nakon niza godina pokušaja, proizvođači određenih grupa proizvoda animalnog porijekla (riba, neki mliječni proizvodi, meso peradi) mogu izvoziti svoje proizvode u EU ukazuje na zadovoljavajući zakonodavni okv</w:t>
      </w:r>
      <w:r w:rsidR="00C715EF">
        <w:rPr>
          <w:rFonts w:ascii="Arial" w:hAnsi="Arial" w:cs="Arial"/>
          <w:sz w:val="22"/>
          <w:szCs w:val="22"/>
          <w:lang w:val="hr-HR"/>
        </w:rPr>
        <w:t>ir za oblasti stočarstva, ribar</w:t>
      </w:r>
      <w:r w:rsidRPr="00781742">
        <w:rPr>
          <w:rFonts w:ascii="Arial" w:hAnsi="Arial" w:cs="Arial"/>
          <w:sz w:val="22"/>
          <w:szCs w:val="22"/>
          <w:lang w:val="hr-HR"/>
        </w:rPr>
        <w:t xml:space="preserve">stva i veterinarstva u BiH i u Federaciji BiH. </w:t>
      </w:r>
    </w:p>
    <w:p w14:paraId="788D9EDE" w14:textId="77777777" w:rsidR="00711207" w:rsidRPr="00781742" w:rsidRDefault="00711207" w:rsidP="00711207">
      <w:pPr>
        <w:jc w:val="both"/>
        <w:rPr>
          <w:rFonts w:ascii="Arial" w:hAnsi="Arial" w:cs="Arial"/>
          <w:sz w:val="22"/>
          <w:szCs w:val="22"/>
          <w:lang w:val="hr-HR"/>
        </w:rPr>
      </w:pPr>
    </w:p>
    <w:p w14:paraId="6C149E8F" w14:textId="655EAEAA"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Pored državnog Zakona o hrani, zakon</w:t>
      </w:r>
      <w:r w:rsidR="00880C76" w:rsidRPr="00781742">
        <w:rPr>
          <w:rFonts w:ascii="Arial" w:hAnsi="Arial" w:cs="Arial"/>
          <w:sz w:val="22"/>
          <w:szCs w:val="22"/>
          <w:lang w:val="hr-HR"/>
        </w:rPr>
        <w:t>ski i podzakonski propisi sa ni</w:t>
      </w:r>
      <w:r w:rsidRPr="00781742">
        <w:rPr>
          <w:rFonts w:ascii="Arial" w:hAnsi="Arial" w:cs="Arial"/>
          <w:sz w:val="22"/>
          <w:szCs w:val="22"/>
          <w:lang w:val="hr-HR"/>
        </w:rPr>
        <w:t>v</w:t>
      </w:r>
      <w:r w:rsidR="00880C76" w:rsidRPr="00781742">
        <w:rPr>
          <w:rFonts w:ascii="Arial" w:hAnsi="Arial" w:cs="Arial"/>
          <w:sz w:val="22"/>
          <w:szCs w:val="22"/>
          <w:lang w:val="hr-HR"/>
        </w:rPr>
        <w:t>o</w:t>
      </w:r>
      <w:r w:rsidRPr="00781742">
        <w:rPr>
          <w:rFonts w:ascii="Arial" w:hAnsi="Arial" w:cs="Arial"/>
          <w:sz w:val="22"/>
          <w:szCs w:val="22"/>
          <w:lang w:val="hr-HR"/>
        </w:rPr>
        <w:t xml:space="preserve">a BiH se uglavnom odnose na kvalitet i zdravstvenu sigurnost hrane i svi su nastali prema nacrtima i prijedlozima Agencije za sigurnost hrane Bosne i Hercegovine. Kako je već </w:t>
      </w:r>
      <w:r w:rsidR="0099044A" w:rsidRPr="00781742">
        <w:rPr>
          <w:rFonts w:ascii="Arial" w:hAnsi="Arial" w:cs="Arial"/>
          <w:sz w:val="22"/>
          <w:szCs w:val="22"/>
          <w:lang w:val="hr-HR"/>
        </w:rPr>
        <w:t>s</w:t>
      </w:r>
      <w:r w:rsidRPr="00781742">
        <w:rPr>
          <w:rFonts w:ascii="Arial" w:hAnsi="Arial" w:cs="Arial"/>
          <w:sz w:val="22"/>
          <w:szCs w:val="22"/>
          <w:lang w:val="hr-HR"/>
        </w:rPr>
        <w:t xml:space="preserve">pominjano kod kratke analize legislative za oblast stočarstva, ribarstva i veterinarstva, činjenica da se iz BiH i FBiH u EU, pored prehrambenih proizvoda biljnog porijekla, izvoze i određene grupe prehrambenih proizvoda animalnog porijekla ukazuje na zadovoljavajući legislativni okvir u oblasti proizvodnje i prometa, kvaliteta i zdravstvene sigurnosti hrane. Međutim, dinamika promjena propisa u EU zahtijeva praktično stalno mijenjanje postojećih ili donošenje novih propisa u BiH. Ovdje npr. treba </w:t>
      </w:r>
      <w:r w:rsidR="0099044A" w:rsidRPr="00781742">
        <w:rPr>
          <w:rFonts w:ascii="Arial" w:hAnsi="Arial" w:cs="Arial"/>
          <w:sz w:val="22"/>
          <w:szCs w:val="22"/>
          <w:lang w:val="hr-HR"/>
        </w:rPr>
        <w:t>s</w:t>
      </w:r>
      <w:r w:rsidRPr="00781742">
        <w:rPr>
          <w:rFonts w:ascii="Arial" w:hAnsi="Arial" w:cs="Arial"/>
          <w:sz w:val="22"/>
          <w:szCs w:val="22"/>
          <w:lang w:val="hr-HR"/>
        </w:rPr>
        <w:t>pomenuti potrebu što skorijeg donošenja novih domaćih propisa o zvaničnim kontrolama hrane usklađenih sa reformski orijentisanom odgovarajućom uredbom donesenom u EU 2017. godine.</w:t>
      </w:r>
    </w:p>
    <w:p w14:paraId="6E13D426" w14:textId="77777777" w:rsidR="00711207" w:rsidRPr="00781742" w:rsidRDefault="00711207" w:rsidP="00711207">
      <w:pPr>
        <w:jc w:val="both"/>
        <w:rPr>
          <w:rFonts w:ascii="Arial" w:hAnsi="Arial" w:cs="Arial"/>
          <w:sz w:val="22"/>
          <w:szCs w:val="22"/>
          <w:lang w:val="hr-HR"/>
        </w:rPr>
      </w:pPr>
    </w:p>
    <w:p w14:paraId="0FA68D57" w14:textId="2F30F76C" w:rsidR="00300E4F" w:rsidRPr="00781742" w:rsidRDefault="00300E4F" w:rsidP="00300E4F">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Oblast poljoprivrednog zemljišta u FBiH je legislativno uređena jednim zakonom sa indirektnim uticajem sa nivoa BiH, jednim zakonom sa direktnim uticajem sa nivoa Federacije BiH, te kroz devet pravilnika donesenih na nivou Federacije BiH. Federalni Zakon o poljoprivrednom zemljištu donesen je 2009. godine. I pored određenih institucionalnih nastojanja u periodu oko 2010. godine (npr. i</w:t>
      </w:r>
      <w:r w:rsidR="009817D7">
        <w:rPr>
          <w:rFonts w:ascii="Arial" w:hAnsi="Arial" w:cs="Arial"/>
          <w:color w:val="000000" w:themeColor="text1"/>
          <w:sz w:val="22"/>
          <w:szCs w:val="22"/>
          <w:lang w:val="hr-HR"/>
        </w:rPr>
        <w:t>zrada neprovedene Strategije gazdovanja</w:t>
      </w:r>
      <w:r w:rsidRPr="00781742">
        <w:rPr>
          <w:rFonts w:ascii="Arial" w:hAnsi="Arial" w:cs="Arial"/>
          <w:color w:val="000000" w:themeColor="text1"/>
          <w:sz w:val="22"/>
          <w:szCs w:val="22"/>
          <w:lang w:val="hr-HR"/>
        </w:rPr>
        <w:t xml:space="preserve"> poljoprivrednim zemljištem), nije bilo značajnijih pomaka u pogledu legislativno efektivnog uređenja pitanja poljoprivrednog zemljišta. Sektorski akteri kao stalan i opterećujući problem posebno ističu netransparentno i nekonzistentno dodjeljivanje poljoprivrednog zemljišta na korištenje po osnovu javnih poziva koje provode </w:t>
      </w:r>
      <w:r w:rsidR="007573C9" w:rsidRPr="00781742">
        <w:rPr>
          <w:rFonts w:ascii="Arial" w:hAnsi="Arial" w:cs="Arial"/>
          <w:color w:val="000000" w:themeColor="text1"/>
          <w:sz w:val="22"/>
          <w:szCs w:val="22"/>
          <w:lang w:val="hr-HR"/>
        </w:rPr>
        <w:t>opć</w:t>
      </w:r>
      <w:r w:rsidRPr="00781742">
        <w:rPr>
          <w:rFonts w:ascii="Arial" w:hAnsi="Arial" w:cs="Arial"/>
          <w:color w:val="000000" w:themeColor="text1"/>
          <w:sz w:val="22"/>
          <w:szCs w:val="22"/>
          <w:lang w:val="hr-HR"/>
        </w:rPr>
        <w:t xml:space="preserve">ine. U ovom pogledu bi </w:t>
      </w:r>
      <w:r w:rsidRPr="00781742">
        <w:rPr>
          <w:rFonts w:ascii="Arial" w:hAnsi="Arial" w:cs="Arial"/>
          <w:color w:val="000000" w:themeColor="text1"/>
          <w:sz w:val="22"/>
          <w:szCs w:val="22"/>
          <w:shd w:val="clear" w:color="auto" w:fill="FFFFFF"/>
          <w:lang w:val="hr-HR"/>
        </w:rPr>
        <w:t xml:space="preserve">Federalno ministarstvo </w:t>
      </w:r>
      <w:r w:rsidR="0099044A" w:rsidRPr="00781742">
        <w:rPr>
          <w:rFonts w:ascii="Arial" w:hAnsi="Arial" w:cs="Arial"/>
          <w:color w:val="000000" w:themeColor="text1"/>
          <w:sz w:val="22"/>
          <w:szCs w:val="22"/>
          <w:shd w:val="clear" w:color="auto" w:fill="FFFFFF"/>
          <w:lang w:val="hr-HR"/>
        </w:rPr>
        <w:t>poljoprivrede</w:t>
      </w:r>
      <w:r w:rsidRPr="00781742">
        <w:rPr>
          <w:rFonts w:ascii="Arial" w:hAnsi="Arial" w:cs="Arial"/>
          <w:color w:val="000000" w:themeColor="text1"/>
          <w:sz w:val="22"/>
          <w:szCs w:val="22"/>
          <w:shd w:val="clear" w:color="auto" w:fill="FFFFFF"/>
          <w:lang w:val="hr-HR"/>
        </w:rPr>
        <w:t xml:space="preserve">, </w:t>
      </w:r>
      <w:r w:rsidR="0099044A" w:rsidRPr="00781742">
        <w:rPr>
          <w:rFonts w:ascii="Arial" w:hAnsi="Arial" w:cs="Arial"/>
          <w:color w:val="000000" w:themeColor="text1"/>
          <w:sz w:val="22"/>
          <w:szCs w:val="22"/>
          <w:shd w:val="clear" w:color="auto" w:fill="FFFFFF"/>
          <w:lang w:val="hr-HR"/>
        </w:rPr>
        <w:t>vodoprivrede</w:t>
      </w:r>
      <w:r w:rsidRPr="00781742">
        <w:rPr>
          <w:rFonts w:ascii="Arial" w:hAnsi="Arial" w:cs="Arial"/>
          <w:color w:val="000000" w:themeColor="text1"/>
          <w:sz w:val="22"/>
          <w:szCs w:val="22"/>
          <w:shd w:val="clear" w:color="auto" w:fill="FFFFFF"/>
          <w:lang w:val="hr-HR"/>
        </w:rPr>
        <w:t xml:space="preserve"> i šumarstva trebalo što prije pristupiti izradi i ozakonjenju jedinstvenih kriterijuma po kojima će se na cijeloj teritoriji Federacije BiH vršiti dodjela poljoprivrednog zemljišta na korištenje putem javnih natječaja.</w:t>
      </w:r>
    </w:p>
    <w:p w14:paraId="7322CA70" w14:textId="77777777" w:rsidR="00711207" w:rsidRPr="00781742" w:rsidRDefault="00711207" w:rsidP="00711207">
      <w:pPr>
        <w:jc w:val="both"/>
        <w:rPr>
          <w:rFonts w:ascii="Arial" w:hAnsi="Arial" w:cs="Arial"/>
          <w:sz w:val="22"/>
          <w:szCs w:val="22"/>
          <w:lang w:val="hr-HR"/>
        </w:rPr>
      </w:pPr>
    </w:p>
    <w:p w14:paraId="18BD2220" w14:textId="77777777"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Poljoprivredno savjetodavstvo se na nivou BiH sporadično tretira Zakonom o poljoprivredi, ishrani i ruralnom razvoju Bosne i Hercegovine. Federacija BiH je poljoprivredno savjetodavstvo uredila jednim zakonom (2013. godine) i kroz tri pravilnika donesena 2014. i 2015. godine. Ni zakon ni pravilnici od donošenja nisu mijenjani i/ili dopunjavani. U Federaciji BiH su na ovaj način i nakon niza godina, ipak stvorene legislativne pretpostavke za uspostavljanje kvalitetnijeg sistema poljoprivrednog savjetodavstva.</w:t>
      </w:r>
    </w:p>
    <w:p w14:paraId="2AD2EDC8" w14:textId="77777777" w:rsidR="00711207" w:rsidRPr="00781742" w:rsidRDefault="00711207" w:rsidP="00711207">
      <w:pPr>
        <w:jc w:val="both"/>
        <w:rPr>
          <w:rFonts w:ascii="Arial" w:hAnsi="Arial" w:cs="Arial"/>
          <w:sz w:val="22"/>
          <w:szCs w:val="22"/>
          <w:lang w:val="hr-HR"/>
        </w:rPr>
      </w:pPr>
    </w:p>
    <w:p w14:paraId="43531C0A" w14:textId="66F1765D" w:rsidR="008B7C7F"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Analiza sadržaja zakona i iz njih proisteklih podzakonskih propisa koji se direktno odnose na sektor poljoprivrede, proizvodnje hrane i ruralnog razvoja u FBiH pokazuje da oni uglavnom nisu ili su tek do određene mjere usklađeni sa aktuelnim relevantnim propisima u EU. Među važnijim razlozima za ovakvo stanje treba istaći administrativno-upravnu složenost i BiH i Federacije BiH, nedostatak političke volje i vizije na nivou BiH, te </w:t>
      </w:r>
      <w:r w:rsidR="007573C9" w:rsidRPr="00781742">
        <w:rPr>
          <w:rFonts w:ascii="Arial" w:hAnsi="Arial" w:cs="Arial"/>
          <w:sz w:val="22"/>
          <w:szCs w:val="22"/>
          <w:lang w:val="hr-HR"/>
        </w:rPr>
        <w:t>opć</w:t>
      </w:r>
      <w:r w:rsidRPr="00781742">
        <w:rPr>
          <w:rFonts w:ascii="Arial" w:hAnsi="Arial" w:cs="Arial"/>
          <w:sz w:val="22"/>
          <w:szCs w:val="22"/>
          <w:lang w:val="hr-HR"/>
        </w:rPr>
        <w:t>e stanje sektora koje ne dozvoljava brzo i automatsko prenošenje legislativnih odredbi kojima se uređuju značajno razvijeniji sektori poljoprivrede, proizvodnje hrane i ruralnog razvoja u EU. Bez obzira na ove ili slične teškoće, institucije Federacije BiH bi trebale nastojati da, gdje god je to svrsishodno, u najvećoj mogućoj mjeri sektorsku legislativu blagovremeno harmonizuju sa odgovarajućim odredbama relevantne sekundarne legislative u EU.</w:t>
      </w:r>
    </w:p>
    <w:p w14:paraId="7FF95E1B" w14:textId="77777777" w:rsidR="00711207" w:rsidRPr="00781742" w:rsidRDefault="00711207" w:rsidP="00711207">
      <w:pPr>
        <w:rPr>
          <w:rFonts w:ascii="Arial" w:hAnsi="Arial" w:cs="Arial"/>
          <w:b/>
          <w:sz w:val="22"/>
          <w:szCs w:val="22"/>
          <w:lang w:val="hr-HR"/>
        </w:rPr>
      </w:pPr>
    </w:p>
    <w:p w14:paraId="666771EA" w14:textId="317C14B7" w:rsidR="008B7C7F" w:rsidRPr="00781742" w:rsidRDefault="00711207" w:rsidP="00080B3A">
      <w:pPr>
        <w:pStyle w:val="Heading3"/>
        <w:rPr>
          <w:rFonts w:ascii="Arial" w:hAnsi="Arial" w:cs="Arial"/>
          <w:szCs w:val="22"/>
          <w:lang w:val="hr-HR"/>
        </w:rPr>
      </w:pPr>
      <w:bookmarkStart w:id="83" w:name="_Toc113542687"/>
      <w:r w:rsidRPr="00781742">
        <w:rPr>
          <w:rFonts w:ascii="Arial" w:hAnsi="Arial" w:cs="Arial"/>
          <w:szCs w:val="22"/>
          <w:lang w:val="hr-HR"/>
        </w:rPr>
        <w:t>2</w:t>
      </w:r>
      <w:r w:rsidR="00D36BC6" w:rsidRPr="00781742">
        <w:rPr>
          <w:rFonts w:ascii="Arial" w:hAnsi="Arial" w:cs="Arial"/>
          <w:szCs w:val="22"/>
          <w:lang w:val="hr-HR"/>
        </w:rPr>
        <w:t>.13</w:t>
      </w:r>
      <w:r w:rsidR="008B7C7F" w:rsidRPr="00781742">
        <w:rPr>
          <w:rFonts w:ascii="Arial" w:hAnsi="Arial" w:cs="Arial"/>
          <w:szCs w:val="22"/>
          <w:lang w:val="hr-HR"/>
        </w:rPr>
        <w:t>.</w:t>
      </w:r>
      <w:r w:rsidR="008C1D23" w:rsidRPr="00781742">
        <w:rPr>
          <w:rFonts w:ascii="Arial" w:hAnsi="Arial" w:cs="Arial"/>
          <w:szCs w:val="22"/>
          <w:lang w:val="hr-HR"/>
        </w:rPr>
        <w:t>7</w:t>
      </w:r>
      <w:r w:rsidR="00D36BC6" w:rsidRPr="00781742">
        <w:rPr>
          <w:rFonts w:ascii="Arial" w:hAnsi="Arial" w:cs="Arial"/>
          <w:szCs w:val="22"/>
          <w:lang w:val="hr-HR"/>
        </w:rPr>
        <w:t xml:space="preserve">. </w:t>
      </w:r>
      <w:r w:rsidR="008B7C7F" w:rsidRPr="00781742">
        <w:rPr>
          <w:rFonts w:ascii="Arial" w:hAnsi="Arial" w:cs="Arial"/>
          <w:szCs w:val="22"/>
          <w:lang w:val="hr-HR"/>
        </w:rPr>
        <w:t xml:space="preserve"> Sistemi osiguranja kvaliteta i sigurnosti hrane</w:t>
      </w:r>
      <w:bookmarkEnd w:id="83"/>
      <w:r w:rsidR="008B7C7F" w:rsidRPr="00781742">
        <w:rPr>
          <w:rFonts w:ascii="Arial" w:hAnsi="Arial" w:cs="Arial"/>
          <w:szCs w:val="22"/>
          <w:lang w:val="hr-HR"/>
        </w:rPr>
        <w:t xml:space="preserve"> </w:t>
      </w:r>
    </w:p>
    <w:p w14:paraId="298A0662" w14:textId="77777777" w:rsidR="008B7C7F" w:rsidRPr="00781742" w:rsidRDefault="008B7C7F" w:rsidP="008B7C7F">
      <w:pPr>
        <w:autoSpaceDE w:val="0"/>
        <w:autoSpaceDN w:val="0"/>
        <w:adjustRightInd w:val="0"/>
        <w:rPr>
          <w:rFonts w:ascii="Arial" w:hAnsi="Arial" w:cs="Arial"/>
          <w:sz w:val="22"/>
          <w:szCs w:val="22"/>
          <w:lang w:val="hr-HR"/>
        </w:rPr>
      </w:pPr>
    </w:p>
    <w:p w14:paraId="741CE753" w14:textId="0E9BE4C0"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Moderan državni sistem kontrole hrane čini četiri stuba: 1) zakonski propisi, 2) institucije nadležne za provođenje zakonskih propisa, 3) inspekcije i 4) laboratorije. Iz ovog se razvija složeni sistem infrastrukture kvaliteta (standardizacija, akreditacija, ocjena usklađenosti, nadzor nad tržištem i implementaciona podrška). U BiH standardizacija je u nadležnosti Instituta za standardizaciju BiH (BAS), a akreditacija Instituta za akreditiranje BiH (BATA) i za ova dva segmenta se može r</w:t>
      </w:r>
      <w:r w:rsidR="000C4830">
        <w:rPr>
          <w:rFonts w:ascii="Arial" w:hAnsi="Arial" w:cs="Arial"/>
          <w:sz w:val="22"/>
          <w:szCs w:val="22"/>
          <w:lang w:val="hr-HR"/>
        </w:rPr>
        <w:t>eći da su na vrlo dobrom nivou.</w:t>
      </w:r>
      <w:r w:rsidRPr="00781742">
        <w:rPr>
          <w:rFonts w:ascii="Arial" w:hAnsi="Arial" w:cs="Arial"/>
          <w:sz w:val="22"/>
          <w:szCs w:val="22"/>
          <w:lang w:val="hr-HR"/>
        </w:rPr>
        <w:t xml:space="preserve"> Ocjenu usklađenosti vrše ispit</w:t>
      </w:r>
      <w:r w:rsidR="00D47B5B">
        <w:rPr>
          <w:rFonts w:ascii="Arial" w:hAnsi="Arial" w:cs="Arial"/>
          <w:sz w:val="22"/>
          <w:szCs w:val="22"/>
          <w:lang w:val="hr-HR"/>
        </w:rPr>
        <w:t>ne laboratorije, certifikaciona</w:t>
      </w:r>
      <w:r w:rsidRPr="00781742">
        <w:rPr>
          <w:rFonts w:ascii="Arial" w:hAnsi="Arial" w:cs="Arial"/>
          <w:sz w:val="22"/>
          <w:szCs w:val="22"/>
          <w:lang w:val="hr-HR"/>
        </w:rPr>
        <w:t xml:space="preserve"> tijela i organizacije za mjeriteljstvo. Neposredni nadzor nad tržištem poljoprivrednih i prehrambenih proizvoda vrše nadležne uprave za inspekcijske poslove. Fragmentirana organizacija inspekcijskog sistema i hronična potkapacitiranost inspektorata doprinose relativno niskoj efikasnosti ovog stuba sistema kontrole. Broj i stanje laboratorija, kao najskupljeg dijela sistema kontrole hrane, tokom zadnjih godina se stabilizuje. Iako predmet niza otpora kod njihovog donošenja, odredbe zakonskih i podzakonskih propisa po kojima se za zvanične kontrole hrane mogu ovlastiti samo ispitne laboratorije sa odgovarajućom akreditacijom (ISO 17025), pokazale su se opravdanim. Laboratorije su se vremenom, dijelom i zbog tržišne utakmice, poboljšavale i radile su na uvođenju relevantnih metoda. Prema podacima BATA-e iz decembra 2021. go</w:t>
      </w:r>
      <w:r w:rsidR="0096496B">
        <w:rPr>
          <w:rFonts w:ascii="Arial" w:hAnsi="Arial" w:cs="Arial"/>
          <w:sz w:val="22"/>
          <w:szCs w:val="22"/>
          <w:lang w:val="hr-HR"/>
        </w:rPr>
        <w:t>dine u FBiH je bila akreditovana</w:t>
      </w:r>
      <w:r w:rsidRPr="00781742">
        <w:rPr>
          <w:rFonts w:ascii="Arial" w:hAnsi="Arial" w:cs="Arial"/>
          <w:sz w:val="22"/>
          <w:szCs w:val="22"/>
          <w:lang w:val="hr-HR"/>
        </w:rPr>
        <w:t xml:space="preserve"> ukupno 21 laboratorija u čijem su domenu fizičko-hemijske i/ili </w:t>
      </w:r>
      <w:r w:rsidR="00D76E59" w:rsidRPr="00781742">
        <w:rPr>
          <w:rFonts w:ascii="Arial" w:hAnsi="Arial" w:cs="Arial"/>
          <w:sz w:val="22"/>
          <w:szCs w:val="22"/>
          <w:lang w:val="hr-HR"/>
        </w:rPr>
        <w:t>mikrobiološke</w:t>
      </w:r>
      <w:r w:rsidRPr="00781742">
        <w:rPr>
          <w:rFonts w:ascii="Arial" w:hAnsi="Arial" w:cs="Arial"/>
          <w:sz w:val="22"/>
          <w:szCs w:val="22"/>
          <w:lang w:val="hr-HR"/>
        </w:rPr>
        <w:t xml:space="preserve"> analize hrane. Neke od ovih, posebno privatnih, laboratorija i dalje ističu nedovoljna ekonomsku motivisanost za ulazak u sistem i održavanje sistema akreditacije (visoki troškovi ulaska i zadržavanja u sistemu akreditacije uz mali broj zahtjeva za zvaničnim laboratorijskim kontrolama). </w:t>
      </w:r>
    </w:p>
    <w:p w14:paraId="13E34CD2" w14:textId="77777777" w:rsidR="00711207" w:rsidRPr="00781742" w:rsidRDefault="00711207" w:rsidP="00711207">
      <w:pPr>
        <w:autoSpaceDE w:val="0"/>
        <w:autoSpaceDN w:val="0"/>
        <w:adjustRightInd w:val="0"/>
        <w:jc w:val="both"/>
        <w:rPr>
          <w:rFonts w:ascii="Arial" w:hAnsi="Arial" w:cs="Arial"/>
          <w:sz w:val="22"/>
          <w:szCs w:val="22"/>
          <w:lang w:val="hr-HR"/>
        </w:rPr>
      </w:pPr>
    </w:p>
    <w:p w14:paraId="1206DCE6" w14:textId="77777777"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Pored sistema zvaničnih kontrola hrane od izuzetne važnosti za kvalitet i zdravstvenu sigurnost hrane je uvođenje i primjena niza standarda te sistema preventivne kontrole kod proizvođača hrane. Obaveza uvođenja i održavanja nekih od ovih sistema (npr. HACCP) je zakonski utvrđeno, ali proizvođači hrane, vodeći se i sve snažnijim zahtjevima sa tržišta, u sve većoj mjeri uvode i održavaju standarde serija ISO 9.000, ISO 14.000 i ISO 22.000 te posebne standarde kao što su: HALAL, IFS i slične. Značajan broj velikih poljoprivrednih proizvođača ima u primjeni Global GAP standard. Prema podacima ISO Survey 2020. godine u BiH 111 preduzeća primjenjuje ISO standarde (pri čemu ima preduzeća sa više od jednog ISO standarda). U pogledu osiguranja kvaliteta i zdravstvene sigurnosti hrane ohrabruje da je, prema istom izvoru, u BiH u 2020. godini 25 firmi imalo u primjeni ISO 22000 – Sistem upravljanja sigurnošću hrane. </w:t>
      </w:r>
    </w:p>
    <w:p w14:paraId="2C551768" w14:textId="77777777" w:rsidR="00711207" w:rsidRPr="00781742" w:rsidRDefault="00711207" w:rsidP="00711207">
      <w:pPr>
        <w:jc w:val="both"/>
        <w:rPr>
          <w:rFonts w:ascii="Arial" w:hAnsi="Arial" w:cs="Arial"/>
          <w:sz w:val="22"/>
          <w:szCs w:val="22"/>
          <w:lang w:val="hr-HR"/>
        </w:rPr>
      </w:pPr>
    </w:p>
    <w:p w14:paraId="576FBEEE" w14:textId="3FC1C586"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Iako opterećen nizom problema, sistem kontrole hrane i njene zdravstvene sigurnosti u BiH i FBiH uspješno je prošao neke ozbiljne ispite zrelosti. Odnedavno stavljanje zemlje i nekih proizvođača na liste onih koji, za sada samo neke, svoje proizvode animalnog porijekla mogu izvoziti u EU pokazuje da su sistem zvaničnih kontrola hrane te dobre proizvođačke i posebno dobre higijenske prakse kod nekih proizvođača na nivou koji zadovoljava u ovom pogledu izuzetno oštre zahtjeve legislative EU. Međutim, omogućavanje izvoza ribe, mlijeka i, odnedavno, piletine u EU ne treba da zavarava. Još je mnogo prostora za poboljšanje sistema zvanične kontrole hrane i njene zdravstvene ispravnosti, o čemu govori i činjenica da se iz BiH u EU zbog nedostataka u sistemu kontrole hrane još uvijek ne mogu izvoziti žive životinje i veći dio proizvoda animalnog porijekla. Pred institucijama BiH je i zahtjevan posao prenošenja odredbi relativno nove (ali jedne od najzahtjevnijih) uredbe EU 2017/625. Ova uredba uspostavlja sistem zvaničnih kontrola hrane znatno</w:t>
      </w:r>
      <w:r w:rsidR="00BA6F5D">
        <w:rPr>
          <w:rFonts w:ascii="Arial" w:hAnsi="Arial" w:cs="Arial"/>
          <w:sz w:val="22"/>
          <w:szCs w:val="22"/>
          <w:lang w:val="hr-HR"/>
        </w:rPr>
        <w:t xml:space="preserve"> šire, na novim osnovama</w:t>
      </w:r>
      <w:r w:rsidRPr="00781742">
        <w:rPr>
          <w:rFonts w:ascii="Arial" w:hAnsi="Arial" w:cs="Arial"/>
          <w:sz w:val="22"/>
          <w:szCs w:val="22"/>
          <w:lang w:val="hr-HR"/>
        </w:rPr>
        <w:t xml:space="preserve">, sa novim zahtjevima i uz snažno insistiranje na dosljednom provođenju principa procjene rizika. Uspostavljanje novog legislativnog okvira usklađenog sa ovom uredbom u BiH, time i u Federaciji BIH će tražiti novo institucionalno organizovanje i promjenu paradigme zvanične kontrole hrane.  </w:t>
      </w:r>
    </w:p>
    <w:p w14:paraId="101678C0" w14:textId="77777777" w:rsidR="008B7C7F" w:rsidRPr="00781742" w:rsidRDefault="008B7C7F" w:rsidP="008B7C7F">
      <w:pPr>
        <w:rPr>
          <w:rFonts w:ascii="Arial" w:hAnsi="Arial" w:cs="Arial"/>
          <w:b/>
          <w:sz w:val="22"/>
          <w:szCs w:val="22"/>
          <w:lang w:val="hr-HR"/>
        </w:rPr>
      </w:pPr>
    </w:p>
    <w:p w14:paraId="74FC9B9B" w14:textId="77777777" w:rsidR="00711207" w:rsidRPr="00781742" w:rsidRDefault="00711207" w:rsidP="008B7C7F">
      <w:pPr>
        <w:rPr>
          <w:rFonts w:ascii="Arial" w:hAnsi="Arial" w:cs="Arial"/>
          <w:b/>
          <w:sz w:val="22"/>
          <w:szCs w:val="22"/>
          <w:lang w:val="hr-HR"/>
        </w:rPr>
      </w:pPr>
    </w:p>
    <w:p w14:paraId="49232A67" w14:textId="54348926" w:rsidR="008B7C7F" w:rsidRPr="00781742" w:rsidRDefault="00711207" w:rsidP="00080B3A">
      <w:pPr>
        <w:pStyle w:val="Heading3"/>
        <w:rPr>
          <w:rFonts w:ascii="Arial" w:hAnsi="Arial" w:cs="Arial"/>
          <w:szCs w:val="22"/>
          <w:lang w:val="hr-HR"/>
        </w:rPr>
      </w:pPr>
      <w:bookmarkStart w:id="84" w:name="_Toc113542688"/>
      <w:r w:rsidRPr="00781742">
        <w:rPr>
          <w:rFonts w:ascii="Arial" w:hAnsi="Arial" w:cs="Arial"/>
          <w:szCs w:val="22"/>
          <w:lang w:val="hr-HR"/>
        </w:rPr>
        <w:t>2</w:t>
      </w:r>
      <w:r w:rsidR="008C1D23" w:rsidRPr="00781742">
        <w:rPr>
          <w:rFonts w:ascii="Arial" w:hAnsi="Arial" w:cs="Arial"/>
          <w:szCs w:val="22"/>
          <w:lang w:val="hr-HR"/>
        </w:rPr>
        <w:t>.13.8</w:t>
      </w:r>
      <w:r w:rsidR="00D36BC6" w:rsidRPr="00781742">
        <w:rPr>
          <w:rFonts w:ascii="Arial" w:hAnsi="Arial" w:cs="Arial"/>
          <w:szCs w:val="22"/>
          <w:lang w:val="hr-HR"/>
        </w:rPr>
        <w:t>. Transfer znanja i AKIS</w:t>
      </w:r>
      <w:bookmarkEnd w:id="84"/>
    </w:p>
    <w:p w14:paraId="651E8449" w14:textId="77777777" w:rsidR="008B7C7F" w:rsidRPr="00781742" w:rsidRDefault="008B7C7F" w:rsidP="008B7C7F">
      <w:pPr>
        <w:autoSpaceDE w:val="0"/>
        <w:autoSpaceDN w:val="0"/>
        <w:adjustRightInd w:val="0"/>
        <w:rPr>
          <w:rFonts w:ascii="Arial" w:hAnsi="Arial" w:cs="Arial"/>
          <w:sz w:val="22"/>
          <w:szCs w:val="22"/>
          <w:lang w:val="hr-HR"/>
        </w:rPr>
      </w:pPr>
    </w:p>
    <w:p w14:paraId="222A0CB8" w14:textId="530BF188"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Razvoj poljoprivrede zasnovan na znanju i uvođenje novih tehnologija i inovacija u Federaciji BiH trebao bi, prvenstveno biti, u nadležnosti relevantnih ministarstava na federalnom i kantonalnom nivou. Pored Federalnog ministarstva poljoprivrede, vodop</w:t>
      </w:r>
      <w:r w:rsidR="003174F8" w:rsidRPr="00781742">
        <w:rPr>
          <w:rFonts w:ascii="Arial" w:hAnsi="Arial" w:cs="Arial"/>
          <w:sz w:val="22"/>
          <w:szCs w:val="22"/>
          <w:lang w:val="hr-HR"/>
        </w:rPr>
        <w:t>rivrede i šumarstva u uvođenju</w:t>
      </w:r>
      <w:r w:rsidRPr="00781742">
        <w:rPr>
          <w:rFonts w:ascii="Arial" w:hAnsi="Arial" w:cs="Arial"/>
          <w:sz w:val="22"/>
          <w:szCs w:val="22"/>
          <w:lang w:val="hr-HR"/>
        </w:rPr>
        <w:t xml:space="preserve"> novih tehnologija i inovacija u poljoprivredi važnu ulogu trebala bi imati još dva ministarstva s Federalnog nivoa – Federalno ministarstvo za obrazovanje i nauku, te Federalno ministarstvo za podsticanje razvoja, poduzetništva i obrta. Odnosi federalnih i kantonalnih institucija često se svode na saradnju, uzajamno obavještavanje, koordinaciju, dijeljenje iskustava i profesionalnu podršku, dok stvarne aktivnosti u praksi uglavnom provode kantoni.</w:t>
      </w:r>
    </w:p>
    <w:p w14:paraId="4236A996" w14:textId="77777777" w:rsidR="00711207" w:rsidRPr="00781742" w:rsidRDefault="00711207" w:rsidP="00711207">
      <w:pPr>
        <w:jc w:val="both"/>
        <w:rPr>
          <w:rFonts w:ascii="Arial" w:hAnsi="Arial" w:cs="Arial"/>
          <w:sz w:val="22"/>
          <w:szCs w:val="22"/>
          <w:lang w:val="hr-HR"/>
        </w:rPr>
      </w:pPr>
    </w:p>
    <w:p w14:paraId="4614C8EB" w14:textId="77777777"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Federaciju BiH inače karakteriše nepovoljan ambijent za razvoj nauke i istraživanja. Još uvijek ne postoji usvojen strateški dokument o naučno-tehnološkom razvoju, a ulaganja u ovu oblast su veoma skromna. Godišnji budžet za nauku Federalnog ministarstvo za obrazovanje i nauku je oko 2,5 miliona KM što čini oko 0,1% ukupnog godišnjeg entitetskog budžeta, odnosno 0,01% ukupnog BDP. Ovom se mogu dodati i izdvajanja za nauku sa kantonalnih nivoa koji se procjenjuju na 1 – 2 miliona KM.</w:t>
      </w:r>
    </w:p>
    <w:p w14:paraId="266CA8A7" w14:textId="77777777" w:rsidR="00711207" w:rsidRPr="00781742" w:rsidRDefault="00711207" w:rsidP="00711207">
      <w:pPr>
        <w:jc w:val="both"/>
        <w:rPr>
          <w:rFonts w:ascii="Arial" w:hAnsi="Arial" w:cs="Arial"/>
          <w:bCs/>
          <w:sz w:val="22"/>
          <w:szCs w:val="22"/>
          <w:lang w:val="hr-HR"/>
        </w:rPr>
      </w:pPr>
    </w:p>
    <w:p w14:paraId="318EDADF" w14:textId="023F4DE4" w:rsidR="00711207" w:rsidRPr="00781742" w:rsidRDefault="00711207" w:rsidP="00711207">
      <w:pPr>
        <w:jc w:val="both"/>
        <w:rPr>
          <w:rFonts w:ascii="Arial" w:hAnsi="Arial" w:cs="Arial"/>
          <w:bCs/>
          <w:sz w:val="22"/>
          <w:szCs w:val="22"/>
          <w:lang w:val="hr-HR"/>
        </w:rPr>
      </w:pPr>
      <w:r w:rsidRPr="00781742">
        <w:rPr>
          <w:rFonts w:ascii="Arial" w:hAnsi="Arial" w:cs="Arial"/>
          <w:bCs/>
          <w:sz w:val="22"/>
          <w:szCs w:val="22"/>
          <w:lang w:val="hr-HR"/>
        </w:rPr>
        <w:t>Fundamentalnim, odnosno razvojnim istraživanjem u poljoprivredno-prehrambenom sektoru Federacije BIH se bavi pet javnih fakulteta i jedan institut Univerziteta u Sarajevu (INGEB) dok se primijenjenim istraživanjima do određene mjere bave zavodi na federalnom nivou (</w:t>
      </w:r>
      <w:r w:rsidRPr="00781742">
        <w:rPr>
          <w:rFonts w:ascii="Arial" w:hAnsi="Arial" w:cs="Arial"/>
          <w:sz w:val="22"/>
          <w:szCs w:val="22"/>
          <w:lang w:val="hr-HR"/>
        </w:rPr>
        <w:t>Federalni zavod za poljoprivredu Sarajevo, Federalni zavod za agropedologiju Sarajevo i Federalni agro-mediteranski zavod u Mostaru</w:t>
      </w:r>
      <w:r w:rsidR="003174F8" w:rsidRPr="00781742">
        <w:rPr>
          <w:rFonts w:ascii="Arial" w:hAnsi="Arial" w:cs="Arial"/>
          <w:bCs/>
          <w:sz w:val="22"/>
          <w:szCs w:val="22"/>
          <w:lang w:val="hr-HR"/>
        </w:rPr>
        <w:t xml:space="preserve">). </w:t>
      </w:r>
      <w:r w:rsidRPr="00781742">
        <w:rPr>
          <w:rFonts w:ascii="Arial" w:hAnsi="Arial" w:cs="Arial"/>
          <w:bCs/>
          <w:sz w:val="22"/>
          <w:szCs w:val="22"/>
          <w:lang w:val="hr-HR"/>
        </w:rPr>
        <w:t>Tehničko poljoprivredno obrazovanje obezbjeđuje 11 srednjih poljoprivrednih škola u Federaciji BiH. Prema informacijama s terena, iz godinu u godinu broj srednjih poljoprivrednih škola u Federaciji BiH se smanjuje, što ne govori u prilog posebnom povjerenju mladih i njihovih roditelja u budućnost poljoprivrede na ovim prostorima.</w:t>
      </w:r>
    </w:p>
    <w:p w14:paraId="506F6C6F" w14:textId="77777777" w:rsidR="00711207" w:rsidRPr="00781742" w:rsidRDefault="00711207" w:rsidP="00711207">
      <w:pPr>
        <w:jc w:val="both"/>
        <w:rPr>
          <w:rFonts w:ascii="Arial" w:hAnsi="Arial" w:cs="Arial"/>
          <w:bCs/>
          <w:sz w:val="22"/>
          <w:szCs w:val="22"/>
          <w:lang w:val="hr-HR"/>
        </w:rPr>
      </w:pPr>
    </w:p>
    <w:p w14:paraId="5D9FCCD8" w14:textId="77777777" w:rsidR="00711207" w:rsidRPr="00781742" w:rsidRDefault="00711207" w:rsidP="00711207">
      <w:pPr>
        <w:jc w:val="both"/>
        <w:rPr>
          <w:rFonts w:ascii="Arial" w:hAnsi="Arial" w:cs="Arial"/>
          <w:bCs/>
          <w:sz w:val="22"/>
          <w:szCs w:val="22"/>
          <w:lang w:val="hr-HR"/>
        </w:rPr>
      </w:pPr>
      <w:r w:rsidRPr="00781742">
        <w:rPr>
          <w:rFonts w:ascii="Arial" w:hAnsi="Arial" w:cs="Arial"/>
          <w:iCs/>
          <w:sz w:val="22"/>
          <w:szCs w:val="22"/>
          <w:lang w:val="hr-HR"/>
        </w:rPr>
        <w:t xml:space="preserve">Centri izvrsnosti u Federaciji BiH nisu zakonski regulisani, pa ovakvog oblika organizovanja naučnoistraživačkog rada u oblasti poljoprivrede u Federaciji BiH nema. Skroman je broj </w:t>
      </w:r>
      <w:r w:rsidRPr="00781742">
        <w:rPr>
          <w:rFonts w:ascii="Arial" w:hAnsi="Arial" w:cs="Arial"/>
          <w:sz w:val="22"/>
          <w:szCs w:val="22"/>
          <w:lang w:val="hr-HR"/>
        </w:rPr>
        <w:t>poslovnih inkubatora i tehnoloških parkova koji se odnosi na sektor poljoprivrede i prehrambene industrije.</w:t>
      </w:r>
      <w:r w:rsidRPr="00781742">
        <w:rPr>
          <w:rFonts w:ascii="Arial" w:hAnsi="Arial" w:cs="Arial"/>
          <w:bCs/>
          <w:sz w:val="22"/>
          <w:szCs w:val="22"/>
          <w:lang w:val="hr-HR"/>
        </w:rPr>
        <w:t xml:space="preserve"> Pet klastera iz sektora agrobiznisa (lanaca vrijednosti), kao novih oblika organizovanja koji ima svoju ulogu u transferu tehnologija, uspostavljeno je u okviru IFAD-ovog Projekta razvoja ruralne konkurentnosti.</w:t>
      </w:r>
    </w:p>
    <w:p w14:paraId="5682513C" w14:textId="77777777" w:rsidR="00711207" w:rsidRPr="00781742" w:rsidRDefault="00711207" w:rsidP="00711207">
      <w:pPr>
        <w:jc w:val="both"/>
        <w:rPr>
          <w:rFonts w:ascii="Arial" w:hAnsi="Arial" w:cs="Arial"/>
          <w:bCs/>
          <w:sz w:val="22"/>
          <w:szCs w:val="22"/>
          <w:lang w:val="hr-HR"/>
        </w:rPr>
      </w:pPr>
    </w:p>
    <w:p w14:paraId="607351AC" w14:textId="4A404B51" w:rsidR="00711207" w:rsidRPr="00781742" w:rsidRDefault="00711207" w:rsidP="00711207">
      <w:pPr>
        <w:jc w:val="both"/>
        <w:rPr>
          <w:rFonts w:ascii="Arial" w:hAnsi="Arial" w:cs="Arial"/>
          <w:sz w:val="22"/>
          <w:szCs w:val="22"/>
          <w:lang w:val="hr-HR"/>
        </w:rPr>
      </w:pPr>
      <w:r w:rsidRPr="00781742">
        <w:rPr>
          <w:rFonts w:ascii="Arial" w:hAnsi="Arial" w:cs="Arial"/>
          <w:bCs/>
          <w:sz w:val="22"/>
          <w:szCs w:val="22"/>
          <w:lang w:val="hr-HR"/>
        </w:rPr>
        <w:t>Najvažniju ulogu u transferu znanja i inovacija do poljoprivrednih proizvođača bi trebale imati poljoprivredne savjetodavne službe. Nažalost, u Federaciji BiH one su se sporo razvijale od njihovog uspostavljanja kroz EU projekte u periodu 1998</w:t>
      </w:r>
      <w:r w:rsidR="000C4830">
        <w:rPr>
          <w:rFonts w:ascii="Arial" w:hAnsi="Arial" w:cs="Arial"/>
          <w:bCs/>
          <w:sz w:val="22"/>
          <w:szCs w:val="22"/>
          <w:lang w:val="hr-HR"/>
        </w:rPr>
        <w:t>.</w:t>
      </w:r>
      <w:r w:rsidR="00E0699D" w:rsidRPr="00781742">
        <w:rPr>
          <w:lang w:val="hr-HR"/>
        </w:rPr>
        <w:t xml:space="preserve"> </w:t>
      </w:r>
      <w:r w:rsidR="00E0699D" w:rsidRPr="00781742">
        <w:rPr>
          <w:rFonts w:ascii="Arial" w:hAnsi="Arial" w:cs="Arial"/>
          <w:bCs/>
          <w:sz w:val="22"/>
          <w:szCs w:val="22"/>
          <w:lang w:val="hr-HR"/>
        </w:rPr>
        <w:t xml:space="preserve">– </w:t>
      </w:r>
      <w:r w:rsidRPr="00781742">
        <w:rPr>
          <w:rFonts w:ascii="Arial" w:hAnsi="Arial" w:cs="Arial"/>
          <w:bCs/>
          <w:sz w:val="22"/>
          <w:szCs w:val="22"/>
          <w:lang w:val="hr-HR"/>
        </w:rPr>
        <w:t xml:space="preserve">2002. Najveći broj kantona je ove službe sveo na administrativne jedinice koje se bave implementacijom federalnih i kantonalnih budžetskih transfera (direktnih plaćanja), a najmanje na poslove transfera znanja. Važno je naglasiti da je bitan pozitivan impuls poljoprivrednom savjetodavstvu u Federaciji BiH stigao sa usvajanjem </w:t>
      </w:r>
      <w:r w:rsidRPr="00781742">
        <w:rPr>
          <w:rFonts w:ascii="Arial" w:hAnsi="Arial" w:cs="Arial"/>
          <w:sz w:val="22"/>
          <w:szCs w:val="22"/>
          <w:lang w:val="hr-HR"/>
        </w:rPr>
        <w:t xml:space="preserve">Zakona o poljoprivrednim savjetodavnim službama (Službene novine Federacije BiH, br. 66/13) i posljedičnim donošenjem Pravilnika o metodama savjetodavnog rada (Službene novine Federacije BiH, br. 44/14), Pravilnika o načinu i postupku izdavanja licence, upisu i vođenju podataka u registru poljoprivrednih savjetodavnih službi (Službene novine Federacije BiH, br. 38/15) i Pravilnika o obuci, certifikatu i registru poljoprivrednih savjetodavaca (Službene novine Federacije BiH, br. 38/15). Kreiranje ovog legislativnog okvira omogućilo je provođenje prvih ciklusa obuke poljoprivrednih savjetodavaca koje je Federalno ministarstvo poljoprivrede, vodoprivrede i šumarstva realizovalo sa univerzitetima u Federaciji BiH. Nakon dva ciklusa obuke savjetodavaca do sada je u registar kod Ministarstva </w:t>
      </w:r>
      <w:r w:rsidR="0096496B">
        <w:rPr>
          <w:rFonts w:ascii="Arial" w:hAnsi="Arial" w:cs="Arial"/>
          <w:sz w:val="22"/>
          <w:szCs w:val="22"/>
          <w:lang w:val="hr-HR"/>
        </w:rPr>
        <w:t>upisano ukupno 90 certifikovanih</w:t>
      </w:r>
      <w:r w:rsidRPr="00781742">
        <w:rPr>
          <w:rFonts w:ascii="Arial" w:hAnsi="Arial" w:cs="Arial"/>
          <w:sz w:val="22"/>
          <w:szCs w:val="22"/>
          <w:lang w:val="hr-HR"/>
        </w:rPr>
        <w:t xml:space="preserve"> poljoprivrednih savjetodavaca. Na ovaj način i uz interaktivni pristup u kreiranju programa redovne obuke savjetodavaca konačno se uspostavljaju elementi za bar tradicionalni model poljoprivrednog zakonodavstva u Federaciji BiH. Treba, međutim, naglasiti da su razvoj poljoprivrede, proizvodnje hrane i ruralni razvoj u razvijenim zemljama pratile i pro</w:t>
      </w:r>
      <w:r w:rsidR="00E65EE3" w:rsidRPr="00781742">
        <w:rPr>
          <w:rFonts w:ascii="Arial" w:hAnsi="Arial" w:cs="Arial"/>
          <w:sz w:val="22"/>
          <w:szCs w:val="22"/>
          <w:lang w:val="hr-HR"/>
        </w:rPr>
        <w:t>mjene savjetodavstva od prevlad</w:t>
      </w:r>
      <w:r w:rsidRPr="00781742">
        <w:rPr>
          <w:rFonts w:ascii="Arial" w:hAnsi="Arial" w:cs="Arial"/>
          <w:sz w:val="22"/>
          <w:szCs w:val="22"/>
          <w:lang w:val="hr-HR"/>
        </w:rPr>
        <w:t>a</w:t>
      </w:r>
      <w:r w:rsidR="00E65EE3" w:rsidRPr="00781742">
        <w:rPr>
          <w:rFonts w:ascii="Arial" w:hAnsi="Arial" w:cs="Arial"/>
          <w:sz w:val="22"/>
          <w:szCs w:val="22"/>
          <w:lang w:val="hr-HR"/>
        </w:rPr>
        <w:t>va</w:t>
      </w:r>
      <w:r w:rsidRPr="00781742">
        <w:rPr>
          <w:rFonts w:ascii="Arial" w:hAnsi="Arial" w:cs="Arial"/>
          <w:sz w:val="22"/>
          <w:szCs w:val="22"/>
          <w:lang w:val="hr-HR"/>
        </w:rPr>
        <w:t>jućeg modela nacionalnih poljoprivrednih instituta šezdesetih i sedamdes</w:t>
      </w:r>
      <w:r w:rsidR="00E65EE3" w:rsidRPr="00781742">
        <w:rPr>
          <w:rFonts w:ascii="Arial" w:hAnsi="Arial" w:cs="Arial"/>
          <w:sz w:val="22"/>
          <w:szCs w:val="22"/>
          <w:lang w:val="hr-HR"/>
        </w:rPr>
        <w:t>e</w:t>
      </w:r>
      <w:r w:rsidRPr="00781742">
        <w:rPr>
          <w:rFonts w:ascii="Arial" w:hAnsi="Arial" w:cs="Arial"/>
          <w:sz w:val="22"/>
          <w:szCs w:val="22"/>
          <w:lang w:val="hr-HR"/>
        </w:rPr>
        <w:t>tih godina XX vijeka (instituti i savjetodavne službe – NARS) do aktuelnog sistema znanja, informacija i inovacija (AKIS) koji se i sa</w:t>
      </w:r>
      <w:r w:rsidR="001705D9" w:rsidRPr="00781742">
        <w:rPr>
          <w:rFonts w:ascii="Arial" w:hAnsi="Arial" w:cs="Arial"/>
          <w:sz w:val="22"/>
          <w:szCs w:val="22"/>
          <w:lang w:val="hr-HR"/>
        </w:rPr>
        <w:t>m, iz godine u godinu, inovira i</w:t>
      </w:r>
      <w:r w:rsidRPr="00781742">
        <w:rPr>
          <w:rFonts w:ascii="Arial" w:hAnsi="Arial" w:cs="Arial"/>
          <w:sz w:val="22"/>
          <w:szCs w:val="22"/>
          <w:lang w:val="hr-HR"/>
        </w:rPr>
        <w:t xml:space="preserve"> poprima sve više dimenzija. Iskustva domaćih stručnjaka u regionalnim i međunarodnim projektima čije su intencije prenos AKIS pristupa i praksi treb</w:t>
      </w:r>
      <w:r w:rsidR="001705D9" w:rsidRPr="00781742">
        <w:rPr>
          <w:rFonts w:ascii="Arial" w:hAnsi="Arial" w:cs="Arial"/>
          <w:sz w:val="22"/>
          <w:szCs w:val="22"/>
          <w:lang w:val="hr-HR"/>
        </w:rPr>
        <w:t>ale bi biti stavljene u funkciji</w:t>
      </w:r>
      <w:r w:rsidRPr="00781742">
        <w:rPr>
          <w:rFonts w:ascii="Arial" w:hAnsi="Arial" w:cs="Arial"/>
          <w:sz w:val="22"/>
          <w:szCs w:val="22"/>
          <w:lang w:val="hr-HR"/>
        </w:rPr>
        <w:t xml:space="preserve"> što skorije transformacije i nadogradnje tek uspostavljenog, ali tradicionalnog, poljoprivrednog savjetodavstva u Federaciji BiH u AKIS zasnovan transfer znanja i tehnologija, uz insistiranje na inovativnosti i inkorporiranju informacionih tehnologija u poljoprivredu i uz nju vezane djelatnosti.   </w:t>
      </w:r>
    </w:p>
    <w:p w14:paraId="66F680F5" w14:textId="777E02CE" w:rsidR="00711207" w:rsidRPr="00781742" w:rsidRDefault="00711207" w:rsidP="008B7C7F">
      <w:pPr>
        <w:rPr>
          <w:rFonts w:ascii="Arial" w:hAnsi="Arial" w:cs="Arial"/>
          <w:b/>
          <w:sz w:val="22"/>
          <w:szCs w:val="22"/>
          <w:lang w:val="hr-HR"/>
        </w:rPr>
      </w:pPr>
    </w:p>
    <w:p w14:paraId="4B67C4D2" w14:textId="77777777" w:rsidR="00711207" w:rsidRPr="00781742" w:rsidRDefault="00711207" w:rsidP="008B7C7F">
      <w:pPr>
        <w:rPr>
          <w:rFonts w:ascii="Arial" w:hAnsi="Arial" w:cs="Arial"/>
          <w:b/>
          <w:sz w:val="22"/>
          <w:szCs w:val="22"/>
          <w:lang w:val="hr-HR"/>
        </w:rPr>
      </w:pPr>
    </w:p>
    <w:p w14:paraId="00B925FA" w14:textId="6E3F4EFA" w:rsidR="008B7C7F" w:rsidRPr="00781742" w:rsidRDefault="00711207" w:rsidP="00080B3A">
      <w:pPr>
        <w:pStyle w:val="Heading3"/>
        <w:rPr>
          <w:rFonts w:ascii="Arial" w:hAnsi="Arial" w:cs="Arial"/>
          <w:szCs w:val="22"/>
          <w:lang w:val="hr-HR"/>
        </w:rPr>
      </w:pPr>
      <w:bookmarkStart w:id="85" w:name="_Toc113542689"/>
      <w:r w:rsidRPr="00781742">
        <w:rPr>
          <w:rFonts w:ascii="Arial" w:hAnsi="Arial" w:cs="Arial"/>
          <w:szCs w:val="22"/>
          <w:lang w:val="hr-HR"/>
        </w:rPr>
        <w:t>2</w:t>
      </w:r>
      <w:r w:rsidR="00D36BC6" w:rsidRPr="00781742">
        <w:rPr>
          <w:rFonts w:ascii="Arial" w:hAnsi="Arial" w:cs="Arial"/>
          <w:szCs w:val="22"/>
          <w:lang w:val="hr-HR"/>
        </w:rPr>
        <w:t>.13</w:t>
      </w:r>
      <w:r w:rsidR="008B7C7F" w:rsidRPr="00781742">
        <w:rPr>
          <w:rFonts w:ascii="Arial" w:hAnsi="Arial" w:cs="Arial"/>
          <w:szCs w:val="22"/>
          <w:lang w:val="hr-HR"/>
        </w:rPr>
        <w:t>.</w:t>
      </w:r>
      <w:r w:rsidR="008C1D23" w:rsidRPr="00781742">
        <w:rPr>
          <w:rFonts w:ascii="Arial" w:hAnsi="Arial" w:cs="Arial"/>
          <w:szCs w:val="22"/>
          <w:lang w:val="hr-HR"/>
        </w:rPr>
        <w:t>9.</w:t>
      </w:r>
      <w:r w:rsidR="00D36BC6" w:rsidRPr="00781742">
        <w:rPr>
          <w:rFonts w:ascii="Arial" w:hAnsi="Arial" w:cs="Arial"/>
          <w:szCs w:val="22"/>
          <w:lang w:val="hr-HR"/>
        </w:rPr>
        <w:t xml:space="preserve"> Zadrugarstvo</w:t>
      </w:r>
      <w:bookmarkEnd w:id="85"/>
      <w:r w:rsidR="00D36BC6" w:rsidRPr="00781742">
        <w:rPr>
          <w:rFonts w:ascii="Arial" w:hAnsi="Arial" w:cs="Arial"/>
          <w:szCs w:val="22"/>
          <w:lang w:val="hr-HR"/>
        </w:rPr>
        <w:t xml:space="preserve"> </w:t>
      </w:r>
    </w:p>
    <w:p w14:paraId="2A06368F" w14:textId="77777777" w:rsidR="00711207" w:rsidRPr="00781742" w:rsidRDefault="00711207" w:rsidP="00711207">
      <w:pPr>
        <w:autoSpaceDE w:val="0"/>
        <w:autoSpaceDN w:val="0"/>
        <w:adjustRightInd w:val="0"/>
        <w:jc w:val="both"/>
        <w:rPr>
          <w:rFonts w:ascii="Arial" w:hAnsi="Arial" w:cs="Arial"/>
          <w:bCs/>
          <w:sz w:val="22"/>
          <w:szCs w:val="22"/>
          <w:lang w:val="hr-HR"/>
        </w:rPr>
      </w:pPr>
    </w:p>
    <w:p w14:paraId="02ED366B" w14:textId="7746008F" w:rsidR="00711207" w:rsidRPr="00781742" w:rsidRDefault="00711207" w:rsidP="00711207">
      <w:pPr>
        <w:autoSpaceDE w:val="0"/>
        <w:autoSpaceDN w:val="0"/>
        <w:adjustRightInd w:val="0"/>
        <w:jc w:val="both"/>
        <w:rPr>
          <w:rFonts w:ascii="Arial" w:hAnsi="Arial" w:cs="Arial"/>
          <w:bCs/>
          <w:sz w:val="22"/>
          <w:szCs w:val="22"/>
          <w:lang w:val="hr-HR"/>
        </w:rPr>
      </w:pPr>
      <w:r w:rsidRPr="00781742">
        <w:rPr>
          <w:rFonts w:ascii="Arial" w:hAnsi="Arial" w:cs="Arial"/>
          <w:bCs/>
          <w:sz w:val="22"/>
          <w:szCs w:val="22"/>
          <w:lang w:val="hr-HR"/>
        </w:rPr>
        <w:t xml:space="preserve">U svojoj relativno dugoj </w:t>
      </w:r>
      <w:r w:rsidR="003B2120" w:rsidRPr="00781742">
        <w:rPr>
          <w:rFonts w:ascii="Arial" w:hAnsi="Arial" w:cs="Arial"/>
          <w:bCs/>
          <w:sz w:val="22"/>
          <w:szCs w:val="22"/>
          <w:lang w:val="hr-HR"/>
        </w:rPr>
        <w:t>h</w:t>
      </w:r>
      <w:r w:rsidRPr="00781742">
        <w:rPr>
          <w:rFonts w:ascii="Arial" w:hAnsi="Arial" w:cs="Arial"/>
          <w:bCs/>
          <w:sz w:val="22"/>
          <w:szCs w:val="22"/>
          <w:lang w:val="hr-HR"/>
        </w:rPr>
        <w:t xml:space="preserve">istoriji zadrugarstvo inače, a poljoprivredno zadrugarstvo posebno, u BiH i u Federaciji BiH prolazilo je </w:t>
      </w:r>
      <w:r w:rsidR="0099044A" w:rsidRPr="00781742">
        <w:rPr>
          <w:rFonts w:ascii="Arial" w:hAnsi="Arial" w:cs="Arial"/>
          <w:bCs/>
          <w:sz w:val="22"/>
          <w:szCs w:val="22"/>
          <w:lang w:val="hr-HR"/>
        </w:rPr>
        <w:t>periode</w:t>
      </w:r>
      <w:r w:rsidRPr="00781742">
        <w:rPr>
          <w:rFonts w:ascii="Arial" w:hAnsi="Arial" w:cs="Arial"/>
          <w:bCs/>
          <w:sz w:val="22"/>
          <w:szCs w:val="22"/>
          <w:lang w:val="hr-HR"/>
        </w:rPr>
        <w:t xml:space="preserve"> prosperiteta i kriza. Iako zadnje decenije uglavnom obilježavaju teškoće i problemi u zadružnom organizovanju, ipak se bilježi stalan umjeren rast broja registrovanih zadruga u Federaciji BiH. Prema podacima Saveza zadruga u Fed</w:t>
      </w:r>
      <w:r w:rsidR="0099044A" w:rsidRPr="00781742">
        <w:rPr>
          <w:rFonts w:ascii="Arial" w:hAnsi="Arial" w:cs="Arial"/>
          <w:bCs/>
          <w:sz w:val="22"/>
          <w:szCs w:val="22"/>
          <w:lang w:val="hr-HR"/>
        </w:rPr>
        <w:t>e</w:t>
      </w:r>
      <w:r w:rsidRPr="00781742">
        <w:rPr>
          <w:rFonts w:ascii="Arial" w:hAnsi="Arial" w:cs="Arial"/>
          <w:bCs/>
          <w:sz w:val="22"/>
          <w:szCs w:val="22"/>
          <w:lang w:val="hr-HR"/>
        </w:rPr>
        <w:t>raciji BiH 2018. godine je u Fed</w:t>
      </w:r>
      <w:r w:rsidR="0099044A" w:rsidRPr="00781742">
        <w:rPr>
          <w:rFonts w:ascii="Arial" w:hAnsi="Arial" w:cs="Arial"/>
          <w:bCs/>
          <w:sz w:val="22"/>
          <w:szCs w:val="22"/>
          <w:lang w:val="hr-HR"/>
        </w:rPr>
        <w:t>e</w:t>
      </w:r>
      <w:r w:rsidRPr="00781742">
        <w:rPr>
          <w:rFonts w:ascii="Arial" w:hAnsi="Arial" w:cs="Arial"/>
          <w:bCs/>
          <w:sz w:val="22"/>
          <w:szCs w:val="22"/>
          <w:lang w:val="hr-HR"/>
        </w:rPr>
        <w:t>raciji BiH bilo registrovano ukupno 609 zadruga, od čega je 339 (oko 56%) poljoprivrednih zadruga. Međutim, podaci Saveza zadruga pokazuju da je od 339 poljoprivrednih zadruga samo njih 121 (oko 36%) poslovno aktivna. Znatan broj poslovno aktivnih poljoprivrednih zadruga ima vlastitu proizvodnju. Preostalih 218 zadruga se ubrajaju u poslovno pasivne zadruge, s tim da su u ovom broju i 43 novoosnovane zadruge, koje još  nisu aktivnije pokrenule svoje djelatnosti. Poslovno aktivne zadruge po</w:t>
      </w:r>
      <w:r w:rsidR="004921CF" w:rsidRPr="00781742">
        <w:rPr>
          <w:rFonts w:ascii="Arial" w:hAnsi="Arial" w:cs="Arial"/>
          <w:bCs/>
          <w:sz w:val="22"/>
          <w:szCs w:val="22"/>
          <w:lang w:val="hr-HR"/>
        </w:rPr>
        <w:t>sluju u svih 10 kantona</w:t>
      </w:r>
      <w:r w:rsidRPr="00781742">
        <w:rPr>
          <w:rStyle w:val="FootnoteReference"/>
          <w:rFonts w:ascii="Arial" w:hAnsi="Arial" w:cs="Arial"/>
          <w:bCs/>
          <w:sz w:val="22"/>
          <w:szCs w:val="22"/>
          <w:lang w:val="hr-HR"/>
        </w:rPr>
        <w:footnoteReference w:id="28"/>
      </w:r>
      <w:r w:rsidRPr="00781742">
        <w:rPr>
          <w:rFonts w:ascii="Arial" w:hAnsi="Arial" w:cs="Arial"/>
          <w:bCs/>
          <w:sz w:val="22"/>
          <w:szCs w:val="22"/>
          <w:lang w:val="hr-HR"/>
        </w:rPr>
        <w:t xml:space="preserve">. </w:t>
      </w:r>
    </w:p>
    <w:p w14:paraId="614D5A1F" w14:textId="77777777" w:rsidR="00711207" w:rsidRPr="00781742" w:rsidRDefault="00711207" w:rsidP="00711207">
      <w:pPr>
        <w:jc w:val="both"/>
        <w:rPr>
          <w:rFonts w:ascii="Arial" w:hAnsi="Arial" w:cs="Arial"/>
          <w:bCs/>
          <w:sz w:val="22"/>
          <w:szCs w:val="22"/>
          <w:lang w:val="hr-HR"/>
        </w:rPr>
      </w:pPr>
    </w:p>
    <w:p w14:paraId="6F873A64" w14:textId="756CE70A" w:rsidR="00711207" w:rsidRPr="00781742" w:rsidRDefault="00711207" w:rsidP="00711207">
      <w:pPr>
        <w:autoSpaceDE w:val="0"/>
        <w:autoSpaceDN w:val="0"/>
        <w:adjustRightInd w:val="0"/>
        <w:jc w:val="both"/>
        <w:rPr>
          <w:rFonts w:ascii="Arial" w:hAnsi="Arial" w:cs="Arial"/>
          <w:bCs/>
          <w:sz w:val="22"/>
          <w:szCs w:val="22"/>
          <w:lang w:val="hr-HR"/>
        </w:rPr>
      </w:pPr>
      <w:r w:rsidRPr="00781742">
        <w:rPr>
          <w:rFonts w:ascii="Arial" w:hAnsi="Arial" w:cs="Arial"/>
          <w:bCs/>
          <w:sz w:val="22"/>
          <w:szCs w:val="22"/>
          <w:lang w:val="hr-HR"/>
        </w:rPr>
        <w:t>Proizvodno orijentisane poljoprivredne zadruge u Federaciji BiH suočavaju se sa nizom problema u svom poslovanju. Poljoprivredne zadruge nikada nisu u potpunosti prihvatile zakonska rješenja o tranziciji vlasništva nad nekadašnjom zadružnom imovinom (prije svega, vlasništva nad poljoprivrednim zemljištem). Pored toga, proizvodne poljoprivredne zadruge teško dolaze do kreditnih sredstva i za investicije i za tekuće proizvodnje. Zadruge i dalje s teškoćama obezbjeđuju izgradnju i opremanje neophodno potrebnih savremenih skladišta, hladnjača, pakeraja i prerađivačkih kapaciteta. I pored brojnih inicijativa iz Saveza zadruga i pojedinačnih zadruga, rješavanja pitanja kojima bi se olakšalo poslovanje postojećih zadruga, ali i promovisala ekspanzija poljoprivrednog zadrugar</w:t>
      </w:r>
      <w:r w:rsidR="00BA6F5D">
        <w:rPr>
          <w:rFonts w:ascii="Arial" w:hAnsi="Arial" w:cs="Arial"/>
          <w:bCs/>
          <w:sz w:val="22"/>
          <w:szCs w:val="22"/>
          <w:lang w:val="hr-HR"/>
        </w:rPr>
        <w:t>stva uspostavljenog na osnovama</w:t>
      </w:r>
      <w:r w:rsidRPr="00781742">
        <w:rPr>
          <w:rFonts w:ascii="Arial" w:hAnsi="Arial" w:cs="Arial"/>
          <w:bCs/>
          <w:sz w:val="22"/>
          <w:szCs w:val="22"/>
          <w:lang w:val="hr-HR"/>
        </w:rPr>
        <w:t xml:space="preserve"> modernog zadrugarstva za sada je sporadično i bez potrebnih efekata. Same zadruge i njihove organizacije još uvijek ispoljavaju značajan broj unutrašnjih slabosti. Saradnja zadruga je na niskom nivou, što doprinosi njihovoj niskoj poslovnoj efikasnosti i nekonkurentnosti. Zadrugari naglašavaju da zadružnim upravama nedostaju </w:t>
      </w:r>
      <w:r w:rsidRPr="00781742">
        <w:rPr>
          <w:rFonts w:ascii="Arial" w:hAnsi="Arial" w:cs="Arial"/>
          <w:sz w:val="22"/>
          <w:szCs w:val="22"/>
          <w:lang w:val="hr-HR"/>
        </w:rPr>
        <w:t xml:space="preserve">iskustva u međuzadružnoj, intra-, i intersektorskoj poslovnoj saradnji i neshvatanje značaja ovakve saradnje za poboljšavanje konkurentske pozicije na tržištu. Stanje poljoprivrednog zadrugarstva u narednom periodu treba unaprjeđivati kroz obuke zadružnih uprava i zadrugara u okruženjima sa razvijenim i efikasnim zadrugarstvom, kroz poboljšanje legislativnog okuženja zadrugarstva i, posebno, kroz značajnije podrške iz razvojno orijentisanih poljoprivrednih budžeta. </w:t>
      </w:r>
    </w:p>
    <w:p w14:paraId="6EF82B52" w14:textId="77777777" w:rsidR="008B7C7F" w:rsidRPr="00781742" w:rsidRDefault="008B7C7F" w:rsidP="008B7C7F">
      <w:pPr>
        <w:rPr>
          <w:rFonts w:ascii="Arial" w:hAnsi="Arial" w:cs="Arial"/>
          <w:b/>
          <w:sz w:val="22"/>
          <w:szCs w:val="22"/>
          <w:lang w:val="hr-HR"/>
        </w:rPr>
      </w:pPr>
    </w:p>
    <w:p w14:paraId="41A2CE2B" w14:textId="77777777" w:rsidR="008B7C7F" w:rsidRPr="00781742" w:rsidRDefault="008B7C7F" w:rsidP="008B7C7F">
      <w:pPr>
        <w:rPr>
          <w:rFonts w:ascii="Arial" w:hAnsi="Arial" w:cs="Arial"/>
          <w:b/>
          <w:sz w:val="22"/>
          <w:szCs w:val="22"/>
          <w:lang w:val="hr-HR"/>
        </w:rPr>
      </w:pPr>
    </w:p>
    <w:p w14:paraId="1DCC1852" w14:textId="2D0EAF54" w:rsidR="008B7C7F" w:rsidRPr="00781742" w:rsidRDefault="00711207" w:rsidP="00080B3A">
      <w:pPr>
        <w:pStyle w:val="Heading3"/>
        <w:rPr>
          <w:rFonts w:ascii="Arial" w:hAnsi="Arial" w:cs="Arial"/>
          <w:szCs w:val="22"/>
          <w:lang w:val="hr-HR"/>
        </w:rPr>
      </w:pPr>
      <w:bookmarkStart w:id="86" w:name="_Toc113542690"/>
      <w:r w:rsidRPr="00781742">
        <w:rPr>
          <w:rFonts w:ascii="Arial" w:hAnsi="Arial" w:cs="Arial"/>
          <w:szCs w:val="22"/>
          <w:lang w:val="hr-HR"/>
        </w:rPr>
        <w:t>2</w:t>
      </w:r>
      <w:r w:rsidR="008B7C7F" w:rsidRPr="00781742">
        <w:rPr>
          <w:rFonts w:ascii="Arial" w:hAnsi="Arial" w:cs="Arial"/>
          <w:szCs w:val="22"/>
          <w:lang w:val="hr-HR"/>
        </w:rPr>
        <w:t>.13.</w:t>
      </w:r>
      <w:r w:rsidR="008C1D23" w:rsidRPr="00781742">
        <w:rPr>
          <w:rFonts w:ascii="Arial" w:hAnsi="Arial" w:cs="Arial"/>
          <w:szCs w:val="22"/>
          <w:lang w:val="hr-HR"/>
        </w:rPr>
        <w:t>10</w:t>
      </w:r>
      <w:r w:rsidR="00D36BC6" w:rsidRPr="00781742">
        <w:rPr>
          <w:rFonts w:ascii="Arial" w:hAnsi="Arial" w:cs="Arial"/>
          <w:szCs w:val="22"/>
          <w:lang w:val="hr-HR"/>
        </w:rPr>
        <w:t>.</w:t>
      </w:r>
      <w:r w:rsidR="008B7C7F" w:rsidRPr="00781742">
        <w:rPr>
          <w:rFonts w:ascii="Arial" w:hAnsi="Arial" w:cs="Arial"/>
          <w:szCs w:val="22"/>
          <w:lang w:val="hr-HR"/>
        </w:rPr>
        <w:t xml:space="preserve"> Udruženja/</w:t>
      </w:r>
      <w:r w:rsidR="00D36BC6" w:rsidRPr="00781742">
        <w:rPr>
          <w:rFonts w:ascii="Arial" w:hAnsi="Arial" w:cs="Arial"/>
          <w:szCs w:val="22"/>
          <w:lang w:val="hr-HR"/>
        </w:rPr>
        <w:t>proizvođačke organizacije</w:t>
      </w:r>
      <w:bookmarkEnd w:id="86"/>
      <w:r w:rsidR="00D36BC6" w:rsidRPr="00781742">
        <w:rPr>
          <w:rFonts w:ascii="Arial" w:hAnsi="Arial" w:cs="Arial"/>
          <w:szCs w:val="22"/>
          <w:lang w:val="hr-HR"/>
        </w:rPr>
        <w:t xml:space="preserve"> </w:t>
      </w:r>
    </w:p>
    <w:p w14:paraId="39CDCD51" w14:textId="77777777" w:rsidR="008B7C7F" w:rsidRPr="00781742" w:rsidRDefault="008B7C7F" w:rsidP="008B7C7F">
      <w:pPr>
        <w:autoSpaceDE w:val="0"/>
        <w:autoSpaceDN w:val="0"/>
        <w:adjustRightInd w:val="0"/>
        <w:rPr>
          <w:rFonts w:ascii="Arial" w:hAnsi="Arial" w:cs="Arial"/>
          <w:color w:val="000000"/>
          <w:sz w:val="22"/>
          <w:szCs w:val="22"/>
          <w:lang w:val="hr-HR"/>
        </w:rPr>
      </w:pPr>
    </w:p>
    <w:p w14:paraId="3759B212" w14:textId="77777777"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Proizvođačke organizacije u poljoprivredi za svoje osnovne ciljeve tradicionalno imaju: planiranja proizvodnje, povećanja ponude i plasmana proizvoda, smanjenje troškova proizvodnje i stabilizovanje proizvođačkih cijena. U novije vrijeme važni ciljevi proizvođačkih organizacija su promovisanje ekološki prihvatljivih praksi, povećanje kvaliteta i zdravstvene sigurnosti poljoprivrednih proizvoda i hrane te, posebno važno, partnerstvo državnim institucijama i drugim interesnim sektorskim grupama. </w:t>
      </w:r>
    </w:p>
    <w:p w14:paraId="07111E68" w14:textId="77777777" w:rsidR="00711207" w:rsidRPr="00781742" w:rsidRDefault="00711207" w:rsidP="00711207">
      <w:pPr>
        <w:jc w:val="both"/>
        <w:rPr>
          <w:rFonts w:ascii="Arial" w:hAnsi="Arial" w:cs="Arial"/>
          <w:sz w:val="22"/>
          <w:szCs w:val="22"/>
          <w:lang w:val="hr-HR"/>
        </w:rPr>
      </w:pPr>
    </w:p>
    <w:p w14:paraId="36C8224C" w14:textId="77777777"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 xml:space="preserve">Formalno ustanovljena udruženja poljoprivrednika u BiH postoje na državnom, entitetskim i na nižim nivoima. Na nivou BiH registrovano je krovno "Udruženje poljoprivrednika BiH" koje je neposredno po osnivanju pokazivalo znatne ambicije da utiče na ključna sektorska pitanja, od insistiranja na uspostavljanju državnog ministarstva poljoprivrede i ruralnog razvoja, preko jedinstvenog regulisanja pravnog statusa poljoprivrednika, do zaštite i podsticaja domaćoj proizvodnji. Vremenom su aktivnosti i istupi ovog udruženja prorijeđeni i tokom posljednjih godina se uglavnom svode na neuspješne apele državnim institucijama da kroz uvozne intervencije zaštite domaću poljoprivrednu proizvodnju. </w:t>
      </w:r>
    </w:p>
    <w:p w14:paraId="36D87F06" w14:textId="77777777" w:rsidR="00711207" w:rsidRPr="00781742" w:rsidRDefault="00711207" w:rsidP="00711207">
      <w:pPr>
        <w:autoSpaceDE w:val="0"/>
        <w:autoSpaceDN w:val="0"/>
        <w:adjustRightInd w:val="0"/>
        <w:jc w:val="both"/>
        <w:rPr>
          <w:rFonts w:ascii="Arial" w:hAnsi="Arial" w:cs="Arial"/>
          <w:sz w:val="22"/>
          <w:szCs w:val="22"/>
          <w:lang w:val="hr-HR"/>
        </w:rPr>
      </w:pPr>
    </w:p>
    <w:p w14:paraId="2A8DD29C" w14:textId="77777777"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 xml:space="preserve">Prema raspoloživim informacijama na nivou Federacije BiH egzistiraju dva udruženja: Savez poljoprivrednih udruženja FBiH i Koordinacija poljoprivrednih udruženja i saveza FBiH. Na nižim nivoima, kako kantonalnim, regionalnim tako i općinskim, registrovan je veliki broj udruženja koja djeluju samostalno, vrlo često lokalno usmjereno. Tačan broj ni ukupno registrovanih ni broj ovih udruženja koja su aktivna nije poznat. Kod svog formiranja praktično sva ova udruženja navode iste ciljeve, kao što su: unapređenje proizvodnje, rješavanje problema u plasmanu poljoprivrednih proizvoda, edukacija proizvođača, uticaji na kreiranje poljoprivredne politike i sl. </w:t>
      </w:r>
    </w:p>
    <w:p w14:paraId="1DD584D0" w14:textId="77777777" w:rsidR="00711207" w:rsidRPr="00781742" w:rsidRDefault="00711207" w:rsidP="00711207">
      <w:pPr>
        <w:autoSpaceDE w:val="0"/>
        <w:autoSpaceDN w:val="0"/>
        <w:adjustRightInd w:val="0"/>
        <w:jc w:val="both"/>
        <w:rPr>
          <w:rFonts w:ascii="Arial" w:hAnsi="Arial" w:cs="Arial"/>
          <w:sz w:val="22"/>
          <w:szCs w:val="22"/>
          <w:lang w:val="hr-HR"/>
        </w:rPr>
      </w:pPr>
    </w:p>
    <w:p w14:paraId="2354E6BF" w14:textId="3B900478" w:rsidR="00711207" w:rsidRPr="00781742" w:rsidRDefault="00711207" w:rsidP="00711207">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Saradnja i komunikacija među udruženjima inače je slaba, a često je opterećena i njihovim različitim interesima. Udruženja rijetko nastupaju jedinstveno, sa zajedničkim artikulisanim zahtjevima. Još nisu prevaziđene situacije u kojima mnoga udruženja vremenom postaju instrumenti pojedinaca koji preko udruženja nastoje da ostvare lične interese. Sa ovakvim stanjem organizovanja i djelovanja ne može se očekivati ni značajniji ni konstruktivniji uticaj udruženja proizvođača na kreiranje i provođenje sektorske politike niti unapređenje stanja sektora djelovanjem iz ovog pravca. Iako se mogu očekivati otpori, neophodno je potrebno da nadležne institucije iniciraju legislativno uređenje registrovanja i djelovanja tzv. reprezentativnih proizvođačkih organizacija, po uzoru na legislativna rješenja okvirno utvrđena tzv. CMO uredbom EU. Reprezentativne proizvođačke organizacije bi trebale obuhvatati propisani minimalni broj proizvođača ili propisani minimalni obim proizvodnje određenog podsektora. Kao takve, ove organizacije uživaju institucionalnu i budžetsku podršku za jačanje vlastitih kapaciteta,</w:t>
      </w:r>
      <w:r w:rsidR="0096496B">
        <w:rPr>
          <w:rFonts w:ascii="Arial" w:hAnsi="Arial" w:cs="Arial"/>
          <w:sz w:val="22"/>
          <w:szCs w:val="22"/>
          <w:lang w:val="hr-HR"/>
        </w:rPr>
        <w:t xml:space="preserve"> a sve s ciljem da stabilizuju</w:t>
      </w:r>
      <w:r w:rsidRPr="00781742">
        <w:rPr>
          <w:rFonts w:ascii="Arial" w:hAnsi="Arial" w:cs="Arial"/>
          <w:sz w:val="22"/>
          <w:szCs w:val="22"/>
          <w:lang w:val="hr-HR"/>
        </w:rPr>
        <w:t xml:space="preserve"> i dugoročno urede odnose unutar lanaca vrijednosti, postanu i ostanu kredibilan i odgovoran partner vladinim institucijama, ali i drugim sektorskim interesnim grupama, od kreiranja sektorskih politika do rješavanja kriznih situacija. </w:t>
      </w:r>
    </w:p>
    <w:p w14:paraId="325F79CC" w14:textId="77777777" w:rsidR="008B7C7F" w:rsidRPr="00781742" w:rsidRDefault="008B7C7F" w:rsidP="008B7C7F">
      <w:pPr>
        <w:rPr>
          <w:rFonts w:ascii="Arial" w:hAnsi="Arial" w:cs="Arial"/>
          <w:b/>
          <w:sz w:val="22"/>
          <w:szCs w:val="22"/>
          <w:lang w:val="hr-HR"/>
        </w:rPr>
      </w:pPr>
    </w:p>
    <w:p w14:paraId="3AB42C81" w14:textId="24096AF9" w:rsidR="008B7C7F" w:rsidRPr="00781742" w:rsidRDefault="00711207" w:rsidP="00080B3A">
      <w:pPr>
        <w:pStyle w:val="Heading2"/>
        <w:rPr>
          <w:rFonts w:ascii="Arial" w:hAnsi="Arial" w:cs="Arial"/>
          <w:szCs w:val="22"/>
          <w:lang w:val="hr-HR"/>
        </w:rPr>
      </w:pPr>
      <w:bookmarkStart w:id="87" w:name="_Toc113542691"/>
      <w:r w:rsidRPr="00781742">
        <w:rPr>
          <w:rFonts w:ascii="Arial" w:hAnsi="Arial" w:cs="Arial"/>
          <w:szCs w:val="22"/>
          <w:lang w:val="hr-HR"/>
        </w:rPr>
        <w:t>2</w:t>
      </w:r>
      <w:r w:rsidR="008B7C7F" w:rsidRPr="00781742">
        <w:rPr>
          <w:rFonts w:ascii="Arial" w:hAnsi="Arial" w:cs="Arial"/>
          <w:szCs w:val="22"/>
          <w:lang w:val="hr-HR"/>
        </w:rPr>
        <w:t>.14. Poljoprivredni informacion</w:t>
      </w:r>
      <w:r w:rsidR="00D36BC6" w:rsidRPr="00781742">
        <w:rPr>
          <w:rFonts w:ascii="Arial" w:hAnsi="Arial" w:cs="Arial"/>
          <w:szCs w:val="22"/>
          <w:lang w:val="hr-HR"/>
        </w:rPr>
        <w:t>i sistem</w:t>
      </w:r>
      <w:bookmarkEnd w:id="87"/>
    </w:p>
    <w:p w14:paraId="2D1C20AA" w14:textId="77777777" w:rsidR="008B7C7F" w:rsidRPr="00781742" w:rsidRDefault="008B7C7F" w:rsidP="008B7C7F">
      <w:pPr>
        <w:rPr>
          <w:rFonts w:ascii="Arial" w:hAnsi="Arial" w:cs="Arial"/>
          <w:b/>
          <w:sz w:val="22"/>
          <w:szCs w:val="22"/>
          <w:lang w:val="hr-HR"/>
        </w:rPr>
      </w:pPr>
    </w:p>
    <w:p w14:paraId="5C0EAD02" w14:textId="3279589C" w:rsidR="00711207" w:rsidRPr="00781742" w:rsidRDefault="00711207" w:rsidP="00711207">
      <w:pPr>
        <w:jc w:val="both"/>
        <w:rPr>
          <w:rFonts w:ascii="Arial" w:hAnsi="Arial" w:cs="Arial"/>
          <w:sz w:val="22"/>
          <w:szCs w:val="22"/>
          <w:lang w:val="hr-HR"/>
        </w:rPr>
      </w:pPr>
      <w:r w:rsidRPr="00781742">
        <w:rPr>
          <w:rFonts w:ascii="Arial" w:hAnsi="Arial" w:cs="Arial"/>
          <w:sz w:val="22"/>
          <w:szCs w:val="22"/>
          <w:lang w:val="hr-HR"/>
        </w:rPr>
        <w:t>Poljoprivredni informacioni sistem je skup podsistema koji obrađuju pojedinačne oblasti u poljoprivredi i treba da djeluju kao jedna cjelina (AIS strategija BiH).</w:t>
      </w:r>
      <w:r w:rsidRPr="00781742">
        <w:rPr>
          <w:rFonts w:ascii="Arial" w:hAnsi="Arial" w:cs="Arial"/>
          <w:i/>
          <w:sz w:val="22"/>
          <w:szCs w:val="22"/>
          <w:lang w:val="hr-HR"/>
        </w:rPr>
        <w:t xml:space="preserve"> </w:t>
      </w:r>
      <w:r w:rsidRPr="00781742">
        <w:rPr>
          <w:rFonts w:ascii="Arial" w:hAnsi="Arial" w:cs="Arial"/>
          <w:sz w:val="22"/>
          <w:szCs w:val="22"/>
          <w:lang w:val="hr-HR"/>
        </w:rPr>
        <w:t>Poljoprivredni informacioni sistem se sastoji od pet osnovnih podsistema: (1) statistički sistem – popis poljoprivrede, (2) mreže računovodstvenih podataka poljoprivrednih gazdinstava – FADN, (3) poljoprivredni tržišni informacioni sistem – AMIS/PTIS, (4) registri i GIS podsistemi (registar poljoprivrednih gazdinstava i Registar klijenata, registar identifikacije životinja, fitosanitarni registar, vinogradarski registar, registar organske hrane i GIS zemljišni sistemi i (5) integrisani administrativni kontrolni sistem - IACS kojeg čine sistem za identifikaciju i registraciju poljoprivrednih parcela (LPIS), sistem unakrsn</w:t>
      </w:r>
      <w:r w:rsidR="003174F8" w:rsidRPr="00781742">
        <w:rPr>
          <w:rFonts w:ascii="Arial" w:hAnsi="Arial" w:cs="Arial"/>
          <w:sz w:val="22"/>
          <w:szCs w:val="22"/>
          <w:lang w:val="hr-HR"/>
        </w:rPr>
        <w:t>e usklađenosti, platni sistem i</w:t>
      </w:r>
      <w:r w:rsidRPr="00781742">
        <w:rPr>
          <w:rFonts w:ascii="Arial" w:hAnsi="Arial" w:cs="Arial"/>
          <w:sz w:val="22"/>
          <w:szCs w:val="22"/>
          <w:lang w:val="hr-HR"/>
        </w:rPr>
        <w:t xml:space="preserve"> inspekcijski sistem.</w:t>
      </w:r>
    </w:p>
    <w:p w14:paraId="3A101BF7" w14:textId="77777777" w:rsidR="00711207" w:rsidRPr="00781742" w:rsidRDefault="00711207" w:rsidP="00711207">
      <w:pPr>
        <w:widowControl w:val="0"/>
        <w:autoSpaceDE w:val="0"/>
        <w:autoSpaceDN w:val="0"/>
        <w:adjustRightInd w:val="0"/>
        <w:jc w:val="both"/>
        <w:rPr>
          <w:rFonts w:ascii="Arial" w:hAnsi="Arial" w:cs="Arial"/>
          <w:sz w:val="22"/>
          <w:szCs w:val="22"/>
          <w:lang w:val="hr-HR"/>
        </w:rPr>
      </w:pPr>
    </w:p>
    <w:p w14:paraId="170D9E56" w14:textId="5ED46E40" w:rsidR="00711207" w:rsidRPr="00781742" w:rsidRDefault="00711207" w:rsidP="00711207">
      <w:pPr>
        <w:widowControl w:val="0"/>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Kada se govori o poljoprivrednom informacionom sistemu može se konstatovati da Federacija BiH u prethodnom ciklus</w:t>
      </w:r>
      <w:r w:rsidR="0084080E" w:rsidRPr="00781742">
        <w:rPr>
          <w:rFonts w:ascii="Arial" w:hAnsi="Arial" w:cs="Arial"/>
          <w:sz w:val="22"/>
          <w:szCs w:val="22"/>
          <w:lang w:val="hr-HR"/>
        </w:rPr>
        <w:t>u poljoprivredne politike (</w:t>
      </w:r>
      <w:r w:rsidR="00DC381E">
        <w:rPr>
          <w:rFonts w:ascii="Arial" w:hAnsi="Arial" w:cs="Arial"/>
          <w:sz w:val="22"/>
          <w:szCs w:val="22"/>
          <w:lang w:val="hr-HR"/>
        </w:rPr>
        <w:t>2014.</w:t>
      </w:r>
      <w:r w:rsidR="00A2599A" w:rsidRPr="00781742">
        <w:rPr>
          <w:rFonts w:ascii="Arial" w:hAnsi="Arial" w:cs="Arial"/>
          <w:sz w:val="22"/>
          <w:szCs w:val="22"/>
          <w:lang w:val="hr-HR"/>
        </w:rPr>
        <w:t xml:space="preserve"> –</w:t>
      </w:r>
      <w:r w:rsidRPr="00781742">
        <w:rPr>
          <w:rFonts w:ascii="Arial" w:hAnsi="Arial" w:cs="Arial"/>
          <w:sz w:val="22"/>
          <w:szCs w:val="22"/>
          <w:lang w:val="hr-HR"/>
        </w:rPr>
        <w:t xml:space="preserve"> 2020.) nije napravila značajnije pomake. Statistiku poljoprivrede za Federaciju BiH vodi Federalni zavod za statistiku kroz četiri oblasti: poljoprivredna proizvodnja (statistika biljne i stočarske proizvodnje); poljoprivredne strukture; korištenje zemljišta i zemljišne površine i poljoprivredni računi i cijene (agro-monetarna statistika). Zastarjele metode prikupljanja podataka ne osiguravaju stepen pouzdanosti statističkih podataka publikovanih na nivou BiH i njenih entiteta</w:t>
      </w:r>
      <w:r w:rsidRPr="00781742">
        <w:rPr>
          <w:rStyle w:val="FootnoteReference"/>
          <w:rFonts w:ascii="Arial" w:hAnsi="Arial" w:cs="Arial"/>
          <w:sz w:val="22"/>
          <w:szCs w:val="22"/>
          <w:lang w:val="hr-HR"/>
        </w:rPr>
        <w:footnoteReference w:id="29"/>
      </w:r>
      <w:r w:rsidRPr="00781742">
        <w:rPr>
          <w:rFonts w:ascii="Arial" w:hAnsi="Arial" w:cs="Arial"/>
          <w:sz w:val="22"/>
          <w:szCs w:val="22"/>
          <w:lang w:val="hr-HR"/>
        </w:rPr>
        <w:t xml:space="preserve">. </w:t>
      </w:r>
    </w:p>
    <w:p w14:paraId="00800749" w14:textId="77777777" w:rsidR="00711207" w:rsidRPr="00781742" w:rsidRDefault="00711207" w:rsidP="00711207">
      <w:pPr>
        <w:widowControl w:val="0"/>
        <w:autoSpaceDE w:val="0"/>
        <w:autoSpaceDN w:val="0"/>
        <w:adjustRightInd w:val="0"/>
        <w:jc w:val="both"/>
        <w:rPr>
          <w:rFonts w:ascii="Arial" w:hAnsi="Arial" w:cs="Arial"/>
          <w:sz w:val="22"/>
          <w:szCs w:val="22"/>
          <w:lang w:val="hr-HR"/>
        </w:rPr>
      </w:pPr>
    </w:p>
    <w:p w14:paraId="37192387" w14:textId="4E9D62C6" w:rsidR="00300E4F" w:rsidRPr="00781742" w:rsidRDefault="00300E4F" w:rsidP="00300E4F">
      <w:pPr>
        <w:widowControl w:val="0"/>
        <w:autoSpaceDE w:val="0"/>
        <w:autoSpaceDN w:val="0"/>
        <w:adjustRightInd w:val="0"/>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Adekvatnu statistiku poljoprivrednih struktura će osigurati tek popis poljoprivrede, koji je bio planiran po okončanju popisa stanovništva provedenog u 2013. godini., a koji ni do kraja 2021. godine nije obavljen. Time u BiH (ni u Federaciji BiH) još nije uspostavljen statistički registar farmi i okvira za izbor uzoraka i uvođenje istraživanja poljoprivrede na uzorcima. </w:t>
      </w:r>
      <w:r w:rsidRPr="00781742">
        <w:rPr>
          <w:rFonts w:ascii="Arial" w:hAnsi="Arial" w:cs="Arial"/>
          <w:color w:val="000000" w:themeColor="text1"/>
          <w:sz w:val="22"/>
          <w:szCs w:val="22"/>
          <w:shd w:val="clear" w:color="auto" w:fill="FFFFFF"/>
          <w:lang w:val="hr-HR"/>
        </w:rPr>
        <w:t xml:space="preserve">Statističke metodologije u BiH i Federaciji BiH obavezno i potpuno treba uskladiti sa odgovarajućim </w:t>
      </w:r>
      <w:r w:rsidR="0099044A" w:rsidRPr="00781742">
        <w:rPr>
          <w:rFonts w:ascii="Arial" w:hAnsi="Arial" w:cs="Arial"/>
          <w:color w:val="000000" w:themeColor="text1"/>
          <w:sz w:val="22"/>
          <w:szCs w:val="22"/>
          <w:shd w:val="clear" w:color="auto" w:fill="FFFFFF"/>
          <w:lang w:val="hr-HR"/>
        </w:rPr>
        <w:t>metodologijama</w:t>
      </w:r>
      <w:r w:rsidRPr="00781742">
        <w:rPr>
          <w:rFonts w:ascii="Arial" w:hAnsi="Arial" w:cs="Arial"/>
          <w:color w:val="000000" w:themeColor="text1"/>
          <w:sz w:val="22"/>
          <w:szCs w:val="22"/>
          <w:shd w:val="clear" w:color="auto" w:fill="FFFFFF"/>
          <w:lang w:val="hr-HR"/>
        </w:rPr>
        <w:t xml:space="preserve"> u EU. Za potrebe kvalitetnih analiza i strateška planiranja od posebne važnosti je usklađivanje metodologija prikupljanja i obrade statističkih podataka o vanjskotrgovinskoj razmjeni i  statističkih podataka o proizvodnji kako bi oni bili međusobno uporedivi. </w:t>
      </w:r>
      <w:r w:rsidRPr="00781742">
        <w:rPr>
          <w:rFonts w:ascii="Arial" w:hAnsi="Arial" w:cs="Arial"/>
          <w:color w:val="000000" w:themeColor="text1"/>
          <w:sz w:val="22"/>
          <w:szCs w:val="22"/>
          <w:lang w:val="hr-HR"/>
        </w:rPr>
        <w:t>Na nivou Federacije BiH, od 12 zakonski predviđenih registara i evidencija za sektor poljoprivrede, u potpunosti su uspostavljeni samo registar poljoprivrednih gazdinstava, registar klijenata (korisnici poljoprivrednog budžeta Federacije BiH) i registar proizvođača sjemena i sadnog materijala (sve u okviru Federalnog ministarstvo poljoprivrede, vodoprivrede i šumarstva), uz djelimično uspostavljenu evidenciju o podsticajnim sredstvima u poljoprivredi i pedološkim osnovama zemljišta. Pored određenog broja obučenih službenika, postoji svjesnost sektorskih institucija da je u procesu pridruživanja EU potrebno uspostaviti ili nastaviti sa uspostavljanjem posebnih informacionih sistema i registara (IACS, LPIS, FADN, registar krupne i sitne stoke, eventualno poljoprivredni tržišni informacioni sistem). Zbog ograničenosti sredstava, ali i različitih političkih stavova o njihovom formiranju i funkcionisanju, teško je očekivati skoro uspostavljanje ovih zahtjevnih sistema.</w:t>
      </w:r>
    </w:p>
    <w:p w14:paraId="19F623EE" w14:textId="77777777" w:rsidR="00711207" w:rsidRPr="00781742" w:rsidRDefault="00711207" w:rsidP="00711207">
      <w:pPr>
        <w:rPr>
          <w:rFonts w:ascii="Arial" w:hAnsi="Arial" w:cs="Arial"/>
          <w:b/>
          <w:sz w:val="22"/>
          <w:szCs w:val="22"/>
          <w:lang w:val="hr-HR"/>
        </w:rPr>
      </w:pPr>
    </w:p>
    <w:p w14:paraId="40C8985D" w14:textId="77777777" w:rsidR="00042950" w:rsidRPr="00781742" w:rsidRDefault="00042950" w:rsidP="00112257">
      <w:pPr>
        <w:rPr>
          <w:rFonts w:ascii="Arial" w:hAnsi="Arial" w:cs="Arial"/>
          <w:b/>
          <w:color w:val="002060"/>
          <w:sz w:val="22"/>
          <w:szCs w:val="22"/>
          <w:lang w:val="hr-HR"/>
        </w:rPr>
      </w:pPr>
    </w:p>
    <w:p w14:paraId="6A89EE24" w14:textId="2C88B891" w:rsidR="00042950" w:rsidRPr="00781742" w:rsidRDefault="00042950" w:rsidP="00112257">
      <w:pPr>
        <w:rPr>
          <w:rFonts w:ascii="Arial" w:hAnsi="Arial" w:cs="Arial"/>
          <w:b/>
          <w:color w:val="002060"/>
          <w:sz w:val="22"/>
          <w:szCs w:val="22"/>
          <w:lang w:val="hr-HR"/>
        </w:rPr>
      </w:pPr>
    </w:p>
    <w:p w14:paraId="141D59A3" w14:textId="48CC4CD7" w:rsidR="001F69C4" w:rsidRPr="00781742" w:rsidRDefault="001F69C4" w:rsidP="00112257">
      <w:pPr>
        <w:rPr>
          <w:rFonts w:ascii="Arial" w:hAnsi="Arial" w:cs="Arial"/>
          <w:b/>
          <w:color w:val="002060"/>
          <w:sz w:val="22"/>
          <w:szCs w:val="22"/>
          <w:lang w:val="hr-HR"/>
        </w:rPr>
      </w:pPr>
    </w:p>
    <w:p w14:paraId="60ACB7D5" w14:textId="2550DC16" w:rsidR="001F69C4" w:rsidRPr="00781742" w:rsidRDefault="001F69C4" w:rsidP="00112257">
      <w:pPr>
        <w:rPr>
          <w:rFonts w:ascii="Arial" w:hAnsi="Arial" w:cs="Arial"/>
          <w:b/>
          <w:color w:val="002060"/>
          <w:sz w:val="22"/>
          <w:szCs w:val="22"/>
          <w:lang w:val="hr-HR"/>
        </w:rPr>
      </w:pPr>
    </w:p>
    <w:p w14:paraId="2A17EEEB" w14:textId="195DDB4B" w:rsidR="001F69C4" w:rsidRPr="00781742" w:rsidRDefault="001F69C4" w:rsidP="00112257">
      <w:pPr>
        <w:rPr>
          <w:rFonts w:ascii="Arial" w:hAnsi="Arial" w:cs="Arial"/>
          <w:b/>
          <w:color w:val="002060"/>
          <w:sz w:val="22"/>
          <w:szCs w:val="22"/>
          <w:lang w:val="hr-HR"/>
        </w:rPr>
      </w:pPr>
    </w:p>
    <w:p w14:paraId="40B29E71" w14:textId="5A8A4C53" w:rsidR="001F69C4" w:rsidRPr="00781742" w:rsidRDefault="001F69C4" w:rsidP="00112257">
      <w:pPr>
        <w:rPr>
          <w:rFonts w:ascii="Arial" w:hAnsi="Arial" w:cs="Arial"/>
          <w:b/>
          <w:color w:val="002060"/>
          <w:sz w:val="22"/>
          <w:szCs w:val="22"/>
          <w:lang w:val="hr-HR"/>
        </w:rPr>
      </w:pPr>
    </w:p>
    <w:p w14:paraId="069EE88B" w14:textId="5948A4AE" w:rsidR="001F69C4" w:rsidRPr="00781742" w:rsidRDefault="001F69C4" w:rsidP="00112257">
      <w:pPr>
        <w:rPr>
          <w:rFonts w:ascii="Arial" w:hAnsi="Arial" w:cs="Arial"/>
          <w:b/>
          <w:color w:val="002060"/>
          <w:sz w:val="22"/>
          <w:szCs w:val="22"/>
          <w:lang w:val="hr-HR"/>
        </w:rPr>
      </w:pPr>
    </w:p>
    <w:p w14:paraId="52E29DAC" w14:textId="24072FAB" w:rsidR="001F69C4" w:rsidRPr="00781742" w:rsidRDefault="001F69C4" w:rsidP="00112257">
      <w:pPr>
        <w:rPr>
          <w:rFonts w:ascii="Arial" w:hAnsi="Arial" w:cs="Arial"/>
          <w:b/>
          <w:color w:val="002060"/>
          <w:sz w:val="22"/>
          <w:szCs w:val="22"/>
          <w:lang w:val="hr-HR"/>
        </w:rPr>
      </w:pPr>
    </w:p>
    <w:p w14:paraId="42BC7762" w14:textId="6F97D7C4" w:rsidR="001F69C4" w:rsidRPr="00781742" w:rsidRDefault="001F69C4" w:rsidP="00112257">
      <w:pPr>
        <w:rPr>
          <w:rFonts w:ascii="Arial" w:hAnsi="Arial" w:cs="Arial"/>
          <w:b/>
          <w:color w:val="002060"/>
          <w:sz w:val="22"/>
          <w:szCs w:val="22"/>
          <w:lang w:val="hr-HR"/>
        </w:rPr>
      </w:pPr>
    </w:p>
    <w:p w14:paraId="2F3D5FA8" w14:textId="2CA62B5D" w:rsidR="001F69C4" w:rsidRPr="00781742" w:rsidRDefault="001F69C4" w:rsidP="00112257">
      <w:pPr>
        <w:rPr>
          <w:rFonts w:ascii="Arial" w:hAnsi="Arial" w:cs="Arial"/>
          <w:b/>
          <w:color w:val="002060"/>
          <w:sz w:val="22"/>
          <w:szCs w:val="22"/>
          <w:lang w:val="hr-HR"/>
        </w:rPr>
      </w:pPr>
    </w:p>
    <w:p w14:paraId="7DDA57E9" w14:textId="745C5931" w:rsidR="001F69C4" w:rsidRPr="00781742" w:rsidRDefault="001F69C4" w:rsidP="00112257">
      <w:pPr>
        <w:rPr>
          <w:rFonts w:ascii="Arial" w:hAnsi="Arial" w:cs="Arial"/>
          <w:b/>
          <w:color w:val="002060"/>
          <w:sz w:val="22"/>
          <w:szCs w:val="22"/>
          <w:lang w:val="hr-HR"/>
        </w:rPr>
      </w:pPr>
    </w:p>
    <w:p w14:paraId="15D6B4CC" w14:textId="37CC8E36" w:rsidR="001F69C4" w:rsidRPr="00781742" w:rsidRDefault="001F69C4" w:rsidP="00112257">
      <w:pPr>
        <w:rPr>
          <w:rFonts w:ascii="Arial" w:hAnsi="Arial" w:cs="Arial"/>
          <w:b/>
          <w:color w:val="002060"/>
          <w:sz w:val="22"/>
          <w:szCs w:val="22"/>
          <w:lang w:val="hr-HR"/>
        </w:rPr>
      </w:pPr>
    </w:p>
    <w:p w14:paraId="3D787E17" w14:textId="36DA1961" w:rsidR="001F69C4" w:rsidRPr="00781742" w:rsidRDefault="001F69C4" w:rsidP="00112257">
      <w:pPr>
        <w:rPr>
          <w:rFonts w:ascii="Arial" w:hAnsi="Arial" w:cs="Arial"/>
          <w:b/>
          <w:color w:val="002060"/>
          <w:sz w:val="22"/>
          <w:szCs w:val="22"/>
          <w:lang w:val="hr-HR"/>
        </w:rPr>
      </w:pPr>
    </w:p>
    <w:p w14:paraId="680C730E" w14:textId="7757CDD8" w:rsidR="001F69C4" w:rsidRPr="00781742" w:rsidRDefault="001F69C4" w:rsidP="00112257">
      <w:pPr>
        <w:rPr>
          <w:rFonts w:ascii="Arial" w:hAnsi="Arial" w:cs="Arial"/>
          <w:b/>
          <w:color w:val="002060"/>
          <w:sz w:val="22"/>
          <w:szCs w:val="22"/>
          <w:lang w:val="hr-HR"/>
        </w:rPr>
      </w:pPr>
    </w:p>
    <w:p w14:paraId="7E80D173" w14:textId="16E80B99" w:rsidR="001F69C4" w:rsidRPr="00781742" w:rsidRDefault="001F69C4" w:rsidP="00112257">
      <w:pPr>
        <w:rPr>
          <w:rFonts w:ascii="Arial" w:hAnsi="Arial" w:cs="Arial"/>
          <w:b/>
          <w:color w:val="002060"/>
          <w:sz w:val="22"/>
          <w:szCs w:val="22"/>
          <w:lang w:val="hr-HR"/>
        </w:rPr>
      </w:pPr>
    </w:p>
    <w:p w14:paraId="5F119857" w14:textId="4A453B87" w:rsidR="001F69C4" w:rsidRPr="00781742" w:rsidRDefault="001F69C4" w:rsidP="00112257">
      <w:pPr>
        <w:rPr>
          <w:rFonts w:ascii="Arial" w:hAnsi="Arial" w:cs="Arial"/>
          <w:b/>
          <w:color w:val="002060"/>
          <w:sz w:val="22"/>
          <w:szCs w:val="22"/>
          <w:lang w:val="hr-HR"/>
        </w:rPr>
      </w:pPr>
    </w:p>
    <w:p w14:paraId="5D0989CD" w14:textId="77777777" w:rsidR="001F69C4" w:rsidRPr="00781742" w:rsidRDefault="001F69C4" w:rsidP="00112257">
      <w:pPr>
        <w:rPr>
          <w:rFonts w:ascii="Arial" w:hAnsi="Arial" w:cs="Arial"/>
          <w:b/>
          <w:color w:val="002060"/>
          <w:sz w:val="22"/>
          <w:szCs w:val="22"/>
          <w:lang w:val="hr-HR"/>
        </w:rPr>
      </w:pPr>
    </w:p>
    <w:p w14:paraId="4881CA6C" w14:textId="77777777" w:rsidR="00042950" w:rsidRPr="00781742" w:rsidRDefault="00042950" w:rsidP="00112257">
      <w:pPr>
        <w:rPr>
          <w:rFonts w:ascii="Arial" w:hAnsi="Arial" w:cs="Arial"/>
          <w:b/>
          <w:color w:val="002060"/>
          <w:sz w:val="22"/>
          <w:szCs w:val="22"/>
          <w:lang w:val="hr-HR"/>
        </w:rPr>
      </w:pPr>
    </w:p>
    <w:p w14:paraId="363F67ED" w14:textId="3AA39A86" w:rsidR="00042950" w:rsidRPr="00781742" w:rsidRDefault="00042950" w:rsidP="00112257">
      <w:pPr>
        <w:rPr>
          <w:rFonts w:ascii="Arial" w:hAnsi="Arial" w:cs="Arial"/>
          <w:b/>
          <w:color w:val="002060"/>
          <w:sz w:val="22"/>
          <w:szCs w:val="22"/>
          <w:lang w:val="hr-HR"/>
        </w:rPr>
      </w:pPr>
    </w:p>
    <w:p w14:paraId="316BE1B8" w14:textId="5F4C8103" w:rsidR="00C32343" w:rsidRPr="00781742" w:rsidRDefault="00C32343" w:rsidP="00112257">
      <w:pPr>
        <w:rPr>
          <w:rFonts w:ascii="Arial" w:hAnsi="Arial" w:cs="Arial"/>
          <w:b/>
          <w:color w:val="002060"/>
          <w:sz w:val="22"/>
          <w:szCs w:val="22"/>
          <w:lang w:val="hr-HR"/>
        </w:rPr>
      </w:pPr>
    </w:p>
    <w:p w14:paraId="14FE3219" w14:textId="6E8E237F" w:rsidR="00C32343" w:rsidRPr="00781742" w:rsidRDefault="00C32343" w:rsidP="00112257">
      <w:pPr>
        <w:rPr>
          <w:rFonts w:ascii="Arial" w:hAnsi="Arial" w:cs="Arial"/>
          <w:b/>
          <w:color w:val="002060"/>
          <w:sz w:val="22"/>
          <w:szCs w:val="22"/>
          <w:lang w:val="hr-HR"/>
        </w:rPr>
      </w:pPr>
    </w:p>
    <w:p w14:paraId="5DF4BEF7" w14:textId="10E22371" w:rsidR="00C32343" w:rsidRPr="00781742" w:rsidRDefault="00C32343" w:rsidP="00112257">
      <w:pPr>
        <w:rPr>
          <w:rFonts w:ascii="Arial" w:hAnsi="Arial" w:cs="Arial"/>
          <w:b/>
          <w:color w:val="002060"/>
          <w:sz w:val="22"/>
          <w:szCs w:val="22"/>
          <w:lang w:val="hr-HR"/>
        </w:rPr>
      </w:pPr>
    </w:p>
    <w:p w14:paraId="4E766C8F" w14:textId="2CA7DB8B" w:rsidR="00C32343" w:rsidRPr="00781742" w:rsidRDefault="00C32343" w:rsidP="00112257">
      <w:pPr>
        <w:rPr>
          <w:rFonts w:ascii="Arial" w:hAnsi="Arial" w:cs="Arial"/>
          <w:b/>
          <w:color w:val="002060"/>
          <w:sz w:val="22"/>
          <w:szCs w:val="22"/>
          <w:lang w:val="hr-HR"/>
        </w:rPr>
      </w:pPr>
    </w:p>
    <w:p w14:paraId="3E9E3970" w14:textId="04A8B419" w:rsidR="00C32343" w:rsidRPr="00781742" w:rsidRDefault="00C32343" w:rsidP="00112257">
      <w:pPr>
        <w:rPr>
          <w:rFonts w:ascii="Arial" w:hAnsi="Arial" w:cs="Arial"/>
          <w:b/>
          <w:color w:val="002060"/>
          <w:sz w:val="22"/>
          <w:szCs w:val="22"/>
          <w:lang w:val="hr-HR"/>
        </w:rPr>
      </w:pPr>
    </w:p>
    <w:p w14:paraId="5711E5B1" w14:textId="561C1A23" w:rsidR="00C32343" w:rsidRPr="00781742" w:rsidRDefault="00C32343" w:rsidP="00112257">
      <w:pPr>
        <w:rPr>
          <w:rFonts w:ascii="Arial" w:hAnsi="Arial" w:cs="Arial"/>
          <w:b/>
          <w:color w:val="002060"/>
          <w:sz w:val="22"/>
          <w:szCs w:val="22"/>
          <w:lang w:val="hr-HR"/>
        </w:rPr>
      </w:pPr>
    </w:p>
    <w:p w14:paraId="0F239CD7" w14:textId="0309CF08" w:rsidR="00C32343" w:rsidRPr="00781742" w:rsidRDefault="00C32343" w:rsidP="00112257">
      <w:pPr>
        <w:rPr>
          <w:rFonts w:ascii="Arial" w:hAnsi="Arial" w:cs="Arial"/>
          <w:b/>
          <w:color w:val="002060"/>
          <w:sz w:val="22"/>
          <w:szCs w:val="22"/>
          <w:lang w:val="hr-HR"/>
        </w:rPr>
      </w:pPr>
    </w:p>
    <w:p w14:paraId="2A580D78" w14:textId="7488241B" w:rsidR="00C32343" w:rsidRPr="00781742" w:rsidRDefault="00C32343" w:rsidP="00112257">
      <w:pPr>
        <w:rPr>
          <w:rFonts w:ascii="Arial" w:hAnsi="Arial" w:cs="Arial"/>
          <w:b/>
          <w:color w:val="002060"/>
          <w:sz w:val="22"/>
          <w:szCs w:val="22"/>
          <w:lang w:val="hr-HR"/>
        </w:rPr>
      </w:pPr>
    </w:p>
    <w:p w14:paraId="25DE04BD" w14:textId="55CFB218" w:rsidR="00C32343" w:rsidRPr="00781742" w:rsidRDefault="00C32343" w:rsidP="00112257">
      <w:pPr>
        <w:rPr>
          <w:rFonts w:ascii="Arial" w:hAnsi="Arial" w:cs="Arial"/>
          <w:b/>
          <w:color w:val="002060"/>
          <w:sz w:val="22"/>
          <w:szCs w:val="22"/>
          <w:lang w:val="hr-HR"/>
        </w:rPr>
      </w:pPr>
    </w:p>
    <w:p w14:paraId="1BF024A7" w14:textId="3720C512" w:rsidR="00C32343" w:rsidRPr="00781742" w:rsidRDefault="00C32343" w:rsidP="00112257">
      <w:pPr>
        <w:rPr>
          <w:rFonts w:ascii="Arial" w:hAnsi="Arial" w:cs="Arial"/>
          <w:b/>
          <w:color w:val="002060"/>
          <w:sz w:val="22"/>
          <w:szCs w:val="22"/>
          <w:lang w:val="hr-HR"/>
        </w:rPr>
      </w:pPr>
    </w:p>
    <w:p w14:paraId="7F3517D4" w14:textId="5BE129DB" w:rsidR="00C32343" w:rsidRPr="00781742" w:rsidRDefault="00C32343" w:rsidP="00112257">
      <w:pPr>
        <w:rPr>
          <w:rFonts w:ascii="Arial" w:hAnsi="Arial" w:cs="Arial"/>
          <w:b/>
          <w:color w:val="002060"/>
          <w:sz w:val="22"/>
          <w:szCs w:val="22"/>
          <w:lang w:val="hr-HR"/>
        </w:rPr>
      </w:pPr>
    </w:p>
    <w:p w14:paraId="680FB02A" w14:textId="2AB74DC5" w:rsidR="00C32343" w:rsidRPr="00781742" w:rsidRDefault="00C32343" w:rsidP="00112257">
      <w:pPr>
        <w:rPr>
          <w:rFonts w:ascii="Arial" w:hAnsi="Arial" w:cs="Arial"/>
          <w:b/>
          <w:color w:val="002060"/>
          <w:sz w:val="22"/>
          <w:szCs w:val="22"/>
          <w:lang w:val="hr-HR"/>
        </w:rPr>
      </w:pPr>
    </w:p>
    <w:p w14:paraId="552F4B11" w14:textId="26B867C2" w:rsidR="00C32343" w:rsidRPr="00781742" w:rsidRDefault="00C32343" w:rsidP="00112257">
      <w:pPr>
        <w:rPr>
          <w:rFonts w:ascii="Arial" w:hAnsi="Arial" w:cs="Arial"/>
          <w:b/>
          <w:color w:val="002060"/>
          <w:sz w:val="22"/>
          <w:szCs w:val="22"/>
          <w:lang w:val="hr-HR"/>
        </w:rPr>
      </w:pPr>
    </w:p>
    <w:p w14:paraId="0B714290" w14:textId="75F972BD" w:rsidR="00C32343" w:rsidRPr="00781742" w:rsidRDefault="00C32343" w:rsidP="00112257">
      <w:pPr>
        <w:rPr>
          <w:rFonts w:ascii="Arial" w:hAnsi="Arial" w:cs="Arial"/>
          <w:b/>
          <w:color w:val="002060"/>
          <w:sz w:val="22"/>
          <w:szCs w:val="22"/>
          <w:lang w:val="hr-HR"/>
        </w:rPr>
      </w:pPr>
    </w:p>
    <w:p w14:paraId="7DB3A2DC" w14:textId="06D03533" w:rsidR="00C32343" w:rsidRPr="00781742" w:rsidRDefault="00C32343" w:rsidP="00112257">
      <w:pPr>
        <w:rPr>
          <w:rFonts w:ascii="Arial" w:hAnsi="Arial" w:cs="Arial"/>
          <w:b/>
          <w:color w:val="002060"/>
          <w:sz w:val="22"/>
          <w:szCs w:val="22"/>
          <w:lang w:val="hr-HR"/>
        </w:rPr>
      </w:pPr>
    </w:p>
    <w:p w14:paraId="7C958F42" w14:textId="536094FF" w:rsidR="00C32343" w:rsidRPr="00781742" w:rsidRDefault="00C32343" w:rsidP="00112257">
      <w:pPr>
        <w:rPr>
          <w:rFonts w:ascii="Arial" w:hAnsi="Arial" w:cs="Arial"/>
          <w:b/>
          <w:color w:val="002060"/>
          <w:sz w:val="22"/>
          <w:szCs w:val="22"/>
          <w:lang w:val="hr-HR"/>
        </w:rPr>
      </w:pPr>
    </w:p>
    <w:p w14:paraId="3B40E722" w14:textId="4ABA351A" w:rsidR="00C32343" w:rsidRPr="00781742" w:rsidRDefault="00C32343" w:rsidP="00112257">
      <w:pPr>
        <w:rPr>
          <w:rFonts w:ascii="Arial" w:hAnsi="Arial" w:cs="Arial"/>
          <w:b/>
          <w:color w:val="002060"/>
          <w:sz w:val="22"/>
          <w:szCs w:val="22"/>
          <w:lang w:val="hr-HR"/>
        </w:rPr>
      </w:pPr>
    </w:p>
    <w:p w14:paraId="6493F2A5" w14:textId="054C08C1" w:rsidR="00C32343" w:rsidRPr="00781742" w:rsidRDefault="00C32343" w:rsidP="00112257">
      <w:pPr>
        <w:rPr>
          <w:rFonts w:ascii="Arial" w:hAnsi="Arial" w:cs="Arial"/>
          <w:b/>
          <w:color w:val="002060"/>
          <w:sz w:val="22"/>
          <w:szCs w:val="22"/>
          <w:lang w:val="hr-HR"/>
        </w:rPr>
      </w:pPr>
    </w:p>
    <w:p w14:paraId="50F888A3" w14:textId="482F1048" w:rsidR="00502D5C" w:rsidRPr="00781742" w:rsidRDefault="00502D5C" w:rsidP="00112257">
      <w:pPr>
        <w:rPr>
          <w:rFonts w:ascii="Arial" w:hAnsi="Arial" w:cs="Arial"/>
          <w:b/>
          <w:color w:val="002060"/>
          <w:sz w:val="22"/>
          <w:szCs w:val="22"/>
          <w:lang w:val="hr-HR"/>
        </w:rPr>
      </w:pPr>
    </w:p>
    <w:p w14:paraId="50907B6A" w14:textId="5F2BE9E2" w:rsidR="00502D5C" w:rsidRPr="00781742" w:rsidRDefault="00502D5C" w:rsidP="00112257">
      <w:pPr>
        <w:rPr>
          <w:rFonts w:ascii="Arial" w:hAnsi="Arial" w:cs="Arial"/>
          <w:b/>
          <w:color w:val="002060"/>
          <w:sz w:val="22"/>
          <w:szCs w:val="22"/>
          <w:lang w:val="hr-HR"/>
        </w:rPr>
      </w:pPr>
    </w:p>
    <w:p w14:paraId="32B87AEA" w14:textId="46BD4C9F" w:rsidR="00502D5C" w:rsidRPr="00781742" w:rsidRDefault="00502D5C" w:rsidP="00112257">
      <w:pPr>
        <w:rPr>
          <w:rFonts w:ascii="Arial" w:hAnsi="Arial" w:cs="Arial"/>
          <w:b/>
          <w:color w:val="002060"/>
          <w:sz w:val="22"/>
          <w:szCs w:val="22"/>
          <w:lang w:val="hr-HR"/>
        </w:rPr>
      </w:pPr>
    </w:p>
    <w:p w14:paraId="673141CE" w14:textId="66A79087" w:rsidR="00502D5C" w:rsidRPr="00781742" w:rsidRDefault="00502D5C" w:rsidP="00112257">
      <w:pPr>
        <w:rPr>
          <w:rFonts w:ascii="Arial" w:hAnsi="Arial" w:cs="Arial"/>
          <w:b/>
          <w:color w:val="002060"/>
          <w:sz w:val="22"/>
          <w:szCs w:val="22"/>
          <w:lang w:val="hr-HR"/>
        </w:rPr>
      </w:pPr>
    </w:p>
    <w:p w14:paraId="45607BCF" w14:textId="1C17F4AF" w:rsidR="00502D5C" w:rsidRPr="00781742" w:rsidRDefault="00502D5C" w:rsidP="00112257">
      <w:pPr>
        <w:rPr>
          <w:rFonts w:ascii="Arial" w:hAnsi="Arial" w:cs="Arial"/>
          <w:b/>
          <w:color w:val="002060"/>
          <w:sz w:val="22"/>
          <w:szCs w:val="22"/>
          <w:lang w:val="hr-HR"/>
        </w:rPr>
      </w:pPr>
    </w:p>
    <w:p w14:paraId="5E12A966" w14:textId="30FD988F" w:rsidR="00502D5C" w:rsidRPr="00781742" w:rsidRDefault="00502D5C" w:rsidP="00112257">
      <w:pPr>
        <w:rPr>
          <w:rFonts w:ascii="Arial" w:hAnsi="Arial" w:cs="Arial"/>
          <w:b/>
          <w:color w:val="002060"/>
          <w:sz w:val="22"/>
          <w:szCs w:val="22"/>
          <w:lang w:val="hr-HR"/>
        </w:rPr>
      </w:pPr>
    </w:p>
    <w:p w14:paraId="0BD284D0" w14:textId="53A81BD7" w:rsidR="00502D5C" w:rsidRPr="00781742" w:rsidRDefault="00502D5C" w:rsidP="00112257">
      <w:pPr>
        <w:rPr>
          <w:rFonts w:ascii="Arial" w:hAnsi="Arial" w:cs="Arial"/>
          <w:b/>
          <w:color w:val="002060"/>
          <w:sz w:val="22"/>
          <w:szCs w:val="22"/>
          <w:lang w:val="hr-HR"/>
        </w:rPr>
      </w:pPr>
    </w:p>
    <w:p w14:paraId="7340EBCE" w14:textId="77777777" w:rsidR="00502D5C" w:rsidRPr="00781742" w:rsidRDefault="00502D5C" w:rsidP="00112257">
      <w:pPr>
        <w:rPr>
          <w:rFonts w:ascii="Arial" w:hAnsi="Arial" w:cs="Arial"/>
          <w:b/>
          <w:color w:val="002060"/>
          <w:sz w:val="22"/>
          <w:szCs w:val="22"/>
          <w:lang w:val="hr-HR"/>
        </w:rPr>
      </w:pPr>
    </w:p>
    <w:p w14:paraId="070D2DC1" w14:textId="202FE301" w:rsidR="00C32343" w:rsidRPr="00781742" w:rsidRDefault="00C32343" w:rsidP="00112257">
      <w:pPr>
        <w:rPr>
          <w:rFonts w:ascii="Arial" w:hAnsi="Arial" w:cs="Arial"/>
          <w:b/>
          <w:color w:val="002060"/>
          <w:sz w:val="22"/>
          <w:szCs w:val="22"/>
          <w:lang w:val="hr-HR"/>
        </w:rPr>
      </w:pPr>
    </w:p>
    <w:p w14:paraId="3982CF02" w14:textId="77777777" w:rsidR="00042950" w:rsidRPr="00781742" w:rsidRDefault="00042950" w:rsidP="00112257">
      <w:pPr>
        <w:rPr>
          <w:rFonts w:ascii="Arial" w:hAnsi="Arial" w:cs="Arial"/>
          <w:b/>
          <w:color w:val="002060"/>
          <w:sz w:val="22"/>
          <w:szCs w:val="22"/>
          <w:lang w:val="hr-HR"/>
        </w:rPr>
      </w:pPr>
    </w:p>
    <w:p w14:paraId="4696943C" w14:textId="55841AD8" w:rsidR="006B3B87" w:rsidRPr="00781742" w:rsidRDefault="00711207" w:rsidP="00080B3A">
      <w:pPr>
        <w:pStyle w:val="Heading1"/>
        <w:rPr>
          <w:rFonts w:ascii="Arial" w:hAnsi="Arial" w:cs="Arial"/>
          <w:sz w:val="22"/>
          <w:szCs w:val="22"/>
          <w:lang w:val="hr-HR"/>
        </w:rPr>
      </w:pPr>
      <w:bookmarkStart w:id="88" w:name="_Toc113542692"/>
      <w:r w:rsidRPr="00781742">
        <w:rPr>
          <w:rFonts w:ascii="Arial" w:hAnsi="Arial" w:cs="Arial"/>
          <w:sz w:val="22"/>
          <w:szCs w:val="22"/>
          <w:lang w:val="hr-HR"/>
        </w:rPr>
        <w:t>3</w:t>
      </w:r>
      <w:r w:rsidR="00BF6DA4" w:rsidRPr="00781742">
        <w:rPr>
          <w:rFonts w:ascii="Arial" w:hAnsi="Arial" w:cs="Arial"/>
          <w:sz w:val="22"/>
          <w:szCs w:val="22"/>
          <w:lang w:val="hr-HR"/>
        </w:rPr>
        <w:t xml:space="preserve">. </w:t>
      </w:r>
      <w:r w:rsidR="006B3B87" w:rsidRPr="00781742">
        <w:rPr>
          <w:rFonts w:ascii="Arial" w:hAnsi="Arial" w:cs="Arial"/>
          <w:sz w:val="22"/>
          <w:szCs w:val="22"/>
          <w:lang w:val="hr-HR"/>
        </w:rPr>
        <w:t>SWOT ANALIZA (PO CILJEVIMA)</w:t>
      </w:r>
      <w:bookmarkEnd w:id="88"/>
    </w:p>
    <w:p w14:paraId="19C1A8FA" w14:textId="77777777" w:rsidR="006B3B87" w:rsidRPr="00781742" w:rsidRDefault="006B3B87" w:rsidP="00112257">
      <w:pPr>
        <w:rPr>
          <w:rFonts w:ascii="Arial" w:hAnsi="Arial" w:cs="Arial"/>
          <w:b/>
          <w:color w:val="002060"/>
          <w:sz w:val="22"/>
          <w:szCs w:val="22"/>
          <w:lang w:val="hr-HR"/>
        </w:rPr>
      </w:pPr>
    </w:p>
    <w:tbl>
      <w:tblPr>
        <w:tblStyle w:val="TableGrid"/>
        <w:tblW w:w="5000" w:type="pct"/>
        <w:jc w:val="center"/>
        <w:tblLook w:val="04A0" w:firstRow="1" w:lastRow="0" w:firstColumn="1" w:lastColumn="0" w:noHBand="0" w:noVBand="1"/>
      </w:tblPr>
      <w:tblGrid>
        <w:gridCol w:w="4659"/>
        <w:gridCol w:w="4381"/>
      </w:tblGrid>
      <w:tr w:rsidR="00042950" w:rsidRPr="00781742" w14:paraId="050FB89F" w14:textId="77777777" w:rsidTr="00850267">
        <w:trPr>
          <w:jc w:val="center"/>
        </w:trPr>
        <w:tc>
          <w:tcPr>
            <w:tcW w:w="5000" w:type="pct"/>
            <w:gridSpan w:val="2"/>
            <w:shd w:val="clear" w:color="auto" w:fill="FFE599" w:themeFill="accent4" w:themeFillTint="66"/>
          </w:tcPr>
          <w:p w14:paraId="5B5C7560" w14:textId="68FC2470" w:rsidR="00042950" w:rsidRPr="00781742" w:rsidRDefault="0005706E" w:rsidP="0005706E">
            <w:pPr>
              <w:jc w:val="center"/>
              <w:rPr>
                <w:rFonts w:ascii="Arial" w:hAnsi="Arial" w:cs="Arial"/>
                <w:b/>
                <w:i/>
                <w:color w:val="000000" w:themeColor="text1"/>
                <w:sz w:val="22"/>
                <w:szCs w:val="22"/>
                <w:lang w:val="hr-HR"/>
              </w:rPr>
            </w:pPr>
            <w:r w:rsidRPr="00781742">
              <w:rPr>
                <w:rFonts w:ascii="Arial" w:hAnsi="Arial" w:cs="Arial"/>
                <w:b/>
                <w:i/>
                <w:color w:val="002060"/>
                <w:sz w:val="22"/>
                <w:szCs w:val="22"/>
                <w:lang w:val="hr-HR"/>
              </w:rPr>
              <w:t xml:space="preserve">Strateški cilj 1 </w:t>
            </w:r>
            <w:r w:rsidR="00042950" w:rsidRPr="00781742">
              <w:rPr>
                <w:rFonts w:ascii="Arial" w:hAnsi="Arial" w:cs="Arial"/>
                <w:b/>
                <w:i/>
                <w:color w:val="002060"/>
                <w:sz w:val="22"/>
                <w:szCs w:val="22"/>
                <w:lang w:val="hr-HR"/>
              </w:rPr>
              <w:t xml:space="preserve"> – </w:t>
            </w:r>
            <w:r w:rsidR="000976F9" w:rsidRPr="00781742">
              <w:rPr>
                <w:rFonts w:ascii="Arial" w:hAnsi="Arial" w:cs="Arial"/>
                <w:b/>
                <w:i/>
                <w:color w:val="002060"/>
                <w:sz w:val="22"/>
                <w:szCs w:val="22"/>
                <w:lang w:val="hr-HR"/>
              </w:rPr>
              <w:t>Pametan, otporan i diversificiran sektor poljoprivrede sa garantovanom povećanom sigurnošću snabdjevenosti hranom</w:t>
            </w:r>
          </w:p>
        </w:tc>
      </w:tr>
      <w:tr w:rsidR="00042950" w:rsidRPr="00781742" w14:paraId="4D429A63" w14:textId="77777777" w:rsidTr="00850267">
        <w:trPr>
          <w:jc w:val="center"/>
        </w:trPr>
        <w:tc>
          <w:tcPr>
            <w:tcW w:w="2577" w:type="pct"/>
            <w:shd w:val="clear" w:color="auto" w:fill="DEEAF6" w:themeFill="accent1" w:themeFillTint="33"/>
          </w:tcPr>
          <w:p w14:paraId="472A6FF2"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Snage</w:t>
            </w:r>
          </w:p>
        </w:tc>
        <w:tc>
          <w:tcPr>
            <w:tcW w:w="2423" w:type="pct"/>
            <w:shd w:val="clear" w:color="auto" w:fill="DEEAF6" w:themeFill="accent1" w:themeFillTint="33"/>
          </w:tcPr>
          <w:p w14:paraId="42157BFE"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Slabosti</w:t>
            </w:r>
          </w:p>
        </w:tc>
      </w:tr>
      <w:tr w:rsidR="00042950" w:rsidRPr="00781742" w14:paraId="2058F5BD" w14:textId="77777777" w:rsidTr="00850267">
        <w:trPr>
          <w:jc w:val="center"/>
        </w:trPr>
        <w:tc>
          <w:tcPr>
            <w:tcW w:w="2577" w:type="pct"/>
          </w:tcPr>
          <w:p w14:paraId="0F299D03"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Povoljan geografski položaj u odnosu na ciljna tržišta;</w:t>
            </w:r>
          </w:p>
          <w:p w14:paraId="4A7935C9"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Različite agro-klimatske zone omogućavaju diverzifikaciju sektora;</w:t>
            </w:r>
          </w:p>
          <w:p w14:paraId="2711349E" w14:textId="7A497E75"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Prirodni pred</w:t>
            </w:r>
            <w:r w:rsidR="00903353" w:rsidRPr="00781742">
              <w:rPr>
                <w:rFonts w:ascii="Arial" w:hAnsi="Arial" w:cs="Arial"/>
                <w:sz w:val="22"/>
                <w:szCs w:val="22"/>
                <w:lang w:val="hr-HR"/>
              </w:rPr>
              <w:t>uslov</w:t>
            </w:r>
            <w:r w:rsidRPr="00781742">
              <w:rPr>
                <w:rFonts w:ascii="Arial" w:hAnsi="Arial" w:cs="Arial"/>
                <w:sz w:val="22"/>
                <w:szCs w:val="22"/>
                <w:lang w:val="hr-HR"/>
              </w:rPr>
              <w:t>i kao komparativna prednost za neke vrste poljoprivredne proizvodnje;</w:t>
            </w:r>
          </w:p>
          <w:p w14:paraId="5A1C47A5"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Prirodni resursi (voda, zrak i tlo) su u najvećem dijelu ruralnih područja očuvani;</w:t>
            </w:r>
          </w:p>
          <w:p w14:paraId="09F57244" w14:textId="41499431" w:rsidR="00042950" w:rsidRPr="00781742" w:rsidRDefault="00042950" w:rsidP="005B5A17">
            <w:pPr>
              <w:pStyle w:val="ListParagraph"/>
              <w:numPr>
                <w:ilvl w:val="0"/>
                <w:numId w:val="10"/>
              </w:numPr>
              <w:tabs>
                <w:tab w:val="left" w:pos="255"/>
              </w:tabs>
              <w:rPr>
                <w:rFonts w:ascii="Arial" w:hAnsi="Arial" w:cs="Arial"/>
                <w:sz w:val="22"/>
                <w:szCs w:val="22"/>
                <w:lang w:val="hr-HR"/>
              </w:rPr>
            </w:pPr>
            <w:r w:rsidRPr="00781742">
              <w:rPr>
                <w:rFonts w:ascii="Arial" w:hAnsi="Arial" w:cs="Arial"/>
                <w:sz w:val="22"/>
                <w:szCs w:val="22"/>
                <w:lang w:val="hr-HR"/>
              </w:rPr>
              <w:t xml:space="preserve">  Dobri </w:t>
            </w:r>
            <w:r w:rsidR="00903353" w:rsidRPr="00781742">
              <w:rPr>
                <w:rFonts w:ascii="Arial" w:hAnsi="Arial" w:cs="Arial"/>
                <w:sz w:val="22"/>
                <w:szCs w:val="22"/>
                <w:lang w:val="hr-HR"/>
              </w:rPr>
              <w:t>uslov</w:t>
            </w:r>
            <w:r w:rsidRPr="00781742">
              <w:rPr>
                <w:rFonts w:ascii="Arial" w:hAnsi="Arial" w:cs="Arial"/>
                <w:sz w:val="22"/>
                <w:szCs w:val="22"/>
                <w:lang w:val="hr-HR"/>
              </w:rPr>
              <w:t>i za organsku poljoprivredu;</w:t>
            </w:r>
          </w:p>
          <w:p w14:paraId="282D4EB5"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Obilni vodni resursi za navodnjavanje;</w:t>
            </w:r>
          </w:p>
          <w:p w14:paraId="6D312B7A"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Znatni zemljišni i ljudski resursi;</w:t>
            </w:r>
          </w:p>
          <w:p w14:paraId="125DCA3B"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Sačuvani tradicionalni načini proizvodnje brojnih visokokvalitetnih poljoprivrednih i prehrambenih proizvoda;</w:t>
            </w:r>
          </w:p>
          <w:p w14:paraId="3323E3EB"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Bogata baština prirodnih, kulturnih i historijskih posebnosti;</w:t>
            </w:r>
          </w:p>
          <w:p w14:paraId="02EB87D7" w14:textId="77777777" w:rsidR="00042950" w:rsidRPr="00781742" w:rsidRDefault="00042950" w:rsidP="005B5A17">
            <w:pPr>
              <w:pStyle w:val="ListParagraph"/>
              <w:numPr>
                <w:ilvl w:val="0"/>
                <w:numId w:val="10"/>
              </w:numPr>
              <w:rPr>
                <w:rFonts w:ascii="Arial" w:hAnsi="Arial" w:cs="Arial"/>
                <w:sz w:val="22"/>
                <w:szCs w:val="22"/>
                <w:lang w:val="hr-HR"/>
              </w:rPr>
            </w:pPr>
            <w:r w:rsidRPr="00781742">
              <w:rPr>
                <w:rFonts w:ascii="Arial" w:hAnsi="Arial" w:cs="Arial"/>
                <w:sz w:val="22"/>
                <w:szCs w:val="22"/>
                <w:lang w:val="hr-HR"/>
              </w:rPr>
              <w:t>Značajni potencijali šumskih nedrvnih proizvoda</w:t>
            </w:r>
          </w:p>
          <w:p w14:paraId="20C6F1F0" w14:textId="77777777" w:rsidR="00042950" w:rsidRPr="00781742" w:rsidRDefault="00042950" w:rsidP="00850267">
            <w:pPr>
              <w:tabs>
                <w:tab w:val="left" w:pos="255"/>
              </w:tabs>
              <w:rPr>
                <w:rFonts w:ascii="Arial" w:hAnsi="Arial" w:cs="Arial"/>
                <w:sz w:val="22"/>
                <w:szCs w:val="22"/>
                <w:lang w:val="hr-HR"/>
              </w:rPr>
            </w:pPr>
          </w:p>
        </w:tc>
        <w:tc>
          <w:tcPr>
            <w:tcW w:w="2423" w:type="pct"/>
          </w:tcPr>
          <w:p w14:paraId="0B3C4BD3"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Nepovoljna starosna i obrazovna struktura ruralne populacije;</w:t>
            </w:r>
          </w:p>
          <w:p w14:paraId="23359AA5"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 xml:space="preserve">Nizak nivo tehnoloških i ekonomskih znanja farmera; </w:t>
            </w:r>
          </w:p>
          <w:p w14:paraId="5A7A803C"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Otpor prema promjenama i nedostatak poduzetničkog duha;</w:t>
            </w:r>
          </w:p>
          <w:p w14:paraId="289664E6"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Izrazita usitnjenost zemljišnog posjeda;</w:t>
            </w:r>
          </w:p>
          <w:p w14:paraId="2CA9A2FF" w14:textId="0021FE50"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Ne</w:t>
            </w:r>
            <w:r w:rsidR="0057229D">
              <w:rPr>
                <w:rFonts w:ascii="Arial" w:hAnsi="Arial" w:cs="Arial"/>
                <w:sz w:val="22"/>
                <w:szCs w:val="22"/>
                <w:lang w:val="hr-HR"/>
              </w:rPr>
              <w:t>razvijen zemljišno-informacioni</w:t>
            </w:r>
            <w:r w:rsidRPr="00781742">
              <w:rPr>
                <w:rFonts w:ascii="Arial" w:hAnsi="Arial" w:cs="Arial"/>
                <w:sz w:val="22"/>
                <w:szCs w:val="22"/>
                <w:lang w:val="hr-HR"/>
              </w:rPr>
              <w:t xml:space="preserve"> sistem i slaba mobilnost tržišta poljoprivrednog zemljišta;</w:t>
            </w:r>
          </w:p>
          <w:p w14:paraId="02DEE981" w14:textId="481046EA"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 xml:space="preserve">Nizak udio površine zemljišta pod </w:t>
            </w:r>
            <w:r w:rsidR="002948A8" w:rsidRPr="00781742">
              <w:rPr>
                <w:rFonts w:ascii="Arial" w:hAnsi="Arial" w:cs="Arial"/>
                <w:sz w:val="22"/>
                <w:szCs w:val="22"/>
                <w:lang w:val="hr-HR"/>
              </w:rPr>
              <w:t>sistem</w:t>
            </w:r>
            <w:r w:rsidRPr="00781742">
              <w:rPr>
                <w:rFonts w:ascii="Arial" w:hAnsi="Arial" w:cs="Arial"/>
                <w:sz w:val="22"/>
                <w:szCs w:val="22"/>
                <w:lang w:val="hr-HR"/>
              </w:rPr>
              <w:t>ima za navodnjavanje;</w:t>
            </w:r>
          </w:p>
          <w:p w14:paraId="3CB0BDAD"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Zapuštena infrastruktura za pristup i odvodnju poljoprivrednog zemljišta;</w:t>
            </w:r>
          </w:p>
          <w:p w14:paraId="63695816"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Zastarjela i neučinkovita mehanizacija i oprema;</w:t>
            </w:r>
          </w:p>
          <w:p w14:paraId="5B652459"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Nedostatak kapaciteta za prijem, skladištenje, doradu i čuvanje poljoprivrednih proizvoda;</w:t>
            </w:r>
          </w:p>
          <w:p w14:paraId="52305ACC" w14:textId="55CF3848"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Mali broj proizvoda sa među</w:t>
            </w:r>
            <w:r w:rsidR="00CB6B81">
              <w:rPr>
                <w:rFonts w:ascii="Arial" w:hAnsi="Arial" w:cs="Arial"/>
                <w:sz w:val="22"/>
                <w:szCs w:val="22"/>
                <w:lang w:val="hr-HR"/>
              </w:rPr>
              <w:t>narodnim certifikatima kvaliteta</w:t>
            </w:r>
            <w:r w:rsidRPr="00781742">
              <w:rPr>
                <w:rFonts w:ascii="Arial" w:hAnsi="Arial" w:cs="Arial"/>
                <w:sz w:val="22"/>
                <w:szCs w:val="22"/>
                <w:lang w:val="hr-HR"/>
              </w:rPr>
              <w:t>;</w:t>
            </w:r>
          </w:p>
          <w:p w14:paraId="2418369A"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Nerazvijene i nedostupne usluge poljoprivrednog savjetodavstva i slaba umreženost proizvođača, savjetodavaca, obrazovnih, istraživačkih i nevladinih organizacija;</w:t>
            </w:r>
          </w:p>
          <w:p w14:paraId="4FF37A66" w14:textId="6D83AEF2"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 xml:space="preserve">Nedovoljno razvijen </w:t>
            </w:r>
            <w:r w:rsidR="002948A8" w:rsidRPr="00781742">
              <w:rPr>
                <w:rFonts w:ascii="Arial" w:hAnsi="Arial" w:cs="Arial"/>
                <w:sz w:val="22"/>
                <w:szCs w:val="22"/>
                <w:lang w:val="hr-HR"/>
              </w:rPr>
              <w:t>sistem</w:t>
            </w:r>
            <w:r w:rsidRPr="00781742">
              <w:rPr>
                <w:rFonts w:ascii="Arial" w:hAnsi="Arial" w:cs="Arial"/>
                <w:sz w:val="22"/>
                <w:szCs w:val="22"/>
                <w:lang w:val="hr-HR"/>
              </w:rPr>
              <w:t xml:space="preserve"> za kreditiranje (investicija i obrtnih sredstava) poljoprivredne proizvodnje, prehrambene industrije i ruralnog razvoja;</w:t>
            </w:r>
          </w:p>
          <w:p w14:paraId="4AAB8DB2"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 xml:space="preserve">Zadružni sektor nije zasnovan na izvornim principima zadrugarstva; </w:t>
            </w:r>
          </w:p>
          <w:p w14:paraId="3267BC0F" w14:textId="5C05F92B"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 xml:space="preserve">Nedovoljno razvijene i slabo koordinirane institucije za programiranje, provođenje i nadzor </w:t>
            </w:r>
            <w:r w:rsidR="00DC4C4D" w:rsidRPr="00781742">
              <w:rPr>
                <w:rFonts w:ascii="Arial" w:hAnsi="Arial" w:cs="Arial"/>
                <w:sz w:val="22"/>
                <w:szCs w:val="22"/>
                <w:lang w:val="hr-HR"/>
              </w:rPr>
              <w:t>poljoprivredne</w:t>
            </w:r>
            <w:r w:rsidRPr="00781742">
              <w:rPr>
                <w:rFonts w:ascii="Arial" w:hAnsi="Arial" w:cs="Arial"/>
                <w:sz w:val="22"/>
                <w:szCs w:val="22"/>
                <w:lang w:val="hr-HR"/>
              </w:rPr>
              <w:t xml:space="preserve"> politike;</w:t>
            </w:r>
          </w:p>
          <w:p w14:paraId="50A64F7C"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Praksa usvajanja zakona bez osiguranja resursa za njihovo provođenje;</w:t>
            </w:r>
          </w:p>
          <w:p w14:paraId="17441F31" w14:textId="77777777"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Slaba horizontalna i vertikalna povezanost sudionika unutar lanaca vrijednosti;</w:t>
            </w:r>
          </w:p>
          <w:p w14:paraId="2B6D57CB" w14:textId="4A034B0B" w:rsidR="00042950" w:rsidRPr="00781742" w:rsidRDefault="00042950" w:rsidP="005B5A17">
            <w:pPr>
              <w:pStyle w:val="ListParagraph"/>
              <w:numPr>
                <w:ilvl w:val="0"/>
                <w:numId w:val="11"/>
              </w:numPr>
              <w:tabs>
                <w:tab w:val="left" w:pos="391"/>
              </w:tabs>
              <w:rPr>
                <w:rFonts w:ascii="Arial" w:hAnsi="Arial" w:cs="Arial"/>
                <w:sz w:val="22"/>
                <w:szCs w:val="22"/>
                <w:lang w:val="hr-HR"/>
              </w:rPr>
            </w:pPr>
            <w:r w:rsidRPr="00781742">
              <w:rPr>
                <w:rFonts w:ascii="Arial" w:hAnsi="Arial" w:cs="Arial"/>
                <w:sz w:val="22"/>
                <w:szCs w:val="22"/>
                <w:lang w:val="hr-HR"/>
              </w:rPr>
              <w:t xml:space="preserve">Nizak </w:t>
            </w:r>
            <w:r w:rsidR="008E0046" w:rsidRPr="00781742">
              <w:rPr>
                <w:rFonts w:ascii="Arial" w:hAnsi="Arial" w:cs="Arial"/>
                <w:sz w:val="22"/>
                <w:szCs w:val="22"/>
                <w:lang w:val="hr-HR"/>
              </w:rPr>
              <w:t>stepen</w:t>
            </w:r>
            <w:r w:rsidRPr="00781742">
              <w:rPr>
                <w:rFonts w:ascii="Arial" w:hAnsi="Arial" w:cs="Arial"/>
                <w:sz w:val="22"/>
                <w:szCs w:val="22"/>
                <w:lang w:val="hr-HR"/>
              </w:rPr>
              <w:t xml:space="preserve"> iskorištenosti kapaciteta prehrambene industrije;</w:t>
            </w:r>
          </w:p>
          <w:p w14:paraId="1CCDDB0B" w14:textId="77777777" w:rsidR="00042950" w:rsidRPr="00781742" w:rsidRDefault="00042950" w:rsidP="005B5A17">
            <w:pPr>
              <w:pStyle w:val="ListParagraph"/>
              <w:numPr>
                <w:ilvl w:val="0"/>
                <w:numId w:val="11"/>
              </w:numPr>
              <w:tabs>
                <w:tab w:val="left" w:pos="391"/>
              </w:tabs>
              <w:rPr>
                <w:rFonts w:ascii="Arial" w:hAnsi="Arial" w:cs="Arial"/>
                <w:color w:val="000000" w:themeColor="text1"/>
                <w:sz w:val="22"/>
                <w:szCs w:val="22"/>
                <w:lang w:val="hr-HR"/>
              </w:rPr>
            </w:pPr>
            <w:r w:rsidRPr="00781742">
              <w:rPr>
                <w:rFonts w:ascii="Arial" w:hAnsi="Arial" w:cs="Arial"/>
                <w:color w:val="000000" w:themeColor="text1"/>
                <w:sz w:val="22"/>
                <w:szCs w:val="22"/>
                <w:lang w:val="hr-HR"/>
              </w:rPr>
              <w:t>Visoka zavisnost nekih podsektora prehrambene industrije od uvoznih sirovina</w:t>
            </w:r>
          </w:p>
        </w:tc>
      </w:tr>
      <w:tr w:rsidR="00042950" w:rsidRPr="00781742" w14:paraId="7D06C1DA" w14:textId="77777777" w:rsidTr="00850267">
        <w:trPr>
          <w:jc w:val="center"/>
        </w:trPr>
        <w:tc>
          <w:tcPr>
            <w:tcW w:w="2577" w:type="pct"/>
            <w:shd w:val="clear" w:color="auto" w:fill="DEEAF6" w:themeFill="accent1" w:themeFillTint="33"/>
          </w:tcPr>
          <w:p w14:paraId="0FD804BE"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Prilike</w:t>
            </w:r>
          </w:p>
        </w:tc>
        <w:tc>
          <w:tcPr>
            <w:tcW w:w="2423" w:type="pct"/>
            <w:shd w:val="clear" w:color="auto" w:fill="DEEAF6" w:themeFill="accent1" w:themeFillTint="33"/>
          </w:tcPr>
          <w:p w14:paraId="6D3A9F86"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Prijetnje</w:t>
            </w:r>
          </w:p>
        </w:tc>
      </w:tr>
      <w:tr w:rsidR="00042950" w:rsidRPr="00781742" w14:paraId="256616E5" w14:textId="77777777" w:rsidTr="00850267">
        <w:trPr>
          <w:jc w:val="center"/>
        </w:trPr>
        <w:tc>
          <w:tcPr>
            <w:tcW w:w="2577" w:type="pct"/>
          </w:tcPr>
          <w:p w14:paraId="0747B0E0" w14:textId="77777777"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Važeći međunarodni trgovinski sporazumi koje je potpisala Bosna i Hercegovina pružaju mogućnost izvoza na naša glavna tržišta (EU, CEFTA-e, Ruska Federacija, Turska, Bliski Istok);</w:t>
            </w:r>
          </w:p>
          <w:p w14:paraId="64592B68" w14:textId="77777777"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Na međunarodnom tržištu postoji potražnja za proizvodima koji se mogu konkurentno proizvoditi na prostoru Federacije BiH;</w:t>
            </w:r>
          </w:p>
          <w:p w14:paraId="4BE33129" w14:textId="77777777"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Korištenje predpristupnih EU fondova za prilagođavanje i razvoj poljoprivredne proizvodnje i ruralnog prostora;</w:t>
            </w:r>
          </w:p>
          <w:p w14:paraId="65E1DFD0" w14:textId="49DAFB90"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Rast društvene svijes</w:t>
            </w:r>
            <w:r w:rsidR="00E93497" w:rsidRPr="00781742">
              <w:rPr>
                <w:rFonts w:ascii="Arial" w:hAnsi="Arial" w:cs="Arial"/>
                <w:sz w:val="22"/>
                <w:szCs w:val="22"/>
                <w:lang w:val="hr-HR"/>
              </w:rPr>
              <w:t>ti o važnosti sigurnosti snabdijevanja</w:t>
            </w:r>
            <w:r w:rsidR="00BA6F5D">
              <w:rPr>
                <w:rFonts w:ascii="Arial" w:hAnsi="Arial" w:cs="Arial"/>
                <w:sz w:val="22"/>
                <w:szCs w:val="22"/>
                <w:lang w:val="hr-HR"/>
              </w:rPr>
              <w:t xml:space="preserve"> hranom (posebno</w:t>
            </w:r>
            <w:r w:rsidRPr="00781742">
              <w:rPr>
                <w:rFonts w:ascii="Arial" w:hAnsi="Arial" w:cs="Arial"/>
                <w:sz w:val="22"/>
                <w:szCs w:val="22"/>
                <w:lang w:val="hr-HR"/>
              </w:rPr>
              <w:t xml:space="preserve"> nakon Covid-19 </w:t>
            </w:r>
            <w:r w:rsidR="0099044A" w:rsidRPr="00781742">
              <w:rPr>
                <w:rFonts w:ascii="Arial" w:hAnsi="Arial" w:cs="Arial"/>
                <w:sz w:val="22"/>
                <w:szCs w:val="22"/>
                <w:lang w:val="hr-HR"/>
              </w:rPr>
              <w:t>krize) i spremnost Vlade za pove</w:t>
            </w:r>
            <w:r w:rsidRPr="00781742">
              <w:rPr>
                <w:rFonts w:ascii="Arial" w:hAnsi="Arial" w:cs="Arial"/>
                <w:sz w:val="22"/>
                <w:szCs w:val="22"/>
                <w:lang w:val="hr-HR"/>
              </w:rPr>
              <w:t>ćanje izdvajanj</w:t>
            </w:r>
            <w:r w:rsidR="00C051D9">
              <w:rPr>
                <w:rFonts w:ascii="Arial" w:hAnsi="Arial" w:cs="Arial"/>
                <w:sz w:val="22"/>
                <w:szCs w:val="22"/>
                <w:lang w:val="hr-HR"/>
              </w:rPr>
              <w:t>a za podrške</w:t>
            </w:r>
            <w:r w:rsidRPr="00781742">
              <w:rPr>
                <w:rFonts w:ascii="Arial" w:hAnsi="Arial" w:cs="Arial"/>
                <w:sz w:val="22"/>
                <w:szCs w:val="22"/>
                <w:lang w:val="hr-HR"/>
              </w:rPr>
              <w:t xml:space="preserve"> poljoprivredi i ruralnom razvoju;</w:t>
            </w:r>
          </w:p>
          <w:p w14:paraId="25541A50" w14:textId="77777777"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Mogućnost supstitucije uvoznih proizvoda domaćim proizvodima veće dodane vrijednosti;</w:t>
            </w:r>
          </w:p>
          <w:p w14:paraId="26822A2F" w14:textId="77777777"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Korištenje pozitivnih iskustava zemalja u okruženju za ubrzanje procesa EU integracija;</w:t>
            </w:r>
          </w:p>
          <w:p w14:paraId="6A990C9C" w14:textId="5250F737" w:rsidR="00042950" w:rsidRPr="00781742" w:rsidRDefault="00042950" w:rsidP="005B5A17">
            <w:pPr>
              <w:pStyle w:val="ListParagraph"/>
              <w:numPr>
                <w:ilvl w:val="0"/>
                <w:numId w:val="12"/>
              </w:numPr>
              <w:rPr>
                <w:rFonts w:ascii="Arial" w:hAnsi="Arial" w:cs="Arial"/>
                <w:sz w:val="22"/>
                <w:szCs w:val="22"/>
                <w:lang w:val="hr-HR"/>
              </w:rPr>
            </w:pPr>
            <w:r w:rsidRPr="00781742">
              <w:rPr>
                <w:rFonts w:ascii="Arial" w:hAnsi="Arial" w:cs="Arial"/>
                <w:sz w:val="22"/>
                <w:szCs w:val="22"/>
                <w:lang w:val="hr-HR"/>
              </w:rPr>
              <w:t xml:space="preserve">Veliki broj autohtonih proizvoda kao potencijal za registraciju i proizvodnju proizvoda s oznakama porijekla, geografskog porijekla i </w:t>
            </w:r>
            <w:r w:rsidR="0099044A" w:rsidRPr="00781742">
              <w:rPr>
                <w:rFonts w:ascii="Arial" w:hAnsi="Arial" w:cs="Arial"/>
                <w:sz w:val="22"/>
                <w:szCs w:val="22"/>
                <w:lang w:val="hr-HR"/>
              </w:rPr>
              <w:t>tradicionalnog</w:t>
            </w:r>
            <w:r w:rsidRPr="00781742">
              <w:rPr>
                <w:rFonts w:ascii="Arial" w:hAnsi="Arial" w:cs="Arial"/>
                <w:sz w:val="22"/>
                <w:szCs w:val="22"/>
                <w:lang w:val="hr-HR"/>
              </w:rPr>
              <w:t xml:space="preserve"> specijaliteta</w:t>
            </w:r>
          </w:p>
        </w:tc>
        <w:tc>
          <w:tcPr>
            <w:tcW w:w="2423" w:type="pct"/>
          </w:tcPr>
          <w:p w14:paraId="0C85BE14" w14:textId="77777777"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Nestabilnost međunarodnog tržišta i velika variranja tržišnih  cijena poljoprivrednih proizvoda;</w:t>
            </w:r>
          </w:p>
          <w:p w14:paraId="01D9ACFB" w14:textId="6C12B6BD"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Ob</w:t>
            </w:r>
            <w:r w:rsidR="00DD2040" w:rsidRPr="00781742">
              <w:rPr>
                <w:rFonts w:ascii="Arial" w:hAnsi="Arial" w:cs="Arial"/>
                <w:sz w:val="22"/>
                <w:szCs w:val="22"/>
                <w:lang w:val="hr-HR"/>
              </w:rPr>
              <w:t>a</w:t>
            </w:r>
            <w:r w:rsidRPr="00781742">
              <w:rPr>
                <w:rFonts w:ascii="Arial" w:hAnsi="Arial" w:cs="Arial"/>
                <w:sz w:val="22"/>
                <w:szCs w:val="22"/>
                <w:lang w:val="hr-HR"/>
              </w:rPr>
              <w:t>veze koje mora ispuniti BiH u procesu pristup</w:t>
            </w:r>
            <w:r w:rsidR="0099044A" w:rsidRPr="00781742">
              <w:rPr>
                <w:rFonts w:ascii="Arial" w:hAnsi="Arial" w:cs="Arial"/>
                <w:sz w:val="22"/>
                <w:szCs w:val="22"/>
                <w:lang w:val="hr-HR"/>
              </w:rPr>
              <w:t>a</w:t>
            </w:r>
            <w:r w:rsidRPr="00781742">
              <w:rPr>
                <w:rFonts w:ascii="Arial" w:hAnsi="Arial" w:cs="Arial"/>
                <w:sz w:val="22"/>
                <w:szCs w:val="22"/>
                <w:lang w:val="hr-HR"/>
              </w:rPr>
              <w:t>nja u WTO</w:t>
            </w:r>
          </w:p>
          <w:p w14:paraId="16CDD701" w14:textId="77777777"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Vrlo liberalan vanjsko-trgovinski režim;</w:t>
            </w:r>
          </w:p>
          <w:p w14:paraId="71BDEF38" w14:textId="77777777"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Politička nestabilnost, zaostajanje u procesu EU integracija i gubitak potencijalno raspoloživih sredstava za predpristupno prilagođavanje;</w:t>
            </w:r>
          </w:p>
          <w:p w14:paraId="1E8F2E7B" w14:textId="77777777" w:rsidR="00042950" w:rsidRPr="00781742" w:rsidRDefault="00042950" w:rsidP="005B5A17">
            <w:pPr>
              <w:pStyle w:val="ListParagraph"/>
              <w:numPr>
                <w:ilvl w:val="0"/>
                <w:numId w:val="13"/>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Nedovoljna ulaganja u istraživanje i razvoj;</w:t>
            </w:r>
          </w:p>
          <w:p w14:paraId="75F6F754" w14:textId="77777777"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Opasnost od gubitka tržišta zbog neispunjavanja okolišnih, higijenskih i zdravstvenih standarda;</w:t>
            </w:r>
          </w:p>
          <w:p w14:paraId="1E7B38C5" w14:textId="77777777"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Negativni demografski trendovi u ruralnim područjima;</w:t>
            </w:r>
          </w:p>
          <w:p w14:paraId="783D9CBA" w14:textId="062D2AFE" w:rsidR="00042950" w:rsidRPr="00781742" w:rsidRDefault="0096496B" w:rsidP="005B5A17">
            <w:pPr>
              <w:pStyle w:val="ListParagraph"/>
              <w:numPr>
                <w:ilvl w:val="0"/>
                <w:numId w:val="13"/>
              </w:numPr>
              <w:rPr>
                <w:rFonts w:ascii="Arial" w:hAnsi="Arial" w:cs="Arial"/>
                <w:sz w:val="22"/>
                <w:szCs w:val="22"/>
                <w:lang w:val="hr-HR"/>
              </w:rPr>
            </w:pPr>
            <w:r>
              <w:rPr>
                <w:rFonts w:ascii="Arial" w:hAnsi="Arial" w:cs="Arial"/>
                <w:sz w:val="22"/>
                <w:szCs w:val="22"/>
                <w:lang w:val="hr-HR"/>
              </w:rPr>
              <w:t>Odlazak kvalifikovanih</w:t>
            </w:r>
            <w:r w:rsidR="00042950" w:rsidRPr="00781742">
              <w:rPr>
                <w:rFonts w:ascii="Arial" w:hAnsi="Arial" w:cs="Arial"/>
                <w:sz w:val="22"/>
                <w:szCs w:val="22"/>
                <w:lang w:val="hr-HR"/>
              </w:rPr>
              <w:t xml:space="preserve"> i </w:t>
            </w:r>
            <w:r w:rsidR="0099044A" w:rsidRPr="00781742">
              <w:rPr>
                <w:rFonts w:ascii="Arial" w:hAnsi="Arial" w:cs="Arial"/>
                <w:sz w:val="22"/>
                <w:szCs w:val="22"/>
                <w:lang w:val="hr-HR"/>
              </w:rPr>
              <w:t>kompetentnih</w:t>
            </w:r>
            <w:r w:rsidR="00042950" w:rsidRPr="00781742">
              <w:rPr>
                <w:rFonts w:ascii="Arial" w:hAnsi="Arial" w:cs="Arial"/>
                <w:sz w:val="22"/>
                <w:szCs w:val="22"/>
                <w:lang w:val="hr-HR"/>
              </w:rPr>
              <w:t xml:space="preserve"> stručnjaka iz zemlje zbog nemogućnosti pronalaska posla ili niskih plaća;</w:t>
            </w:r>
          </w:p>
          <w:p w14:paraId="6EB2907E" w14:textId="77777777" w:rsidR="00042950" w:rsidRPr="00781742" w:rsidRDefault="00042950" w:rsidP="005B5A17">
            <w:pPr>
              <w:pStyle w:val="ListParagraph"/>
              <w:numPr>
                <w:ilvl w:val="0"/>
                <w:numId w:val="13"/>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Nestabilnost prinosa zbog klimatskih poremećaja;</w:t>
            </w:r>
          </w:p>
          <w:p w14:paraId="535E149A" w14:textId="77777777"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Rast cijena inputa;</w:t>
            </w:r>
          </w:p>
          <w:p w14:paraId="5B494843" w14:textId="23D0FA90" w:rsidR="00042950" w:rsidRPr="00781742" w:rsidRDefault="00042950" w:rsidP="005B5A17">
            <w:pPr>
              <w:pStyle w:val="ListParagraph"/>
              <w:numPr>
                <w:ilvl w:val="0"/>
                <w:numId w:val="13"/>
              </w:numPr>
              <w:rPr>
                <w:rFonts w:ascii="Arial" w:hAnsi="Arial" w:cs="Arial"/>
                <w:sz w:val="22"/>
                <w:szCs w:val="22"/>
                <w:lang w:val="hr-HR"/>
              </w:rPr>
            </w:pPr>
            <w:r w:rsidRPr="00781742">
              <w:rPr>
                <w:rFonts w:ascii="Arial" w:hAnsi="Arial" w:cs="Arial"/>
                <w:sz w:val="22"/>
                <w:szCs w:val="22"/>
                <w:lang w:val="hr-HR"/>
              </w:rPr>
              <w:t>Trajan gubitak kvalitetnog poljoprivrednog zemljišta zbog degradacija i prenamjene.</w:t>
            </w:r>
          </w:p>
        </w:tc>
      </w:tr>
    </w:tbl>
    <w:p w14:paraId="58891FE3" w14:textId="77777777" w:rsidR="00042950" w:rsidRPr="00781742" w:rsidRDefault="00042950" w:rsidP="00042950">
      <w:pPr>
        <w:rPr>
          <w:rFonts w:ascii="Arial" w:hAnsi="Arial" w:cs="Arial"/>
          <w:sz w:val="22"/>
          <w:szCs w:val="22"/>
          <w:lang w:val="hr-HR"/>
        </w:rPr>
      </w:pPr>
    </w:p>
    <w:p w14:paraId="1F99395C" w14:textId="77777777" w:rsidR="00042950" w:rsidRPr="00781742" w:rsidRDefault="00042950" w:rsidP="00042950">
      <w:pPr>
        <w:rPr>
          <w:rFonts w:ascii="Arial" w:hAnsi="Arial" w:cs="Arial"/>
          <w:sz w:val="22"/>
          <w:szCs w:val="22"/>
          <w:lang w:val="hr-HR"/>
        </w:rPr>
      </w:pPr>
    </w:p>
    <w:p w14:paraId="3F4ECD04" w14:textId="77777777" w:rsidR="00042950" w:rsidRPr="00781742" w:rsidRDefault="00042950" w:rsidP="00042950">
      <w:pPr>
        <w:rPr>
          <w:rFonts w:ascii="Arial" w:hAnsi="Arial" w:cs="Arial"/>
          <w:sz w:val="22"/>
          <w:szCs w:val="22"/>
          <w:lang w:val="hr-HR"/>
        </w:rPr>
      </w:pPr>
    </w:p>
    <w:tbl>
      <w:tblPr>
        <w:tblStyle w:val="TableGrid"/>
        <w:tblW w:w="0" w:type="auto"/>
        <w:jc w:val="center"/>
        <w:tblLook w:val="04A0" w:firstRow="1" w:lastRow="0" w:firstColumn="1" w:lastColumn="0" w:noHBand="0" w:noVBand="1"/>
      </w:tblPr>
      <w:tblGrid>
        <w:gridCol w:w="4643"/>
        <w:gridCol w:w="4397"/>
      </w:tblGrid>
      <w:tr w:rsidR="00042950" w:rsidRPr="00781742" w14:paraId="455E52BC" w14:textId="77777777" w:rsidTr="00850267">
        <w:trPr>
          <w:jc w:val="center"/>
        </w:trPr>
        <w:tc>
          <w:tcPr>
            <w:tcW w:w="10075" w:type="dxa"/>
            <w:gridSpan w:val="2"/>
            <w:shd w:val="clear" w:color="auto" w:fill="FFE599" w:themeFill="accent4" w:themeFillTint="66"/>
          </w:tcPr>
          <w:p w14:paraId="4D1BFA4E" w14:textId="48B7206F" w:rsidR="00042950" w:rsidRPr="00781742" w:rsidRDefault="0005706E" w:rsidP="00850267">
            <w:pPr>
              <w:jc w:val="center"/>
              <w:rPr>
                <w:rFonts w:ascii="Arial" w:hAnsi="Arial" w:cs="Arial"/>
                <w:b/>
                <w:i/>
                <w:color w:val="000000" w:themeColor="text1"/>
                <w:sz w:val="22"/>
                <w:szCs w:val="22"/>
                <w:lang w:val="hr-HR"/>
              </w:rPr>
            </w:pPr>
            <w:r w:rsidRPr="00781742">
              <w:rPr>
                <w:rFonts w:ascii="Arial" w:hAnsi="Arial" w:cs="Arial"/>
                <w:b/>
                <w:i/>
                <w:color w:val="002060"/>
                <w:sz w:val="22"/>
                <w:szCs w:val="22"/>
                <w:lang w:val="hr-HR"/>
              </w:rPr>
              <w:t xml:space="preserve">Strateški cilj </w:t>
            </w:r>
            <w:r w:rsidR="00042950" w:rsidRPr="00781742">
              <w:rPr>
                <w:rFonts w:ascii="Arial" w:hAnsi="Arial" w:cs="Arial"/>
                <w:b/>
                <w:i/>
                <w:color w:val="002060"/>
                <w:sz w:val="22"/>
                <w:szCs w:val="22"/>
                <w:lang w:val="hr-HR"/>
              </w:rPr>
              <w:t>2 –</w:t>
            </w:r>
            <w:r w:rsidR="000976F9" w:rsidRPr="00781742">
              <w:rPr>
                <w:rFonts w:ascii="Arial" w:eastAsia="Arial" w:hAnsi="Arial" w:cs="Arial"/>
                <w:color w:val="002060"/>
                <w:sz w:val="22"/>
                <w:szCs w:val="22"/>
                <w:lang w:val="hr-HR"/>
              </w:rPr>
              <w:t xml:space="preserve"> </w:t>
            </w:r>
            <w:r w:rsidR="000976F9" w:rsidRPr="00781742">
              <w:rPr>
                <w:rFonts w:ascii="Arial" w:eastAsia="Arial" w:hAnsi="Arial" w:cs="Arial"/>
                <w:b/>
                <w:i/>
                <w:color w:val="002060"/>
                <w:sz w:val="22"/>
                <w:szCs w:val="22"/>
                <w:lang w:val="hr-HR"/>
              </w:rPr>
              <w:t>Snažnija primjena ekoloških praksi u proizvodnji kojima se prilagođava i ublažava uticaj klimatskih promjena</w:t>
            </w:r>
          </w:p>
        </w:tc>
      </w:tr>
      <w:tr w:rsidR="00042950" w:rsidRPr="00781742" w14:paraId="5E8FB6EE" w14:textId="77777777" w:rsidTr="00850267">
        <w:trPr>
          <w:jc w:val="center"/>
        </w:trPr>
        <w:tc>
          <w:tcPr>
            <w:tcW w:w="5215" w:type="dxa"/>
            <w:shd w:val="clear" w:color="auto" w:fill="DEEAF6" w:themeFill="accent1" w:themeFillTint="33"/>
          </w:tcPr>
          <w:p w14:paraId="4E98CC50"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Snage</w:t>
            </w:r>
          </w:p>
        </w:tc>
        <w:tc>
          <w:tcPr>
            <w:tcW w:w="4860" w:type="dxa"/>
            <w:shd w:val="clear" w:color="auto" w:fill="DEEAF6" w:themeFill="accent1" w:themeFillTint="33"/>
          </w:tcPr>
          <w:p w14:paraId="56E306FB"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Slabosti</w:t>
            </w:r>
          </w:p>
        </w:tc>
      </w:tr>
      <w:tr w:rsidR="00042950" w:rsidRPr="00781742" w14:paraId="0EBA54E1" w14:textId="77777777" w:rsidTr="00850267">
        <w:trPr>
          <w:jc w:val="center"/>
        </w:trPr>
        <w:tc>
          <w:tcPr>
            <w:tcW w:w="5215" w:type="dxa"/>
          </w:tcPr>
          <w:p w14:paraId="4A69A9F1" w14:textId="77777777" w:rsidR="00042950" w:rsidRPr="00781742" w:rsidRDefault="00042950" w:rsidP="005B5A17">
            <w:pPr>
              <w:pStyle w:val="ListParagraph"/>
              <w:numPr>
                <w:ilvl w:val="0"/>
                <w:numId w:val="14"/>
              </w:numPr>
              <w:rPr>
                <w:rFonts w:ascii="Arial" w:hAnsi="Arial" w:cs="Arial"/>
                <w:sz w:val="22"/>
                <w:szCs w:val="22"/>
                <w:lang w:val="hr-HR"/>
              </w:rPr>
            </w:pPr>
            <w:r w:rsidRPr="00781742">
              <w:rPr>
                <w:rFonts w:ascii="Arial" w:hAnsi="Arial" w:cs="Arial"/>
                <w:sz w:val="22"/>
                <w:szCs w:val="22"/>
                <w:lang w:val="hr-HR"/>
              </w:rPr>
              <w:t>Prirodni resursi (voda, zrak i tlo) su u najvećem dijelu ruralnih područja očuvani;</w:t>
            </w:r>
          </w:p>
          <w:p w14:paraId="52A96874" w14:textId="77777777" w:rsidR="00042950" w:rsidRPr="00781742" w:rsidRDefault="00042950" w:rsidP="005B5A17">
            <w:pPr>
              <w:pStyle w:val="ListParagraph"/>
              <w:numPr>
                <w:ilvl w:val="0"/>
                <w:numId w:val="14"/>
              </w:numPr>
              <w:rPr>
                <w:rFonts w:ascii="Arial" w:hAnsi="Arial" w:cs="Arial"/>
                <w:sz w:val="22"/>
                <w:szCs w:val="22"/>
                <w:lang w:val="hr-HR"/>
              </w:rPr>
            </w:pPr>
            <w:r w:rsidRPr="00781742">
              <w:rPr>
                <w:rFonts w:ascii="Arial" w:hAnsi="Arial" w:cs="Arial"/>
                <w:sz w:val="22"/>
                <w:szCs w:val="22"/>
                <w:lang w:val="hr-HR"/>
              </w:rPr>
              <w:t>Znatan broj kvalitetnih studija i strateških dokumenata o stanju klimatskih promjena, obnovljivim izvorima energije, zbrinjavanju otpada i biodiverzitetu u BiH</w:t>
            </w:r>
          </w:p>
          <w:p w14:paraId="4819052E" w14:textId="77777777" w:rsidR="00042950" w:rsidRPr="00781742" w:rsidRDefault="00042950" w:rsidP="005B5A17">
            <w:pPr>
              <w:pStyle w:val="ListParagraph"/>
              <w:numPr>
                <w:ilvl w:val="0"/>
                <w:numId w:val="14"/>
              </w:numPr>
              <w:rPr>
                <w:rFonts w:ascii="Arial" w:hAnsi="Arial" w:cs="Arial"/>
                <w:sz w:val="22"/>
                <w:szCs w:val="22"/>
                <w:lang w:val="hr-HR"/>
              </w:rPr>
            </w:pPr>
            <w:r w:rsidRPr="00781742">
              <w:rPr>
                <w:rFonts w:ascii="Arial" w:hAnsi="Arial" w:cs="Arial"/>
                <w:sz w:val="22"/>
                <w:szCs w:val="22"/>
                <w:lang w:val="hr-HR"/>
              </w:rPr>
              <w:t>Relativno niske emisije stakleničkih gasova iz poljoprivrede u poređenju sa razvijenim zemljama</w:t>
            </w:r>
          </w:p>
          <w:p w14:paraId="02E883CA" w14:textId="77777777" w:rsidR="00042950" w:rsidRPr="00781742" w:rsidRDefault="00042950" w:rsidP="005B5A17">
            <w:pPr>
              <w:pStyle w:val="ListParagraph"/>
              <w:numPr>
                <w:ilvl w:val="0"/>
                <w:numId w:val="14"/>
              </w:numPr>
              <w:rPr>
                <w:rFonts w:ascii="Arial" w:hAnsi="Arial" w:cs="Arial"/>
                <w:sz w:val="22"/>
                <w:szCs w:val="22"/>
                <w:lang w:val="hr-HR"/>
              </w:rPr>
            </w:pPr>
            <w:r w:rsidRPr="00781742">
              <w:rPr>
                <w:rFonts w:ascii="Arial" w:hAnsi="Arial" w:cs="Arial"/>
                <w:sz w:val="22"/>
                <w:szCs w:val="22"/>
                <w:lang w:val="hr-HR"/>
              </w:rPr>
              <w:t xml:space="preserve">Niži nivo upotrebe hemijskih sredstava (potencijalnih polutanata) u poljoprivredi u poređenju s razvijenim zemljama; </w:t>
            </w:r>
          </w:p>
          <w:p w14:paraId="2D149A33" w14:textId="77777777" w:rsidR="00042950" w:rsidRPr="00781742" w:rsidRDefault="00042950" w:rsidP="005B5A17">
            <w:pPr>
              <w:pStyle w:val="ListParagraph"/>
              <w:numPr>
                <w:ilvl w:val="0"/>
                <w:numId w:val="14"/>
              </w:numPr>
              <w:rPr>
                <w:rFonts w:ascii="Arial" w:hAnsi="Arial" w:cs="Arial"/>
                <w:sz w:val="22"/>
                <w:szCs w:val="22"/>
                <w:lang w:val="hr-HR"/>
              </w:rPr>
            </w:pPr>
            <w:r w:rsidRPr="00781742">
              <w:rPr>
                <w:rFonts w:ascii="Arial" w:hAnsi="Arial" w:cs="Arial"/>
                <w:sz w:val="22"/>
                <w:szCs w:val="22"/>
                <w:lang w:val="hr-HR"/>
              </w:rPr>
              <w:t>Izdašni vodeni resursi kao potencijal za znatno povećanje navodnjavanog poljoprivrednog zemljišta i borbi protiv suša;</w:t>
            </w:r>
          </w:p>
          <w:p w14:paraId="0A6C6AC1" w14:textId="77777777" w:rsidR="00042950" w:rsidRPr="00781742" w:rsidRDefault="00042950" w:rsidP="005B5A17">
            <w:pPr>
              <w:pStyle w:val="ListParagraph"/>
              <w:numPr>
                <w:ilvl w:val="0"/>
                <w:numId w:val="14"/>
              </w:numPr>
              <w:rPr>
                <w:rFonts w:ascii="Arial" w:hAnsi="Arial" w:cs="Arial"/>
                <w:sz w:val="22"/>
                <w:szCs w:val="22"/>
                <w:lang w:val="hr-HR"/>
              </w:rPr>
            </w:pPr>
            <w:r w:rsidRPr="00781742">
              <w:rPr>
                <w:rFonts w:ascii="Arial" w:hAnsi="Arial" w:cs="Arial"/>
                <w:sz w:val="22"/>
                <w:szCs w:val="22"/>
                <w:lang w:val="hr-HR"/>
              </w:rPr>
              <w:t>Solidan genetski potencijal autohtonih sorti i pasmina;</w:t>
            </w:r>
          </w:p>
        </w:tc>
        <w:tc>
          <w:tcPr>
            <w:tcW w:w="4860" w:type="dxa"/>
          </w:tcPr>
          <w:p w14:paraId="7C481885" w14:textId="6AEBEB51" w:rsidR="00042950" w:rsidRPr="00781742" w:rsidRDefault="00042950" w:rsidP="005B5A17">
            <w:pPr>
              <w:pStyle w:val="ListParagraph"/>
              <w:numPr>
                <w:ilvl w:val="0"/>
                <w:numId w:val="15"/>
              </w:numPr>
              <w:rPr>
                <w:rFonts w:ascii="Arial" w:hAnsi="Arial" w:cs="Arial"/>
                <w:sz w:val="22"/>
                <w:szCs w:val="22"/>
                <w:lang w:val="hr-HR"/>
              </w:rPr>
            </w:pPr>
            <w:r w:rsidRPr="00781742">
              <w:rPr>
                <w:rFonts w:ascii="Arial" w:hAnsi="Arial" w:cs="Arial"/>
                <w:sz w:val="22"/>
                <w:szCs w:val="22"/>
                <w:lang w:val="hr-HR"/>
              </w:rPr>
              <w:t xml:space="preserve">Niska svijest ruralne populacije o </w:t>
            </w:r>
            <w:r w:rsidR="0068324D" w:rsidRPr="00781742">
              <w:rPr>
                <w:rFonts w:ascii="Arial" w:hAnsi="Arial" w:cs="Arial"/>
                <w:sz w:val="22"/>
                <w:szCs w:val="22"/>
                <w:lang w:val="hr-HR"/>
              </w:rPr>
              <w:t>uticaj</w:t>
            </w:r>
            <w:r w:rsidRPr="00781742">
              <w:rPr>
                <w:rFonts w:ascii="Arial" w:hAnsi="Arial" w:cs="Arial"/>
                <w:sz w:val="22"/>
                <w:szCs w:val="22"/>
                <w:lang w:val="hr-HR"/>
              </w:rPr>
              <w:t>u poljoprivredne proizvodnje na okoliš i važnosti zaštite okoliša;</w:t>
            </w:r>
          </w:p>
          <w:p w14:paraId="74E19F2C" w14:textId="77777777" w:rsidR="00042950" w:rsidRPr="00781742" w:rsidRDefault="00042950" w:rsidP="005B5A17">
            <w:pPr>
              <w:pStyle w:val="ListParagraph"/>
              <w:numPr>
                <w:ilvl w:val="0"/>
                <w:numId w:val="15"/>
              </w:numPr>
              <w:rPr>
                <w:rFonts w:ascii="Arial" w:hAnsi="Arial" w:cs="Arial"/>
                <w:sz w:val="22"/>
                <w:szCs w:val="22"/>
                <w:lang w:val="hr-HR"/>
              </w:rPr>
            </w:pPr>
            <w:r w:rsidRPr="00781742">
              <w:rPr>
                <w:rFonts w:ascii="Arial" w:hAnsi="Arial" w:cs="Arial"/>
                <w:sz w:val="22"/>
                <w:szCs w:val="22"/>
                <w:lang w:val="hr-HR"/>
              </w:rPr>
              <w:t>Sporo i nekonzistentno preuzimanje EU zakonodavstva iz oblasti;</w:t>
            </w:r>
          </w:p>
          <w:p w14:paraId="0EA45ABE" w14:textId="77777777" w:rsidR="00042950" w:rsidRPr="00781742" w:rsidRDefault="00042950" w:rsidP="005B5A17">
            <w:pPr>
              <w:pStyle w:val="ListParagraph"/>
              <w:numPr>
                <w:ilvl w:val="0"/>
                <w:numId w:val="15"/>
              </w:numPr>
              <w:rPr>
                <w:rFonts w:ascii="Arial" w:hAnsi="Arial" w:cs="Arial"/>
                <w:sz w:val="22"/>
                <w:szCs w:val="22"/>
                <w:lang w:val="hr-HR"/>
              </w:rPr>
            </w:pPr>
            <w:r w:rsidRPr="00781742">
              <w:rPr>
                <w:rFonts w:ascii="Arial" w:hAnsi="Arial" w:cs="Arial"/>
                <w:sz w:val="22"/>
                <w:szCs w:val="22"/>
                <w:lang w:val="hr-HR"/>
              </w:rPr>
              <w:t>Spora operacionalizacija zakona zbog kašnjenja u donošenju podzakonskih propisa i osiguravanja sredstava za njihovo provođenje;</w:t>
            </w:r>
          </w:p>
          <w:p w14:paraId="5239D2F6" w14:textId="77777777" w:rsidR="00042950" w:rsidRPr="00781742" w:rsidRDefault="00042950" w:rsidP="005B5A17">
            <w:pPr>
              <w:pStyle w:val="ListParagraph"/>
              <w:numPr>
                <w:ilvl w:val="0"/>
                <w:numId w:val="15"/>
              </w:numPr>
              <w:rPr>
                <w:rFonts w:ascii="Arial" w:hAnsi="Arial" w:cs="Arial"/>
                <w:sz w:val="22"/>
                <w:szCs w:val="22"/>
                <w:lang w:val="hr-HR"/>
              </w:rPr>
            </w:pPr>
            <w:r w:rsidRPr="00781742">
              <w:rPr>
                <w:rFonts w:ascii="Arial" w:hAnsi="Arial" w:cs="Arial"/>
                <w:sz w:val="22"/>
                <w:szCs w:val="22"/>
                <w:lang w:val="hr-HR"/>
              </w:rPr>
              <w:t>Neodgovarajuće zbrinjavanje čvrstog i tekućeg otpada iz poljoprivrede i prehrambene industrije;</w:t>
            </w:r>
          </w:p>
          <w:p w14:paraId="0F5EFA17" w14:textId="1856915D" w:rsidR="00042950" w:rsidRPr="00781742" w:rsidRDefault="00042950" w:rsidP="005B5A17">
            <w:pPr>
              <w:pStyle w:val="ListParagraph"/>
              <w:numPr>
                <w:ilvl w:val="0"/>
                <w:numId w:val="15"/>
              </w:numPr>
              <w:rPr>
                <w:rFonts w:ascii="Arial" w:hAnsi="Arial" w:cs="Arial"/>
                <w:sz w:val="22"/>
                <w:szCs w:val="22"/>
                <w:lang w:val="hr-HR"/>
              </w:rPr>
            </w:pPr>
            <w:r w:rsidRPr="00781742">
              <w:rPr>
                <w:rFonts w:ascii="Arial" w:hAnsi="Arial" w:cs="Arial"/>
                <w:sz w:val="22"/>
                <w:szCs w:val="22"/>
                <w:lang w:val="hr-HR"/>
              </w:rPr>
              <w:t xml:space="preserve">Nizak </w:t>
            </w:r>
            <w:r w:rsidR="008E0046" w:rsidRPr="00781742">
              <w:rPr>
                <w:rFonts w:ascii="Arial" w:hAnsi="Arial" w:cs="Arial"/>
                <w:sz w:val="22"/>
                <w:szCs w:val="22"/>
                <w:lang w:val="hr-HR"/>
              </w:rPr>
              <w:t>stepen</w:t>
            </w:r>
            <w:r w:rsidRPr="00781742">
              <w:rPr>
                <w:rFonts w:ascii="Arial" w:hAnsi="Arial" w:cs="Arial"/>
                <w:sz w:val="22"/>
                <w:szCs w:val="22"/>
                <w:lang w:val="hr-HR"/>
              </w:rPr>
              <w:t xml:space="preserve"> recikliranja i ponovnog korištenja sporednih i otpadnih proizvoda u prehrambenoj industriji;</w:t>
            </w:r>
          </w:p>
          <w:p w14:paraId="49AD0C36" w14:textId="235D8F7C" w:rsidR="00042950" w:rsidRPr="00781742" w:rsidRDefault="00E0653E" w:rsidP="005B5A17">
            <w:pPr>
              <w:pStyle w:val="ListParagraph"/>
              <w:numPr>
                <w:ilvl w:val="0"/>
                <w:numId w:val="15"/>
              </w:numPr>
              <w:rPr>
                <w:rFonts w:ascii="Arial" w:hAnsi="Arial" w:cs="Arial"/>
                <w:sz w:val="22"/>
                <w:szCs w:val="22"/>
                <w:lang w:val="hr-HR"/>
              </w:rPr>
            </w:pPr>
            <w:r w:rsidRPr="00781742">
              <w:rPr>
                <w:rFonts w:ascii="Arial" w:hAnsi="Arial" w:cs="Arial"/>
                <w:sz w:val="22"/>
                <w:szCs w:val="22"/>
                <w:lang w:val="hr-HR"/>
              </w:rPr>
              <w:t xml:space="preserve">Nizak nivo </w:t>
            </w:r>
            <w:r w:rsidR="00042950" w:rsidRPr="00781742">
              <w:rPr>
                <w:rFonts w:ascii="Arial" w:hAnsi="Arial" w:cs="Arial"/>
                <w:sz w:val="22"/>
                <w:szCs w:val="22"/>
                <w:lang w:val="hr-HR"/>
              </w:rPr>
              <w:t xml:space="preserve">energetske učinkovitosti i upotrebe energije iz obnovljivih izvora u poljoprivredi i prehrambenoj </w:t>
            </w:r>
            <w:r w:rsidR="0099044A" w:rsidRPr="00781742">
              <w:rPr>
                <w:rFonts w:ascii="Arial" w:hAnsi="Arial" w:cs="Arial"/>
                <w:sz w:val="22"/>
                <w:szCs w:val="22"/>
                <w:lang w:val="hr-HR"/>
              </w:rPr>
              <w:t>industriji</w:t>
            </w:r>
          </w:p>
        </w:tc>
      </w:tr>
      <w:tr w:rsidR="00042950" w:rsidRPr="00781742" w14:paraId="46462AF6" w14:textId="77777777" w:rsidTr="00850267">
        <w:trPr>
          <w:jc w:val="center"/>
        </w:trPr>
        <w:tc>
          <w:tcPr>
            <w:tcW w:w="5215" w:type="dxa"/>
            <w:shd w:val="clear" w:color="auto" w:fill="DEEAF6" w:themeFill="accent1" w:themeFillTint="33"/>
          </w:tcPr>
          <w:p w14:paraId="1D56E660"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Prilike</w:t>
            </w:r>
          </w:p>
        </w:tc>
        <w:tc>
          <w:tcPr>
            <w:tcW w:w="4860" w:type="dxa"/>
            <w:shd w:val="clear" w:color="auto" w:fill="DEEAF6" w:themeFill="accent1" w:themeFillTint="33"/>
          </w:tcPr>
          <w:p w14:paraId="29D0B1EA"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Prijetnje</w:t>
            </w:r>
          </w:p>
        </w:tc>
      </w:tr>
      <w:tr w:rsidR="00042950" w:rsidRPr="00781742" w14:paraId="47CB60C9" w14:textId="77777777" w:rsidTr="00850267">
        <w:trPr>
          <w:jc w:val="center"/>
        </w:trPr>
        <w:tc>
          <w:tcPr>
            <w:tcW w:w="5215" w:type="dxa"/>
          </w:tcPr>
          <w:p w14:paraId="0CEAE7C0" w14:textId="77777777" w:rsidR="00042950" w:rsidRPr="00781742" w:rsidRDefault="00042950" w:rsidP="005B5A17">
            <w:pPr>
              <w:pStyle w:val="ListParagraph"/>
              <w:numPr>
                <w:ilvl w:val="0"/>
                <w:numId w:val="16"/>
              </w:numPr>
              <w:rPr>
                <w:rFonts w:ascii="Arial" w:hAnsi="Arial" w:cs="Arial"/>
                <w:sz w:val="22"/>
                <w:szCs w:val="22"/>
                <w:lang w:val="hr-HR"/>
              </w:rPr>
            </w:pPr>
            <w:r w:rsidRPr="00781742">
              <w:rPr>
                <w:rFonts w:ascii="Arial" w:hAnsi="Arial" w:cs="Arial"/>
                <w:sz w:val="22"/>
                <w:szCs w:val="22"/>
                <w:lang w:val="hr-HR"/>
              </w:rPr>
              <w:t>Rast svijesti o važnosti klimatskih promjena i potrebni djelovanja na njihovom  izbjegavanju i ublažavanju;</w:t>
            </w:r>
          </w:p>
          <w:p w14:paraId="2AC9760F" w14:textId="77777777" w:rsidR="00042950" w:rsidRPr="00781742" w:rsidRDefault="00042950" w:rsidP="005B5A17">
            <w:pPr>
              <w:pStyle w:val="ListParagraph"/>
              <w:numPr>
                <w:ilvl w:val="0"/>
                <w:numId w:val="16"/>
              </w:numPr>
              <w:rPr>
                <w:rFonts w:ascii="Arial" w:hAnsi="Arial" w:cs="Arial"/>
                <w:sz w:val="22"/>
                <w:szCs w:val="22"/>
                <w:lang w:val="hr-HR"/>
              </w:rPr>
            </w:pPr>
            <w:r w:rsidRPr="00781742">
              <w:rPr>
                <w:rFonts w:ascii="Arial" w:hAnsi="Arial" w:cs="Arial"/>
                <w:sz w:val="22"/>
                <w:szCs w:val="22"/>
                <w:lang w:val="hr-HR"/>
              </w:rPr>
              <w:t>Mogućnost za proizvodnju energije iz nusproizvoda poljoprivredne proizvodnje, prehrambene industrije i drugih obnovljivih izvora (bioplin, sunce, vjetar);</w:t>
            </w:r>
          </w:p>
          <w:p w14:paraId="0DC2F7F7" w14:textId="77777777" w:rsidR="00042950" w:rsidRPr="00781742" w:rsidRDefault="00042950" w:rsidP="005B5A17">
            <w:pPr>
              <w:pStyle w:val="ListParagraph"/>
              <w:numPr>
                <w:ilvl w:val="0"/>
                <w:numId w:val="16"/>
              </w:numPr>
              <w:rPr>
                <w:rFonts w:ascii="Arial" w:hAnsi="Arial" w:cs="Arial"/>
                <w:sz w:val="22"/>
                <w:szCs w:val="22"/>
                <w:lang w:val="hr-HR"/>
              </w:rPr>
            </w:pPr>
            <w:r w:rsidRPr="00781742">
              <w:rPr>
                <w:rFonts w:ascii="Arial" w:hAnsi="Arial" w:cs="Arial"/>
                <w:sz w:val="22"/>
                <w:szCs w:val="22"/>
                <w:lang w:val="hr-HR"/>
              </w:rPr>
              <w:t>Mogućnost korištenje pozitivnih primjera iz zemalja okruženja za uvođenje dobrih EU praksi;</w:t>
            </w:r>
          </w:p>
          <w:p w14:paraId="0BAF8265" w14:textId="77777777" w:rsidR="00042950" w:rsidRPr="00781742" w:rsidRDefault="00042950" w:rsidP="005B5A17">
            <w:pPr>
              <w:pStyle w:val="ListParagraph"/>
              <w:numPr>
                <w:ilvl w:val="0"/>
                <w:numId w:val="16"/>
              </w:numPr>
              <w:rPr>
                <w:rFonts w:ascii="Arial" w:hAnsi="Arial" w:cs="Arial"/>
                <w:sz w:val="22"/>
                <w:szCs w:val="22"/>
                <w:lang w:val="hr-HR"/>
              </w:rPr>
            </w:pPr>
            <w:r w:rsidRPr="00781742">
              <w:rPr>
                <w:rFonts w:ascii="Arial" w:hAnsi="Arial" w:cs="Arial"/>
                <w:sz w:val="22"/>
                <w:szCs w:val="22"/>
                <w:lang w:val="hr-HR"/>
              </w:rPr>
              <w:t>Dostupnost sredstava iz međunarodnih izvora za prilagođavanje klimatskim promjenama;</w:t>
            </w:r>
          </w:p>
          <w:p w14:paraId="672A10FD" w14:textId="77777777" w:rsidR="00042950" w:rsidRPr="00781742" w:rsidRDefault="00042950" w:rsidP="005B5A17">
            <w:pPr>
              <w:pStyle w:val="ListParagraph"/>
              <w:numPr>
                <w:ilvl w:val="0"/>
                <w:numId w:val="16"/>
              </w:numPr>
              <w:rPr>
                <w:rFonts w:ascii="Arial" w:hAnsi="Arial" w:cs="Arial"/>
                <w:sz w:val="22"/>
                <w:szCs w:val="22"/>
                <w:lang w:val="hr-HR"/>
              </w:rPr>
            </w:pPr>
            <w:r w:rsidRPr="00781742">
              <w:rPr>
                <w:rFonts w:ascii="Arial" w:hAnsi="Arial" w:cs="Arial"/>
                <w:sz w:val="22"/>
                <w:szCs w:val="22"/>
                <w:lang w:val="hr-HR"/>
              </w:rPr>
              <w:t>Promocija i značajnije uvođenje u proizvodnju autohtonih sorti i pasmina</w:t>
            </w:r>
          </w:p>
        </w:tc>
        <w:tc>
          <w:tcPr>
            <w:tcW w:w="4860" w:type="dxa"/>
          </w:tcPr>
          <w:p w14:paraId="53DAB1DF" w14:textId="77777777" w:rsidR="00042950" w:rsidRPr="00781742" w:rsidRDefault="00042950" w:rsidP="005B5A17">
            <w:pPr>
              <w:pStyle w:val="ListParagraph"/>
              <w:numPr>
                <w:ilvl w:val="0"/>
                <w:numId w:val="17"/>
              </w:numPr>
              <w:rPr>
                <w:rFonts w:ascii="Arial" w:hAnsi="Arial" w:cs="Arial"/>
                <w:sz w:val="22"/>
                <w:szCs w:val="22"/>
                <w:lang w:val="hr-HR"/>
              </w:rPr>
            </w:pPr>
            <w:r w:rsidRPr="00781742">
              <w:rPr>
                <w:rFonts w:ascii="Arial" w:hAnsi="Arial" w:cs="Arial"/>
                <w:sz w:val="22"/>
                <w:szCs w:val="22"/>
                <w:lang w:val="hr-HR"/>
              </w:rPr>
              <w:t>Nastavak provođenja okolišno štetnih poljoprivrednih i industrijskih praksi;</w:t>
            </w:r>
          </w:p>
          <w:p w14:paraId="07E68A70" w14:textId="77777777" w:rsidR="00042950" w:rsidRPr="00781742" w:rsidRDefault="00042950" w:rsidP="005B5A17">
            <w:pPr>
              <w:pStyle w:val="ListParagraph"/>
              <w:numPr>
                <w:ilvl w:val="0"/>
                <w:numId w:val="17"/>
              </w:numPr>
              <w:rPr>
                <w:rFonts w:ascii="Arial" w:hAnsi="Arial" w:cs="Arial"/>
                <w:sz w:val="22"/>
                <w:szCs w:val="22"/>
                <w:lang w:val="hr-HR"/>
              </w:rPr>
            </w:pPr>
            <w:r w:rsidRPr="00781742">
              <w:rPr>
                <w:rFonts w:ascii="Arial" w:hAnsi="Arial" w:cs="Arial"/>
                <w:sz w:val="22"/>
                <w:szCs w:val="22"/>
                <w:lang w:val="hr-HR"/>
              </w:rPr>
              <w:t>Opasnost od gubitka biološke raznolikosti zbog izostanka programa zaštite rijetkih i ugroženih vrsta i staništa;</w:t>
            </w:r>
          </w:p>
          <w:p w14:paraId="325996AC" w14:textId="2C386989" w:rsidR="00042950" w:rsidRPr="00781742" w:rsidRDefault="008E0046" w:rsidP="005B5A17">
            <w:pPr>
              <w:pStyle w:val="ListParagraph"/>
              <w:numPr>
                <w:ilvl w:val="0"/>
                <w:numId w:val="17"/>
              </w:numPr>
              <w:rPr>
                <w:rFonts w:ascii="Arial" w:hAnsi="Arial" w:cs="Arial"/>
                <w:sz w:val="22"/>
                <w:szCs w:val="22"/>
                <w:lang w:val="hr-HR"/>
              </w:rPr>
            </w:pPr>
            <w:r w:rsidRPr="00781742">
              <w:rPr>
                <w:rFonts w:ascii="Arial" w:hAnsi="Arial" w:cs="Arial"/>
                <w:sz w:val="22"/>
                <w:szCs w:val="22"/>
                <w:lang w:val="hr-HR"/>
              </w:rPr>
              <w:t>Nepostojanje dovoljnog nivoa</w:t>
            </w:r>
            <w:r w:rsidR="00042950" w:rsidRPr="00781742">
              <w:rPr>
                <w:rFonts w:ascii="Arial" w:hAnsi="Arial" w:cs="Arial"/>
                <w:sz w:val="22"/>
                <w:szCs w:val="22"/>
                <w:lang w:val="hr-HR"/>
              </w:rPr>
              <w:t xml:space="preserve"> svijesti o </w:t>
            </w:r>
            <w:r w:rsidR="0068324D" w:rsidRPr="00781742">
              <w:rPr>
                <w:rFonts w:ascii="Arial" w:hAnsi="Arial" w:cs="Arial"/>
                <w:sz w:val="22"/>
                <w:szCs w:val="22"/>
                <w:lang w:val="hr-HR"/>
              </w:rPr>
              <w:t>uticaj</w:t>
            </w:r>
            <w:r w:rsidR="00042950" w:rsidRPr="00781742">
              <w:rPr>
                <w:rFonts w:ascii="Arial" w:hAnsi="Arial" w:cs="Arial"/>
                <w:sz w:val="22"/>
                <w:szCs w:val="22"/>
                <w:lang w:val="hr-HR"/>
              </w:rPr>
              <w:t>ima i opasnostima koje klimatske promjene donose poljoprivredi i ruralnom razvoju;</w:t>
            </w:r>
          </w:p>
          <w:p w14:paraId="31F60FDD" w14:textId="77777777" w:rsidR="00042950" w:rsidRPr="00781742" w:rsidRDefault="00042950" w:rsidP="00850267">
            <w:pPr>
              <w:rPr>
                <w:rFonts w:ascii="Arial" w:hAnsi="Arial" w:cs="Arial"/>
                <w:sz w:val="22"/>
                <w:szCs w:val="22"/>
                <w:lang w:val="hr-HR"/>
              </w:rPr>
            </w:pPr>
          </w:p>
        </w:tc>
      </w:tr>
    </w:tbl>
    <w:p w14:paraId="2D14173F" w14:textId="77777777" w:rsidR="00042950" w:rsidRPr="00781742" w:rsidRDefault="00042950" w:rsidP="00042950">
      <w:pPr>
        <w:rPr>
          <w:rFonts w:ascii="Arial" w:hAnsi="Arial" w:cs="Arial"/>
          <w:sz w:val="22"/>
          <w:szCs w:val="22"/>
          <w:lang w:val="hr-HR"/>
        </w:rPr>
      </w:pPr>
    </w:p>
    <w:p w14:paraId="0937DEB0" w14:textId="77777777" w:rsidR="00042950" w:rsidRPr="00781742" w:rsidRDefault="00042950" w:rsidP="00042950">
      <w:pPr>
        <w:rPr>
          <w:rFonts w:ascii="Arial" w:hAnsi="Arial" w:cs="Arial"/>
          <w:sz w:val="22"/>
          <w:szCs w:val="22"/>
          <w:lang w:val="hr-HR"/>
        </w:rPr>
      </w:pPr>
    </w:p>
    <w:tbl>
      <w:tblPr>
        <w:tblStyle w:val="TableGrid"/>
        <w:tblW w:w="0" w:type="auto"/>
        <w:jc w:val="center"/>
        <w:tblLook w:val="04A0" w:firstRow="1" w:lastRow="0" w:firstColumn="1" w:lastColumn="0" w:noHBand="0" w:noVBand="1"/>
      </w:tblPr>
      <w:tblGrid>
        <w:gridCol w:w="4654"/>
        <w:gridCol w:w="4386"/>
      </w:tblGrid>
      <w:tr w:rsidR="00042950" w:rsidRPr="00781742" w14:paraId="61A4D788" w14:textId="77777777" w:rsidTr="00850267">
        <w:trPr>
          <w:jc w:val="center"/>
        </w:trPr>
        <w:tc>
          <w:tcPr>
            <w:tcW w:w="10075" w:type="dxa"/>
            <w:gridSpan w:val="2"/>
            <w:shd w:val="clear" w:color="auto" w:fill="FFE599" w:themeFill="accent4" w:themeFillTint="66"/>
          </w:tcPr>
          <w:p w14:paraId="3F66B119" w14:textId="0650115F" w:rsidR="00042950" w:rsidRPr="00781742" w:rsidRDefault="003E67F8" w:rsidP="000976F9">
            <w:pPr>
              <w:outlineLvl w:val="0"/>
              <w:rPr>
                <w:rFonts w:ascii="Arial" w:hAnsi="Arial" w:cs="Arial"/>
                <w:color w:val="002060"/>
                <w:sz w:val="22"/>
                <w:szCs w:val="22"/>
                <w:lang w:val="hr-HR"/>
              </w:rPr>
            </w:pPr>
            <w:r w:rsidRPr="00781742">
              <w:rPr>
                <w:rFonts w:ascii="Arial" w:hAnsi="Arial" w:cs="Arial"/>
                <w:b/>
                <w:i/>
                <w:color w:val="002060"/>
                <w:sz w:val="22"/>
                <w:szCs w:val="22"/>
                <w:lang w:val="hr-HR"/>
              </w:rPr>
              <w:t xml:space="preserve"> </w:t>
            </w:r>
            <w:bookmarkStart w:id="89" w:name="_Toc109750268"/>
            <w:bookmarkStart w:id="90" w:name="_Toc113542693"/>
            <w:r w:rsidR="0005706E" w:rsidRPr="00781742">
              <w:rPr>
                <w:rFonts w:ascii="Arial" w:hAnsi="Arial" w:cs="Arial"/>
                <w:b/>
                <w:i/>
                <w:color w:val="002060"/>
                <w:sz w:val="22"/>
                <w:szCs w:val="22"/>
                <w:lang w:val="hr-HR"/>
              </w:rPr>
              <w:t>Strateški cilj 3</w:t>
            </w:r>
            <w:r w:rsidR="00042950" w:rsidRPr="00781742">
              <w:rPr>
                <w:rFonts w:ascii="Arial" w:hAnsi="Arial" w:cs="Arial"/>
                <w:b/>
                <w:i/>
                <w:color w:val="002060"/>
                <w:sz w:val="22"/>
                <w:szCs w:val="22"/>
                <w:lang w:val="hr-HR"/>
              </w:rPr>
              <w:t xml:space="preserve"> – </w:t>
            </w:r>
            <w:r w:rsidR="000976F9" w:rsidRPr="00781742">
              <w:rPr>
                <w:rFonts w:ascii="Arial" w:hAnsi="Arial" w:cs="Arial"/>
                <w:b/>
                <w:i/>
                <w:color w:val="002060"/>
                <w:sz w:val="22"/>
                <w:szCs w:val="22"/>
                <w:lang w:val="hr-HR"/>
              </w:rPr>
              <w:t>Snažnija socio-ekonomska struktura (održivog razvoja) ruralnih područja</w:t>
            </w:r>
            <w:bookmarkEnd w:id="89"/>
            <w:bookmarkEnd w:id="90"/>
          </w:p>
        </w:tc>
      </w:tr>
      <w:tr w:rsidR="00042950" w:rsidRPr="00781742" w14:paraId="2A4DF248" w14:textId="77777777" w:rsidTr="00850267">
        <w:trPr>
          <w:jc w:val="center"/>
        </w:trPr>
        <w:tc>
          <w:tcPr>
            <w:tcW w:w="5215" w:type="dxa"/>
            <w:shd w:val="clear" w:color="auto" w:fill="DEEAF6" w:themeFill="accent1" w:themeFillTint="33"/>
          </w:tcPr>
          <w:p w14:paraId="0BED793E"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Snage</w:t>
            </w:r>
          </w:p>
        </w:tc>
        <w:tc>
          <w:tcPr>
            <w:tcW w:w="4860" w:type="dxa"/>
            <w:shd w:val="clear" w:color="auto" w:fill="DEEAF6" w:themeFill="accent1" w:themeFillTint="33"/>
          </w:tcPr>
          <w:p w14:paraId="3050E42A"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Slabosti</w:t>
            </w:r>
          </w:p>
        </w:tc>
      </w:tr>
      <w:tr w:rsidR="00042950" w:rsidRPr="00781742" w14:paraId="2B4C40F1" w14:textId="77777777" w:rsidTr="00850267">
        <w:trPr>
          <w:jc w:val="center"/>
        </w:trPr>
        <w:tc>
          <w:tcPr>
            <w:tcW w:w="5215" w:type="dxa"/>
          </w:tcPr>
          <w:p w14:paraId="0B547187" w14:textId="77777777" w:rsidR="00042950" w:rsidRPr="00781742" w:rsidRDefault="00042950"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Bogata baština prirodnih, kulturnih i historijskih posebnosti kao podloga za razvoj raznih oblika ruralnog turizma;</w:t>
            </w:r>
          </w:p>
          <w:p w14:paraId="4193F274" w14:textId="77777777" w:rsidR="00042950" w:rsidRPr="00781742" w:rsidRDefault="00042950"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Postoje brojni prepoznatljivi i cijenjeni tradicionalni proizvodi za kojima postoji potražnja na domaćem i inozemnom tržištu, a koji mogu biti dio posebne turističke ponude,</w:t>
            </w:r>
          </w:p>
          <w:p w14:paraId="63C91EA3" w14:textId="7726A23F" w:rsidR="00042950" w:rsidRPr="00781742" w:rsidRDefault="00E0699D"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Naučno</w:t>
            </w:r>
            <w:r w:rsidR="00042950" w:rsidRPr="00781742">
              <w:rPr>
                <w:rFonts w:ascii="Arial" w:hAnsi="Arial" w:cs="Arial"/>
                <w:sz w:val="22"/>
                <w:szCs w:val="22"/>
                <w:lang w:val="hr-HR"/>
              </w:rPr>
              <w:t>-istraživačke institucije osposobljene su za podršku u osmišljavanju i provođenju mjera ruralnog razvoja;</w:t>
            </w:r>
          </w:p>
          <w:p w14:paraId="35A92C88" w14:textId="77777777" w:rsidR="00042950" w:rsidRPr="00781742" w:rsidRDefault="00042950"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Lokalne razvojne agencije raspolažu potrebnim kadrovima i znanjem za izradu projekata ruralnog razvoja;</w:t>
            </w:r>
          </w:p>
          <w:p w14:paraId="361E24AA" w14:textId="77777777" w:rsidR="00042950" w:rsidRPr="00781742" w:rsidRDefault="00042950"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Obilje neiskorištenih šumskih nedrvnih proizvoda pogodnih za diverzifikaciju prihoda ruralnog stanovništva;</w:t>
            </w:r>
          </w:p>
          <w:p w14:paraId="58FDB347" w14:textId="77777777" w:rsidR="00982271" w:rsidRPr="00781742" w:rsidRDefault="00042950"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Znatan broj lokaliteta i velika površina zaštićenih prirodnih područja</w:t>
            </w:r>
          </w:p>
          <w:p w14:paraId="3D715DA2" w14:textId="439E6C48" w:rsidR="0088556C" w:rsidRPr="00781742" w:rsidRDefault="0088556C" w:rsidP="005B5A17">
            <w:pPr>
              <w:pStyle w:val="ListParagraph"/>
              <w:numPr>
                <w:ilvl w:val="0"/>
                <w:numId w:val="18"/>
              </w:numPr>
              <w:rPr>
                <w:rFonts w:ascii="Arial" w:hAnsi="Arial" w:cs="Arial"/>
                <w:sz w:val="22"/>
                <w:szCs w:val="22"/>
                <w:lang w:val="hr-HR"/>
              </w:rPr>
            </w:pPr>
            <w:r w:rsidRPr="00781742">
              <w:rPr>
                <w:rFonts w:ascii="Arial" w:hAnsi="Arial" w:cs="Arial"/>
                <w:sz w:val="22"/>
                <w:szCs w:val="22"/>
                <w:lang w:val="hr-HR"/>
              </w:rPr>
              <w:t>Postoji  opsežan međunarodni i domaći pravni strateški okvir za ravnopravnost spolova</w:t>
            </w:r>
          </w:p>
        </w:tc>
        <w:tc>
          <w:tcPr>
            <w:tcW w:w="4860" w:type="dxa"/>
          </w:tcPr>
          <w:p w14:paraId="4121DB74" w14:textId="77777777"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Nedovoljno razvijena fizička, komunalna i društvena infrastruktura na ruralnom prostoru;</w:t>
            </w:r>
          </w:p>
          <w:p w14:paraId="4AECD58B" w14:textId="6E4D438C"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 xml:space="preserve">Značajno lošiji socio-ekonomski položaj žena u odnosu na </w:t>
            </w:r>
            <w:r w:rsidR="0099044A" w:rsidRPr="00781742">
              <w:rPr>
                <w:rFonts w:ascii="Arial" w:hAnsi="Arial" w:cs="Arial"/>
                <w:sz w:val="22"/>
                <w:szCs w:val="22"/>
                <w:lang w:val="hr-HR"/>
              </w:rPr>
              <w:t>urbana</w:t>
            </w:r>
            <w:r w:rsidRPr="00781742">
              <w:rPr>
                <w:rFonts w:ascii="Arial" w:hAnsi="Arial" w:cs="Arial"/>
                <w:sz w:val="22"/>
                <w:szCs w:val="22"/>
                <w:lang w:val="hr-HR"/>
              </w:rPr>
              <w:t xml:space="preserve"> područja;</w:t>
            </w:r>
          </w:p>
          <w:p w14:paraId="7AC91E9E" w14:textId="5D1F081E"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 xml:space="preserve">Nepovoljan radno pravni status, i neriješeno pitanje </w:t>
            </w:r>
            <w:r w:rsidR="00B107B7" w:rsidRPr="00781742">
              <w:rPr>
                <w:rFonts w:ascii="Arial" w:hAnsi="Arial" w:cs="Arial"/>
                <w:sz w:val="22"/>
                <w:szCs w:val="22"/>
                <w:lang w:val="hr-HR"/>
              </w:rPr>
              <w:t>penzijsk</w:t>
            </w:r>
            <w:r w:rsidRPr="00781742">
              <w:rPr>
                <w:rFonts w:ascii="Arial" w:hAnsi="Arial" w:cs="Arial"/>
                <w:sz w:val="22"/>
                <w:szCs w:val="22"/>
                <w:lang w:val="hr-HR"/>
              </w:rPr>
              <w:t>og i zdravstvenog osiguranja poljoprivrednika i članova njihov</w:t>
            </w:r>
            <w:r w:rsidR="00B82CF3">
              <w:rPr>
                <w:rFonts w:ascii="Arial" w:hAnsi="Arial" w:cs="Arial"/>
                <w:sz w:val="22"/>
                <w:szCs w:val="22"/>
                <w:lang w:val="hr-HR"/>
              </w:rPr>
              <w:t>og P</w:t>
            </w:r>
            <w:r w:rsidRPr="00781742">
              <w:rPr>
                <w:rFonts w:ascii="Arial" w:hAnsi="Arial" w:cs="Arial"/>
                <w:sz w:val="22"/>
                <w:szCs w:val="22"/>
                <w:lang w:val="hr-HR"/>
              </w:rPr>
              <w:t>PG-a;</w:t>
            </w:r>
          </w:p>
          <w:p w14:paraId="10A88D89" w14:textId="5FEA6A27"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 xml:space="preserve">Nedovoljna </w:t>
            </w:r>
            <w:r w:rsidR="0099044A" w:rsidRPr="00781742">
              <w:rPr>
                <w:rFonts w:ascii="Arial" w:hAnsi="Arial" w:cs="Arial"/>
                <w:sz w:val="22"/>
                <w:szCs w:val="22"/>
                <w:lang w:val="hr-HR"/>
              </w:rPr>
              <w:t>usmjerenost</w:t>
            </w:r>
            <w:r w:rsidRPr="00781742">
              <w:rPr>
                <w:rFonts w:ascii="Arial" w:hAnsi="Arial" w:cs="Arial"/>
                <w:sz w:val="22"/>
                <w:szCs w:val="22"/>
                <w:lang w:val="hr-HR"/>
              </w:rPr>
              <w:t xml:space="preserve"> proizvodnji za tržište i nepovoljan položaj poljoprivrednih </w:t>
            </w:r>
            <w:r w:rsidR="0088593D" w:rsidRPr="00781742">
              <w:rPr>
                <w:rFonts w:ascii="Arial" w:hAnsi="Arial" w:cs="Arial"/>
                <w:sz w:val="22"/>
                <w:szCs w:val="22"/>
                <w:lang w:val="hr-HR"/>
              </w:rPr>
              <w:t>gazdinstav</w:t>
            </w:r>
            <w:r w:rsidRPr="00781742">
              <w:rPr>
                <w:rFonts w:ascii="Arial" w:hAnsi="Arial" w:cs="Arial"/>
                <w:sz w:val="22"/>
                <w:szCs w:val="22"/>
                <w:lang w:val="hr-HR"/>
              </w:rPr>
              <w:t>a u lancima vrijednosti;</w:t>
            </w:r>
          </w:p>
          <w:p w14:paraId="2D4A773E" w14:textId="1324B963"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 xml:space="preserve">Poljoprivreda je često osnovni ili jedini izvor prihoda poljoprivrednog </w:t>
            </w:r>
            <w:r w:rsidR="0088593D" w:rsidRPr="00781742">
              <w:rPr>
                <w:rFonts w:ascii="Arial" w:hAnsi="Arial" w:cs="Arial"/>
                <w:sz w:val="22"/>
                <w:szCs w:val="22"/>
                <w:lang w:val="hr-HR"/>
              </w:rPr>
              <w:t>gazdinstv</w:t>
            </w:r>
            <w:r w:rsidRPr="00781742">
              <w:rPr>
                <w:rFonts w:ascii="Arial" w:hAnsi="Arial" w:cs="Arial"/>
                <w:sz w:val="22"/>
                <w:szCs w:val="22"/>
                <w:lang w:val="hr-HR"/>
              </w:rPr>
              <w:t>a;</w:t>
            </w:r>
          </w:p>
          <w:p w14:paraId="1CCD6163" w14:textId="77777777"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Nerazvijen LEADER pristup i mali broj LAG-ova;</w:t>
            </w:r>
          </w:p>
          <w:p w14:paraId="0E1DE0F8" w14:textId="77777777" w:rsidR="00042950" w:rsidRPr="00781742" w:rsidRDefault="00042950" w:rsidP="005B5A17">
            <w:pPr>
              <w:pStyle w:val="ListParagraph"/>
              <w:numPr>
                <w:ilvl w:val="0"/>
                <w:numId w:val="19"/>
              </w:numPr>
              <w:rPr>
                <w:rFonts w:ascii="Arial" w:hAnsi="Arial" w:cs="Arial"/>
                <w:sz w:val="22"/>
                <w:szCs w:val="22"/>
                <w:lang w:val="hr-HR"/>
              </w:rPr>
            </w:pPr>
            <w:r w:rsidRPr="00781742">
              <w:rPr>
                <w:rFonts w:ascii="Arial" w:hAnsi="Arial" w:cs="Arial"/>
                <w:sz w:val="22"/>
                <w:szCs w:val="22"/>
                <w:lang w:val="hr-HR"/>
              </w:rPr>
              <w:t>Nedostatak vlastitog kapitala za investiranje i širenje proizvodnje</w:t>
            </w:r>
          </w:p>
        </w:tc>
      </w:tr>
      <w:tr w:rsidR="00042950" w:rsidRPr="00781742" w14:paraId="6A849893" w14:textId="77777777" w:rsidTr="00850267">
        <w:trPr>
          <w:jc w:val="center"/>
        </w:trPr>
        <w:tc>
          <w:tcPr>
            <w:tcW w:w="5215" w:type="dxa"/>
            <w:shd w:val="clear" w:color="auto" w:fill="DEEAF6" w:themeFill="accent1" w:themeFillTint="33"/>
          </w:tcPr>
          <w:p w14:paraId="276435E5"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Prilike</w:t>
            </w:r>
          </w:p>
        </w:tc>
        <w:tc>
          <w:tcPr>
            <w:tcW w:w="4860" w:type="dxa"/>
            <w:shd w:val="clear" w:color="auto" w:fill="DEEAF6" w:themeFill="accent1" w:themeFillTint="33"/>
          </w:tcPr>
          <w:p w14:paraId="4A744B96" w14:textId="77777777" w:rsidR="00042950" w:rsidRPr="00781742" w:rsidRDefault="00042950" w:rsidP="00850267">
            <w:pPr>
              <w:jc w:val="center"/>
              <w:rPr>
                <w:rFonts w:ascii="Arial" w:hAnsi="Arial" w:cs="Arial"/>
                <w:b/>
                <w:sz w:val="22"/>
                <w:szCs w:val="22"/>
                <w:lang w:val="hr-HR"/>
              </w:rPr>
            </w:pPr>
            <w:r w:rsidRPr="00781742">
              <w:rPr>
                <w:rFonts w:ascii="Arial" w:hAnsi="Arial" w:cs="Arial"/>
                <w:b/>
                <w:sz w:val="22"/>
                <w:szCs w:val="22"/>
                <w:lang w:val="hr-HR"/>
              </w:rPr>
              <w:t>Prijetnje</w:t>
            </w:r>
          </w:p>
        </w:tc>
      </w:tr>
      <w:tr w:rsidR="00042950" w:rsidRPr="00781742" w14:paraId="3E6ABFA5" w14:textId="77777777" w:rsidTr="00850267">
        <w:trPr>
          <w:jc w:val="center"/>
        </w:trPr>
        <w:tc>
          <w:tcPr>
            <w:tcW w:w="5215" w:type="dxa"/>
          </w:tcPr>
          <w:p w14:paraId="7BDE2C7F" w14:textId="77777777" w:rsidR="00042950" w:rsidRPr="00781742" w:rsidRDefault="00042950" w:rsidP="005B5A17">
            <w:pPr>
              <w:pStyle w:val="ListParagraph"/>
              <w:numPr>
                <w:ilvl w:val="0"/>
                <w:numId w:val="20"/>
              </w:numPr>
              <w:rPr>
                <w:rFonts w:ascii="Arial" w:hAnsi="Arial" w:cs="Arial"/>
                <w:sz w:val="22"/>
                <w:szCs w:val="22"/>
                <w:lang w:val="hr-HR"/>
              </w:rPr>
            </w:pPr>
            <w:r w:rsidRPr="00781742">
              <w:rPr>
                <w:rFonts w:ascii="Arial" w:hAnsi="Arial" w:cs="Arial"/>
                <w:sz w:val="22"/>
                <w:szCs w:val="22"/>
                <w:lang w:val="hr-HR"/>
              </w:rPr>
              <w:t>Obilje samoniklog šumskog, ljekovitog i aromatičnog bilja pruža mogućnost za dodatnu zaradu;</w:t>
            </w:r>
          </w:p>
          <w:p w14:paraId="155DEFF6" w14:textId="486E8987" w:rsidR="00042950" w:rsidRPr="00781742" w:rsidRDefault="00042950" w:rsidP="005B5A17">
            <w:pPr>
              <w:pStyle w:val="ListParagraph"/>
              <w:numPr>
                <w:ilvl w:val="0"/>
                <w:numId w:val="20"/>
              </w:numPr>
              <w:rPr>
                <w:rFonts w:ascii="Arial" w:hAnsi="Arial" w:cs="Arial"/>
                <w:sz w:val="22"/>
                <w:szCs w:val="22"/>
                <w:lang w:val="hr-HR"/>
              </w:rPr>
            </w:pPr>
            <w:r w:rsidRPr="00781742">
              <w:rPr>
                <w:rFonts w:ascii="Arial" w:hAnsi="Arial" w:cs="Arial"/>
                <w:sz w:val="22"/>
                <w:szCs w:val="22"/>
                <w:lang w:val="hr-HR"/>
              </w:rPr>
              <w:t>Rast interesa za sve vrste ruralnog turizma na</w:t>
            </w:r>
            <w:r w:rsidR="00591799" w:rsidRPr="00781742">
              <w:rPr>
                <w:rFonts w:ascii="Arial" w:hAnsi="Arial" w:cs="Arial"/>
                <w:sz w:val="22"/>
                <w:szCs w:val="22"/>
                <w:lang w:val="hr-HR"/>
              </w:rPr>
              <w:t xml:space="preserve"> nacionalnom i globalnom nivou</w:t>
            </w:r>
            <w:r w:rsidRPr="00781742">
              <w:rPr>
                <w:rFonts w:ascii="Arial" w:hAnsi="Arial" w:cs="Arial"/>
                <w:sz w:val="22"/>
                <w:szCs w:val="22"/>
                <w:lang w:val="hr-HR"/>
              </w:rPr>
              <w:t>;</w:t>
            </w:r>
          </w:p>
          <w:p w14:paraId="4FCB7287" w14:textId="72EA09F5" w:rsidR="00042950" w:rsidRPr="00781742" w:rsidRDefault="00042950" w:rsidP="005B5A17">
            <w:pPr>
              <w:pStyle w:val="ListParagraph"/>
              <w:numPr>
                <w:ilvl w:val="0"/>
                <w:numId w:val="20"/>
              </w:numPr>
              <w:rPr>
                <w:rFonts w:ascii="Arial" w:hAnsi="Arial" w:cs="Arial"/>
                <w:sz w:val="22"/>
                <w:szCs w:val="22"/>
                <w:lang w:val="hr-HR"/>
              </w:rPr>
            </w:pPr>
            <w:r w:rsidRPr="00781742">
              <w:rPr>
                <w:rFonts w:ascii="Arial" w:hAnsi="Arial" w:cs="Arial"/>
                <w:sz w:val="22"/>
                <w:szCs w:val="22"/>
                <w:lang w:val="hr-HR"/>
              </w:rPr>
              <w:t xml:space="preserve">Razvoj IT tehnologija i informatičke infrastrukture pruža mogućnosti za promociju destinacija </w:t>
            </w:r>
            <w:r w:rsidR="00B82CF3">
              <w:rPr>
                <w:rFonts w:ascii="Arial" w:hAnsi="Arial" w:cs="Arial"/>
                <w:sz w:val="22"/>
                <w:szCs w:val="22"/>
                <w:lang w:val="hr-HR"/>
              </w:rPr>
              <w:t xml:space="preserve">ruralnog turizma i povezivanje </w:t>
            </w:r>
            <w:r w:rsidR="00E7062F">
              <w:rPr>
                <w:rFonts w:ascii="Arial" w:hAnsi="Arial" w:cs="Arial"/>
                <w:sz w:val="22"/>
                <w:szCs w:val="22"/>
                <w:lang w:val="hr-HR"/>
              </w:rPr>
              <w:t>PPG-ova</w:t>
            </w:r>
            <w:r w:rsidRPr="00781742">
              <w:rPr>
                <w:rFonts w:ascii="Arial" w:hAnsi="Arial" w:cs="Arial"/>
                <w:sz w:val="22"/>
                <w:szCs w:val="22"/>
                <w:lang w:val="hr-HR"/>
              </w:rPr>
              <w:t xml:space="preserve"> sa tržištem;</w:t>
            </w:r>
          </w:p>
          <w:p w14:paraId="4AF58DCB" w14:textId="77777777" w:rsidR="00042950" w:rsidRPr="00781742" w:rsidRDefault="00042950" w:rsidP="005B5A17">
            <w:pPr>
              <w:pStyle w:val="ListParagraph"/>
              <w:numPr>
                <w:ilvl w:val="0"/>
                <w:numId w:val="20"/>
              </w:numPr>
              <w:rPr>
                <w:rFonts w:ascii="Arial" w:hAnsi="Arial" w:cs="Arial"/>
                <w:sz w:val="22"/>
                <w:szCs w:val="22"/>
                <w:lang w:val="hr-HR"/>
              </w:rPr>
            </w:pPr>
            <w:r w:rsidRPr="00781742">
              <w:rPr>
                <w:rFonts w:ascii="Arial" w:hAnsi="Arial" w:cs="Arial"/>
                <w:sz w:val="22"/>
                <w:szCs w:val="22"/>
                <w:lang w:val="hr-HR"/>
              </w:rPr>
              <w:t xml:space="preserve">Integracija lokalnih proizvođača hrane u turističku ponudu; </w:t>
            </w:r>
          </w:p>
          <w:p w14:paraId="494D7C0A" w14:textId="77777777" w:rsidR="00042950" w:rsidRPr="00781742" w:rsidRDefault="00042950" w:rsidP="005B5A17">
            <w:pPr>
              <w:pStyle w:val="ListParagraph"/>
              <w:numPr>
                <w:ilvl w:val="0"/>
                <w:numId w:val="20"/>
              </w:numPr>
              <w:rPr>
                <w:rFonts w:ascii="Arial" w:hAnsi="Arial" w:cs="Arial"/>
                <w:sz w:val="22"/>
                <w:szCs w:val="22"/>
                <w:lang w:val="hr-HR"/>
              </w:rPr>
            </w:pPr>
            <w:r w:rsidRPr="00781742">
              <w:rPr>
                <w:rFonts w:ascii="Arial" w:hAnsi="Arial" w:cs="Arial"/>
                <w:sz w:val="22"/>
                <w:szCs w:val="22"/>
                <w:lang w:val="hr-HR"/>
              </w:rPr>
              <w:t>Povezivanje sudionika sa ruralnog prostora radi uspostave vinskih cesta, pješačkih, biciklističkih i avanturističkih turističkih ruta;</w:t>
            </w:r>
          </w:p>
          <w:p w14:paraId="6B802AEC" w14:textId="77777777" w:rsidR="00042950" w:rsidRPr="00781742" w:rsidRDefault="00042950" w:rsidP="005B5A17">
            <w:pPr>
              <w:pStyle w:val="ListParagraph"/>
              <w:numPr>
                <w:ilvl w:val="0"/>
                <w:numId w:val="20"/>
              </w:numPr>
              <w:rPr>
                <w:rFonts w:ascii="Arial" w:hAnsi="Arial" w:cs="Arial"/>
                <w:sz w:val="22"/>
                <w:szCs w:val="22"/>
                <w:lang w:val="hr-HR"/>
              </w:rPr>
            </w:pPr>
            <w:r w:rsidRPr="00781742">
              <w:rPr>
                <w:rFonts w:ascii="Arial" w:hAnsi="Arial" w:cs="Arial"/>
                <w:sz w:val="22"/>
                <w:szCs w:val="22"/>
                <w:lang w:val="hr-HR"/>
              </w:rPr>
              <w:t>Mogućnost zaštite autohtonih i tradicionalnih proizvoda i njihove prodaje u okviru turističke ponude</w:t>
            </w:r>
          </w:p>
          <w:p w14:paraId="3C9C5690" w14:textId="2EFB8976" w:rsidR="00D709B6" w:rsidRPr="00781742" w:rsidRDefault="00D709B6" w:rsidP="005B5A17">
            <w:pPr>
              <w:pStyle w:val="ListParagraph"/>
              <w:numPr>
                <w:ilvl w:val="0"/>
                <w:numId w:val="20"/>
              </w:numPr>
              <w:rPr>
                <w:rFonts w:ascii="Arial" w:hAnsi="Arial" w:cs="Arial"/>
                <w:sz w:val="22"/>
                <w:szCs w:val="22"/>
                <w:lang w:val="hr-HR"/>
              </w:rPr>
            </w:pPr>
            <w:r w:rsidRPr="00781742">
              <w:rPr>
                <w:rFonts w:ascii="Arial" w:hAnsi="Arial" w:cs="Arial"/>
                <w:color w:val="000000" w:themeColor="text1"/>
                <w:sz w:val="22"/>
                <w:szCs w:val="22"/>
                <w:lang w:val="hr-HR"/>
              </w:rPr>
              <w:t>Osnaživanje uloge žena u oblasti poljoprivrede i ruralnog razvoja</w:t>
            </w:r>
          </w:p>
        </w:tc>
        <w:tc>
          <w:tcPr>
            <w:tcW w:w="4860" w:type="dxa"/>
          </w:tcPr>
          <w:p w14:paraId="54B19E5D" w14:textId="77777777" w:rsidR="00042950" w:rsidRPr="00781742" w:rsidRDefault="00042950" w:rsidP="005B5A17">
            <w:pPr>
              <w:pStyle w:val="ListParagraph"/>
              <w:numPr>
                <w:ilvl w:val="0"/>
                <w:numId w:val="21"/>
              </w:numPr>
              <w:rPr>
                <w:rFonts w:ascii="Arial" w:hAnsi="Arial" w:cs="Arial"/>
                <w:sz w:val="22"/>
                <w:szCs w:val="22"/>
                <w:lang w:val="hr-HR"/>
              </w:rPr>
            </w:pPr>
            <w:r w:rsidRPr="00781742">
              <w:rPr>
                <w:rFonts w:ascii="Arial" w:hAnsi="Arial" w:cs="Arial"/>
                <w:sz w:val="22"/>
                <w:szCs w:val="22"/>
                <w:lang w:val="hr-HR"/>
              </w:rPr>
              <w:t>Nestabilna politička situacija u zemlji smanjuje optimizam i spremnost na ulaganja;</w:t>
            </w:r>
          </w:p>
          <w:p w14:paraId="3D153DA3" w14:textId="77777777" w:rsidR="00042950" w:rsidRPr="00781742" w:rsidRDefault="00042950" w:rsidP="005B5A17">
            <w:pPr>
              <w:pStyle w:val="ListParagraph"/>
              <w:numPr>
                <w:ilvl w:val="0"/>
                <w:numId w:val="21"/>
              </w:numPr>
              <w:rPr>
                <w:rFonts w:ascii="Arial" w:hAnsi="Arial" w:cs="Arial"/>
                <w:sz w:val="22"/>
                <w:szCs w:val="22"/>
                <w:lang w:val="hr-HR"/>
              </w:rPr>
            </w:pPr>
            <w:r w:rsidRPr="00781742">
              <w:rPr>
                <w:rFonts w:ascii="Arial" w:hAnsi="Arial" w:cs="Arial"/>
                <w:sz w:val="22"/>
                <w:szCs w:val="22"/>
                <w:lang w:val="hr-HR"/>
              </w:rPr>
              <w:t>Brojni elementi kulturnog, historijskog i prirodnog naslijeđa nisu zaštićeni;</w:t>
            </w:r>
          </w:p>
          <w:p w14:paraId="72EA669C" w14:textId="77777777" w:rsidR="00042950" w:rsidRPr="00781742" w:rsidRDefault="00042950" w:rsidP="005B5A17">
            <w:pPr>
              <w:pStyle w:val="ListParagraph"/>
              <w:numPr>
                <w:ilvl w:val="0"/>
                <w:numId w:val="21"/>
              </w:numPr>
              <w:rPr>
                <w:rFonts w:ascii="Arial" w:hAnsi="Arial" w:cs="Arial"/>
                <w:sz w:val="22"/>
                <w:szCs w:val="22"/>
                <w:lang w:val="hr-HR"/>
              </w:rPr>
            </w:pPr>
            <w:r w:rsidRPr="00781742">
              <w:rPr>
                <w:rFonts w:ascii="Arial" w:hAnsi="Arial" w:cs="Arial"/>
                <w:sz w:val="22"/>
                <w:szCs w:val="22"/>
                <w:lang w:val="hr-HR"/>
              </w:rPr>
              <w:t>Nizak natalitet prijeti propadanjem velikog broja naseljenih mjesta na ruralnom prostoru;</w:t>
            </w:r>
          </w:p>
          <w:p w14:paraId="79B34859" w14:textId="77777777" w:rsidR="00042950" w:rsidRPr="00781742" w:rsidRDefault="00042950" w:rsidP="005B5A17">
            <w:pPr>
              <w:pStyle w:val="ListParagraph"/>
              <w:numPr>
                <w:ilvl w:val="0"/>
                <w:numId w:val="21"/>
              </w:numPr>
              <w:rPr>
                <w:rFonts w:ascii="Arial" w:hAnsi="Arial" w:cs="Arial"/>
                <w:sz w:val="22"/>
                <w:szCs w:val="22"/>
                <w:lang w:val="hr-HR"/>
              </w:rPr>
            </w:pPr>
            <w:r w:rsidRPr="00781742">
              <w:rPr>
                <w:rFonts w:ascii="Arial" w:hAnsi="Arial" w:cs="Arial"/>
                <w:sz w:val="22"/>
                <w:szCs w:val="22"/>
                <w:lang w:val="hr-HR"/>
              </w:rPr>
              <w:t xml:space="preserve">Ne postoje namjenske kreditne linije za </w:t>
            </w:r>
            <w:r w:rsidR="008E0046" w:rsidRPr="00781742">
              <w:rPr>
                <w:rFonts w:ascii="Arial" w:hAnsi="Arial" w:cs="Arial"/>
                <w:sz w:val="22"/>
                <w:szCs w:val="22"/>
                <w:lang w:val="hr-HR"/>
              </w:rPr>
              <w:t>finans</w:t>
            </w:r>
            <w:r w:rsidRPr="00781742">
              <w:rPr>
                <w:rFonts w:ascii="Arial" w:hAnsi="Arial" w:cs="Arial"/>
                <w:sz w:val="22"/>
                <w:szCs w:val="22"/>
                <w:lang w:val="hr-HR"/>
              </w:rPr>
              <w:t>iranje projekata ruralnog razvoja</w:t>
            </w:r>
          </w:p>
          <w:p w14:paraId="2D3B6AC0" w14:textId="77777777" w:rsidR="00D709B6" w:rsidRPr="00781742" w:rsidRDefault="00D709B6" w:rsidP="005B5A17">
            <w:pPr>
              <w:pStyle w:val="ListParagraph"/>
              <w:numPr>
                <w:ilvl w:val="0"/>
                <w:numId w:val="21"/>
              </w:numPr>
              <w:rPr>
                <w:rFonts w:ascii="Arial" w:hAnsi="Arial" w:cs="Arial"/>
                <w:sz w:val="22"/>
                <w:szCs w:val="22"/>
                <w:lang w:val="hr-HR"/>
              </w:rPr>
            </w:pPr>
            <w:r w:rsidRPr="00781742">
              <w:rPr>
                <w:rFonts w:ascii="Arial" w:hAnsi="Arial" w:cs="Arial"/>
                <w:color w:val="000000" w:themeColor="text1"/>
                <w:sz w:val="22"/>
                <w:szCs w:val="22"/>
                <w:lang w:val="hr-HR"/>
              </w:rPr>
              <w:t>Značajno lošiji socio-ekonomski položaj žena u ruralnim u odnosu na urbana područja</w:t>
            </w:r>
          </w:p>
          <w:p w14:paraId="256F6B0E" w14:textId="5B7B021E" w:rsidR="00DB497E" w:rsidRPr="00781742" w:rsidRDefault="00DB497E" w:rsidP="005B5A17">
            <w:pPr>
              <w:pStyle w:val="ListParagraph"/>
              <w:numPr>
                <w:ilvl w:val="0"/>
                <w:numId w:val="21"/>
              </w:numPr>
              <w:rPr>
                <w:rFonts w:ascii="Arial" w:hAnsi="Arial" w:cs="Arial"/>
                <w:sz w:val="22"/>
                <w:szCs w:val="22"/>
                <w:lang w:val="hr-HR"/>
              </w:rPr>
            </w:pPr>
            <w:r w:rsidRPr="00781742">
              <w:rPr>
                <w:rFonts w:ascii="Arial" w:hAnsi="Arial" w:cs="Arial"/>
                <w:color w:val="000000" w:themeColor="text1"/>
                <w:sz w:val="22"/>
                <w:szCs w:val="22"/>
                <w:lang w:val="hr-HR"/>
              </w:rPr>
              <w:t>Nastavak diskriminatornih praksi zbog tradicionalno prisutnih izrazito jakih negativnih rodnih stereotipa</w:t>
            </w:r>
          </w:p>
        </w:tc>
      </w:tr>
    </w:tbl>
    <w:p w14:paraId="2046E254" w14:textId="77777777" w:rsidR="00042950" w:rsidRPr="00781742" w:rsidRDefault="00042950" w:rsidP="00042950">
      <w:pPr>
        <w:rPr>
          <w:rFonts w:ascii="Arial" w:hAnsi="Arial" w:cs="Arial"/>
          <w:sz w:val="22"/>
          <w:szCs w:val="22"/>
          <w:lang w:val="hr-HR"/>
        </w:rPr>
      </w:pPr>
    </w:p>
    <w:p w14:paraId="5A656BA2" w14:textId="77777777" w:rsidR="00042950" w:rsidRPr="00781742" w:rsidRDefault="00042950" w:rsidP="00042950">
      <w:pPr>
        <w:rPr>
          <w:rFonts w:ascii="Arial" w:hAnsi="Arial" w:cs="Arial"/>
          <w:sz w:val="22"/>
          <w:szCs w:val="22"/>
          <w:lang w:val="hr-HR"/>
        </w:rPr>
      </w:pPr>
    </w:p>
    <w:p w14:paraId="0689548D" w14:textId="77777777" w:rsidR="00042950" w:rsidRPr="00781742" w:rsidRDefault="00042950" w:rsidP="00042950">
      <w:pPr>
        <w:rPr>
          <w:rFonts w:ascii="Arial" w:hAnsi="Arial" w:cs="Arial"/>
          <w:sz w:val="22"/>
          <w:szCs w:val="22"/>
          <w:lang w:val="hr-HR"/>
        </w:rPr>
      </w:pPr>
    </w:p>
    <w:tbl>
      <w:tblPr>
        <w:tblStyle w:val="TableGrid"/>
        <w:tblW w:w="0" w:type="auto"/>
        <w:jc w:val="center"/>
        <w:tblLook w:val="04A0" w:firstRow="1" w:lastRow="0" w:firstColumn="1" w:lastColumn="0" w:noHBand="0" w:noVBand="1"/>
      </w:tblPr>
      <w:tblGrid>
        <w:gridCol w:w="4431"/>
        <w:gridCol w:w="4609"/>
      </w:tblGrid>
      <w:tr w:rsidR="00042950" w:rsidRPr="00781742" w14:paraId="2F52DF16" w14:textId="77777777" w:rsidTr="00850267">
        <w:trPr>
          <w:jc w:val="center"/>
        </w:trPr>
        <w:tc>
          <w:tcPr>
            <w:tcW w:w="5000" w:type="pct"/>
            <w:gridSpan w:val="2"/>
            <w:shd w:val="clear" w:color="auto" w:fill="FFE599" w:themeFill="accent4" w:themeFillTint="66"/>
          </w:tcPr>
          <w:p w14:paraId="5D7D69DB" w14:textId="0B4F8FE6" w:rsidR="00042950" w:rsidRPr="00781742" w:rsidRDefault="0005706E" w:rsidP="00850267">
            <w:pPr>
              <w:jc w:val="center"/>
              <w:rPr>
                <w:rFonts w:ascii="Arial" w:eastAsia="Arial" w:hAnsi="Arial" w:cs="Arial"/>
                <w:b/>
                <w:i/>
                <w:color w:val="000000" w:themeColor="text1"/>
                <w:sz w:val="22"/>
                <w:szCs w:val="22"/>
                <w:lang w:val="hr-HR"/>
              </w:rPr>
            </w:pPr>
            <w:r w:rsidRPr="00781742">
              <w:rPr>
                <w:rFonts w:ascii="Arial" w:hAnsi="Arial" w:cs="Arial"/>
                <w:b/>
                <w:i/>
                <w:color w:val="002060"/>
                <w:sz w:val="22"/>
                <w:szCs w:val="22"/>
                <w:lang w:val="hr-HR"/>
              </w:rPr>
              <w:t>Strateški cilj 4</w:t>
            </w:r>
            <w:r w:rsidR="00042950" w:rsidRPr="00781742">
              <w:rPr>
                <w:rFonts w:ascii="Arial" w:hAnsi="Arial" w:cs="Arial"/>
                <w:b/>
                <w:i/>
                <w:color w:val="002060"/>
                <w:sz w:val="22"/>
                <w:szCs w:val="22"/>
                <w:lang w:val="hr-HR"/>
              </w:rPr>
              <w:t xml:space="preserve"> – </w:t>
            </w:r>
            <w:r w:rsidR="000976F9" w:rsidRPr="00781742">
              <w:rPr>
                <w:rFonts w:ascii="Arial" w:hAnsi="Arial" w:cs="Arial"/>
                <w:b/>
                <w:i/>
                <w:color w:val="002060"/>
                <w:sz w:val="22"/>
                <w:szCs w:val="22"/>
                <w:lang w:val="hr-HR"/>
              </w:rPr>
              <w:t>Modernizovan poljoprivredni sektor kao rezultat poticanja i razmjene znanja, inovacija i digitalizacije u poljoprivredi i ruralnim područjima</w:t>
            </w:r>
          </w:p>
        </w:tc>
      </w:tr>
      <w:tr w:rsidR="00042950" w:rsidRPr="00781742" w14:paraId="081A6557" w14:textId="77777777" w:rsidTr="00850267">
        <w:trPr>
          <w:jc w:val="center"/>
        </w:trPr>
        <w:tc>
          <w:tcPr>
            <w:tcW w:w="2451" w:type="pct"/>
            <w:shd w:val="clear" w:color="auto" w:fill="DEEAF6" w:themeFill="accent1" w:themeFillTint="33"/>
          </w:tcPr>
          <w:p w14:paraId="19451162" w14:textId="77777777" w:rsidR="00042950" w:rsidRPr="00781742" w:rsidRDefault="00042950" w:rsidP="008502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Snage</w:t>
            </w:r>
          </w:p>
        </w:tc>
        <w:tc>
          <w:tcPr>
            <w:tcW w:w="2549" w:type="pct"/>
            <w:shd w:val="clear" w:color="auto" w:fill="DEEAF6" w:themeFill="accent1" w:themeFillTint="33"/>
          </w:tcPr>
          <w:p w14:paraId="09B88D89" w14:textId="77777777" w:rsidR="00042950" w:rsidRPr="00781742" w:rsidRDefault="00042950" w:rsidP="008502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Slabosti</w:t>
            </w:r>
          </w:p>
        </w:tc>
      </w:tr>
      <w:tr w:rsidR="00042950" w:rsidRPr="00781742" w14:paraId="253ECF9A" w14:textId="77777777" w:rsidTr="00850267">
        <w:trPr>
          <w:jc w:val="center"/>
        </w:trPr>
        <w:tc>
          <w:tcPr>
            <w:tcW w:w="2451" w:type="pct"/>
          </w:tcPr>
          <w:p w14:paraId="77AE604B" w14:textId="50A0F163" w:rsidR="00042950" w:rsidRPr="00781742" w:rsidRDefault="00042950" w:rsidP="005B5A17">
            <w:pPr>
              <w:pStyle w:val="ListParagraph"/>
              <w:numPr>
                <w:ilvl w:val="0"/>
                <w:numId w:val="22"/>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Uspostavljeni elementi </w:t>
            </w:r>
            <w:r w:rsidR="002948A8" w:rsidRPr="00781742">
              <w:rPr>
                <w:rFonts w:ascii="Arial" w:hAnsi="Arial" w:cs="Arial"/>
                <w:color w:val="000000" w:themeColor="text1"/>
                <w:sz w:val="22"/>
                <w:szCs w:val="22"/>
                <w:lang w:val="hr-HR"/>
              </w:rPr>
              <w:t>sistem</w:t>
            </w:r>
            <w:r w:rsidRPr="00781742">
              <w:rPr>
                <w:rFonts w:ascii="Arial" w:hAnsi="Arial" w:cs="Arial"/>
                <w:color w:val="000000" w:themeColor="text1"/>
                <w:sz w:val="22"/>
                <w:szCs w:val="22"/>
                <w:lang w:val="hr-HR"/>
              </w:rPr>
              <w:t>a poljoprivrednih savjetodavnih službi u Federaciji BiH;</w:t>
            </w:r>
          </w:p>
          <w:p w14:paraId="77B10518" w14:textId="77777777" w:rsidR="00042950" w:rsidRPr="00781742" w:rsidRDefault="00042950" w:rsidP="005B5A17">
            <w:pPr>
              <w:pStyle w:val="NoSpacing"/>
              <w:numPr>
                <w:ilvl w:val="0"/>
                <w:numId w:val="22"/>
              </w:numPr>
              <w:contextualSpacing/>
              <w:rPr>
                <w:rFonts w:ascii="Arial" w:hAnsi="Arial" w:cs="Arial"/>
                <w:iCs/>
                <w:color w:val="000000" w:themeColor="text1"/>
                <w:lang w:val="hr-HR"/>
              </w:rPr>
            </w:pPr>
            <w:r w:rsidRPr="00781742">
              <w:rPr>
                <w:rFonts w:ascii="Arial" w:hAnsi="Arial" w:cs="Arial"/>
                <w:iCs/>
                <w:color w:val="000000" w:themeColor="text1"/>
                <w:lang w:val="hr-HR"/>
              </w:rPr>
              <w:t>Solidan broj naučno-istraživačkih i obrazovnih institucije i kritičan nivo znanja u njima;</w:t>
            </w:r>
          </w:p>
          <w:p w14:paraId="5D1D60A1" w14:textId="77777777" w:rsidR="00042950" w:rsidRPr="00781742" w:rsidRDefault="00042950" w:rsidP="005B5A17">
            <w:pPr>
              <w:pStyle w:val="NoSpacing"/>
              <w:numPr>
                <w:ilvl w:val="0"/>
                <w:numId w:val="22"/>
              </w:numPr>
              <w:contextualSpacing/>
              <w:rPr>
                <w:rFonts w:ascii="Arial" w:hAnsi="Arial" w:cs="Arial"/>
                <w:iCs/>
                <w:color w:val="000000" w:themeColor="text1"/>
                <w:lang w:val="hr-HR"/>
              </w:rPr>
            </w:pPr>
            <w:r w:rsidRPr="00781742">
              <w:rPr>
                <w:rFonts w:ascii="Arial" w:hAnsi="Arial" w:cs="Arial"/>
                <w:iCs/>
                <w:color w:val="000000" w:themeColor="text1"/>
                <w:lang w:val="hr-HR"/>
              </w:rPr>
              <w:t>Neke velike farme i kompanije prehrambene industrije imaju visok nivo znanja, inovacija i novih tehnologija</w:t>
            </w:r>
          </w:p>
          <w:p w14:paraId="4B10E484" w14:textId="77777777" w:rsidR="00042950" w:rsidRPr="00781742" w:rsidRDefault="00042950" w:rsidP="00850267">
            <w:pPr>
              <w:pStyle w:val="NoSpacing"/>
              <w:contextualSpacing/>
              <w:rPr>
                <w:rFonts w:ascii="Arial" w:hAnsi="Arial" w:cs="Arial"/>
                <w:iCs/>
                <w:color w:val="000000" w:themeColor="text1"/>
                <w:lang w:val="hr-HR"/>
              </w:rPr>
            </w:pPr>
          </w:p>
          <w:p w14:paraId="621B8899" w14:textId="77777777" w:rsidR="00042950" w:rsidRPr="00781742" w:rsidRDefault="00042950" w:rsidP="00850267">
            <w:pPr>
              <w:rPr>
                <w:rFonts w:ascii="Arial" w:hAnsi="Arial" w:cs="Arial"/>
                <w:color w:val="000000" w:themeColor="text1"/>
                <w:sz w:val="22"/>
                <w:szCs w:val="22"/>
                <w:lang w:val="hr-HR"/>
              </w:rPr>
            </w:pPr>
          </w:p>
          <w:p w14:paraId="55543DF5" w14:textId="77777777" w:rsidR="00042950" w:rsidRPr="00781742" w:rsidRDefault="00042950" w:rsidP="00850267">
            <w:pPr>
              <w:rPr>
                <w:rFonts w:ascii="Arial" w:hAnsi="Arial" w:cs="Arial"/>
                <w:bCs/>
                <w:color w:val="000000" w:themeColor="text1"/>
                <w:sz w:val="22"/>
                <w:szCs w:val="22"/>
                <w:lang w:val="hr-HR"/>
              </w:rPr>
            </w:pPr>
          </w:p>
          <w:p w14:paraId="1BD9BAD2" w14:textId="77777777" w:rsidR="00042950" w:rsidRPr="00781742" w:rsidRDefault="00042950" w:rsidP="00850267">
            <w:pPr>
              <w:rPr>
                <w:rFonts w:ascii="Arial" w:hAnsi="Arial" w:cs="Arial"/>
                <w:color w:val="000000" w:themeColor="text1"/>
                <w:sz w:val="22"/>
                <w:szCs w:val="22"/>
                <w:lang w:val="hr-HR"/>
              </w:rPr>
            </w:pPr>
          </w:p>
        </w:tc>
        <w:tc>
          <w:tcPr>
            <w:tcW w:w="2549" w:type="pct"/>
          </w:tcPr>
          <w:p w14:paraId="0AE0C377" w14:textId="77777777" w:rsidR="00042950" w:rsidRPr="00781742" w:rsidRDefault="00042950" w:rsidP="005B5A17">
            <w:pPr>
              <w:pStyle w:val="ListParagraph"/>
              <w:numPr>
                <w:ilvl w:val="0"/>
                <w:numId w:val="23"/>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Nizak nivo ulaganja, posebno u aplikativna istraživanja;</w:t>
            </w:r>
          </w:p>
          <w:p w14:paraId="6BB7500B" w14:textId="77777777" w:rsidR="00042950" w:rsidRPr="00781742" w:rsidRDefault="00042950" w:rsidP="005B5A17">
            <w:pPr>
              <w:pStyle w:val="NoSpacing"/>
              <w:numPr>
                <w:ilvl w:val="0"/>
                <w:numId w:val="23"/>
              </w:numPr>
              <w:contextualSpacing/>
              <w:rPr>
                <w:rFonts w:ascii="Arial" w:hAnsi="Arial" w:cs="Arial"/>
                <w:iCs/>
                <w:color w:val="000000" w:themeColor="text1"/>
                <w:lang w:val="hr-HR"/>
              </w:rPr>
            </w:pPr>
            <w:r w:rsidRPr="00781742">
              <w:rPr>
                <w:rFonts w:ascii="Arial" w:hAnsi="Arial" w:cs="Arial"/>
                <w:iCs/>
                <w:color w:val="000000" w:themeColor="text1"/>
                <w:lang w:val="hr-HR"/>
              </w:rPr>
              <w:t>Loša organizacija poljoprivrednih savjetodavnih službi i još uvijek nedovoljna obučenost savjetodavaca;</w:t>
            </w:r>
          </w:p>
          <w:p w14:paraId="7286AF74" w14:textId="77777777" w:rsidR="00042950" w:rsidRPr="00781742" w:rsidRDefault="00042950" w:rsidP="005B5A17">
            <w:pPr>
              <w:pStyle w:val="ListParagraph"/>
              <w:numPr>
                <w:ilvl w:val="0"/>
                <w:numId w:val="23"/>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Slaba umreženost proizvođača, savjetodavaca, obrazovnih, istraživačkih i nevladinih organizacija;</w:t>
            </w:r>
          </w:p>
          <w:p w14:paraId="3405DFEA" w14:textId="77777777" w:rsidR="00042950" w:rsidRPr="00781742" w:rsidRDefault="00042950" w:rsidP="005B5A17">
            <w:pPr>
              <w:pStyle w:val="ListParagraph"/>
              <w:numPr>
                <w:ilvl w:val="0"/>
                <w:numId w:val="23"/>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Nizak udio praktične nastave u srednjoškolskom i visokoškolskom obrazovanju; </w:t>
            </w:r>
          </w:p>
          <w:p w14:paraId="606BE7B3" w14:textId="1F62E161" w:rsidR="00042950" w:rsidRPr="00781742" w:rsidRDefault="00042950" w:rsidP="005B5A17">
            <w:pPr>
              <w:pStyle w:val="ListParagraph"/>
              <w:numPr>
                <w:ilvl w:val="0"/>
                <w:numId w:val="23"/>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Nizak </w:t>
            </w:r>
            <w:r w:rsidR="008E0046" w:rsidRPr="00781742">
              <w:rPr>
                <w:rFonts w:ascii="Arial" w:hAnsi="Arial" w:cs="Arial"/>
                <w:color w:val="000000" w:themeColor="text1"/>
                <w:sz w:val="22"/>
                <w:szCs w:val="22"/>
                <w:lang w:val="hr-HR"/>
              </w:rPr>
              <w:t>stepen</w:t>
            </w:r>
            <w:r w:rsidRPr="00781742">
              <w:rPr>
                <w:rFonts w:ascii="Arial" w:hAnsi="Arial" w:cs="Arial"/>
                <w:color w:val="000000" w:themeColor="text1"/>
                <w:sz w:val="22"/>
                <w:szCs w:val="22"/>
                <w:lang w:val="hr-HR"/>
              </w:rPr>
              <w:t xml:space="preserve"> inovativnosti u poljoprivredi i prehrambenoj industriji;</w:t>
            </w:r>
          </w:p>
          <w:p w14:paraId="26A4BA1C" w14:textId="77777777" w:rsidR="00042950" w:rsidRPr="00781742" w:rsidRDefault="00042950" w:rsidP="005B5A17">
            <w:pPr>
              <w:pStyle w:val="ListParagraph"/>
              <w:numPr>
                <w:ilvl w:val="0"/>
                <w:numId w:val="23"/>
              </w:numPr>
              <w:rPr>
                <w:rFonts w:ascii="Arial" w:hAnsi="Arial" w:cs="Arial"/>
                <w:iCs/>
                <w:color w:val="000000" w:themeColor="text1"/>
                <w:sz w:val="22"/>
                <w:szCs w:val="22"/>
                <w:lang w:val="hr-HR"/>
              </w:rPr>
            </w:pPr>
            <w:r w:rsidRPr="00781742">
              <w:rPr>
                <w:rFonts w:ascii="Arial" w:hAnsi="Arial" w:cs="Arial"/>
                <w:iCs/>
                <w:color w:val="000000" w:themeColor="text1"/>
                <w:sz w:val="22"/>
                <w:szCs w:val="22"/>
                <w:lang w:val="hr-HR"/>
              </w:rPr>
              <w:t>Neadekvatan zakonski okvir za razvoj AKIS-a</w:t>
            </w:r>
          </w:p>
          <w:p w14:paraId="18849639" w14:textId="77777777" w:rsidR="00042950" w:rsidRPr="00781742" w:rsidRDefault="00042950" w:rsidP="005B5A17">
            <w:pPr>
              <w:pStyle w:val="ListParagraph"/>
              <w:numPr>
                <w:ilvl w:val="0"/>
                <w:numId w:val="23"/>
              </w:numPr>
              <w:rPr>
                <w:rFonts w:ascii="Arial" w:hAnsi="Arial" w:cs="Arial"/>
                <w:iCs/>
                <w:color w:val="000000" w:themeColor="text1"/>
                <w:sz w:val="22"/>
                <w:szCs w:val="22"/>
                <w:lang w:val="hr-HR"/>
              </w:rPr>
            </w:pPr>
            <w:r w:rsidRPr="00781742">
              <w:rPr>
                <w:rFonts w:ascii="Arial" w:hAnsi="Arial" w:cs="Arial"/>
                <w:iCs/>
                <w:color w:val="000000" w:themeColor="text1"/>
                <w:sz w:val="22"/>
                <w:szCs w:val="22"/>
                <w:lang w:val="hr-HR"/>
              </w:rPr>
              <w:t>Nepostojanje svijesti o važnosti inovacija za uspjeh na tržištu (tradicionalni otpor, posebno poljoprivrednih proizvođača, prema novitetima);</w:t>
            </w:r>
          </w:p>
          <w:p w14:paraId="3183B836" w14:textId="77777777" w:rsidR="00042950" w:rsidRPr="00781742" w:rsidRDefault="00042950" w:rsidP="005B5A17">
            <w:pPr>
              <w:pStyle w:val="ListParagraph"/>
              <w:numPr>
                <w:ilvl w:val="0"/>
                <w:numId w:val="23"/>
              </w:numPr>
              <w:rPr>
                <w:rFonts w:ascii="Arial" w:hAnsi="Arial" w:cs="Arial"/>
                <w:iCs/>
                <w:color w:val="000000" w:themeColor="text1"/>
                <w:sz w:val="22"/>
                <w:szCs w:val="22"/>
                <w:lang w:val="hr-HR"/>
              </w:rPr>
            </w:pPr>
            <w:r w:rsidRPr="00781742">
              <w:rPr>
                <w:rFonts w:ascii="Arial" w:hAnsi="Arial" w:cs="Arial"/>
                <w:iCs/>
                <w:color w:val="000000" w:themeColor="text1"/>
                <w:sz w:val="22"/>
                <w:szCs w:val="22"/>
                <w:lang w:val="hr-HR"/>
              </w:rPr>
              <w:t>Mali broj prioritetnih programa iz javnih fondova i nedostatak kreditnih linija kojima bi se finansirali istraživački i razvojni projekti</w:t>
            </w:r>
          </w:p>
        </w:tc>
      </w:tr>
      <w:tr w:rsidR="00042950" w:rsidRPr="00781742" w14:paraId="33AB4397" w14:textId="77777777" w:rsidTr="00850267">
        <w:trPr>
          <w:jc w:val="center"/>
        </w:trPr>
        <w:tc>
          <w:tcPr>
            <w:tcW w:w="2451" w:type="pct"/>
            <w:shd w:val="clear" w:color="auto" w:fill="DEEAF6" w:themeFill="accent1" w:themeFillTint="33"/>
          </w:tcPr>
          <w:p w14:paraId="75AF1491" w14:textId="77777777" w:rsidR="00042950" w:rsidRPr="00781742" w:rsidRDefault="00042950" w:rsidP="008502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Prilike</w:t>
            </w:r>
          </w:p>
        </w:tc>
        <w:tc>
          <w:tcPr>
            <w:tcW w:w="2549" w:type="pct"/>
            <w:shd w:val="clear" w:color="auto" w:fill="DEEAF6" w:themeFill="accent1" w:themeFillTint="33"/>
          </w:tcPr>
          <w:p w14:paraId="58B505C5" w14:textId="77777777" w:rsidR="00042950" w:rsidRPr="00781742" w:rsidRDefault="00042950" w:rsidP="008502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Prijetnje</w:t>
            </w:r>
          </w:p>
        </w:tc>
      </w:tr>
      <w:tr w:rsidR="00042950" w:rsidRPr="00781742" w14:paraId="07F8547B" w14:textId="77777777" w:rsidTr="00850267">
        <w:trPr>
          <w:jc w:val="center"/>
        </w:trPr>
        <w:tc>
          <w:tcPr>
            <w:tcW w:w="2451" w:type="pct"/>
          </w:tcPr>
          <w:p w14:paraId="4C4CB658" w14:textId="7BD355D2" w:rsidR="00042950" w:rsidRPr="00781742" w:rsidRDefault="00042950" w:rsidP="005B5A17">
            <w:pPr>
              <w:pStyle w:val="ListParagraph"/>
              <w:numPr>
                <w:ilvl w:val="0"/>
                <w:numId w:val="24"/>
              </w:numPr>
              <w:tabs>
                <w:tab w:val="left" w:pos="165"/>
              </w:tabs>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     Mogućnosti za uspostavu i razvoj privatne poljoprivredne savjetodavne službe;</w:t>
            </w:r>
          </w:p>
          <w:p w14:paraId="35FC3A8A" w14:textId="7EE4499A" w:rsidR="00042950" w:rsidRPr="00781742" w:rsidRDefault="00042950" w:rsidP="005B5A17">
            <w:pPr>
              <w:pStyle w:val="ListParagraph"/>
              <w:numPr>
                <w:ilvl w:val="0"/>
                <w:numId w:val="24"/>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Korištenje predpristupnih EU fondova za </w:t>
            </w:r>
            <w:r w:rsidR="00253344" w:rsidRPr="00781742">
              <w:rPr>
                <w:rFonts w:ascii="Arial" w:hAnsi="Arial" w:cs="Arial"/>
                <w:color w:val="000000" w:themeColor="text1"/>
                <w:sz w:val="22"/>
                <w:szCs w:val="22"/>
                <w:lang w:val="hr-HR"/>
              </w:rPr>
              <w:t>naučna</w:t>
            </w:r>
            <w:r w:rsidRPr="00781742">
              <w:rPr>
                <w:rFonts w:ascii="Arial" w:hAnsi="Arial" w:cs="Arial"/>
                <w:color w:val="000000" w:themeColor="text1"/>
                <w:sz w:val="22"/>
                <w:szCs w:val="22"/>
                <w:lang w:val="hr-HR"/>
              </w:rPr>
              <w:t xml:space="preserve"> istraživanja, širenje znanja i primjenu inovacija u poljoprivrednoj proizvodnji i ruralnom razvoju;</w:t>
            </w:r>
          </w:p>
          <w:p w14:paraId="285EA18B" w14:textId="73B3DA5D" w:rsidR="00042950" w:rsidRPr="00781742" w:rsidRDefault="00042950" w:rsidP="005B5A17">
            <w:pPr>
              <w:pStyle w:val="ListParagraph"/>
              <w:numPr>
                <w:ilvl w:val="0"/>
                <w:numId w:val="24"/>
              </w:num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Aktivno učešće u regionalnim i evropskim inicijativama i projektima za </w:t>
            </w:r>
            <w:r w:rsidR="0099044A" w:rsidRPr="00781742">
              <w:rPr>
                <w:rFonts w:ascii="Arial" w:hAnsi="Arial" w:cs="Arial"/>
                <w:color w:val="000000" w:themeColor="text1"/>
                <w:sz w:val="22"/>
                <w:szCs w:val="22"/>
                <w:lang w:val="hr-HR"/>
              </w:rPr>
              <w:t>uspostavljanje</w:t>
            </w:r>
            <w:r w:rsidRPr="00781742">
              <w:rPr>
                <w:rFonts w:ascii="Arial" w:hAnsi="Arial" w:cs="Arial"/>
                <w:color w:val="000000" w:themeColor="text1"/>
                <w:sz w:val="22"/>
                <w:szCs w:val="22"/>
                <w:lang w:val="hr-HR"/>
              </w:rPr>
              <w:t xml:space="preserve"> i jačanje AKIS;</w:t>
            </w:r>
          </w:p>
          <w:p w14:paraId="51680A11" w14:textId="77777777" w:rsidR="00042950" w:rsidRPr="00781742" w:rsidRDefault="00042950" w:rsidP="005B5A17">
            <w:pPr>
              <w:pStyle w:val="ListParagraph"/>
              <w:numPr>
                <w:ilvl w:val="0"/>
                <w:numId w:val="24"/>
              </w:numPr>
              <w:rPr>
                <w:rFonts w:ascii="Arial" w:hAnsi="Arial" w:cs="Arial"/>
                <w:iCs/>
                <w:color w:val="000000" w:themeColor="text1"/>
                <w:sz w:val="22"/>
                <w:szCs w:val="22"/>
                <w:lang w:val="hr-HR"/>
              </w:rPr>
            </w:pPr>
            <w:r w:rsidRPr="00781742">
              <w:rPr>
                <w:rFonts w:ascii="Arial" w:hAnsi="Arial" w:cs="Arial"/>
                <w:color w:val="000000" w:themeColor="text1"/>
                <w:sz w:val="22"/>
                <w:szCs w:val="22"/>
                <w:lang w:val="hr-HR"/>
              </w:rPr>
              <w:t>M</w:t>
            </w:r>
            <w:r w:rsidRPr="00781742">
              <w:rPr>
                <w:rFonts w:ascii="Arial" w:hAnsi="Arial" w:cs="Arial"/>
                <w:iCs/>
                <w:color w:val="000000" w:themeColor="text1"/>
                <w:sz w:val="22"/>
                <w:szCs w:val="22"/>
                <w:lang w:val="hr-HR"/>
              </w:rPr>
              <w:t>ogućnosti povezivanja sa naučnim i istraživačkim organizacijama i kompanijama iz inostranstva;</w:t>
            </w:r>
          </w:p>
          <w:p w14:paraId="1F570D56" w14:textId="53582F45" w:rsidR="00042950" w:rsidRPr="00781742" w:rsidRDefault="0057229D" w:rsidP="005B5A17">
            <w:pPr>
              <w:pStyle w:val="NoSpacing"/>
              <w:numPr>
                <w:ilvl w:val="0"/>
                <w:numId w:val="24"/>
              </w:numPr>
              <w:contextualSpacing/>
              <w:rPr>
                <w:rFonts w:ascii="Arial" w:hAnsi="Arial" w:cs="Arial"/>
                <w:iCs/>
                <w:color w:val="000000" w:themeColor="text1"/>
                <w:lang w:val="hr-HR"/>
              </w:rPr>
            </w:pPr>
            <w:r>
              <w:rPr>
                <w:rFonts w:ascii="Arial" w:hAnsi="Arial" w:cs="Arial"/>
                <w:iCs/>
                <w:color w:val="000000" w:themeColor="text1"/>
                <w:lang w:val="hr-HR"/>
              </w:rPr>
              <w:t>Zainteresovanost</w:t>
            </w:r>
            <w:r w:rsidR="00042950" w:rsidRPr="00781742">
              <w:rPr>
                <w:rFonts w:ascii="Arial" w:hAnsi="Arial" w:cs="Arial"/>
                <w:iCs/>
                <w:color w:val="000000" w:themeColor="text1"/>
                <w:lang w:val="hr-HR"/>
              </w:rPr>
              <w:t xml:space="preserve"> velikih i srednjih preduzeća za razvoj novih proizvoda</w:t>
            </w:r>
          </w:p>
        </w:tc>
        <w:tc>
          <w:tcPr>
            <w:tcW w:w="2549" w:type="pct"/>
          </w:tcPr>
          <w:p w14:paraId="69A769F1" w14:textId="7C62C648" w:rsidR="00042950" w:rsidRPr="00781742" w:rsidRDefault="00042950" w:rsidP="005B5A17">
            <w:pPr>
              <w:pStyle w:val="ListParagraph"/>
              <w:numPr>
                <w:ilvl w:val="0"/>
                <w:numId w:val="25"/>
              </w:numPr>
              <w:tabs>
                <w:tab w:val="left" w:pos="181"/>
              </w:tabs>
              <w:ind w:left="290" w:hanging="29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  Smanjenje broja kvalifikovanih i kompetentnih stručnjaka uslijed rastućeg iseljavanja iz zemlje;</w:t>
            </w:r>
          </w:p>
          <w:p w14:paraId="56982A40" w14:textId="41CF42FB" w:rsidR="00042950" w:rsidRPr="00781742" w:rsidRDefault="0096496B" w:rsidP="005B5A17">
            <w:pPr>
              <w:pStyle w:val="NoSpacing"/>
              <w:numPr>
                <w:ilvl w:val="0"/>
                <w:numId w:val="25"/>
              </w:numPr>
              <w:ind w:left="290" w:hanging="290"/>
              <w:contextualSpacing/>
              <w:rPr>
                <w:rFonts w:ascii="Arial" w:hAnsi="Arial" w:cs="Arial"/>
                <w:iCs/>
                <w:color w:val="000000" w:themeColor="text1"/>
                <w:lang w:val="hr-HR"/>
              </w:rPr>
            </w:pPr>
            <w:r>
              <w:rPr>
                <w:rFonts w:ascii="Arial" w:hAnsi="Arial" w:cs="Arial"/>
                <w:iCs/>
                <w:color w:val="000000" w:themeColor="text1"/>
                <w:lang w:val="hr-HR"/>
              </w:rPr>
              <w:t>Nedovoljna motivis</w:t>
            </w:r>
            <w:r w:rsidR="00042950" w:rsidRPr="00781742">
              <w:rPr>
                <w:rFonts w:ascii="Arial" w:hAnsi="Arial" w:cs="Arial"/>
                <w:iCs/>
                <w:color w:val="000000" w:themeColor="text1"/>
                <w:lang w:val="hr-HR"/>
              </w:rPr>
              <w:t>anost istraživača;</w:t>
            </w:r>
          </w:p>
          <w:p w14:paraId="2699C214" w14:textId="745DB330" w:rsidR="00042950" w:rsidRPr="00781742" w:rsidRDefault="00042950" w:rsidP="005B5A17">
            <w:pPr>
              <w:pStyle w:val="ListParagraph"/>
              <w:numPr>
                <w:ilvl w:val="0"/>
                <w:numId w:val="25"/>
              </w:numPr>
              <w:tabs>
                <w:tab w:val="left" w:pos="181"/>
              </w:tabs>
              <w:ind w:left="290" w:hanging="290"/>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  Trend smanjenja interesa za upis agronomskih studija;</w:t>
            </w:r>
          </w:p>
          <w:p w14:paraId="73B73129" w14:textId="39D61D66" w:rsidR="00042950" w:rsidRPr="00781742" w:rsidRDefault="0096496B" w:rsidP="005B5A17">
            <w:pPr>
              <w:pStyle w:val="NoSpacing"/>
              <w:numPr>
                <w:ilvl w:val="0"/>
                <w:numId w:val="25"/>
              </w:numPr>
              <w:ind w:left="290" w:hanging="290"/>
              <w:contextualSpacing/>
              <w:rPr>
                <w:rFonts w:ascii="Arial" w:hAnsi="Arial" w:cs="Arial"/>
                <w:iCs/>
                <w:color w:val="000000" w:themeColor="text1"/>
                <w:lang w:val="hr-HR"/>
              </w:rPr>
            </w:pPr>
            <w:r>
              <w:rPr>
                <w:rFonts w:ascii="Arial" w:hAnsi="Arial" w:cs="Arial"/>
                <w:iCs/>
                <w:color w:val="000000" w:themeColor="text1"/>
                <w:lang w:val="hr-HR"/>
              </w:rPr>
              <w:t>Fragmentis</w:t>
            </w:r>
            <w:r w:rsidR="00042950" w:rsidRPr="00781742">
              <w:rPr>
                <w:rFonts w:ascii="Arial" w:hAnsi="Arial" w:cs="Arial"/>
                <w:iCs/>
                <w:color w:val="000000" w:themeColor="text1"/>
                <w:lang w:val="hr-HR"/>
              </w:rPr>
              <w:t>ana administrativno-upravna struktura BiH sa niskim nivoom koordinacije u svim segmentima RITT sistema;</w:t>
            </w:r>
          </w:p>
          <w:p w14:paraId="55E5DF10" w14:textId="77777777" w:rsidR="00042950" w:rsidRPr="00781742" w:rsidRDefault="00042950" w:rsidP="005B5A17">
            <w:pPr>
              <w:pStyle w:val="NoSpacing"/>
              <w:numPr>
                <w:ilvl w:val="0"/>
                <w:numId w:val="25"/>
              </w:numPr>
              <w:ind w:left="290" w:hanging="290"/>
              <w:contextualSpacing/>
              <w:rPr>
                <w:rFonts w:ascii="Arial" w:hAnsi="Arial" w:cs="Arial"/>
                <w:iCs/>
                <w:color w:val="000000" w:themeColor="text1"/>
                <w:lang w:val="hr-HR"/>
              </w:rPr>
            </w:pPr>
            <w:r w:rsidRPr="00781742">
              <w:rPr>
                <w:rFonts w:ascii="Arial" w:hAnsi="Arial" w:cs="Arial"/>
                <w:iCs/>
                <w:color w:val="000000" w:themeColor="text1"/>
                <w:lang w:val="hr-HR"/>
              </w:rPr>
              <w:t>Smanjenje vrijednosti poljoprivredne proizvodnje i gubitak tržišnog udjela na domaćem i inostranom tržištu</w:t>
            </w:r>
          </w:p>
          <w:p w14:paraId="6EAB5BAD" w14:textId="77777777" w:rsidR="00042950" w:rsidRPr="00781742" w:rsidRDefault="00042950" w:rsidP="00850267">
            <w:pPr>
              <w:pStyle w:val="NoSpacing"/>
              <w:contextualSpacing/>
              <w:rPr>
                <w:rFonts w:ascii="Arial" w:hAnsi="Arial" w:cs="Arial"/>
                <w:iCs/>
                <w:color w:val="000000" w:themeColor="text1"/>
                <w:lang w:val="hr-HR"/>
              </w:rPr>
            </w:pPr>
          </w:p>
          <w:p w14:paraId="3EE8E725" w14:textId="77777777" w:rsidR="00042950" w:rsidRPr="00781742" w:rsidRDefault="00042950" w:rsidP="00850267">
            <w:pPr>
              <w:autoSpaceDE w:val="0"/>
              <w:autoSpaceDN w:val="0"/>
              <w:adjustRightInd w:val="0"/>
              <w:rPr>
                <w:rFonts w:ascii="Arial" w:hAnsi="Arial" w:cs="Arial"/>
                <w:b/>
                <w:color w:val="000000" w:themeColor="text1"/>
                <w:sz w:val="22"/>
                <w:szCs w:val="22"/>
                <w:lang w:val="hr-HR"/>
              </w:rPr>
            </w:pPr>
          </w:p>
        </w:tc>
      </w:tr>
    </w:tbl>
    <w:p w14:paraId="5CCDA496" w14:textId="77777777" w:rsidR="00042950" w:rsidRPr="00781742" w:rsidRDefault="00042950" w:rsidP="00042950">
      <w:pPr>
        <w:rPr>
          <w:rFonts w:ascii="Arial" w:hAnsi="Arial" w:cs="Arial"/>
          <w:sz w:val="22"/>
          <w:szCs w:val="22"/>
          <w:lang w:val="hr-HR"/>
        </w:rPr>
      </w:pPr>
    </w:p>
    <w:p w14:paraId="45C8A682" w14:textId="32828B1F" w:rsidR="00F276AF" w:rsidRPr="00781742" w:rsidRDefault="00F276AF" w:rsidP="00F276AF">
      <w:pPr>
        <w:rPr>
          <w:rFonts w:ascii="Arial" w:hAnsi="Arial" w:cs="Arial"/>
          <w:sz w:val="22"/>
          <w:szCs w:val="22"/>
          <w:lang w:val="hr-HR"/>
        </w:rPr>
      </w:pPr>
    </w:p>
    <w:p w14:paraId="3DA8B460" w14:textId="77777777" w:rsidR="00F276AF" w:rsidRPr="00781742" w:rsidRDefault="00F276AF" w:rsidP="00F276AF">
      <w:pPr>
        <w:rPr>
          <w:rFonts w:ascii="Arial" w:hAnsi="Arial" w:cs="Arial"/>
          <w:sz w:val="22"/>
          <w:szCs w:val="22"/>
          <w:lang w:val="hr-HR"/>
        </w:rPr>
      </w:pPr>
    </w:p>
    <w:p w14:paraId="6294A798" w14:textId="66E69F42" w:rsidR="000475BD" w:rsidRPr="00781742" w:rsidRDefault="00E41BCC" w:rsidP="00080B3A">
      <w:pPr>
        <w:pStyle w:val="Heading1"/>
        <w:rPr>
          <w:rFonts w:ascii="Arial" w:hAnsi="Arial" w:cs="Arial"/>
          <w:sz w:val="22"/>
          <w:szCs w:val="22"/>
          <w:lang w:val="hr-HR"/>
        </w:rPr>
      </w:pPr>
      <w:bookmarkStart w:id="91" w:name="_Toc113542694"/>
      <w:r w:rsidRPr="00781742">
        <w:rPr>
          <w:rFonts w:ascii="Arial" w:hAnsi="Arial" w:cs="Arial"/>
          <w:sz w:val="22"/>
          <w:szCs w:val="22"/>
          <w:lang w:val="hr-HR"/>
        </w:rPr>
        <w:t>4</w:t>
      </w:r>
      <w:r w:rsidR="000475BD" w:rsidRPr="00781742">
        <w:rPr>
          <w:rFonts w:ascii="Arial" w:hAnsi="Arial" w:cs="Arial"/>
          <w:sz w:val="22"/>
          <w:szCs w:val="22"/>
          <w:lang w:val="hr-HR"/>
        </w:rPr>
        <w:t xml:space="preserve">. </w:t>
      </w:r>
      <w:r w:rsidR="00A33878" w:rsidRPr="00781742">
        <w:rPr>
          <w:rFonts w:ascii="Arial" w:hAnsi="Arial" w:cs="Arial"/>
          <w:sz w:val="22"/>
          <w:szCs w:val="22"/>
          <w:lang w:val="hr-HR"/>
        </w:rPr>
        <w:t>VIZIJA, CILJEVI</w:t>
      </w:r>
      <w:r w:rsidRPr="00781742">
        <w:rPr>
          <w:rFonts w:ascii="Arial" w:hAnsi="Arial" w:cs="Arial"/>
          <w:sz w:val="22"/>
          <w:szCs w:val="22"/>
          <w:lang w:val="hr-HR"/>
        </w:rPr>
        <w:t>, PRIORITETI</w:t>
      </w:r>
      <w:r w:rsidR="000475BD" w:rsidRPr="00781742">
        <w:rPr>
          <w:rFonts w:ascii="Arial" w:hAnsi="Arial" w:cs="Arial"/>
          <w:sz w:val="22"/>
          <w:szCs w:val="22"/>
          <w:lang w:val="hr-HR"/>
        </w:rPr>
        <w:t xml:space="preserve"> I MJERE </w:t>
      </w:r>
      <w:r w:rsidR="0005706E" w:rsidRPr="00781742">
        <w:rPr>
          <w:rFonts w:ascii="Arial" w:hAnsi="Arial" w:cs="Arial"/>
          <w:sz w:val="22"/>
          <w:szCs w:val="22"/>
          <w:lang w:val="hr-HR"/>
        </w:rPr>
        <w:t>SA INDIKATORIMA PRAĆENJA</w:t>
      </w:r>
      <w:bookmarkEnd w:id="91"/>
    </w:p>
    <w:p w14:paraId="2CA64418" w14:textId="77777777" w:rsidR="00952C16" w:rsidRPr="00781742" w:rsidRDefault="00952C16" w:rsidP="00EB78B3">
      <w:pPr>
        <w:rPr>
          <w:rFonts w:ascii="Arial" w:hAnsi="Arial" w:cs="Arial"/>
          <w:sz w:val="22"/>
          <w:szCs w:val="22"/>
          <w:lang w:val="hr-HR"/>
        </w:rPr>
      </w:pPr>
    </w:p>
    <w:p w14:paraId="151EE9B4" w14:textId="45D45042" w:rsidR="00F86945" w:rsidRPr="00781742" w:rsidRDefault="009F27A1" w:rsidP="00080B3A">
      <w:pPr>
        <w:pStyle w:val="Heading2"/>
        <w:rPr>
          <w:rFonts w:ascii="Arial" w:hAnsi="Arial" w:cs="Arial"/>
          <w:szCs w:val="22"/>
          <w:lang w:val="hr-HR"/>
        </w:rPr>
      </w:pPr>
      <w:bookmarkStart w:id="92" w:name="_Toc113542695"/>
      <w:r w:rsidRPr="00781742">
        <w:rPr>
          <w:rFonts w:ascii="Arial" w:hAnsi="Arial" w:cs="Arial"/>
          <w:szCs w:val="22"/>
          <w:lang w:val="hr-HR"/>
        </w:rPr>
        <w:t>4.1. Izvod iz situacione analize</w:t>
      </w:r>
      <w:r w:rsidR="00270CCF" w:rsidRPr="00781742">
        <w:rPr>
          <w:rFonts w:ascii="Arial" w:hAnsi="Arial" w:cs="Arial"/>
          <w:szCs w:val="22"/>
          <w:lang w:val="hr-HR"/>
        </w:rPr>
        <w:t xml:space="preserve"> i povezanost sa strateškim ciljevima i </w:t>
      </w:r>
      <w:r w:rsidR="0099044A" w:rsidRPr="00781742">
        <w:rPr>
          <w:rFonts w:ascii="Arial" w:hAnsi="Arial" w:cs="Arial"/>
          <w:szCs w:val="22"/>
          <w:lang w:val="hr-HR"/>
        </w:rPr>
        <w:t>prioritetima</w:t>
      </w:r>
      <w:bookmarkEnd w:id="92"/>
    </w:p>
    <w:p w14:paraId="26A5B8DB" w14:textId="18F9CFC6" w:rsidR="00270CCF" w:rsidRPr="00781742" w:rsidRDefault="00270CCF" w:rsidP="002873AC">
      <w:pPr>
        <w:jc w:val="both"/>
        <w:rPr>
          <w:rFonts w:ascii="Arial" w:hAnsi="Arial" w:cs="Arial"/>
          <w:sz w:val="22"/>
          <w:szCs w:val="22"/>
          <w:lang w:val="hr-HR"/>
        </w:rPr>
      </w:pPr>
    </w:p>
    <w:p w14:paraId="68A0EEF3" w14:textId="77777777" w:rsidR="00365D13" w:rsidRPr="00781742" w:rsidRDefault="00365D13" w:rsidP="00E24EE3">
      <w:pPr>
        <w:jc w:val="both"/>
        <w:rPr>
          <w:rFonts w:ascii="Arial" w:hAnsi="Arial" w:cs="Arial"/>
          <w:b/>
          <w:i/>
          <w:color w:val="002060"/>
          <w:sz w:val="22"/>
          <w:szCs w:val="22"/>
          <w:lang w:val="hr-HR"/>
        </w:rPr>
      </w:pPr>
      <w:r w:rsidRPr="00781742">
        <w:rPr>
          <w:rFonts w:ascii="Arial" w:hAnsi="Arial" w:cs="Arial"/>
          <w:b/>
          <w:i/>
          <w:color w:val="002060"/>
          <w:sz w:val="22"/>
          <w:szCs w:val="22"/>
          <w:lang w:val="hr-HR"/>
        </w:rPr>
        <w:t>Strateški cilj 1</w:t>
      </w:r>
    </w:p>
    <w:p w14:paraId="16D4FD0E" w14:textId="54FE3ACC" w:rsidR="00270CCF" w:rsidRPr="00781742" w:rsidRDefault="00270CCF" w:rsidP="00E24EE3">
      <w:pPr>
        <w:jc w:val="both"/>
        <w:rPr>
          <w:rFonts w:ascii="Arial" w:hAnsi="Arial" w:cs="Arial"/>
          <w:i/>
          <w:color w:val="002060"/>
          <w:sz w:val="22"/>
          <w:szCs w:val="22"/>
          <w:lang w:val="hr-HR"/>
        </w:rPr>
      </w:pPr>
      <w:r w:rsidRPr="00781742">
        <w:rPr>
          <w:rFonts w:ascii="Arial" w:hAnsi="Arial" w:cs="Arial"/>
          <w:i/>
          <w:color w:val="002060"/>
          <w:sz w:val="22"/>
          <w:szCs w:val="22"/>
          <w:lang w:val="hr-HR"/>
        </w:rPr>
        <w:t>P</w:t>
      </w:r>
      <w:r w:rsidR="0096496B">
        <w:rPr>
          <w:rFonts w:ascii="Arial" w:hAnsi="Arial" w:cs="Arial"/>
          <w:i/>
          <w:color w:val="002060"/>
          <w:sz w:val="22"/>
          <w:szCs w:val="22"/>
          <w:lang w:val="hr-HR"/>
        </w:rPr>
        <w:t>ametan, otporan i diversifikovan</w:t>
      </w:r>
      <w:r w:rsidRPr="00781742">
        <w:rPr>
          <w:rFonts w:ascii="Arial" w:hAnsi="Arial" w:cs="Arial"/>
          <w:i/>
          <w:color w:val="002060"/>
          <w:sz w:val="22"/>
          <w:szCs w:val="22"/>
          <w:lang w:val="hr-HR"/>
        </w:rPr>
        <w:t xml:space="preserve"> sektor poljoprivrede sa garantovanom povećanom sigurnošću snabdjevenosti hranom</w:t>
      </w:r>
    </w:p>
    <w:p w14:paraId="50D231EC" w14:textId="77777777" w:rsidR="008E1C95" w:rsidRPr="00781742" w:rsidRDefault="008E1C95" w:rsidP="00E24EE3">
      <w:pPr>
        <w:jc w:val="both"/>
        <w:rPr>
          <w:rFonts w:ascii="Arial" w:hAnsi="Arial" w:cs="Arial"/>
          <w:b/>
          <w:i/>
          <w:color w:val="002060"/>
          <w:sz w:val="22"/>
          <w:szCs w:val="22"/>
          <w:lang w:val="hr-HR"/>
        </w:rPr>
      </w:pPr>
    </w:p>
    <w:p w14:paraId="68B1A988" w14:textId="5B105B9A" w:rsidR="00D17E65" w:rsidRPr="00781742" w:rsidRDefault="00D17E65" w:rsidP="00D17E65">
      <w:pPr>
        <w:jc w:val="both"/>
        <w:rPr>
          <w:rFonts w:ascii="Arial" w:hAnsi="Arial" w:cs="Arial"/>
          <w:sz w:val="22"/>
          <w:szCs w:val="22"/>
          <w:lang w:val="hr-HR"/>
        </w:rPr>
      </w:pPr>
      <w:r w:rsidRPr="00781742">
        <w:rPr>
          <w:rFonts w:ascii="Arial" w:hAnsi="Arial" w:cs="Arial"/>
          <w:sz w:val="22"/>
          <w:szCs w:val="22"/>
          <w:lang w:val="hr-HR"/>
        </w:rPr>
        <w:t xml:space="preserve">Sektor poljoprivrede u Federaciji BiH još uvijek opterećen brojnim problemima nedovoljno razvijene poljoprivrede, kao i dodatno uslovima novih zahtjeva koji proističu iz međunarodno preuzetih obaveza ili ispoljenih intencija Bosne i Hercegovine. Ni društvo Federacije BiH, ni njegove institucije, niti sami akteri sektora poljoprivrede ne mogu u kratkom roku nadoknaditi  godine zaostajanja i pretvoriti poljoprivredu Federacije BiH i s njom vezana pitanja ruralnog razvoja u funkcionalne i uspješne modele kakvi su u zemljama EU. Za ovo je potrebno fazno prilagođavanje, pri čemu se pred nadležne institucije, naučnu i stručnu zajednicu i sve direktne sektorske aktere kao ostvariv zadatak postavlja realno dostižno skraćivanje neophodnog perioda faznog prilagođavanja. </w:t>
      </w:r>
    </w:p>
    <w:p w14:paraId="02C1C304" w14:textId="77777777" w:rsidR="00D17E65" w:rsidRPr="00781742" w:rsidRDefault="00D17E65" w:rsidP="00D17E65">
      <w:pPr>
        <w:rPr>
          <w:rFonts w:ascii="Arial" w:hAnsi="Arial" w:cs="Arial"/>
          <w:sz w:val="22"/>
          <w:szCs w:val="22"/>
          <w:lang w:val="hr-HR"/>
        </w:rPr>
      </w:pPr>
    </w:p>
    <w:p w14:paraId="5E63268D" w14:textId="084F3C3E" w:rsidR="00D17E65" w:rsidRPr="00781742" w:rsidRDefault="00D17E65" w:rsidP="00D17E65">
      <w:pPr>
        <w:jc w:val="both"/>
        <w:rPr>
          <w:rFonts w:ascii="Arial" w:hAnsi="Arial" w:cs="Arial"/>
          <w:sz w:val="22"/>
          <w:szCs w:val="22"/>
          <w:lang w:val="hr-HR"/>
        </w:rPr>
      </w:pPr>
      <w:r w:rsidRPr="00781742">
        <w:rPr>
          <w:rFonts w:ascii="Arial" w:hAnsi="Arial" w:cs="Arial"/>
          <w:sz w:val="22"/>
          <w:szCs w:val="22"/>
          <w:lang w:val="hr-HR"/>
        </w:rPr>
        <w:t>Poljoprivreda je važan sektor ukupne ekonomije Federacije BiH kako sa aspekta učešća u stvaranju bruto dodane vrijednosti, tako i ukupne zaposlenosti stanovništva te učešća u vanjsko-trgovinskom b</w:t>
      </w:r>
      <w:r w:rsidR="0084080E" w:rsidRPr="00781742">
        <w:rPr>
          <w:rFonts w:ascii="Arial" w:hAnsi="Arial" w:cs="Arial"/>
          <w:sz w:val="22"/>
          <w:szCs w:val="22"/>
          <w:lang w:val="hr-HR"/>
        </w:rPr>
        <w:t xml:space="preserve">ilansu. U periodu </w:t>
      </w:r>
      <w:r w:rsidR="00DC381E">
        <w:rPr>
          <w:rFonts w:ascii="Arial" w:hAnsi="Arial" w:cs="Arial"/>
          <w:sz w:val="22"/>
          <w:szCs w:val="22"/>
          <w:lang w:val="hr-HR"/>
        </w:rPr>
        <w:t>2014.</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2020. ukupna vrijednost BDV iz sektora poljoprivrede (zajedno sa lovom i ribarstvom) pokazuje tendenciju stalnog rasta i sa 741 miliona KM (2014</w:t>
      </w:r>
      <w:r w:rsidR="0084080E" w:rsidRPr="00781742">
        <w:rPr>
          <w:rFonts w:ascii="Arial" w:hAnsi="Arial" w:cs="Arial"/>
          <w:sz w:val="22"/>
          <w:szCs w:val="22"/>
          <w:lang w:val="hr-HR"/>
        </w:rPr>
        <w:t>.</w:t>
      </w:r>
      <w:r w:rsidRPr="00781742">
        <w:rPr>
          <w:rFonts w:ascii="Arial" w:hAnsi="Arial" w:cs="Arial"/>
          <w:sz w:val="22"/>
          <w:szCs w:val="22"/>
          <w:lang w:val="hr-HR"/>
        </w:rPr>
        <w:t xml:space="preserve">) je povećana na 1,003 milijarde KM (2020). Rast apsolutnog pokazatelja BDV iz poljoprivrede, zbog rasta BDV ostalih privrednih djelatnosti, nije pratio rast relativnih </w:t>
      </w:r>
      <w:r w:rsidR="0099044A" w:rsidRPr="00781742">
        <w:rPr>
          <w:rFonts w:ascii="Arial" w:hAnsi="Arial" w:cs="Arial"/>
          <w:sz w:val="22"/>
          <w:szCs w:val="22"/>
          <w:lang w:val="hr-HR"/>
        </w:rPr>
        <w:t xml:space="preserve">pokazatelja, odnosno učešća </w:t>
      </w:r>
      <w:r w:rsidRPr="00781742">
        <w:rPr>
          <w:rFonts w:ascii="Arial" w:hAnsi="Arial" w:cs="Arial"/>
          <w:sz w:val="22"/>
          <w:szCs w:val="22"/>
          <w:lang w:val="hr-HR"/>
        </w:rPr>
        <w:t>u ukupnom BDP i kretao se u rasponu 4,16% (2024) do 4,76% (2016). Ovaj makroekonomski pokazatelj je u odnosu na zemlje regiona (Zapadnog Balkana) bio najniži.  Sektor poljoprivrede je posebno važan za zaposlenost ukupnog, posebno ruralnog</w:t>
      </w:r>
      <w:r w:rsidR="00F4442D" w:rsidRPr="00781742">
        <w:rPr>
          <w:rFonts w:ascii="Arial" w:hAnsi="Arial" w:cs="Arial"/>
          <w:sz w:val="22"/>
          <w:szCs w:val="22"/>
          <w:lang w:val="hr-HR"/>
        </w:rPr>
        <w:t xml:space="preserve"> stanovništva. U periodu </w:t>
      </w:r>
      <w:r w:rsidR="00DC381E">
        <w:rPr>
          <w:rFonts w:ascii="Arial" w:hAnsi="Arial" w:cs="Arial"/>
          <w:sz w:val="22"/>
          <w:szCs w:val="22"/>
          <w:lang w:val="hr-HR"/>
        </w:rPr>
        <w:t>2014.</w:t>
      </w:r>
      <w:r w:rsidR="0044571E" w:rsidRPr="00781742">
        <w:rPr>
          <w:rFonts w:ascii="Arial" w:hAnsi="Arial" w:cs="Arial"/>
          <w:sz w:val="22"/>
          <w:szCs w:val="22"/>
          <w:lang w:val="hr-HR"/>
        </w:rPr>
        <w:t>–</w:t>
      </w:r>
      <w:r w:rsidRPr="00781742">
        <w:rPr>
          <w:rFonts w:ascii="Arial" w:hAnsi="Arial" w:cs="Arial"/>
          <w:sz w:val="22"/>
          <w:szCs w:val="22"/>
          <w:lang w:val="hr-HR"/>
        </w:rPr>
        <w:t>2019. formalna zaposlenost mjerena apsolutnim brojem zaposlenih u ovome sektoru se stalno povećava i sa  7.891 u 2014. godini je dostigla nivo od 10.989 u 2019. godini. Relativno učešće zaposlenih u poljoprivredi u istom periodu je dosta nisko i kreće se n</w:t>
      </w:r>
      <w:r w:rsidR="00754568">
        <w:rPr>
          <w:rFonts w:ascii="Arial" w:hAnsi="Arial" w:cs="Arial"/>
          <w:sz w:val="22"/>
          <w:szCs w:val="22"/>
          <w:lang w:val="hr-HR"/>
        </w:rPr>
        <w:t>a nivou 2% ukupne zaposlenosti.</w:t>
      </w:r>
      <w:r w:rsidRPr="00781742">
        <w:rPr>
          <w:rFonts w:ascii="Arial" w:hAnsi="Arial" w:cs="Arial"/>
          <w:sz w:val="22"/>
          <w:szCs w:val="22"/>
          <w:lang w:val="hr-HR"/>
        </w:rPr>
        <w:t xml:space="preserve"> S druge strane, Anketa o radnoj snazi govori dosta drugačija i daje realniju sliku zaposlenosti u sektoru poljoprivrede. Učešće zaposlenih u ovom sektoru je puno veće i kreće se u rasponu od 8,3% (2018</w:t>
      </w:r>
      <w:r w:rsidR="0084080E" w:rsidRPr="00781742">
        <w:rPr>
          <w:rFonts w:ascii="Arial" w:hAnsi="Arial" w:cs="Arial"/>
          <w:sz w:val="22"/>
          <w:szCs w:val="22"/>
          <w:lang w:val="hr-HR"/>
        </w:rPr>
        <w:t>.</w:t>
      </w:r>
      <w:r w:rsidRPr="00781742">
        <w:rPr>
          <w:rFonts w:ascii="Arial" w:hAnsi="Arial" w:cs="Arial"/>
          <w:sz w:val="22"/>
          <w:szCs w:val="22"/>
          <w:lang w:val="hr-HR"/>
        </w:rPr>
        <w:t>) do 11,8% (2017</w:t>
      </w:r>
      <w:r w:rsidR="0084080E" w:rsidRPr="00781742">
        <w:rPr>
          <w:rFonts w:ascii="Arial" w:hAnsi="Arial" w:cs="Arial"/>
          <w:sz w:val="22"/>
          <w:szCs w:val="22"/>
          <w:lang w:val="hr-HR"/>
        </w:rPr>
        <w:t>.</w:t>
      </w:r>
      <w:r w:rsidRPr="00781742">
        <w:rPr>
          <w:rFonts w:ascii="Arial" w:hAnsi="Arial" w:cs="Arial"/>
          <w:sz w:val="22"/>
          <w:szCs w:val="22"/>
          <w:lang w:val="hr-HR"/>
        </w:rPr>
        <w:t>), što je dodatno potvrđuje važnost sektora. Jedan od najlošijih makroekonomskih pokazatelja sektora poljoprivrede u Federaciji BiH je vanjskotrgovinska razmjena poljoprivredno-prehrambenih proizvoda. Trgovčki bilans ovim proizvodima je negativan i kreće se u rasponu od -1,41 milijarde KM (2015</w:t>
      </w:r>
      <w:r w:rsidR="0084080E" w:rsidRPr="00781742">
        <w:rPr>
          <w:rFonts w:ascii="Arial" w:hAnsi="Arial" w:cs="Arial"/>
          <w:sz w:val="22"/>
          <w:szCs w:val="22"/>
          <w:lang w:val="hr-HR"/>
        </w:rPr>
        <w:t>.</w:t>
      </w:r>
      <w:r w:rsidRPr="00781742">
        <w:rPr>
          <w:rFonts w:ascii="Arial" w:hAnsi="Arial" w:cs="Arial"/>
          <w:sz w:val="22"/>
          <w:szCs w:val="22"/>
          <w:lang w:val="hr-HR"/>
        </w:rPr>
        <w:t>) do -1,69 milijardi KM (2019</w:t>
      </w:r>
      <w:r w:rsidR="0084080E" w:rsidRPr="00781742">
        <w:rPr>
          <w:rFonts w:ascii="Arial" w:hAnsi="Arial" w:cs="Arial"/>
          <w:sz w:val="22"/>
          <w:szCs w:val="22"/>
          <w:lang w:val="hr-HR"/>
        </w:rPr>
        <w:t>.</w:t>
      </w:r>
      <w:r w:rsidRPr="00781742">
        <w:rPr>
          <w:rFonts w:ascii="Arial" w:hAnsi="Arial" w:cs="Arial"/>
          <w:sz w:val="22"/>
          <w:szCs w:val="22"/>
          <w:lang w:val="hr-HR"/>
        </w:rPr>
        <w:t>). Pokrivenost uvoza izvozom poljoprivredno-prehrambenih proizvoda je dosta niska i kreće se od 16,12% (2014</w:t>
      </w:r>
      <w:r w:rsidR="0084080E" w:rsidRPr="00781742">
        <w:rPr>
          <w:rFonts w:ascii="Arial" w:hAnsi="Arial" w:cs="Arial"/>
          <w:sz w:val="22"/>
          <w:szCs w:val="22"/>
          <w:lang w:val="hr-HR"/>
        </w:rPr>
        <w:t>.</w:t>
      </w:r>
      <w:r w:rsidRPr="00781742">
        <w:rPr>
          <w:rFonts w:ascii="Arial" w:hAnsi="Arial" w:cs="Arial"/>
          <w:sz w:val="22"/>
          <w:szCs w:val="22"/>
          <w:lang w:val="hr-HR"/>
        </w:rPr>
        <w:t>) do 22,09% (2017</w:t>
      </w:r>
      <w:r w:rsidR="0084080E" w:rsidRPr="00781742">
        <w:rPr>
          <w:rFonts w:ascii="Arial" w:hAnsi="Arial" w:cs="Arial"/>
          <w:sz w:val="22"/>
          <w:szCs w:val="22"/>
          <w:lang w:val="hr-HR"/>
        </w:rPr>
        <w:t>.</w:t>
      </w:r>
      <w:r w:rsidRPr="00781742">
        <w:rPr>
          <w:rFonts w:ascii="Arial" w:hAnsi="Arial" w:cs="Arial"/>
          <w:sz w:val="22"/>
          <w:szCs w:val="22"/>
          <w:lang w:val="hr-HR"/>
        </w:rPr>
        <w:t xml:space="preserve">). </w:t>
      </w:r>
      <w:r w:rsidRPr="00781742">
        <w:rPr>
          <w:rFonts w:ascii="Arial" w:hAnsi="Arial" w:cs="Arial"/>
          <w:color w:val="000000" w:themeColor="text1"/>
          <w:sz w:val="22"/>
          <w:szCs w:val="22"/>
          <w:lang w:val="hr-HR"/>
        </w:rPr>
        <w:t>U svjetlu globalnih</w:t>
      </w:r>
      <w:r w:rsidR="00754568">
        <w:rPr>
          <w:rFonts w:ascii="Arial" w:hAnsi="Arial" w:cs="Arial"/>
          <w:color w:val="000000" w:themeColor="text1"/>
          <w:sz w:val="22"/>
          <w:szCs w:val="22"/>
          <w:lang w:val="hr-HR"/>
        </w:rPr>
        <w:t xml:space="preserve"> dešavanja u proizvodnji hrane,</w:t>
      </w:r>
      <w:r w:rsidRPr="00781742">
        <w:rPr>
          <w:rFonts w:ascii="Arial" w:hAnsi="Arial" w:cs="Arial"/>
          <w:color w:val="000000" w:themeColor="text1"/>
          <w:sz w:val="22"/>
          <w:szCs w:val="22"/>
          <w:lang w:val="hr-HR"/>
        </w:rPr>
        <w:t xml:space="preserve"> a posebno na osnovu iskustava vezanih za pandemiju Covid-19 i mogućnosti destabilizacije tržišta u obezbjeđenju dovoljnih količina prehrambenih proizvoda, potrebno je mijenjati dosadašnji trend proizvodnje hrane, prije svega strateških poput pšenice i kukuruza.</w:t>
      </w:r>
    </w:p>
    <w:p w14:paraId="5672AABE" w14:textId="60233613" w:rsidR="00365D13" w:rsidRPr="00781742" w:rsidRDefault="00365D13" w:rsidP="00E24EE3">
      <w:pPr>
        <w:jc w:val="both"/>
        <w:rPr>
          <w:rFonts w:ascii="Arial" w:hAnsi="Arial" w:cs="Arial"/>
          <w:b/>
          <w:i/>
          <w:color w:val="000000" w:themeColor="text1"/>
          <w:sz w:val="22"/>
          <w:szCs w:val="22"/>
          <w:lang w:val="hr-HR"/>
        </w:rPr>
      </w:pPr>
    </w:p>
    <w:p w14:paraId="70DDDF1D" w14:textId="77777777" w:rsidR="00D17E65" w:rsidRPr="00781742" w:rsidRDefault="008E1C95" w:rsidP="00E24EE3">
      <w:pPr>
        <w:jc w:val="both"/>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 xml:space="preserve">Prioritet 1.1. </w:t>
      </w:r>
    </w:p>
    <w:p w14:paraId="2AD2168F" w14:textId="5E11EDD5" w:rsidR="008E1C95" w:rsidRPr="00781742" w:rsidRDefault="008E1C95" w:rsidP="00E24EE3">
      <w:pPr>
        <w:jc w:val="both"/>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 xml:space="preserve"> </w:t>
      </w:r>
      <w:r w:rsidRPr="00781742">
        <w:rPr>
          <w:rFonts w:ascii="Arial" w:hAnsi="Arial" w:cs="Arial"/>
          <w:i/>
          <w:color w:val="000000" w:themeColor="text1"/>
          <w:sz w:val="22"/>
          <w:szCs w:val="22"/>
          <w:lang w:val="hr-HR"/>
        </w:rPr>
        <w:t>Podržavati održiv dohodak i otpornost poljoprivrednih gazdinstava kako bi se poboljšala sigurnost snabdjevenosti  hranom</w:t>
      </w:r>
    </w:p>
    <w:p w14:paraId="0A3CB07D" w14:textId="51650190" w:rsidR="008E1C95" w:rsidRPr="00781742" w:rsidRDefault="008E1C95" w:rsidP="00E24EE3">
      <w:pPr>
        <w:jc w:val="both"/>
        <w:rPr>
          <w:rFonts w:ascii="Arial" w:hAnsi="Arial" w:cs="Arial"/>
          <w:i/>
          <w:color w:val="000000" w:themeColor="text1"/>
          <w:sz w:val="22"/>
          <w:szCs w:val="22"/>
          <w:lang w:val="hr-HR"/>
        </w:rPr>
      </w:pPr>
    </w:p>
    <w:p w14:paraId="7589B681" w14:textId="6B3D4283" w:rsidR="00D17E65" w:rsidRPr="00781742" w:rsidRDefault="00D17E65" w:rsidP="00D17E65">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S obzirom na brojne </w:t>
      </w:r>
      <w:r w:rsidR="00633AFB" w:rsidRPr="00781742">
        <w:rPr>
          <w:rFonts w:ascii="Arial" w:hAnsi="Arial" w:cs="Arial"/>
          <w:color w:val="000000" w:themeColor="text1"/>
          <w:sz w:val="22"/>
          <w:szCs w:val="22"/>
          <w:lang w:val="hr-HR"/>
        </w:rPr>
        <w:t>globalne izaz</w:t>
      </w:r>
      <w:r w:rsidR="0084080E" w:rsidRPr="00781742">
        <w:rPr>
          <w:rFonts w:ascii="Arial" w:hAnsi="Arial" w:cs="Arial"/>
          <w:color w:val="000000" w:themeColor="text1"/>
          <w:sz w:val="22"/>
          <w:szCs w:val="22"/>
          <w:lang w:val="hr-HR"/>
        </w:rPr>
        <w:t>ove</w:t>
      </w:r>
      <w:r w:rsidRPr="00781742">
        <w:rPr>
          <w:rFonts w:ascii="Arial" w:hAnsi="Arial" w:cs="Arial"/>
          <w:color w:val="000000" w:themeColor="text1"/>
          <w:sz w:val="22"/>
          <w:szCs w:val="22"/>
          <w:lang w:val="hr-HR"/>
        </w:rPr>
        <w:t xml:space="preserve"> </w:t>
      </w:r>
      <w:r w:rsidR="00633AFB" w:rsidRPr="00781742">
        <w:rPr>
          <w:rFonts w:ascii="Arial" w:hAnsi="Arial" w:cs="Arial"/>
          <w:color w:val="000000" w:themeColor="text1"/>
          <w:sz w:val="22"/>
          <w:szCs w:val="22"/>
          <w:lang w:val="hr-HR"/>
        </w:rPr>
        <w:t>u kontekstu nedovoljnog pristupa i obezbjeđenja dovoljne količine hrane p</w:t>
      </w:r>
      <w:r w:rsidRPr="00781742">
        <w:rPr>
          <w:rFonts w:ascii="Arial" w:hAnsi="Arial" w:cs="Arial"/>
          <w:color w:val="000000" w:themeColor="text1"/>
          <w:sz w:val="22"/>
          <w:szCs w:val="22"/>
          <w:lang w:val="hr-HR"/>
        </w:rPr>
        <w:t>romjene</w:t>
      </w:r>
      <w:r w:rsidR="00633AFB" w:rsidRPr="00781742">
        <w:rPr>
          <w:rFonts w:ascii="Arial" w:hAnsi="Arial" w:cs="Arial"/>
          <w:color w:val="000000" w:themeColor="text1"/>
          <w:sz w:val="22"/>
          <w:szCs w:val="22"/>
          <w:lang w:val="hr-HR"/>
        </w:rPr>
        <w:t xml:space="preserve"> u </w:t>
      </w:r>
      <w:r w:rsidR="0099044A" w:rsidRPr="00781742">
        <w:rPr>
          <w:rFonts w:ascii="Arial" w:hAnsi="Arial" w:cs="Arial"/>
          <w:color w:val="000000" w:themeColor="text1"/>
          <w:sz w:val="22"/>
          <w:szCs w:val="22"/>
          <w:lang w:val="hr-HR"/>
        </w:rPr>
        <w:t>sektoru</w:t>
      </w:r>
      <w:r w:rsidR="00633AFB" w:rsidRPr="00781742">
        <w:rPr>
          <w:rFonts w:ascii="Arial" w:hAnsi="Arial" w:cs="Arial"/>
          <w:color w:val="000000" w:themeColor="text1"/>
          <w:sz w:val="22"/>
          <w:szCs w:val="22"/>
          <w:lang w:val="hr-HR"/>
        </w:rPr>
        <w:t xml:space="preserve"> poljoprivrede i njene biljne proizvodnje</w:t>
      </w:r>
      <w:r w:rsidRPr="00781742">
        <w:rPr>
          <w:rFonts w:ascii="Arial" w:hAnsi="Arial" w:cs="Arial"/>
          <w:color w:val="000000" w:themeColor="text1"/>
          <w:sz w:val="22"/>
          <w:szCs w:val="22"/>
          <w:lang w:val="hr-HR"/>
        </w:rPr>
        <w:t xml:space="preserve"> trebaju ići u dva pravca: (i) povećanje zasijanih površina na račun neobrađenih oraničnih površina i (ii) povećanje prinosa  na postojećim površinama</w:t>
      </w:r>
      <w:r w:rsidR="00633AFB" w:rsidRPr="00781742">
        <w:rPr>
          <w:rFonts w:ascii="Arial" w:hAnsi="Arial" w:cs="Arial"/>
          <w:color w:val="000000" w:themeColor="text1"/>
          <w:sz w:val="22"/>
          <w:szCs w:val="22"/>
          <w:lang w:val="hr-HR"/>
        </w:rPr>
        <w:t xml:space="preserve">. Ovo se </w:t>
      </w:r>
      <w:r w:rsidR="00082752" w:rsidRPr="00781742">
        <w:rPr>
          <w:rFonts w:ascii="Arial" w:hAnsi="Arial" w:cs="Arial"/>
          <w:color w:val="000000" w:themeColor="text1"/>
          <w:sz w:val="22"/>
          <w:szCs w:val="22"/>
          <w:lang w:val="hr-HR"/>
        </w:rPr>
        <w:t>prije svega odnosi na proizvodnj</w:t>
      </w:r>
      <w:r w:rsidR="00633AFB" w:rsidRPr="00781742">
        <w:rPr>
          <w:rFonts w:ascii="Arial" w:hAnsi="Arial" w:cs="Arial"/>
          <w:color w:val="000000" w:themeColor="text1"/>
          <w:sz w:val="22"/>
          <w:szCs w:val="22"/>
          <w:lang w:val="hr-HR"/>
        </w:rPr>
        <w:t xml:space="preserve">u žita i dvije strateške kulture, pšenicu i kukuruz. Podsektor proizvodnje povrća također </w:t>
      </w:r>
      <w:r w:rsidR="001D6FED" w:rsidRPr="00781742">
        <w:rPr>
          <w:rFonts w:ascii="Arial" w:hAnsi="Arial" w:cs="Arial"/>
          <w:color w:val="000000" w:themeColor="text1"/>
          <w:sz w:val="22"/>
          <w:szCs w:val="22"/>
          <w:lang w:val="hr-HR"/>
        </w:rPr>
        <w:t>traži o</w:t>
      </w:r>
      <w:r w:rsidRPr="00781742">
        <w:rPr>
          <w:rFonts w:ascii="Arial" w:hAnsi="Arial" w:cs="Arial"/>
          <w:color w:val="000000" w:themeColor="text1"/>
          <w:sz w:val="22"/>
          <w:szCs w:val="22"/>
          <w:lang w:val="hr-HR"/>
        </w:rPr>
        <w:t>zbiljnije promjene kako bi se iskoristile sve komparativne prednosti koje ima ova proizvodnja, ali i zadržala i postepeno povećavala njihova konkurentnost, posebice na tradicionalnim tržištima. Područje Federacije BiH karakterišu brojne komparativne prednosti kada se govori o proizvodnji voća i grožđa. Povoljnost klimatskih uslova, tradicija voćarsko-vinogradarske proizvodnje te povoljan geostrateški položaj i blizina EU tržišta samo su neke od njih. Međutim, podsektor ima i čitav niz slabosti koje ga čine nedovoljno konkurentnim i vitalnim za osvajanje novih tržišta kao što su nepovoljna struktura veličine poljoprivrednih gazdinstava, nedovoljan transfer potrebnih znanja o novim tehnologijama do proizvođača (posebno u sektoru voćarstva) te izostanak aktivnosti na promjeni i rješavanju nastalih proizvodnih i marketinških problema. Podsektor voćarstva i vinogradarstva je pod sve većim konkurentskim pritiskom regionalnih ekonomija i domaćeg tržišta, a posebno mjesto imaju sve češće negativne posljedice klimatskih promjena.</w:t>
      </w:r>
    </w:p>
    <w:p w14:paraId="3F2B6BDF" w14:textId="77777777" w:rsidR="00D17E65" w:rsidRPr="00781742" w:rsidRDefault="00D17E65" w:rsidP="00D17E65">
      <w:pPr>
        <w:rPr>
          <w:rFonts w:ascii="Arial" w:hAnsi="Arial" w:cs="Arial"/>
          <w:color w:val="002060"/>
          <w:sz w:val="22"/>
          <w:szCs w:val="22"/>
          <w:lang w:val="hr-HR"/>
        </w:rPr>
      </w:pPr>
    </w:p>
    <w:p w14:paraId="7FD63156" w14:textId="1C47242E" w:rsidR="00D17E65" w:rsidRPr="00781742" w:rsidRDefault="00633AFB" w:rsidP="00D17E65">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Kod an</w:t>
      </w:r>
      <w:r w:rsidR="00D17E65" w:rsidRPr="00781742">
        <w:rPr>
          <w:rFonts w:ascii="Arial" w:hAnsi="Arial" w:cs="Arial"/>
          <w:color w:val="000000" w:themeColor="text1"/>
          <w:sz w:val="22"/>
          <w:szCs w:val="22"/>
          <w:lang w:val="hr-HR"/>
        </w:rPr>
        <w:t xml:space="preserve">imalne proizvodnje u Federaciji BiH </w:t>
      </w:r>
      <w:r w:rsidRPr="00781742">
        <w:rPr>
          <w:rFonts w:ascii="Arial" w:hAnsi="Arial" w:cs="Arial"/>
          <w:color w:val="000000" w:themeColor="text1"/>
          <w:sz w:val="22"/>
          <w:szCs w:val="22"/>
          <w:lang w:val="hr-HR"/>
        </w:rPr>
        <w:t xml:space="preserve">uočen niz problema koji </w:t>
      </w:r>
      <w:r w:rsidR="00D17E65" w:rsidRPr="00781742">
        <w:rPr>
          <w:rFonts w:ascii="Arial" w:hAnsi="Arial" w:cs="Arial"/>
          <w:color w:val="000000" w:themeColor="text1"/>
          <w:sz w:val="22"/>
          <w:szCs w:val="22"/>
          <w:lang w:val="hr-HR"/>
        </w:rPr>
        <w:t>nameće potrebu većeg broja intervencija i a</w:t>
      </w:r>
      <w:r w:rsidR="00CC11EB" w:rsidRPr="00781742">
        <w:rPr>
          <w:rFonts w:ascii="Arial" w:hAnsi="Arial" w:cs="Arial"/>
          <w:color w:val="000000" w:themeColor="text1"/>
          <w:sz w:val="22"/>
          <w:szCs w:val="22"/>
          <w:lang w:val="hr-HR"/>
        </w:rPr>
        <w:t>ktivnijeg djelovanja mehanizama</w:t>
      </w:r>
      <w:r w:rsidR="00D17E65" w:rsidRPr="00781742">
        <w:rPr>
          <w:rFonts w:ascii="Arial" w:hAnsi="Arial" w:cs="Arial"/>
          <w:color w:val="000000" w:themeColor="text1"/>
          <w:sz w:val="22"/>
          <w:szCs w:val="22"/>
          <w:lang w:val="hr-HR"/>
        </w:rPr>
        <w:t xml:space="preserve"> poljoprivredne politike kako bi se postojeće stanje u ovom sektoru poljoprivrede unaprijedilo. Svi podsektori animalne proizvodnje zahtijevaju nova ulaganja</w:t>
      </w:r>
      <w:r w:rsidR="00A47442">
        <w:rPr>
          <w:rFonts w:ascii="Arial" w:hAnsi="Arial" w:cs="Arial"/>
          <w:color w:val="000000" w:themeColor="text1"/>
          <w:sz w:val="22"/>
          <w:szCs w:val="22"/>
          <w:lang w:val="hr-HR"/>
        </w:rPr>
        <w:t xml:space="preserve"> u procesu njihovog restrukturis</w:t>
      </w:r>
      <w:r w:rsidR="00D17E65" w:rsidRPr="00781742">
        <w:rPr>
          <w:rFonts w:ascii="Arial" w:hAnsi="Arial" w:cs="Arial"/>
          <w:color w:val="000000" w:themeColor="text1"/>
          <w:sz w:val="22"/>
          <w:szCs w:val="22"/>
          <w:lang w:val="hr-HR"/>
        </w:rPr>
        <w:t xml:space="preserve">anja, odnosno tehničko-tehnološkog poboljšanja uključujući i pasminski sastav, te primjenu higijenskih standarda i zadovoljavanje potrebnih normi koji se odnose na dobrobit životinja i standarde kvaliteta poljoprivrednih proizvoda. </w:t>
      </w:r>
      <w:r w:rsidRPr="00781742">
        <w:rPr>
          <w:rFonts w:ascii="Arial" w:hAnsi="Arial" w:cs="Arial"/>
          <w:color w:val="000000" w:themeColor="text1"/>
          <w:sz w:val="22"/>
          <w:szCs w:val="22"/>
          <w:lang w:val="hr-HR"/>
        </w:rPr>
        <w:t xml:space="preserve">Dodatni </w:t>
      </w:r>
      <w:r w:rsidR="00D17E65" w:rsidRPr="00781742">
        <w:rPr>
          <w:rFonts w:ascii="Arial" w:hAnsi="Arial" w:cs="Arial"/>
          <w:color w:val="000000" w:themeColor="text1"/>
          <w:sz w:val="22"/>
          <w:szCs w:val="22"/>
          <w:lang w:val="hr-HR"/>
        </w:rPr>
        <w:t xml:space="preserve">problem </w:t>
      </w:r>
      <w:r w:rsidRPr="00781742">
        <w:rPr>
          <w:rFonts w:ascii="Arial" w:hAnsi="Arial" w:cs="Arial"/>
          <w:color w:val="000000" w:themeColor="text1"/>
          <w:sz w:val="22"/>
          <w:szCs w:val="22"/>
          <w:lang w:val="hr-HR"/>
        </w:rPr>
        <w:t xml:space="preserve">je </w:t>
      </w:r>
      <w:r w:rsidR="00D17E65" w:rsidRPr="00781742">
        <w:rPr>
          <w:rFonts w:ascii="Arial" w:hAnsi="Arial" w:cs="Arial"/>
          <w:color w:val="000000" w:themeColor="text1"/>
          <w:sz w:val="22"/>
          <w:szCs w:val="22"/>
          <w:lang w:val="hr-HR"/>
        </w:rPr>
        <w:t>vlasti</w:t>
      </w:r>
      <w:r w:rsidRPr="00781742">
        <w:rPr>
          <w:rFonts w:ascii="Arial" w:hAnsi="Arial" w:cs="Arial"/>
          <w:color w:val="000000" w:themeColor="text1"/>
          <w:sz w:val="22"/>
          <w:szCs w:val="22"/>
          <w:lang w:val="hr-HR"/>
        </w:rPr>
        <w:t xml:space="preserve">ta proizvodnja stočne hrane, </w:t>
      </w:r>
      <w:r w:rsidR="00D17E65" w:rsidRPr="00781742">
        <w:rPr>
          <w:rFonts w:ascii="Arial" w:hAnsi="Arial" w:cs="Arial"/>
          <w:color w:val="000000" w:themeColor="text1"/>
          <w:sz w:val="22"/>
          <w:szCs w:val="22"/>
          <w:lang w:val="hr-HR"/>
        </w:rPr>
        <w:t>posebno voluminozne krme</w:t>
      </w:r>
      <w:r w:rsidRPr="00781742">
        <w:rPr>
          <w:rFonts w:ascii="Arial" w:hAnsi="Arial" w:cs="Arial"/>
          <w:color w:val="000000" w:themeColor="text1"/>
          <w:sz w:val="22"/>
          <w:szCs w:val="22"/>
          <w:lang w:val="hr-HR"/>
        </w:rPr>
        <w:t xml:space="preserve">. </w:t>
      </w:r>
    </w:p>
    <w:p w14:paraId="572F9C96" w14:textId="77777777" w:rsidR="00D17E65" w:rsidRPr="00781742" w:rsidRDefault="00D17E65" w:rsidP="00D17E65">
      <w:pPr>
        <w:jc w:val="both"/>
        <w:rPr>
          <w:rFonts w:ascii="Arial" w:hAnsi="Arial" w:cs="Arial"/>
          <w:color w:val="000000" w:themeColor="text1"/>
          <w:sz w:val="22"/>
          <w:szCs w:val="22"/>
          <w:lang w:val="hr-HR"/>
        </w:rPr>
      </w:pPr>
    </w:p>
    <w:p w14:paraId="10E14CAF" w14:textId="4CB74108" w:rsidR="00D17E65" w:rsidRPr="00781742" w:rsidRDefault="00D17E65" w:rsidP="00E24EE3">
      <w:pPr>
        <w:jc w:val="both"/>
        <w:rPr>
          <w:rFonts w:ascii="Arial" w:hAnsi="Arial" w:cs="Arial"/>
          <w:sz w:val="22"/>
          <w:szCs w:val="22"/>
          <w:lang w:val="hr-HR"/>
        </w:rPr>
      </w:pPr>
      <w:r w:rsidRPr="00781742">
        <w:rPr>
          <w:rFonts w:ascii="Arial" w:hAnsi="Arial" w:cs="Arial"/>
          <w:sz w:val="22"/>
          <w:szCs w:val="22"/>
          <w:lang w:val="hr-HR"/>
        </w:rPr>
        <w:t xml:space="preserve">Prehrambena industrija </w:t>
      </w:r>
      <w:r w:rsidR="00633AFB" w:rsidRPr="00781742">
        <w:rPr>
          <w:rFonts w:ascii="Arial" w:hAnsi="Arial" w:cs="Arial"/>
          <w:sz w:val="22"/>
          <w:szCs w:val="22"/>
          <w:lang w:val="hr-HR"/>
        </w:rPr>
        <w:t>je sektor sa uočenim</w:t>
      </w:r>
      <w:r w:rsidRPr="00781742">
        <w:rPr>
          <w:rFonts w:ascii="Arial" w:hAnsi="Arial" w:cs="Arial"/>
          <w:sz w:val="22"/>
          <w:szCs w:val="22"/>
          <w:lang w:val="hr-HR"/>
        </w:rPr>
        <w:t xml:space="preserve"> </w:t>
      </w:r>
      <w:r w:rsidR="00633AFB" w:rsidRPr="00781742">
        <w:rPr>
          <w:rFonts w:ascii="Arial" w:hAnsi="Arial" w:cs="Arial"/>
          <w:sz w:val="22"/>
          <w:szCs w:val="22"/>
          <w:lang w:val="hr-HR"/>
        </w:rPr>
        <w:t xml:space="preserve">brojnim </w:t>
      </w:r>
      <w:r w:rsidRPr="00781742">
        <w:rPr>
          <w:rFonts w:ascii="Arial" w:hAnsi="Arial" w:cs="Arial"/>
          <w:sz w:val="22"/>
          <w:szCs w:val="22"/>
          <w:lang w:val="hr-HR"/>
        </w:rPr>
        <w:t xml:space="preserve">problemima koji zahtijevaju odgovarajuće intervencije. </w:t>
      </w:r>
      <w:r w:rsidR="00633AFB" w:rsidRPr="00781742">
        <w:rPr>
          <w:rFonts w:ascii="Arial" w:hAnsi="Arial" w:cs="Arial"/>
          <w:sz w:val="22"/>
          <w:szCs w:val="22"/>
          <w:lang w:val="hr-HR"/>
        </w:rPr>
        <w:t>Tako je p</w:t>
      </w:r>
      <w:r w:rsidRPr="00781742">
        <w:rPr>
          <w:rFonts w:ascii="Arial" w:hAnsi="Arial" w:cs="Arial"/>
          <w:sz w:val="22"/>
          <w:szCs w:val="22"/>
          <w:lang w:val="hr-HR"/>
        </w:rPr>
        <w:t xml:space="preserve">otrebno obezbjediti podršku osavremenjivanju postrojenja za preradu kako bi proizvodi kvalitetom i cijenom mogli biti konkurentni na domaćem i inostranom tržištu i kako bi prerađivački pogoni raspolagali sa dovoljnim obrtnim sredstvima. S obzirom na nedostatne količine sirovina u preradi u cilju povećanja, ali i kontinuiteta u snabdijevanju prerađivačkog sektora domaćom sirovinom neophodno je omogućiti adekvatnu podršku primarnim poljoprivrednim proizvođačima u održivu </w:t>
      </w:r>
      <w:r w:rsidR="0099044A" w:rsidRPr="00781742">
        <w:rPr>
          <w:rFonts w:ascii="Arial" w:hAnsi="Arial" w:cs="Arial"/>
          <w:sz w:val="22"/>
          <w:szCs w:val="22"/>
          <w:lang w:val="hr-HR"/>
        </w:rPr>
        <w:t>infrastrukturu</w:t>
      </w:r>
      <w:r w:rsidRPr="00781742">
        <w:rPr>
          <w:rFonts w:ascii="Arial" w:hAnsi="Arial" w:cs="Arial"/>
          <w:sz w:val="22"/>
          <w:szCs w:val="22"/>
          <w:lang w:val="hr-HR"/>
        </w:rPr>
        <w:t xml:space="preserve"> (tehnologije proizvodnje, odgovarajući sortiment, efikasne načine navodnjavanja, reducirano korištenje sredstava za ishranu i zaštitu bilja, zaštita autohtonih pasmina itd.). </w:t>
      </w:r>
    </w:p>
    <w:p w14:paraId="118FFD0A" w14:textId="4AA0AF78" w:rsidR="00082752" w:rsidRPr="00781742" w:rsidRDefault="00082752" w:rsidP="00E24EE3">
      <w:pPr>
        <w:jc w:val="both"/>
        <w:rPr>
          <w:rFonts w:ascii="Arial" w:hAnsi="Arial" w:cs="Arial"/>
          <w:sz w:val="22"/>
          <w:szCs w:val="22"/>
          <w:lang w:val="hr-HR"/>
        </w:rPr>
      </w:pPr>
    </w:p>
    <w:p w14:paraId="7B88D87B" w14:textId="76757DC8" w:rsidR="00082752" w:rsidRPr="00781742" w:rsidRDefault="00082752" w:rsidP="00082752">
      <w:pPr>
        <w:jc w:val="both"/>
        <w:rPr>
          <w:rFonts w:ascii="Arial" w:hAnsi="Arial" w:cs="Arial"/>
          <w:i/>
          <w:color w:val="000000" w:themeColor="text1"/>
          <w:sz w:val="22"/>
          <w:szCs w:val="22"/>
          <w:lang w:val="hr-HR"/>
        </w:rPr>
      </w:pPr>
      <w:r w:rsidRPr="00781742">
        <w:rPr>
          <w:rFonts w:ascii="Arial" w:hAnsi="Arial" w:cs="Arial"/>
          <w:sz w:val="22"/>
          <w:szCs w:val="22"/>
          <w:lang w:val="hr-HR"/>
        </w:rPr>
        <w:t>Direktna plaćanja kao integralni dio poljoprivrednih politika danas predstavljaju najvažniji oblik podrške poljoprivrednim proizvođačima. Direktna plaćanja su bila i ostala najvažniji dio poljoprivredne politike Federacije BiH kojim se obezbjeđuje održivost dohotka poljoprivrednih proizvođača. U 2018. godini ova grupa mjera činila je 80% (66,5 miliona KM</w:t>
      </w:r>
      <w:r w:rsidR="0084080E" w:rsidRPr="00781742">
        <w:rPr>
          <w:rFonts w:ascii="Arial" w:hAnsi="Arial" w:cs="Arial"/>
          <w:sz w:val="22"/>
          <w:szCs w:val="22"/>
          <w:lang w:val="hr-HR"/>
        </w:rPr>
        <w:t>) ukupnih budžetskih transfera.</w:t>
      </w:r>
      <w:r w:rsidRPr="00781742">
        <w:rPr>
          <w:rFonts w:ascii="Arial" w:hAnsi="Arial" w:cs="Arial"/>
          <w:sz w:val="22"/>
          <w:szCs w:val="22"/>
          <w:lang w:val="hr-HR"/>
        </w:rPr>
        <w:t xml:space="preserve"> Ipak, kroz prethodne godine primjene ove vrste budžetske podrške uočeni su određeni nedostaci, poput značajno</w:t>
      </w:r>
      <w:r w:rsidR="0051624D" w:rsidRPr="00781742">
        <w:rPr>
          <w:rFonts w:ascii="Arial" w:hAnsi="Arial" w:cs="Arial"/>
          <w:sz w:val="22"/>
          <w:szCs w:val="22"/>
          <w:lang w:val="hr-HR"/>
        </w:rPr>
        <w:t>g učešća</w:t>
      </w:r>
      <w:r w:rsidRPr="00781742">
        <w:rPr>
          <w:rFonts w:ascii="Arial" w:hAnsi="Arial" w:cs="Arial"/>
          <w:sz w:val="22"/>
          <w:szCs w:val="22"/>
          <w:lang w:val="hr-HR"/>
        </w:rPr>
        <w:t xml:space="preserve"> direktnih plaćanja na bazi output-a (i uglavnom se odnosi na proizvođače mlijeka), koj</w:t>
      </w:r>
      <w:r w:rsidR="0084080E" w:rsidRPr="00781742">
        <w:rPr>
          <w:rFonts w:ascii="Arial" w:hAnsi="Arial" w:cs="Arial"/>
          <w:sz w:val="22"/>
          <w:szCs w:val="22"/>
          <w:lang w:val="hr-HR"/>
        </w:rPr>
        <w:t>e su u</w:t>
      </w:r>
      <w:r w:rsidRPr="00781742">
        <w:rPr>
          <w:rFonts w:ascii="Arial" w:hAnsi="Arial" w:cs="Arial"/>
          <w:sz w:val="22"/>
          <w:szCs w:val="22"/>
          <w:lang w:val="hr-HR"/>
        </w:rPr>
        <w:t xml:space="preserve"> zemljama EU ograničena samo na specijalne proizvodnje</w:t>
      </w:r>
      <w:r w:rsidR="0051624D" w:rsidRPr="00781742">
        <w:rPr>
          <w:rFonts w:ascii="Arial" w:hAnsi="Arial" w:cs="Arial"/>
          <w:sz w:val="22"/>
          <w:szCs w:val="22"/>
          <w:lang w:val="hr-HR"/>
        </w:rPr>
        <w:t>,</w:t>
      </w:r>
      <w:r w:rsidRPr="00781742">
        <w:rPr>
          <w:rFonts w:ascii="Arial" w:hAnsi="Arial" w:cs="Arial"/>
          <w:sz w:val="22"/>
          <w:szCs w:val="22"/>
          <w:lang w:val="hr-HR"/>
        </w:rPr>
        <w:t xml:space="preserve"> što je neophodno otkloniti.</w:t>
      </w:r>
    </w:p>
    <w:p w14:paraId="1EF2953D" w14:textId="4E7DF2CC" w:rsidR="00D17E65" w:rsidRPr="00781742" w:rsidRDefault="00D17E65" w:rsidP="00E24EE3">
      <w:pPr>
        <w:jc w:val="both"/>
        <w:rPr>
          <w:rFonts w:ascii="Arial" w:hAnsi="Arial" w:cs="Arial"/>
          <w:i/>
          <w:color w:val="000000" w:themeColor="text1"/>
          <w:sz w:val="22"/>
          <w:szCs w:val="22"/>
          <w:lang w:val="hr-HR"/>
        </w:rPr>
      </w:pPr>
    </w:p>
    <w:p w14:paraId="2A3D6EF0" w14:textId="77777777" w:rsidR="00082752" w:rsidRPr="00781742" w:rsidRDefault="008E1C95" w:rsidP="00E24EE3">
      <w:pPr>
        <w:jc w:val="both"/>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 xml:space="preserve">Prioritet 1.2. </w:t>
      </w:r>
    </w:p>
    <w:p w14:paraId="322E0A30" w14:textId="3B5C1212" w:rsidR="008E1C95" w:rsidRPr="00781742" w:rsidRDefault="00A47442" w:rsidP="00E24EE3">
      <w:pPr>
        <w:jc w:val="both"/>
        <w:rPr>
          <w:rFonts w:ascii="Arial" w:hAnsi="Arial" w:cs="Arial"/>
          <w:i/>
          <w:color w:val="000000" w:themeColor="text1"/>
          <w:sz w:val="22"/>
          <w:szCs w:val="22"/>
          <w:lang w:val="hr-HR"/>
        </w:rPr>
      </w:pPr>
      <w:r>
        <w:rPr>
          <w:rFonts w:ascii="Arial" w:hAnsi="Arial" w:cs="Arial"/>
          <w:i/>
          <w:color w:val="000000" w:themeColor="text1"/>
          <w:sz w:val="22"/>
          <w:szCs w:val="22"/>
          <w:lang w:val="hr-HR"/>
        </w:rPr>
        <w:t>Jačati tržišne orijentis</w:t>
      </w:r>
      <w:r w:rsidR="008E1C95" w:rsidRPr="00781742">
        <w:rPr>
          <w:rFonts w:ascii="Arial" w:hAnsi="Arial" w:cs="Arial"/>
          <w:i/>
          <w:color w:val="000000" w:themeColor="text1"/>
          <w:sz w:val="22"/>
          <w:szCs w:val="22"/>
          <w:lang w:val="hr-HR"/>
        </w:rPr>
        <w:t>anosti povećanjem konkurentnosti, uključujući stavljanje većeg naglaska na istraživanje, tehnologiju i digitalizaciju</w:t>
      </w:r>
    </w:p>
    <w:p w14:paraId="6C58F1AB" w14:textId="77777777" w:rsidR="009E034E" w:rsidRPr="00781742" w:rsidRDefault="009E034E" w:rsidP="00C8203A">
      <w:pPr>
        <w:jc w:val="both"/>
        <w:rPr>
          <w:rFonts w:ascii="Arial" w:eastAsia="Times New Roman" w:hAnsi="Arial" w:cs="Arial"/>
          <w:color w:val="000000"/>
          <w:sz w:val="22"/>
          <w:szCs w:val="22"/>
          <w:lang w:val="hr-HR"/>
        </w:rPr>
      </w:pPr>
    </w:p>
    <w:p w14:paraId="78D1C986" w14:textId="1310C02A" w:rsidR="00C8203A" w:rsidRPr="00781742" w:rsidRDefault="00C8203A" w:rsidP="00C8203A">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 xml:space="preserve">Poljoprivredni sektor u Federaciji BiH odlikuje </w:t>
      </w:r>
      <w:r w:rsidRPr="00781742">
        <w:rPr>
          <w:rFonts w:ascii="Arial" w:eastAsia="Times New Roman" w:hAnsi="Arial" w:cs="Arial"/>
          <w:bCs/>
          <w:color w:val="000000"/>
          <w:sz w:val="22"/>
          <w:szCs w:val="22"/>
          <w:lang w:val="hr-HR"/>
        </w:rPr>
        <w:t>niska konkurentnost i na domaćem i na inostranom tržištu</w:t>
      </w:r>
      <w:r w:rsidR="009E034E" w:rsidRPr="00781742">
        <w:rPr>
          <w:rFonts w:ascii="Arial" w:eastAsia="Times New Roman" w:hAnsi="Arial" w:cs="Arial"/>
          <w:color w:val="000000"/>
          <w:sz w:val="22"/>
          <w:szCs w:val="22"/>
          <w:lang w:val="hr-HR"/>
        </w:rPr>
        <w:t>. Ona</w:t>
      </w:r>
      <w:r w:rsidRPr="00781742">
        <w:rPr>
          <w:rFonts w:ascii="Arial" w:eastAsia="Times New Roman" w:hAnsi="Arial" w:cs="Arial"/>
          <w:color w:val="000000"/>
          <w:sz w:val="22"/>
          <w:szCs w:val="22"/>
          <w:lang w:val="hr-HR"/>
        </w:rPr>
        <w:t xml:space="preserve"> je rezultat brojnih problema i slabosti</w:t>
      </w:r>
      <w:r w:rsidR="009E034E" w:rsidRPr="00781742">
        <w:rPr>
          <w:rFonts w:ascii="Arial" w:eastAsia="Times New Roman" w:hAnsi="Arial" w:cs="Arial"/>
          <w:color w:val="000000"/>
          <w:sz w:val="22"/>
          <w:szCs w:val="22"/>
          <w:lang w:val="hr-HR"/>
        </w:rPr>
        <w:t xml:space="preserve"> duž ukupnog lanca vrijednosti i ogleda se u sljedećem: (i) </w:t>
      </w:r>
      <w:r w:rsidR="009E034E" w:rsidRPr="00781742">
        <w:rPr>
          <w:rFonts w:ascii="Arial" w:eastAsia="Times New Roman" w:hAnsi="Arial" w:cs="Arial"/>
          <w:bCs/>
          <w:color w:val="000000"/>
          <w:sz w:val="22"/>
          <w:szCs w:val="22"/>
          <w:lang w:val="hr-HR"/>
        </w:rPr>
        <w:t>p</w:t>
      </w:r>
      <w:r w:rsidRPr="00781742">
        <w:rPr>
          <w:rFonts w:ascii="Arial" w:eastAsia="Times New Roman" w:hAnsi="Arial" w:cs="Arial"/>
          <w:bCs/>
          <w:color w:val="000000"/>
          <w:sz w:val="22"/>
          <w:szCs w:val="22"/>
          <w:lang w:val="hr-HR"/>
        </w:rPr>
        <w:t>roduktivnost primarne poljoprivredne proizvodnje</w:t>
      </w:r>
      <w:r w:rsidRPr="00781742">
        <w:rPr>
          <w:rFonts w:ascii="Arial" w:eastAsia="Times New Roman" w:hAnsi="Arial" w:cs="Arial"/>
          <w:color w:val="000000"/>
          <w:sz w:val="22"/>
          <w:szCs w:val="22"/>
          <w:lang w:val="hr-HR"/>
        </w:rPr>
        <w:t xml:space="preserve"> izražena i ukupnim obimom i prinosima je izrazito niska, daleko ispod bioloških mogućnosti</w:t>
      </w:r>
      <w:r w:rsidR="009E034E" w:rsidRPr="00781742">
        <w:rPr>
          <w:rFonts w:ascii="Arial" w:eastAsia="Times New Roman" w:hAnsi="Arial" w:cs="Arial"/>
          <w:color w:val="000000"/>
          <w:sz w:val="22"/>
          <w:szCs w:val="22"/>
          <w:lang w:val="hr-HR"/>
        </w:rPr>
        <w:t>, (ii) p</w:t>
      </w:r>
      <w:r w:rsidRPr="00781742">
        <w:rPr>
          <w:rFonts w:ascii="Arial" w:eastAsia="Times New Roman" w:hAnsi="Arial" w:cs="Arial"/>
          <w:color w:val="000000"/>
          <w:sz w:val="22"/>
          <w:szCs w:val="22"/>
          <w:lang w:val="hr-HR"/>
        </w:rPr>
        <w:t xml:space="preserve">oljoprivredna proizvodnja se odvija na </w:t>
      </w:r>
      <w:r w:rsidRPr="00781742">
        <w:rPr>
          <w:rFonts w:ascii="Arial" w:eastAsia="Times New Roman" w:hAnsi="Arial" w:cs="Arial"/>
          <w:bCs/>
          <w:color w:val="000000"/>
          <w:sz w:val="22"/>
          <w:szCs w:val="22"/>
          <w:lang w:val="hr-HR"/>
        </w:rPr>
        <w:t xml:space="preserve">malim, usitnjenim zemljišnim </w:t>
      </w:r>
      <w:r w:rsidRPr="00781742">
        <w:rPr>
          <w:rFonts w:ascii="Arial" w:eastAsia="Times New Roman" w:hAnsi="Arial" w:cs="Arial"/>
          <w:color w:val="000000"/>
          <w:sz w:val="22"/>
          <w:szCs w:val="22"/>
          <w:lang w:val="hr-HR"/>
        </w:rPr>
        <w:t xml:space="preserve">posjedima i odlikuje se malim </w:t>
      </w:r>
      <w:r w:rsidR="009E034E" w:rsidRPr="00781742">
        <w:rPr>
          <w:rFonts w:ascii="Arial" w:eastAsia="Times New Roman" w:hAnsi="Arial" w:cs="Arial"/>
          <w:color w:val="000000"/>
          <w:sz w:val="22"/>
          <w:szCs w:val="22"/>
          <w:lang w:val="hr-HR"/>
        </w:rPr>
        <w:t xml:space="preserve">udjelom proizvodnje za tržište, (iii) </w:t>
      </w:r>
      <w:r w:rsidR="009E034E" w:rsidRPr="00781742">
        <w:rPr>
          <w:rFonts w:ascii="Arial" w:eastAsia="Times New Roman" w:hAnsi="Arial" w:cs="Arial"/>
          <w:bCs/>
          <w:color w:val="000000"/>
          <w:sz w:val="22"/>
          <w:szCs w:val="22"/>
          <w:lang w:val="hr-HR"/>
        </w:rPr>
        <w:t>t</w:t>
      </w:r>
      <w:r w:rsidRPr="00781742">
        <w:rPr>
          <w:rFonts w:ascii="Arial" w:eastAsia="Times New Roman" w:hAnsi="Arial" w:cs="Arial"/>
          <w:bCs/>
          <w:color w:val="000000"/>
          <w:sz w:val="22"/>
          <w:szCs w:val="22"/>
          <w:lang w:val="hr-HR"/>
        </w:rPr>
        <w:t>ehnološka i ekonomskih znanja farmera</w:t>
      </w:r>
      <w:r w:rsidRPr="00781742">
        <w:rPr>
          <w:rFonts w:ascii="Arial" w:eastAsia="Times New Roman" w:hAnsi="Arial" w:cs="Arial"/>
          <w:color w:val="000000"/>
          <w:sz w:val="22"/>
          <w:szCs w:val="22"/>
          <w:lang w:val="hr-HR"/>
        </w:rPr>
        <w:t xml:space="preserve"> su na niskom nivou, primjena agrotehničkih mjera nedovoljna, farme su nedovoljno opremljene.</w:t>
      </w:r>
      <w:r w:rsidR="009E034E" w:rsidRPr="00781742">
        <w:rPr>
          <w:rFonts w:ascii="Arial" w:eastAsia="Times New Roman" w:hAnsi="Arial" w:cs="Arial"/>
          <w:color w:val="000000"/>
          <w:sz w:val="22"/>
          <w:szCs w:val="22"/>
          <w:lang w:val="hr-HR"/>
        </w:rPr>
        <w:t xml:space="preserve"> Pored ovoga najveći dio </w:t>
      </w:r>
      <w:r w:rsidRPr="00781742">
        <w:rPr>
          <w:rFonts w:ascii="Arial" w:eastAsia="Times New Roman" w:hAnsi="Arial" w:cs="Arial"/>
          <w:color w:val="000000"/>
          <w:sz w:val="22"/>
          <w:szCs w:val="22"/>
          <w:lang w:val="hr-HR"/>
        </w:rPr>
        <w:t xml:space="preserve">obradivog  zemljišta se </w:t>
      </w:r>
      <w:r w:rsidRPr="00781742">
        <w:rPr>
          <w:rFonts w:ascii="Arial" w:eastAsia="Times New Roman" w:hAnsi="Arial" w:cs="Arial"/>
          <w:bCs/>
          <w:color w:val="000000"/>
          <w:sz w:val="22"/>
          <w:szCs w:val="22"/>
          <w:lang w:val="hr-HR"/>
        </w:rPr>
        <w:t>ne navodnjava</w:t>
      </w:r>
      <w:r w:rsidRPr="00781742">
        <w:rPr>
          <w:rFonts w:ascii="Arial" w:eastAsia="Times New Roman" w:hAnsi="Arial" w:cs="Arial"/>
          <w:color w:val="000000"/>
          <w:sz w:val="22"/>
          <w:szCs w:val="22"/>
          <w:lang w:val="hr-HR"/>
        </w:rPr>
        <w:t xml:space="preserve">, nizak je nivo zaštite od vremenskih nepogoda, što rezultira niskim i nestabilnim prinosima, što u kontekstu klimatskih promjena predstavlja veliku prijetnju razvoju sektora. </w:t>
      </w:r>
      <w:r w:rsidRPr="00781742">
        <w:rPr>
          <w:rFonts w:ascii="Arial" w:eastAsia="Times New Roman" w:hAnsi="Arial" w:cs="Arial"/>
          <w:bCs/>
          <w:color w:val="000000"/>
          <w:sz w:val="22"/>
          <w:szCs w:val="22"/>
          <w:lang w:val="hr-HR"/>
        </w:rPr>
        <w:t>Nivo organizovanosti i saradnje među proizvođačima</w:t>
      </w:r>
      <w:r w:rsidRPr="00781742">
        <w:rPr>
          <w:rFonts w:ascii="Arial" w:eastAsia="Times New Roman" w:hAnsi="Arial" w:cs="Arial"/>
          <w:color w:val="000000"/>
          <w:sz w:val="22"/>
          <w:szCs w:val="22"/>
          <w:lang w:val="hr-HR"/>
        </w:rPr>
        <w:t xml:space="preserve"> nije zadovoljavajući, kao i među ostalim akterima u lancu vrijednosti. Nedostaju </w:t>
      </w:r>
      <w:r w:rsidR="009E034E" w:rsidRPr="00781742">
        <w:rPr>
          <w:rFonts w:ascii="Arial" w:eastAsia="Times New Roman" w:hAnsi="Arial" w:cs="Arial"/>
          <w:color w:val="000000"/>
          <w:sz w:val="22"/>
          <w:szCs w:val="22"/>
          <w:lang w:val="hr-HR"/>
        </w:rPr>
        <w:t xml:space="preserve">i </w:t>
      </w:r>
      <w:r w:rsidRPr="00781742">
        <w:rPr>
          <w:rFonts w:ascii="Arial" w:eastAsia="Times New Roman" w:hAnsi="Arial" w:cs="Arial"/>
          <w:color w:val="000000"/>
          <w:sz w:val="22"/>
          <w:szCs w:val="22"/>
          <w:lang w:val="hr-HR"/>
        </w:rPr>
        <w:t xml:space="preserve">kapaciteti za prihvat, doradu, skladištenje, hlađenje </w:t>
      </w:r>
      <w:r w:rsidR="009E034E" w:rsidRPr="00781742">
        <w:rPr>
          <w:rFonts w:ascii="Arial" w:eastAsia="Times New Roman" w:hAnsi="Arial" w:cs="Arial"/>
          <w:color w:val="000000"/>
          <w:sz w:val="22"/>
          <w:szCs w:val="22"/>
          <w:lang w:val="hr-HR"/>
        </w:rPr>
        <w:t xml:space="preserve">i pripremu proizvoda za tržište. Jedan od razloga niske </w:t>
      </w:r>
      <w:r w:rsidR="0099044A" w:rsidRPr="00781742">
        <w:rPr>
          <w:rFonts w:ascii="Arial" w:eastAsia="Times New Roman" w:hAnsi="Arial" w:cs="Arial"/>
          <w:color w:val="000000"/>
          <w:sz w:val="22"/>
          <w:szCs w:val="22"/>
          <w:lang w:val="hr-HR"/>
        </w:rPr>
        <w:t>konkurentnosti</w:t>
      </w:r>
      <w:r w:rsidR="009E034E" w:rsidRPr="00781742">
        <w:rPr>
          <w:rFonts w:ascii="Arial" w:eastAsia="Times New Roman" w:hAnsi="Arial" w:cs="Arial"/>
          <w:color w:val="000000"/>
          <w:sz w:val="22"/>
          <w:szCs w:val="22"/>
          <w:lang w:val="hr-HR"/>
        </w:rPr>
        <w:t xml:space="preserve"> sektora je nedostatak</w:t>
      </w:r>
      <w:r w:rsidRPr="00781742">
        <w:rPr>
          <w:rFonts w:ascii="Arial" w:eastAsia="Times New Roman" w:hAnsi="Arial" w:cs="Arial"/>
          <w:color w:val="000000"/>
          <w:sz w:val="22"/>
          <w:szCs w:val="22"/>
          <w:lang w:val="hr-HR"/>
        </w:rPr>
        <w:t xml:space="preserve"> </w:t>
      </w:r>
      <w:r w:rsidRPr="00781742">
        <w:rPr>
          <w:rFonts w:ascii="Arial" w:eastAsia="Times New Roman" w:hAnsi="Arial" w:cs="Arial"/>
          <w:bCs/>
          <w:color w:val="000000"/>
          <w:sz w:val="22"/>
          <w:szCs w:val="22"/>
          <w:lang w:val="hr-HR"/>
        </w:rPr>
        <w:t>transfer</w:t>
      </w:r>
      <w:r w:rsidR="009E034E" w:rsidRPr="00781742">
        <w:rPr>
          <w:rFonts w:ascii="Arial" w:eastAsia="Times New Roman" w:hAnsi="Arial" w:cs="Arial"/>
          <w:bCs/>
          <w:color w:val="000000"/>
          <w:sz w:val="22"/>
          <w:szCs w:val="22"/>
          <w:lang w:val="hr-HR"/>
        </w:rPr>
        <w:t>a</w:t>
      </w:r>
      <w:r w:rsidRPr="00781742">
        <w:rPr>
          <w:rFonts w:ascii="Arial" w:eastAsia="Times New Roman" w:hAnsi="Arial" w:cs="Arial"/>
          <w:bCs/>
          <w:color w:val="000000"/>
          <w:sz w:val="22"/>
          <w:szCs w:val="22"/>
          <w:lang w:val="hr-HR"/>
        </w:rPr>
        <w:t xml:space="preserve"> znanja i inovacija i promocija</w:t>
      </w:r>
      <w:r w:rsidRPr="00781742">
        <w:rPr>
          <w:rFonts w:ascii="Arial" w:eastAsia="Times New Roman" w:hAnsi="Arial" w:cs="Arial"/>
          <w:color w:val="000000"/>
          <w:sz w:val="22"/>
          <w:szCs w:val="22"/>
          <w:lang w:val="hr-HR"/>
        </w:rPr>
        <w:t xml:space="preserve"> (obuke, sajmovi); </w:t>
      </w:r>
      <w:r w:rsidRPr="00781742">
        <w:rPr>
          <w:rFonts w:ascii="Arial" w:eastAsia="Times New Roman" w:hAnsi="Arial" w:cs="Arial"/>
          <w:bCs/>
          <w:color w:val="000000"/>
          <w:sz w:val="22"/>
          <w:szCs w:val="22"/>
          <w:lang w:val="hr-HR"/>
        </w:rPr>
        <w:t>podrška stvaranju dodane vrijednosti u poljoprivredi, udruživanju proizvođača i radu udruženja</w:t>
      </w:r>
      <w:r w:rsidR="009E034E" w:rsidRPr="00781742">
        <w:rPr>
          <w:rFonts w:ascii="Arial" w:eastAsia="Times New Roman" w:hAnsi="Arial" w:cs="Arial"/>
          <w:bCs/>
          <w:color w:val="000000"/>
          <w:sz w:val="22"/>
          <w:szCs w:val="22"/>
          <w:lang w:val="hr-HR"/>
        </w:rPr>
        <w:t>. Zbog svega navedenog potrebno je preuzeti čitav niz mjera kojima će se jačati konkurentnost sektora u kojima će podrška istraživanju, uvođenju novih tehnologija i digitali</w:t>
      </w:r>
      <w:r w:rsidR="004F4AF5" w:rsidRPr="00781742">
        <w:rPr>
          <w:rFonts w:ascii="Arial" w:eastAsia="Times New Roman" w:hAnsi="Arial" w:cs="Arial"/>
          <w:bCs/>
          <w:color w:val="000000"/>
          <w:sz w:val="22"/>
          <w:szCs w:val="22"/>
          <w:lang w:val="hr-HR"/>
        </w:rPr>
        <w:t>zacija imati važnu ulogu.</w:t>
      </w:r>
    </w:p>
    <w:p w14:paraId="672DCCCD" w14:textId="77777777" w:rsidR="00C8203A" w:rsidRPr="00781742" w:rsidRDefault="00C8203A" w:rsidP="00C8203A">
      <w:pPr>
        <w:jc w:val="both"/>
        <w:rPr>
          <w:rFonts w:ascii="Arial" w:hAnsi="Arial" w:cs="Arial"/>
          <w:b/>
          <w:i/>
          <w:color w:val="002060"/>
          <w:sz w:val="22"/>
          <w:szCs w:val="22"/>
          <w:lang w:val="hr-HR"/>
        </w:rPr>
      </w:pPr>
    </w:p>
    <w:p w14:paraId="4F00AB74" w14:textId="77777777" w:rsidR="00FB624B" w:rsidRPr="00781742" w:rsidRDefault="00C8203A" w:rsidP="00C8203A">
      <w:pPr>
        <w:rPr>
          <w:rFonts w:ascii="Arial" w:hAnsi="Arial" w:cs="Arial"/>
          <w:b/>
          <w:i/>
          <w:color w:val="000000" w:themeColor="text1"/>
          <w:sz w:val="22"/>
          <w:szCs w:val="22"/>
          <w:lang w:val="hr-HR"/>
        </w:rPr>
      </w:pPr>
      <w:r w:rsidRPr="00781742">
        <w:rPr>
          <w:rFonts w:ascii="Arial" w:hAnsi="Arial" w:cs="Arial"/>
          <w:sz w:val="22"/>
          <w:szCs w:val="22"/>
          <w:lang w:val="hr-HR"/>
        </w:rPr>
        <w:t xml:space="preserve"> </w:t>
      </w:r>
      <w:r w:rsidRPr="00781742">
        <w:rPr>
          <w:rFonts w:ascii="Arial" w:hAnsi="Arial" w:cs="Arial"/>
          <w:b/>
          <w:i/>
          <w:color w:val="000000" w:themeColor="text1"/>
          <w:sz w:val="22"/>
          <w:szCs w:val="22"/>
          <w:lang w:val="hr-HR"/>
        </w:rPr>
        <w:t>Prioritet 1.3.</w:t>
      </w:r>
    </w:p>
    <w:p w14:paraId="6316B67A" w14:textId="0FA9EB07" w:rsidR="00C8203A" w:rsidRPr="00781742" w:rsidRDefault="00C8203A" w:rsidP="00C8203A">
      <w:pPr>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 xml:space="preserve"> </w:t>
      </w:r>
      <w:r w:rsidR="00C32343" w:rsidRPr="00781742">
        <w:rPr>
          <w:rFonts w:ascii="Arial" w:hAnsi="Arial" w:cs="Arial"/>
          <w:i/>
          <w:color w:val="000000" w:themeColor="text1"/>
          <w:sz w:val="22"/>
          <w:szCs w:val="22"/>
          <w:lang w:val="hr-HR"/>
        </w:rPr>
        <w:t>Unaprijediti položaj</w:t>
      </w:r>
      <w:r w:rsidR="00754568">
        <w:rPr>
          <w:rFonts w:ascii="Arial" w:hAnsi="Arial" w:cs="Arial"/>
          <w:i/>
          <w:color w:val="000000" w:themeColor="text1"/>
          <w:sz w:val="22"/>
          <w:szCs w:val="22"/>
          <w:lang w:val="hr-HR"/>
        </w:rPr>
        <w:t xml:space="preserve"> poljoprivrednih proizvođača</w:t>
      </w:r>
      <w:r w:rsidRPr="00781742">
        <w:rPr>
          <w:rFonts w:ascii="Arial" w:hAnsi="Arial" w:cs="Arial"/>
          <w:i/>
          <w:color w:val="000000" w:themeColor="text1"/>
          <w:sz w:val="22"/>
          <w:szCs w:val="22"/>
          <w:lang w:val="hr-HR"/>
        </w:rPr>
        <w:t xml:space="preserve"> u lancu vrijednosti poljoprivrednih proizvoda</w:t>
      </w:r>
    </w:p>
    <w:p w14:paraId="796356A2" w14:textId="77777777" w:rsidR="00C8203A" w:rsidRPr="00781742" w:rsidRDefault="00C8203A" w:rsidP="00C8203A">
      <w:pPr>
        <w:autoSpaceDE w:val="0"/>
        <w:autoSpaceDN w:val="0"/>
        <w:adjustRightInd w:val="0"/>
        <w:jc w:val="both"/>
        <w:rPr>
          <w:rFonts w:ascii="Arial" w:hAnsi="Arial" w:cs="Arial"/>
          <w:sz w:val="22"/>
          <w:szCs w:val="22"/>
          <w:lang w:val="hr-HR"/>
        </w:rPr>
      </w:pPr>
    </w:p>
    <w:p w14:paraId="72FF8FC4" w14:textId="4DA78980" w:rsidR="00C8203A" w:rsidRPr="00781742" w:rsidRDefault="004F4AF5" w:rsidP="00C8203A">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Udruživanje poljoprivrednih proizvođača kroz p</w:t>
      </w:r>
      <w:r w:rsidR="00C8203A" w:rsidRPr="00781742">
        <w:rPr>
          <w:rFonts w:ascii="Arial" w:hAnsi="Arial" w:cs="Arial"/>
          <w:sz w:val="22"/>
          <w:szCs w:val="22"/>
          <w:lang w:val="hr-HR"/>
        </w:rPr>
        <w:t>roizvođačke organizacije</w:t>
      </w:r>
      <w:r w:rsidRPr="00781742">
        <w:rPr>
          <w:rFonts w:ascii="Arial" w:hAnsi="Arial" w:cs="Arial"/>
          <w:sz w:val="22"/>
          <w:szCs w:val="22"/>
          <w:lang w:val="hr-HR"/>
        </w:rPr>
        <w:t xml:space="preserve"> još uvijek nije razvijeno i ne ispunjava</w:t>
      </w:r>
      <w:r w:rsidR="00C8203A" w:rsidRPr="00781742">
        <w:rPr>
          <w:rFonts w:ascii="Arial" w:hAnsi="Arial" w:cs="Arial"/>
          <w:sz w:val="22"/>
          <w:szCs w:val="22"/>
          <w:lang w:val="hr-HR"/>
        </w:rPr>
        <w:t xml:space="preserve"> osnovne ciljeve </w:t>
      </w:r>
      <w:r w:rsidRPr="00781742">
        <w:rPr>
          <w:rFonts w:ascii="Arial" w:hAnsi="Arial" w:cs="Arial"/>
          <w:sz w:val="22"/>
          <w:szCs w:val="22"/>
          <w:lang w:val="hr-HR"/>
        </w:rPr>
        <w:t xml:space="preserve">poput </w:t>
      </w:r>
      <w:r w:rsidR="00C8203A" w:rsidRPr="00781742">
        <w:rPr>
          <w:rFonts w:ascii="Arial" w:hAnsi="Arial" w:cs="Arial"/>
          <w:sz w:val="22"/>
          <w:szCs w:val="22"/>
          <w:lang w:val="hr-HR"/>
        </w:rPr>
        <w:t>povećanja ponude</w:t>
      </w:r>
      <w:r w:rsidRPr="00781742">
        <w:rPr>
          <w:rFonts w:ascii="Arial" w:hAnsi="Arial" w:cs="Arial"/>
          <w:sz w:val="22"/>
          <w:szCs w:val="22"/>
          <w:lang w:val="hr-HR"/>
        </w:rPr>
        <w:t xml:space="preserve"> i plasmana proizvoda, smanjenja troškova proizvodnje te</w:t>
      </w:r>
      <w:r w:rsidR="00C8203A" w:rsidRPr="00781742">
        <w:rPr>
          <w:rFonts w:ascii="Arial" w:hAnsi="Arial" w:cs="Arial"/>
          <w:sz w:val="22"/>
          <w:szCs w:val="22"/>
          <w:lang w:val="hr-HR"/>
        </w:rPr>
        <w:t xml:space="preserve"> stabilizovanje proizvođačkih cijena. Iako se mogu očekiva</w:t>
      </w:r>
      <w:r w:rsidR="001D6FED" w:rsidRPr="00781742">
        <w:rPr>
          <w:rFonts w:ascii="Arial" w:hAnsi="Arial" w:cs="Arial"/>
          <w:sz w:val="22"/>
          <w:szCs w:val="22"/>
          <w:lang w:val="hr-HR"/>
        </w:rPr>
        <w:t>ti otpori, neophodno je</w:t>
      </w:r>
      <w:r w:rsidR="00C8203A" w:rsidRPr="00781742">
        <w:rPr>
          <w:rFonts w:ascii="Arial" w:hAnsi="Arial" w:cs="Arial"/>
          <w:sz w:val="22"/>
          <w:szCs w:val="22"/>
          <w:lang w:val="hr-HR"/>
        </w:rPr>
        <w:t xml:space="preserve"> da nadležne institucije iniciraju legislativno uređenje registrovanja i djelovanja tzv. reprezentativnih proizvođačkih organizacija, po uzoru na legislativna rješenja okvirno utvrđena tzv. CMO uredbom EU. Reprezentativne proizvođačke organizacije bi trebale obuhvatati propisani minimalni broj proizvođača ili propisani minimalni obim proizvodnje određenog podsektora. Kao takve, ove organizacije uživaju institucionalnu i budžetsku podršku za jačanje vlastitih kapaciteta,</w:t>
      </w:r>
      <w:r w:rsidR="00A47442">
        <w:rPr>
          <w:rFonts w:ascii="Arial" w:hAnsi="Arial" w:cs="Arial"/>
          <w:sz w:val="22"/>
          <w:szCs w:val="22"/>
          <w:lang w:val="hr-HR"/>
        </w:rPr>
        <w:t xml:space="preserve"> a sve s ciljem da stabilizuju</w:t>
      </w:r>
      <w:r w:rsidR="00C8203A" w:rsidRPr="00781742">
        <w:rPr>
          <w:rFonts w:ascii="Arial" w:hAnsi="Arial" w:cs="Arial"/>
          <w:sz w:val="22"/>
          <w:szCs w:val="22"/>
          <w:lang w:val="hr-HR"/>
        </w:rPr>
        <w:t xml:space="preserve"> i dugoročno urede odnose unutar lanaca vrijednosti, postanu i ostanu kredibilan i odgovoran partner vladinim institucijama, ali i drugim sektorskim interesnim grupama, od kreiranja sektorskih politika do rješavanja kriznih situacija. </w:t>
      </w:r>
    </w:p>
    <w:p w14:paraId="7A4FA793" w14:textId="587651A5" w:rsidR="00E24EE3" w:rsidRPr="00781742" w:rsidRDefault="00E24EE3" w:rsidP="00E24EE3">
      <w:pPr>
        <w:jc w:val="both"/>
        <w:rPr>
          <w:rFonts w:ascii="Arial" w:hAnsi="Arial" w:cs="Arial"/>
          <w:sz w:val="22"/>
          <w:szCs w:val="22"/>
          <w:lang w:val="hr-HR"/>
        </w:rPr>
      </w:pPr>
    </w:p>
    <w:p w14:paraId="2CECFF84" w14:textId="77777777" w:rsidR="004F4AF5" w:rsidRPr="00781742" w:rsidRDefault="00E24EE3" w:rsidP="00E24EE3">
      <w:pPr>
        <w:rPr>
          <w:rFonts w:ascii="Arial" w:eastAsia="Arial" w:hAnsi="Arial" w:cs="Arial"/>
          <w:b/>
          <w:i/>
          <w:color w:val="002060"/>
          <w:sz w:val="22"/>
          <w:szCs w:val="22"/>
          <w:lang w:val="hr-HR"/>
        </w:rPr>
      </w:pPr>
      <w:r w:rsidRPr="00781742">
        <w:rPr>
          <w:rFonts w:ascii="Arial" w:eastAsia="Arial" w:hAnsi="Arial" w:cs="Arial"/>
          <w:b/>
          <w:i/>
          <w:color w:val="002060"/>
          <w:sz w:val="22"/>
          <w:szCs w:val="22"/>
          <w:lang w:val="hr-HR"/>
        </w:rPr>
        <w:t>Strateški cilj 2:</w:t>
      </w:r>
    </w:p>
    <w:p w14:paraId="5CDCBCF1" w14:textId="3AB48FCA" w:rsidR="00E24EE3" w:rsidRPr="00781742" w:rsidRDefault="00E24EE3" w:rsidP="004F4AF5">
      <w:pPr>
        <w:jc w:val="both"/>
        <w:rPr>
          <w:rFonts w:ascii="Arial" w:eastAsia="Arial" w:hAnsi="Arial" w:cs="Arial"/>
          <w:i/>
          <w:color w:val="002060"/>
          <w:sz w:val="22"/>
          <w:szCs w:val="22"/>
          <w:lang w:val="hr-HR"/>
        </w:rPr>
      </w:pPr>
      <w:r w:rsidRPr="00781742">
        <w:rPr>
          <w:rFonts w:ascii="Arial" w:eastAsia="Arial" w:hAnsi="Arial" w:cs="Arial"/>
          <w:i/>
          <w:color w:val="002060"/>
          <w:sz w:val="22"/>
          <w:szCs w:val="22"/>
          <w:lang w:val="hr-HR"/>
        </w:rPr>
        <w:t>Snažnija primjena ekoloških praksi u proizvodnji kojima se prilagođava i ublažava uticaj klimatskih promjena</w:t>
      </w:r>
    </w:p>
    <w:p w14:paraId="02D2AC95" w14:textId="77777777" w:rsidR="00070C94" w:rsidRPr="00781742" w:rsidRDefault="00070C94" w:rsidP="00E24EE3">
      <w:pPr>
        <w:rPr>
          <w:rFonts w:ascii="Arial" w:eastAsia="Arial" w:hAnsi="Arial" w:cs="Arial"/>
          <w:b/>
          <w:i/>
          <w:color w:val="002060"/>
          <w:sz w:val="22"/>
          <w:szCs w:val="22"/>
          <w:lang w:val="hr-HR"/>
        </w:rPr>
      </w:pPr>
    </w:p>
    <w:p w14:paraId="67337152" w14:textId="66063D61" w:rsidR="00070C94" w:rsidRPr="00781742" w:rsidRDefault="0070267B" w:rsidP="0070267B">
      <w:pPr>
        <w:jc w:val="both"/>
        <w:rPr>
          <w:rFonts w:ascii="Arial" w:hAnsi="Arial" w:cs="Arial"/>
          <w:sz w:val="22"/>
          <w:szCs w:val="22"/>
          <w:lang w:val="hr-HR"/>
        </w:rPr>
      </w:pPr>
      <w:r w:rsidRPr="00781742">
        <w:rPr>
          <w:rFonts w:ascii="Arial" w:hAnsi="Arial" w:cs="Arial"/>
          <w:sz w:val="22"/>
          <w:szCs w:val="22"/>
          <w:lang w:val="hr-HR"/>
        </w:rPr>
        <w:t>Relativno nov, ali posebno zahtjevan izazov za sektor poljoprivrede je njeno postavljanje u prve redove borbe protiv klimatskih promjena ili barem prilagođavanje ovim promjenama.</w:t>
      </w:r>
      <w:r w:rsidR="00575B49" w:rsidRPr="00781742">
        <w:rPr>
          <w:rFonts w:ascii="Arial" w:hAnsi="Arial" w:cs="Arial"/>
          <w:sz w:val="22"/>
          <w:szCs w:val="22"/>
          <w:lang w:val="hr-HR"/>
        </w:rPr>
        <w:t xml:space="preserve"> Poljoprivreda je znatan emiter stakleničkih plinova koji su, po sebi, vodeći uzrok aktuelnih ubrzanih klimatskih promjena. Prema redovnim nacionalnim izvještajima o klimatskim promjenama i izvještajima o emisiji stakleničkih gasova u ovom pogledu poljoprivreda BiH stoji nešto povoljnije sa oko 10 - 15% ukupno emitovanih stakleničkih plinova u zemlji. Isti izvještaji, međutim, upozoravaju da bi se sa zadržavanjem aktuelnih poljoprivrednih proizvođačkih i drugih praksi u BiH emisije stakleničkih plinova iz poljoprivrede do 2040. godi</w:t>
      </w:r>
      <w:r w:rsidR="00A61BAA">
        <w:rPr>
          <w:rFonts w:ascii="Arial" w:hAnsi="Arial" w:cs="Arial"/>
          <w:sz w:val="22"/>
          <w:szCs w:val="22"/>
          <w:lang w:val="hr-HR"/>
        </w:rPr>
        <w:t>ne mogle povećati za preko 60%.</w:t>
      </w:r>
      <w:r w:rsidR="00575B49" w:rsidRPr="00781742">
        <w:rPr>
          <w:rFonts w:ascii="Arial" w:hAnsi="Arial" w:cs="Arial"/>
          <w:sz w:val="22"/>
          <w:szCs w:val="22"/>
          <w:lang w:val="hr-HR"/>
        </w:rPr>
        <w:t xml:space="preserve"> Među mjerama koje mogu pomoći adaptaciji poljoprivrede na klimatske promjene ubrajaju se unapređenje sistema navodnjavanja i uključivanje poljoprivrede u programe upravljanja vodama, promjene načina obrade zemljišta (konzervaci</w:t>
      </w:r>
      <w:r w:rsidR="00D47B5B">
        <w:rPr>
          <w:rFonts w:ascii="Arial" w:hAnsi="Arial" w:cs="Arial"/>
          <w:sz w:val="22"/>
          <w:szCs w:val="22"/>
          <w:lang w:val="hr-HR"/>
        </w:rPr>
        <w:t>one</w:t>
      </w:r>
      <w:r w:rsidR="00575B49" w:rsidRPr="00781742">
        <w:rPr>
          <w:rFonts w:ascii="Arial" w:hAnsi="Arial" w:cs="Arial"/>
          <w:sz w:val="22"/>
          <w:szCs w:val="22"/>
          <w:lang w:val="hr-HR"/>
        </w:rPr>
        <w:t xml:space="preserve"> obrade, protiverozivne mjere) i agronomske mjere (plodored, rokovi sjetve, smjese usjeva, malčiranje, zelenišno đubrenje i sl.), uz uvođenje u proizvodnju novih sortnih kreacija otpornijih na sušu. </w:t>
      </w:r>
      <w:r w:rsidRPr="00781742">
        <w:rPr>
          <w:rFonts w:ascii="Arial" w:hAnsi="Arial" w:cs="Arial"/>
          <w:sz w:val="22"/>
          <w:szCs w:val="22"/>
          <w:lang w:val="hr-HR"/>
        </w:rPr>
        <w:t>U domenu srednjoročnog strateškog planiranja razvoja poljoprivrede u Federaciji BiH, a u svjetlu klimatskih promjena koje se nedvosmisleno odvijaju, od izuzetne važnosti su nedavno pokrenuti procesi u okviru inicijative Zelene agende za Zapadni Balkan. Radi se o inicijativi pokrenutoj kroz institucije EU čije su osnovne intencije usporavanje ili zaustavljanje klimatskih promjena prvenstveno kroz smanjenje emisija stakleničkih gaso</w:t>
      </w:r>
      <w:r w:rsidR="00A61BAA">
        <w:rPr>
          <w:rFonts w:ascii="Arial" w:hAnsi="Arial" w:cs="Arial"/>
          <w:sz w:val="22"/>
          <w:szCs w:val="22"/>
          <w:lang w:val="hr-HR"/>
        </w:rPr>
        <w:t>va te kroz energetsku tranziciju</w:t>
      </w:r>
      <w:r w:rsidRPr="00781742">
        <w:rPr>
          <w:rFonts w:ascii="Arial" w:hAnsi="Arial" w:cs="Arial"/>
          <w:sz w:val="22"/>
          <w:szCs w:val="22"/>
          <w:lang w:val="hr-HR"/>
        </w:rPr>
        <w:t>, opće povećanje održivosti komercijalnih ljudskih djelatnosti, cirkularnu ekonomiju, zaštitu i unapređenje stanja prirodnih resursa i sl. na Zapadnom Balkanu koji je, iako još uvijek ne politički, onda sigurno geografski dio Evrope.</w:t>
      </w:r>
    </w:p>
    <w:p w14:paraId="383E9D4D" w14:textId="77777777" w:rsidR="008E1C95" w:rsidRPr="00781742" w:rsidRDefault="008E1C95" w:rsidP="00E24EE3">
      <w:pPr>
        <w:rPr>
          <w:rFonts w:ascii="Arial" w:eastAsia="Arial" w:hAnsi="Arial" w:cs="Arial"/>
          <w:b/>
          <w:i/>
          <w:color w:val="002060"/>
          <w:sz w:val="22"/>
          <w:szCs w:val="22"/>
          <w:lang w:val="hr-HR"/>
        </w:rPr>
      </w:pPr>
    </w:p>
    <w:p w14:paraId="5AA51C97" w14:textId="77777777" w:rsidR="0070267B" w:rsidRPr="00781742" w:rsidRDefault="008E1C95" w:rsidP="0070267B">
      <w:pPr>
        <w:jc w:val="both"/>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 xml:space="preserve">Prioritet 2.1. </w:t>
      </w:r>
    </w:p>
    <w:p w14:paraId="53A11E1E" w14:textId="117F45CA" w:rsidR="008E1C95" w:rsidRPr="00781742" w:rsidRDefault="008E1C95" w:rsidP="0070267B">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Doprinositi ublažavanju i prilagođavanju uticaja klimatskih promjena i veće korištenje održive energije</w:t>
      </w:r>
    </w:p>
    <w:p w14:paraId="0B3EC9DC" w14:textId="1DDFB0C0" w:rsidR="00070C94" w:rsidRPr="00781742" w:rsidRDefault="00070C94" w:rsidP="00E24EE3">
      <w:pPr>
        <w:rPr>
          <w:rFonts w:ascii="Arial" w:hAnsi="Arial" w:cs="Arial"/>
          <w:i/>
          <w:color w:val="000000" w:themeColor="text1"/>
          <w:sz w:val="22"/>
          <w:szCs w:val="22"/>
          <w:lang w:val="hr-HR"/>
        </w:rPr>
      </w:pPr>
    </w:p>
    <w:p w14:paraId="1068AEBD" w14:textId="1E92E1DB" w:rsidR="00C8203A" w:rsidRPr="00781742" w:rsidRDefault="00C8203A" w:rsidP="00C8203A">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Brojna su područja na kojima su potrebne intervencije kako bi se p</w:t>
      </w:r>
      <w:r w:rsidR="00EA0F3E" w:rsidRPr="00781742">
        <w:rPr>
          <w:rFonts w:ascii="Arial" w:hAnsi="Arial" w:cs="Arial"/>
          <w:color w:val="000000" w:themeColor="text1"/>
          <w:sz w:val="22"/>
          <w:szCs w:val="22"/>
          <w:lang w:val="hr-HR"/>
        </w:rPr>
        <w:t>oljoprivredni sektor</w:t>
      </w:r>
      <w:r w:rsidRPr="00781742">
        <w:rPr>
          <w:rFonts w:ascii="Arial" w:hAnsi="Arial" w:cs="Arial"/>
          <w:color w:val="000000" w:themeColor="text1"/>
          <w:sz w:val="22"/>
          <w:szCs w:val="22"/>
          <w:lang w:val="hr-HR"/>
        </w:rPr>
        <w:t xml:space="preserve"> unaprijedio i kako bi došlo do poboljšanja proizvodnih i tržišnih/marketinških performansi, </w:t>
      </w:r>
      <w:r w:rsidR="0084080E" w:rsidRPr="00781742">
        <w:rPr>
          <w:rFonts w:ascii="Arial" w:hAnsi="Arial" w:cs="Arial"/>
          <w:color w:val="000000" w:themeColor="text1"/>
          <w:sz w:val="22"/>
          <w:szCs w:val="22"/>
          <w:lang w:val="hr-HR"/>
        </w:rPr>
        <w:t>te smanjenja negativnog uticaja</w:t>
      </w:r>
      <w:r w:rsidRPr="00781742">
        <w:rPr>
          <w:rFonts w:ascii="Arial" w:hAnsi="Arial" w:cs="Arial"/>
          <w:color w:val="000000" w:themeColor="text1"/>
          <w:sz w:val="22"/>
          <w:szCs w:val="22"/>
          <w:lang w:val="hr-HR"/>
        </w:rPr>
        <w:t xml:space="preserve"> na okoliš i otpornosti na negativne posljedice klimatskih promjena. </w:t>
      </w:r>
      <w:r w:rsidR="00EA0F3E" w:rsidRPr="00781742">
        <w:rPr>
          <w:rFonts w:ascii="Arial" w:hAnsi="Arial" w:cs="Arial"/>
          <w:color w:val="000000" w:themeColor="text1"/>
          <w:sz w:val="22"/>
          <w:szCs w:val="22"/>
          <w:lang w:val="hr-HR"/>
        </w:rPr>
        <w:t>Jedan od njih je i veće korištenje održive energije.</w:t>
      </w:r>
    </w:p>
    <w:p w14:paraId="54B003BC" w14:textId="2AA6DD3E" w:rsidR="00686894" w:rsidRPr="00781742" w:rsidRDefault="00686894" w:rsidP="00E24EE3">
      <w:pPr>
        <w:rPr>
          <w:rFonts w:ascii="Arial" w:eastAsia="Arial" w:hAnsi="Arial" w:cs="Arial"/>
          <w:b/>
          <w:i/>
          <w:color w:val="002060"/>
          <w:sz w:val="22"/>
          <w:szCs w:val="22"/>
          <w:lang w:val="hr-HR"/>
        </w:rPr>
      </w:pPr>
    </w:p>
    <w:p w14:paraId="2E43C6C7" w14:textId="77777777" w:rsidR="00686894" w:rsidRPr="00781742" w:rsidRDefault="00686894" w:rsidP="00E24EE3">
      <w:pPr>
        <w:rPr>
          <w:rFonts w:ascii="Arial" w:eastAsia="Arial" w:hAnsi="Arial" w:cs="Arial"/>
          <w:b/>
          <w:i/>
          <w:color w:val="002060"/>
          <w:sz w:val="22"/>
          <w:szCs w:val="22"/>
          <w:lang w:val="hr-HR"/>
        </w:rPr>
      </w:pPr>
    </w:p>
    <w:p w14:paraId="7BD7F54F" w14:textId="77777777" w:rsidR="00EA0F3E" w:rsidRPr="00781742" w:rsidRDefault="008E1C95" w:rsidP="00E24EE3">
      <w:pPr>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Prioritet 2.2</w:t>
      </w:r>
      <w:r w:rsidRPr="00781742">
        <w:rPr>
          <w:rFonts w:ascii="Arial" w:hAnsi="Arial" w:cs="Arial"/>
          <w:i/>
          <w:color w:val="000000" w:themeColor="text1"/>
          <w:sz w:val="22"/>
          <w:szCs w:val="22"/>
          <w:lang w:val="hr-HR"/>
        </w:rPr>
        <w:t xml:space="preserve">. </w:t>
      </w:r>
    </w:p>
    <w:p w14:paraId="670D3BF7" w14:textId="3391CFA6" w:rsidR="008E1C95" w:rsidRPr="00781742" w:rsidRDefault="008E1C95" w:rsidP="00E24EE3">
      <w:pPr>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Podržavati održivi razvoj i efikasnije upravljanje prirodnim resursima kao što su voda, tlo i zrak</w:t>
      </w:r>
    </w:p>
    <w:p w14:paraId="13A9B196" w14:textId="101550CA" w:rsidR="00EA0F3E" w:rsidRPr="00781742" w:rsidRDefault="00EA0F3E" w:rsidP="00E24EE3">
      <w:pPr>
        <w:rPr>
          <w:rFonts w:ascii="Arial" w:hAnsi="Arial" w:cs="Arial"/>
          <w:i/>
          <w:color w:val="000000" w:themeColor="text1"/>
          <w:sz w:val="22"/>
          <w:szCs w:val="22"/>
          <w:lang w:val="hr-HR"/>
        </w:rPr>
      </w:pPr>
    </w:p>
    <w:p w14:paraId="1CC905B7" w14:textId="5935AC8D" w:rsidR="00EA0F3E" w:rsidRPr="00781742" w:rsidRDefault="00EA0F3E" w:rsidP="00EA0F3E">
      <w:pPr>
        <w:jc w:val="both"/>
        <w:rPr>
          <w:rFonts w:ascii="Arial" w:hAnsi="Arial" w:cs="Arial"/>
          <w:i/>
          <w:color w:val="000000" w:themeColor="text1"/>
          <w:sz w:val="22"/>
          <w:szCs w:val="22"/>
          <w:lang w:val="hr-HR"/>
        </w:rPr>
      </w:pPr>
      <w:r w:rsidRPr="00781742">
        <w:rPr>
          <w:rFonts w:ascii="Arial" w:hAnsi="Arial" w:cs="Arial"/>
          <w:sz w:val="22"/>
          <w:szCs w:val="22"/>
          <w:lang w:val="hr-HR"/>
        </w:rPr>
        <w:t>Poljoprivredni sektor Federacije BiH pored svih tradicionalnih zahtjeva (proizvodnja dovoljnih količina kvalitetne hrane, obezbjeđenje pristojnog životnog standarda poljoprivrednika, razvoj ruralnih područja) sve više se suočava sa novim izazovima poput zahtjeva za očuvanjem i održivim korištenjem prirodnih resursa, zaštitu i unapređenje stanja okoliša, zaštitu bi</w:t>
      </w:r>
      <w:r w:rsidR="00EC4128" w:rsidRPr="00781742">
        <w:rPr>
          <w:rFonts w:ascii="Arial" w:hAnsi="Arial" w:cs="Arial"/>
          <w:sz w:val="22"/>
          <w:szCs w:val="22"/>
          <w:lang w:val="hr-HR"/>
        </w:rPr>
        <w:t>o</w:t>
      </w:r>
      <w:r w:rsidRPr="00781742">
        <w:rPr>
          <w:rFonts w:ascii="Arial" w:hAnsi="Arial" w:cs="Arial"/>
          <w:sz w:val="22"/>
          <w:szCs w:val="22"/>
          <w:lang w:val="hr-HR"/>
        </w:rPr>
        <w:t>diverziteta i posebnu odgovornost za sta</w:t>
      </w:r>
      <w:r w:rsidR="00E74641" w:rsidRPr="00781742">
        <w:rPr>
          <w:rFonts w:ascii="Arial" w:hAnsi="Arial" w:cs="Arial"/>
          <w:sz w:val="22"/>
          <w:szCs w:val="22"/>
          <w:lang w:val="hr-HR"/>
        </w:rPr>
        <w:t>nje i sveobuhvatnu</w:t>
      </w:r>
      <w:r w:rsidRPr="00781742">
        <w:rPr>
          <w:rFonts w:ascii="Arial" w:hAnsi="Arial" w:cs="Arial"/>
          <w:sz w:val="22"/>
          <w:szCs w:val="22"/>
          <w:lang w:val="hr-HR"/>
        </w:rPr>
        <w:t xml:space="preserve"> razvijenost ruralnih područja.</w:t>
      </w:r>
    </w:p>
    <w:p w14:paraId="16B426D1" w14:textId="77777777" w:rsidR="00EA0F3E" w:rsidRPr="00781742" w:rsidRDefault="00EA0F3E" w:rsidP="00E24EE3">
      <w:pPr>
        <w:rPr>
          <w:rFonts w:ascii="Arial" w:hAnsi="Arial" w:cs="Arial"/>
          <w:i/>
          <w:color w:val="000000" w:themeColor="text1"/>
          <w:sz w:val="22"/>
          <w:szCs w:val="22"/>
          <w:lang w:val="hr-HR"/>
        </w:rPr>
      </w:pPr>
    </w:p>
    <w:p w14:paraId="4F3CA52C" w14:textId="3CCF9C9D" w:rsidR="00EA0F3E" w:rsidRPr="00781742" w:rsidRDefault="008E1C95" w:rsidP="00E24EE3">
      <w:pPr>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Prioritet 2.3.</w:t>
      </w:r>
    </w:p>
    <w:p w14:paraId="5525738E" w14:textId="7E95ADE2" w:rsidR="008E1C95" w:rsidRPr="00781742" w:rsidRDefault="008E1C95" w:rsidP="00E24EE3">
      <w:pPr>
        <w:rPr>
          <w:rFonts w:ascii="Arial" w:eastAsia="Arial" w:hAnsi="Arial" w:cs="Arial"/>
          <w:b/>
          <w:i/>
          <w:color w:val="002060"/>
          <w:sz w:val="22"/>
          <w:szCs w:val="22"/>
          <w:lang w:val="hr-HR"/>
        </w:rPr>
      </w:pPr>
      <w:r w:rsidRPr="00781742">
        <w:rPr>
          <w:rFonts w:ascii="Arial" w:hAnsi="Arial" w:cs="Arial"/>
          <w:b/>
          <w:i/>
          <w:color w:val="000000" w:themeColor="text1"/>
          <w:sz w:val="22"/>
          <w:szCs w:val="22"/>
          <w:lang w:val="hr-HR"/>
        </w:rPr>
        <w:t xml:space="preserve"> </w:t>
      </w:r>
      <w:r w:rsidRPr="00781742">
        <w:rPr>
          <w:rFonts w:ascii="Arial" w:eastAsia="Arial" w:hAnsi="Arial" w:cs="Arial"/>
          <w:i/>
          <w:color w:val="000000" w:themeColor="text1"/>
          <w:sz w:val="22"/>
          <w:szCs w:val="22"/>
          <w:lang w:val="hr-HR"/>
        </w:rPr>
        <w:t>Doprinositi zaštiti biodiverziteta, poboljšanju usluga ekosistema te očuvanju prirodnih staništa i pejzaža</w:t>
      </w:r>
    </w:p>
    <w:p w14:paraId="18CEED99" w14:textId="77777777" w:rsidR="008E1C95" w:rsidRPr="00781742" w:rsidRDefault="008E1C95" w:rsidP="00E24EE3">
      <w:pPr>
        <w:rPr>
          <w:rFonts w:ascii="Arial" w:eastAsia="Arial" w:hAnsi="Arial" w:cs="Arial"/>
          <w:b/>
          <w:i/>
          <w:color w:val="002060"/>
          <w:sz w:val="22"/>
          <w:szCs w:val="22"/>
          <w:lang w:val="hr-HR"/>
        </w:rPr>
      </w:pPr>
    </w:p>
    <w:p w14:paraId="5243BA15" w14:textId="49CF6826" w:rsidR="00C60E10" w:rsidRPr="00781742" w:rsidRDefault="00005645" w:rsidP="00C60E10">
      <w:pPr>
        <w:autoSpaceDE w:val="0"/>
        <w:autoSpaceDN w:val="0"/>
        <w:adjustRightInd w:val="0"/>
        <w:jc w:val="both"/>
        <w:rPr>
          <w:rFonts w:ascii="Arial" w:hAnsi="Arial" w:cs="Arial"/>
          <w:sz w:val="22"/>
          <w:szCs w:val="22"/>
          <w:lang w:val="hr-HR"/>
        </w:rPr>
      </w:pPr>
      <w:r>
        <w:rPr>
          <w:rFonts w:ascii="Arial" w:hAnsi="Arial" w:cs="Arial"/>
          <w:sz w:val="22"/>
          <w:szCs w:val="22"/>
          <w:lang w:val="hr-HR"/>
        </w:rPr>
        <w:t>Bogata biološka i</w:t>
      </w:r>
      <w:r w:rsidR="002873AC" w:rsidRPr="00781742">
        <w:rPr>
          <w:rFonts w:ascii="Arial" w:hAnsi="Arial" w:cs="Arial"/>
          <w:sz w:val="22"/>
          <w:szCs w:val="22"/>
          <w:lang w:val="hr-HR"/>
        </w:rPr>
        <w:t xml:space="preserve"> raznolikost</w:t>
      </w:r>
      <w:r>
        <w:rPr>
          <w:rFonts w:ascii="Arial" w:hAnsi="Arial" w:cs="Arial"/>
          <w:sz w:val="22"/>
          <w:szCs w:val="22"/>
          <w:lang w:val="hr-HR"/>
        </w:rPr>
        <w:t xml:space="preserve"> krajolika</w:t>
      </w:r>
      <w:r w:rsidR="002873AC" w:rsidRPr="00781742">
        <w:rPr>
          <w:rFonts w:ascii="Arial" w:hAnsi="Arial" w:cs="Arial"/>
          <w:sz w:val="22"/>
          <w:szCs w:val="22"/>
          <w:lang w:val="hr-HR"/>
        </w:rPr>
        <w:t xml:space="preserve"> prostora Federacije BiH zahtijevala je uspostavljenje zaštićenih područja i drugih kategorija zaštite s ciljem osiguranja opstanka i zaštite staništa i vrsta. Prema važećoj kategorizaciji Međunarodne unije za zaštitu prirode (IUCN) u BiH je zaštićeno 29 područja, od čega su </w:t>
      </w:r>
      <w:r w:rsidR="00EA0F3E" w:rsidRPr="00781742">
        <w:rPr>
          <w:rFonts w:ascii="Arial" w:hAnsi="Arial" w:cs="Arial"/>
          <w:sz w:val="22"/>
          <w:szCs w:val="22"/>
          <w:lang w:val="hr-HR"/>
        </w:rPr>
        <w:t>dva</w:t>
      </w:r>
      <w:r w:rsidR="002873AC" w:rsidRPr="00781742">
        <w:rPr>
          <w:rFonts w:ascii="Arial" w:hAnsi="Arial" w:cs="Arial"/>
          <w:sz w:val="22"/>
          <w:szCs w:val="22"/>
          <w:lang w:val="hr-HR"/>
        </w:rPr>
        <w:t xml:space="preserve"> stroga rezervata prirode (kategorija Ia), </w:t>
      </w:r>
      <w:r w:rsidR="00EA0F3E" w:rsidRPr="00781742">
        <w:rPr>
          <w:rFonts w:ascii="Arial" w:hAnsi="Arial" w:cs="Arial"/>
          <w:sz w:val="22"/>
          <w:szCs w:val="22"/>
          <w:lang w:val="hr-HR"/>
        </w:rPr>
        <w:t>četiri</w:t>
      </w:r>
      <w:r w:rsidR="002873AC" w:rsidRPr="00781742">
        <w:rPr>
          <w:rFonts w:ascii="Arial" w:hAnsi="Arial" w:cs="Arial"/>
          <w:sz w:val="22"/>
          <w:szCs w:val="22"/>
          <w:lang w:val="hr-HR"/>
        </w:rPr>
        <w:t xml:space="preserve"> nacionalna parka (kategorija II), 16 spomenika prirode (kategorija III), </w:t>
      </w:r>
      <w:r w:rsidR="00EA0F3E" w:rsidRPr="00781742">
        <w:rPr>
          <w:rFonts w:ascii="Arial" w:hAnsi="Arial" w:cs="Arial"/>
          <w:sz w:val="22"/>
          <w:szCs w:val="22"/>
          <w:lang w:val="hr-HR"/>
        </w:rPr>
        <w:t>pet</w:t>
      </w:r>
      <w:r w:rsidR="002873AC" w:rsidRPr="00781742">
        <w:rPr>
          <w:rFonts w:ascii="Arial" w:hAnsi="Arial" w:cs="Arial"/>
          <w:sz w:val="22"/>
          <w:szCs w:val="22"/>
          <w:lang w:val="hr-HR"/>
        </w:rPr>
        <w:t xml:space="preserve"> parkova prirode – zaštićenih pe</w:t>
      </w:r>
      <w:r w:rsidR="00EA0F3E" w:rsidRPr="00781742">
        <w:rPr>
          <w:rFonts w:ascii="Arial" w:hAnsi="Arial" w:cs="Arial"/>
          <w:sz w:val="22"/>
          <w:szCs w:val="22"/>
          <w:lang w:val="hr-HR"/>
        </w:rPr>
        <w:t>jzaža (kategorija V) i dva</w:t>
      </w:r>
      <w:r w:rsidR="002873AC" w:rsidRPr="00781742">
        <w:rPr>
          <w:rFonts w:ascii="Arial" w:hAnsi="Arial" w:cs="Arial"/>
          <w:sz w:val="22"/>
          <w:szCs w:val="22"/>
          <w:lang w:val="hr-HR"/>
        </w:rPr>
        <w:t xml:space="preserve"> područja za upravljanje resursima – park šume (kategorija VI) na ukupnoj površini od 127.557,4 ha. Od ukupne površine zaštićenih prirodnih područja prema IUCN kategorizaciji u BiH 76,9% je na teritoriji Federacije BiH.</w:t>
      </w:r>
      <w:r w:rsidR="00EA0F3E" w:rsidRPr="00781742">
        <w:rPr>
          <w:rFonts w:ascii="Arial" w:hAnsi="Arial" w:cs="Arial"/>
          <w:sz w:val="22"/>
          <w:szCs w:val="22"/>
          <w:lang w:val="hr-HR"/>
        </w:rPr>
        <w:t xml:space="preserve"> </w:t>
      </w:r>
      <w:r w:rsidR="00C60E10" w:rsidRPr="00781742">
        <w:rPr>
          <w:rFonts w:ascii="Arial" w:hAnsi="Arial" w:cs="Arial"/>
          <w:sz w:val="22"/>
          <w:szCs w:val="22"/>
          <w:lang w:val="hr-HR"/>
        </w:rPr>
        <w:t xml:space="preserve">Zbog svega navedenog, potrebno je poboljšati status biološke raznolikosti očuvanjem ekosistema, vrsta i genetičke raznolikosti, te jačati opće koristi od biološke raznolikosti i ekosistemskih servisa, pri čemu je potrebno napraviti inventuru ekosistema i </w:t>
      </w:r>
      <w:r w:rsidR="00A47442">
        <w:rPr>
          <w:rFonts w:ascii="Arial" w:hAnsi="Arial" w:cs="Arial"/>
          <w:sz w:val="22"/>
          <w:szCs w:val="22"/>
          <w:lang w:val="hr-HR"/>
        </w:rPr>
        <w:t>tipova staništa i identifikovati</w:t>
      </w:r>
      <w:r w:rsidR="00C60E10" w:rsidRPr="00781742">
        <w:rPr>
          <w:rFonts w:ascii="Arial" w:hAnsi="Arial" w:cs="Arial"/>
          <w:sz w:val="22"/>
          <w:szCs w:val="22"/>
          <w:lang w:val="hr-HR"/>
        </w:rPr>
        <w:t xml:space="preserve"> ugrožene vrste. Od ključne je važnosti uključivanje mjera očuvanja prirode i biodiverziteta u politike i drugih resora (okoliš, šumarstvo, energetika, transport i sl.) i usaglašavanje politika sa EU Strategijom biodiverziteta 2030</w:t>
      </w:r>
      <w:r w:rsidR="0084080E" w:rsidRPr="00781742">
        <w:rPr>
          <w:rFonts w:ascii="Arial" w:hAnsi="Arial" w:cs="Arial"/>
          <w:sz w:val="22"/>
          <w:szCs w:val="22"/>
          <w:lang w:val="hr-HR"/>
        </w:rPr>
        <w:t>.</w:t>
      </w:r>
      <w:r w:rsidR="00C60E10" w:rsidRPr="00781742">
        <w:rPr>
          <w:rFonts w:ascii="Arial" w:hAnsi="Arial" w:cs="Arial"/>
          <w:sz w:val="22"/>
          <w:szCs w:val="22"/>
          <w:lang w:val="hr-HR"/>
        </w:rPr>
        <w:t xml:space="preserve"> i EU strategijom šumarstva.</w:t>
      </w:r>
    </w:p>
    <w:p w14:paraId="1B68C911" w14:textId="762200AB" w:rsidR="002873AC" w:rsidRPr="00781742" w:rsidRDefault="002873AC" w:rsidP="002873AC">
      <w:pPr>
        <w:autoSpaceDE w:val="0"/>
        <w:autoSpaceDN w:val="0"/>
        <w:adjustRightInd w:val="0"/>
        <w:jc w:val="both"/>
        <w:rPr>
          <w:rFonts w:ascii="Arial" w:hAnsi="Arial" w:cs="Arial"/>
          <w:sz w:val="22"/>
          <w:szCs w:val="22"/>
          <w:lang w:val="hr-HR"/>
        </w:rPr>
      </w:pPr>
    </w:p>
    <w:p w14:paraId="32D52C15" w14:textId="77777777" w:rsidR="00C8203A" w:rsidRPr="00781742" w:rsidRDefault="00C8203A" w:rsidP="002873AC">
      <w:pPr>
        <w:jc w:val="both"/>
        <w:rPr>
          <w:rFonts w:ascii="Arial" w:hAnsi="Arial" w:cs="Arial"/>
          <w:bCs/>
          <w:sz w:val="22"/>
          <w:szCs w:val="22"/>
          <w:lang w:val="hr-HR"/>
        </w:rPr>
      </w:pPr>
    </w:p>
    <w:p w14:paraId="5483DF33" w14:textId="77777777" w:rsidR="005153C1" w:rsidRPr="00781742" w:rsidRDefault="00C8203A" w:rsidP="00EB78B3">
      <w:pPr>
        <w:rPr>
          <w:rFonts w:ascii="Arial" w:hAnsi="Arial" w:cs="Arial"/>
          <w:b/>
          <w:bCs/>
          <w:sz w:val="22"/>
          <w:szCs w:val="22"/>
          <w:lang w:val="hr-HR"/>
        </w:rPr>
      </w:pPr>
      <w:r w:rsidRPr="00781742">
        <w:rPr>
          <w:rFonts w:ascii="Arial" w:hAnsi="Arial" w:cs="Arial"/>
          <w:b/>
          <w:bCs/>
          <w:sz w:val="22"/>
          <w:szCs w:val="22"/>
          <w:lang w:val="hr-HR"/>
        </w:rPr>
        <w:t xml:space="preserve">Strateški cilj 3: </w:t>
      </w:r>
    </w:p>
    <w:p w14:paraId="2CA60F34" w14:textId="4539C693" w:rsidR="00C8203A" w:rsidRPr="00781742" w:rsidRDefault="00C8203A" w:rsidP="00EB78B3">
      <w:pPr>
        <w:rPr>
          <w:rFonts w:ascii="Arial" w:hAnsi="Arial" w:cs="Arial"/>
          <w:b/>
          <w:bCs/>
          <w:sz w:val="22"/>
          <w:szCs w:val="22"/>
          <w:lang w:val="hr-HR"/>
        </w:rPr>
      </w:pPr>
      <w:r w:rsidRPr="00781742">
        <w:rPr>
          <w:rFonts w:ascii="Arial" w:hAnsi="Arial" w:cs="Arial"/>
          <w:b/>
          <w:bCs/>
          <w:sz w:val="22"/>
          <w:szCs w:val="22"/>
          <w:lang w:val="hr-HR"/>
        </w:rPr>
        <w:t>Snažnija socio-ekonomska struktura (održivog razvoja) ruralnih područja</w:t>
      </w:r>
    </w:p>
    <w:p w14:paraId="79A218B3" w14:textId="77777777" w:rsidR="00C8203A" w:rsidRPr="00781742" w:rsidRDefault="00C8203A" w:rsidP="00C8203A">
      <w:pPr>
        <w:jc w:val="both"/>
        <w:rPr>
          <w:rFonts w:ascii="Arial" w:eastAsia="Times New Roman" w:hAnsi="Arial" w:cs="Arial"/>
          <w:bCs/>
          <w:color w:val="000000"/>
          <w:sz w:val="22"/>
          <w:szCs w:val="22"/>
          <w:lang w:val="hr-HR"/>
        </w:rPr>
      </w:pPr>
    </w:p>
    <w:p w14:paraId="5A9A90EC" w14:textId="09B2F37A" w:rsidR="00C8203A" w:rsidRPr="00781742" w:rsidRDefault="00C8203A" w:rsidP="00C8203A">
      <w:pPr>
        <w:jc w:val="both"/>
        <w:rPr>
          <w:rFonts w:ascii="Arial" w:eastAsia="Times New Roman" w:hAnsi="Arial" w:cs="Arial"/>
          <w:color w:val="000000"/>
          <w:sz w:val="22"/>
          <w:szCs w:val="22"/>
          <w:lang w:val="hr-HR"/>
        </w:rPr>
      </w:pPr>
      <w:r w:rsidRPr="00781742">
        <w:rPr>
          <w:rFonts w:ascii="Arial" w:eastAsia="Times New Roman" w:hAnsi="Arial" w:cs="Arial"/>
          <w:bCs/>
          <w:color w:val="000000"/>
          <w:sz w:val="22"/>
          <w:szCs w:val="22"/>
          <w:lang w:val="hr-HR"/>
        </w:rPr>
        <w:t>Seosko stanovništvo je u mnogočemu uskraćeno</w:t>
      </w:r>
      <w:r w:rsidRPr="00781742">
        <w:rPr>
          <w:rFonts w:ascii="Arial" w:eastAsia="Times New Roman" w:hAnsi="Arial" w:cs="Arial"/>
          <w:color w:val="000000"/>
          <w:sz w:val="22"/>
          <w:szCs w:val="22"/>
          <w:lang w:val="hr-HR"/>
        </w:rPr>
        <w:t xml:space="preserve"> u odnosu na urbano stanovništvo. Stanovnici ruralnih područja suočavaju se s problemom pristupa brojnim uslužnim djelatnostima. Potreba za</w:t>
      </w:r>
      <w:r w:rsidR="00BF25C6">
        <w:rPr>
          <w:rFonts w:ascii="Arial" w:eastAsia="Times New Roman" w:hAnsi="Arial" w:cs="Arial"/>
          <w:color w:val="000000"/>
          <w:sz w:val="22"/>
          <w:szCs w:val="22"/>
          <w:lang w:val="hr-HR"/>
        </w:rPr>
        <w:t xml:space="preserve"> poboljšanjem cestovne, elektro-</w:t>
      </w:r>
      <w:r w:rsidRPr="00781742">
        <w:rPr>
          <w:rFonts w:ascii="Arial" w:eastAsia="Times New Roman" w:hAnsi="Arial" w:cs="Arial"/>
          <w:color w:val="000000"/>
          <w:sz w:val="22"/>
          <w:szCs w:val="22"/>
          <w:lang w:val="hr-HR"/>
        </w:rPr>
        <w:t xml:space="preserve">energetske, i internet širokopojasne mreže u ruralnim područjima je visoki prioritet. </w:t>
      </w:r>
      <w:r w:rsidRPr="00781742">
        <w:rPr>
          <w:rFonts w:ascii="Arial" w:eastAsia="Times New Roman" w:hAnsi="Arial" w:cs="Arial"/>
          <w:bCs/>
          <w:color w:val="000000"/>
          <w:sz w:val="22"/>
          <w:szCs w:val="22"/>
          <w:lang w:val="hr-HR"/>
        </w:rPr>
        <w:t>Pristup obrazovanju djece u ruralnim područjima</w:t>
      </w:r>
      <w:r w:rsidRPr="00781742">
        <w:rPr>
          <w:rFonts w:ascii="Arial" w:eastAsia="Times New Roman" w:hAnsi="Arial" w:cs="Arial"/>
          <w:color w:val="000000"/>
          <w:sz w:val="22"/>
          <w:szCs w:val="22"/>
          <w:lang w:val="hr-HR"/>
        </w:rPr>
        <w:t xml:space="preserve"> donekle je zadovoljavajući u pogledu osnovnih škola, dok u pogledu srednjeg obrazovanja udaljenost od škole ima negativan uticaj. </w:t>
      </w:r>
      <w:r w:rsidR="00CB6B81">
        <w:rPr>
          <w:rFonts w:ascii="Arial" w:eastAsia="Times New Roman" w:hAnsi="Arial" w:cs="Arial"/>
          <w:bCs/>
          <w:color w:val="000000"/>
          <w:sz w:val="22"/>
          <w:szCs w:val="22"/>
          <w:lang w:val="hr-HR"/>
        </w:rPr>
        <w:t>Kvalitet</w:t>
      </w:r>
      <w:r w:rsidRPr="00781742">
        <w:rPr>
          <w:rFonts w:ascii="Arial" w:eastAsia="Times New Roman" w:hAnsi="Arial" w:cs="Arial"/>
          <w:bCs/>
          <w:color w:val="000000"/>
          <w:sz w:val="22"/>
          <w:szCs w:val="22"/>
          <w:lang w:val="hr-HR"/>
        </w:rPr>
        <w:t xml:space="preserve"> fizičke i društvene infrastrukture</w:t>
      </w:r>
      <w:r w:rsidRPr="00781742">
        <w:rPr>
          <w:rFonts w:ascii="Arial" w:eastAsia="Times New Roman" w:hAnsi="Arial" w:cs="Arial"/>
          <w:color w:val="000000"/>
          <w:sz w:val="22"/>
          <w:szCs w:val="22"/>
          <w:lang w:val="hr-HR"/>
        </w:rPr>
        <w:t xml:space="preserve"> u ruralnim područjima pogoršala se </w:t>
      </w:r>
      <w:r w:rsidR="00870F6B" w:rsidRPr="00781742">
        <w:rPr>
          <w:rFonts w:ascii="Arial" w:eastAsia="Times New Roman" w:hAnsi="Arial" w:cs="Arial"/>
          <w:color w:val="000000"/>
          <w:sz w:val="22"/>
          <w:szCs w:val="22"/>
          <w:lang w:val="hr-HR"/>
        </w:rPr>
        <w:t>tokom</w:t>
      </w:r>
      <w:r w:rsidRPr="00781742">
        <w:rPr>
          <w:rFonts w:ascii="Arial" w:eastAsia="Times New Roman" w:hAnsi="Arial" w:cs="Arial"/>
          <w:color w:val="000000"/>
          <w:sz w:val="22"/>
          <w:szCs w:val="22"/>
          <w:lang w:val="hr-HR"/>
        </w:rPr>
        <w:t xml:space="preserve"> posljednjih desetljeća kao rezultat nedovoljnog ulaganja u razvoj i održavanje. Male i ekonomski slabe ruralne općine imaju značajne</w:t>
      </w:r>
      <w:r w:rsidR="00CB6B81">
        <w:rPr>
          <w:rFonts w:ascii="Arial" w:eastAsia="Times New Roman" w:hAnsi="Arial" w:cs="Arial"/>
          <w:color w:val="000000"/>
          <w:sz w:val="22"/>
          <w:szCs w:val="22"/>
          <w:lang w:val="hr-HR"/>
        </w:rPr>
        <w:t xml:space="preserve"> probleme u održavanju kvaliteta</w:t>
      </w:r>
      <w:r w:rsidRPr="00781742">
        <w:rPr>
          <w:rFonts w:ascii="Arial" w:eastAsia="Times New Roman" w:hAnsi="Arial" w:cs="Arial"/>
          <w:color w:val="000000"/>
          <w:sz w:val="22"/>
          <w:szCs w:val="22"/>
          <w:lang w:val="hr-HR"/>
        </w:rPr>
        <w:t xml:space="preserve"> i </w:t>
      </w:r>
      <w:r w:rsidRPr="00781742">
        <w:rPr>
          <w:rFonts w:ascii="Arial" w:eastAsia="Times New Roman" w:hAnsi="Arial" w:cs="Arial"/>
          <w:bCs/>
          <w:color w:val="000000"/>
          <w:sz w:val="22"/>
          <w:szCs w:val="22"/>
          <w:lang w:val="hr-HR"/>
        </w:rPr>
        <w:t>pristupa osnovnim uslugama</w:t>
      </w:r>
      <w:r w:rsidRPr="00781742">
        <w:rPr>
          <w:rFonts w:ascii="Arial" w:eastAsia="Times New Roman" w:hAnsi="Arial" w:cs="Arial"/>
          <w:color w:val="000000"/>
          <w:sz w:val="22"/>
          <w:szCs w:val="22"/>
          <w:lang w:val="hr-HR"/>
        </w:rPr>
        <w:t>, posebno za naselja s manjim brojem stanovnika, što rezultira nezadovoljstvom kvalitetom života ruralnog stanovništva u odnosu na ono koje živi u urbanim sredinama.</w:t>
      </w:r>
      <w:r w:rsidR="00BB588E" w:rsidRPr="00781742">
        <w:rPr>
          <w:rFonts w:ascii="Arial" w:eastAsia="Times New Roman" w:hAnsi="Arial" w:cs="Arial"/>
          <w:color w:val="000000"/>
          <w:sz w:val="22"/>
          <w:szCs w:val="22"/>
          <w:lang w:val="hr-HR"/>
        </w:rPr>
        <w:t xml:space="preserve"> Kako bi se zadržala ruralna populacija i zaustavila depopulacija ruralnih područja Federacije BiH potrebna je snažnija aktivnost i prisutnost na ovim prostorima i jačanje socio-ekonomske strukture kojom će se uslovi življenja učiniti prihvatljivim.  </w:t>
      </w:r>
    </w:p>
    <w:p w14:paraId="244EAFC8" w14:textId="77777777" w:rsidR="00C8203A" w:rsidRPr="00781742" w:rsidRDefault="00C8203A" w:rsidP="00C8203A">
      <w:pPr>
        <w:jc w:val="both"/>
        <w:rPr>
          <w:rFonts w:ascii="Arial" w:eastAsia="Times New Roman" w:hAnsi="Arial" w:cs="Arial"/>
          <w:color w:val="000000"/>
          <w:sz w:val="22"/>
          <w:szCs w:val="22"/>
          <w:lang w:val="hr-HR"/>
        </w:rPr>
      </w:pPr>
    </w:p>
    <w:p w14:paraId="4B471751" w14:textId="77777777" w:rsidR="00575B49" w:rsidRPr="00781742" w:rsidRDefault="00C8203A" w:rsidP="00C8203A">
      <w:pPr>
        <w:jc w:val="both"/>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 xml:space="preserve">Prioritet 3.1. </w:t>
      </w:r>
    </w:p>
    <w:p w14:paraId="79BA4B58" w14:textId="1B2DE8C2" w:rsidR="00C8203A" w:rsidRPr="00781742" w:rsidRDefault="00C8203A" w:rsidP="00C8203A">
      <w:pPr>
        <w:jc w:val="both"/>
        <w:rPr>
          <w:rFonts w:ascii="Arial" w:eastAsia="Arial" w:hAnsi="Arial" w:cs="Arial"/>
          <w:i/>
          <w:color w:val="000000" w:themeColor="text1"/>
          <w:sz w:val="22"/>
          <w:szCs w:val="22"/>
          <w:lang w:val="hr-HR"/>
        </w:rPr>
      </w:pPr>
      <w:r w:rsidRPr="00781742">
        <w:rPr>
          <w:rFonts w:ascii="Arial" w:eastAsia="Arial" w:hAnsi="Arial" w:cs="Arial"/>
          <w:i/>
          <w:color w:val="000000" w:themeColor="text1"/>
          <w:sz w:val="22"/>
          <w:szCs w:val="22"/>
          <w:lang w:val="hr-HR"/>
        </w:rPr>
        <w:t>Privlačiti mlade poljoprivrednike i stvarati poslovni ambijent u ruralnim područjima</w:t>
      </w:r>
    </w:p>
    <w:p w14:paraId="40912894" w14:textId="77777777" w:rsidR="00C8203A" w:rsidRPr="00781742" w:rsidRDefault="00C8203A" w:rsidP="00C8203A">
      <w:pPr>
        <w:jc w:val="both"/>
        <w:rPr>
          <w:rFonts w:ascii="Arial" w:eastAsia="Times New Roman" w:hAnsi="Arial" w:cs="Arial"/>
          <w:color w:val="000000"/>
          <w:sz w:val="22"/>
          <w:szCs w:val="22"/>
          <w:lang w:val="hr-HR"/>
        </w:rPr>
      </w:pPr>
    </w:p>
    <w:p w14:paraId="1BCE7C47" w14:textId="70C9A17C" w:rsidR="00C8203A" w:rsidRPr="00781742" w:rsidRDefault="00BB588E" w:rsidP="00C8203A">
      <w:pPr>
        <w:jc w:val="both"/>
        <w:rPr>
          <w:rFonts w:ascii="Arial" w:eastAsia="Times New Roman" w:hAnsi="Arial" w:cs="Arial"/>
          <w:color w:val="000000"/>
          <w:sz w:val="22"/>
          <w:szCs w:val="22"/>
          <w:lang w:val="hr-HR"/>
        </w:rPr>
      </w:pPr>
      <w:r w:rsidRPr="00781742">
        <w:rPr>
          <w:rFonts w:ascii="Arial" w:eastAsia="Times New Roman" w:hAnsi="Arial" w:cs="Arial"/>
          <w:color w:val="000000"/>
          <w:sz w:val="22"/>
          <w:szCs w:val="22"/>
          <w:lang w:val="hr-HR"/>
        </w:rPr>
        <w:t>Ruralna po</w:t>
      </w:r>
      <w:r w:rsidR="00EC4128" w:rsidRPr="00781742">
        <w:rPr>
          <w:rFonts w:ascii="Arial" w:eastAsia="Times New Roman" w:hAnsi="Arial" w:cs="Arial"/>
          <w:color w:val="000000"/>
          <w:sz w:val="22"/>
          <w:szCs w:val="22"/>
          <w:lang w:val="hr-HR"/>
        </w:rPr>
        <w:t>d</w:t>
      </w:r>
      <w:r w:rsidRPr="00781742">
        <w:rPr>
          <w:rFonts w:ascii="Arial" w:eastAsia="Times New Roman" w:hAnsi="Arial" w:cs="Arial"/>
          <w:color w:val="000000"/>
          <w:sz w:val="22"/>
          <w:szCs w:val="22"/>
          <w:lang w:val="hr-HR"/>
        </w:rPr>
        <w:t xml:space="preserve">ručja postaju sve manje interesantna za život mladih ljudi i zbog nepovoljnih, prije svega egzistencijalnih uslova, </w:t>
      </w:r>
      <w:r w:rsidR="006A5913" w:rsidRPr="00781742">
        <w:rPr>
          <w:rFonts w:ascii="Arial" w:eastAsia="Times New Roman" w:hAnsi="Arial" w:cs="Arial"/>
          <w:color w:val="000000"/>
          <w:sz w:val="22"/>
          <w:szCs w:val="22"/>
          <w:lang w:val="hr-HR"/>
        </w:rPr>
        <w:t>ova</w:t>
      </w:r>
      <w:r w:rsidRPr="00781742">
        <w:rPr>
          <w:rFonts w:ascii="Arial" w:eastAsia="Times New Roman" w:hAnsi="Arial" w:cs="Arial"/>
          <w:color w:val="000000"/>
          <w:sz w:val="22"/>
          <w:szCs w:val="22"/>
          <w:lang w:val="hr-HR"/>
        </w:rPr>
        <w:t xml:space="preserve"> populacija napušta</w:t>
      </w:r>
      <w:r w:rsidR="006A5913" w:rsidRPr="00781742">
        <w:rPr>
          <w:rFonts w:ascii="Arial" w:eastAsia="Times New Roman" w:hAnsi="Arial" w:cs="Arial"/>
          <w:color w:val="000000"/>
          <w:sz w:val="22"/>
          <w:szCs w:val="22"/>
          <w:lang w:val="hr-HR"/>
        </w:rPr>
        <w:t xml:space="preserve"> ruralne</w:t>
      </w:r>
      <w:r w:rsidRPr="00781742">
        <w:rPr>
          <w:rFonts w:ascii="Arial" w:eastAsia="Times New Roman" w:hAnsi="Arial" w:cs="Arial"/>
          <w:color w:val="000000"/>
          <w:sz w:val="22"/>
          <w:szCs w:val="22"/>
          <w:lang w:val="hr-HR"/>
        </w:rPr>
        <w:t xml:space="preserve"> prostore. </w:t>
      </w:r>
      <w:r w:rsidR="006A5913" w:rsidRPr="00781742">
        <w:rPr>
          <w:rFonts w:ascii="Arial" w:eastAsia="Times New Roman" w:hAnsi="Arial" w:cs="Arial"/>
          <w:color w:val="000000"/>
          <w:sz w:val="22"/>
          <w:szCs w:val="22"/>
          <w:lang w:val="hr-HR"/>
        </w:rPr>
        <w:t>Ovo je posebno izraženo u sektoru poljoprivred</w:t>
      </w:r>
      <w:r w:rsidR="0099044A" w:rsidRPr="00781742">
        <w:rPr>
          <w:rFonts w:ascii="Arial" w:eastAsia="Times New Roman" w:hAnsi="Arial" w:cs="Arial"/>
          <w:color w:val="000000"/>
          <w:sz w:val="22"/>
          <w:szCs w:val="22"/>
          <w:lang w:val="hr-HR"/>
        </w:rPr>
        <w:t>e i prema podacima RPG FMPVŠ za</w:t>
      </w:r>
      <w:r w:rsidRPr="00781742">
        <w:rPr>
          <w:rFonts w:ascii="Arial" w:eastAsia="Times New Roman" w:hAnsi="Arial" w:cs="Arial"/>
          <w:color w:val="000000"/>
          <w:sz w:val="22"/>
          <w:szCs w:val="22"/>
          <w:lang w:val="hr-HR"/>
        </w:rPr>
        <w:t xml:space="preserve"> </w:t>
      </w:r>
      <w:r w:rsidR="006A5913" w:rsidRPr="00781742">
        <w:rPr>
          <w:rFonts w:ascii="Arial" w:eastAsia="Times New Roman" w:hAnsi="Arial" w:cs="Arial"/>
          <w:color w:val="000000"/>
          <w:sz w:val="22"/>
          <w:szCs w:val="22"/>
          <w:lang w:val="hr-HR"/>
        </w:rPr>
        <w:t>2020. godinu</w:t>
      </w:r>
      <w:r w:rsidR="00070C94" w:rsidRPr="00781742">
        <w:rPr>
          <w:rFonts w:ascii="Arial" w:eastAsia="Times New Roman" w:hAnsi="Arial" w:cs="Arial"/>
          <w:color w:val="000000"/>
          <w:sz w:val="22"/>
          <w:szCs w:val="22"/>
          <w:lang w:val="hr-HR"/>
        </w:rPr>
        <w:t xml:space="preserve">, </w:t>
      </w:r>
      <w:r w:rsidR="006A5913" w:rsidRPr="00781742">
        <w:rPr>
          <w:rFonts w:ascii="Arial" w:eastAsia="Times New Roman" w:hAnsi="Arial" w:cs="Arial"/>
          <w:color w:val="000000"/>
          <w:sz w:val="22"/>
          <w:szCs w:val="22"/>
          <w:lang w:val="hr-HR"/>
        </w:rPr>
        <w:t xml:space="preserve">ukupan broj </w:t>
      </w:r>
      <w:r w:rsidR="00070C94" w:rsidRPr="00781742">
        <w:rPr>
          <w:rFonts w:ascii="Arial" w:eastAsia="Times New Roman" w:hAnsi="Arial" w:cs="Arial"/>
          <w:color w:val="000000"/>
          <w:sz w:val="22"/>
          <w:szCs w:val="22"/>
          <w:lang w:val="hr-HR"/>
        </w:rPr>
        <w:t xml:space="preserve"> poljoprivrednika žena mlađih od 25 godina je iznosio 149 (0,18%), dok je broj poljoprivrednika muškog spola ove starosne grupe izn</w:t>
      </w:r>
      <w:r w:rsidR="0099044A" w:rsidRPr="00781742">
        <w:rPr>
          <w:rFonts w:ascii="Arial" w:eastAsia="Times New Roman" w:hAnsi="Arial" w:cs="Arial"/>
          <w:color w:val="000000"/>
          <w:sz w:val="22"/>
          <w:szCs w:val="22"/>
          <w:lang w:val="hr-HR"/>
        </w:rPr>
        <w:t>osio 420 (0,52%).</w:t>
      </w:r>
      <w:r w:rsidR="006A5913" w:rsidRPr="00781742">
        <w:rPr>
          <w:rFonts w:ascii="Arial" w:eastAsia="Times New Roman" w:hAnsi="Arial" w:cs="Arial"/>
          <w:color w:val="000000"/>
          <w:sz w:val="22"/>
          <w:szCs w:val="22"/>
          <w:lang w:val="hr-HR"/>
        </w:rPr>
        <w:t xml:space="preserve"> Da bi se ova populacija privukla, a prije svega zadržala, neophodne su odgovarajuće mjere poljoprivredne politike kojima će se stvarati povoljniji poslovni ambijent u ruralnim područjima.</w:t>
      </w:r>
    </w:p>
    <w:p w14:paraId="5B826058" w14:textId="77777777" w:rsidR="00C8203A" w:rsidRPr="00781742" w:rsidRDefault="00C8203A" w:rsidP="00C8203A">
      <w:pPr>
        <w:jc w:val="both"/>
        <w:rPr>
          <w:rFonts w:ascii="Arial" w:eastAsia="Times New Roman" w:hAnsi="Arial" w:cs="Arial"/>
          <w:color w:val="000000"/>
          <w:sz w:val="22"/>
          <w:szCs w:val="22"/>
          <w:lang w:val="hr-HR"/>
        </w:rPr>
      </w:pPr>
    </w:p>
    <w:p w14:paraId="4767306F" w14:textId="77777777" w:rsidR="005153C1" w:rsidRPr="00781742" w:rsidRDefault="00C8203A" w:rsidP="002873AC">
      <w:pPr>
        <w:jc w:val="both"/>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Prioritet 3.2.</w:t>
      </w:r>
      <w:r w:rsidRPr="00781742">
        <w:rPr>
          <w:rFonts w:ascii="Arial" w:hAnsi="Arial" w:cs="Arial"/>
          <w:i/>
          <w:color w:val="000000" w:themeColor="text1"/>
          <w:sz w:val="22"/>
          <w:szCs w:val="22"/>
          <w:lang w:val="hr-HR"/>
        </w:rPr>
        <w:t xml:space="preserve"> </w:t>
      </w:r>
    </w:p>
    <w:p w14:paraId="58D4D0D5" w14:textId="59AB24EC" w:rsidR="004F4AF5" w:rsidRPr="00781742" w:rsidRDefault="00C8203A" w:rsidP="00686894">
      <w:pPr>
        <w:jc w:val="both"/>
        <w:rPr>
          <w:rFonts w:ascii="Arial" w:eastAsia="Arial" w:hAnsi="Arial" w:cs="Arial"/>
          <w:i/>
          <w:color w:val="000000" w:themeColor="text1"/>
          <w:sz w:val="22"/>
          <w:szCs w:val="22"/>
          <w:lang w:val="hr-HR"/>
        </w:rPr>
      </w:pPr>
      <w:r w:rsidRPr="00781742">
        <w:rPr>
          <w:rFonts w:ascii="Arial" w:eastAsia="Arial" w:hAnsi="Arial" w:cs="Arial"/>
          <w:i/>
          <w:color w:val="000000" w:themeColor="text1"/>
          <w:sz w:val="22"/>
          <w:szCs w:val="22"/>
          <w:lang w:val="hr-HR"/>
        </w:rPr>
        <w:t>Promovisati zapošljavanje, rast socijalne inkluzije i lokalni razvoj u ruralnim područjima uključujući bio-ekonomiju i održivo šumarstvo</w:t>
      </w:r>
    </w:p>
    <w:p w14:paraId="15B45A30" w14:textId="77777777" w:rsidR="00686894" w:rsidRPr="00781742" w:rsidRDefault="00686894" w:rsidP="00686894">
      <w:pPr>
        <w:jc w:val="both"/>
        <w:rPr>
          <w:rFonts w:ascii="Arial" w:eastAsia="Arial" w:hAnsi="Arial" w:cs="Arial"/>
          <w:i/>
          <w:color w:val="000000" w:themeColor="text1"/>
          <w:sz w:val="22"/>
          <w:szCs w:val="22"/>
          <w:lang w:val="hr-HR"/>
        </w:rPr>
      </w:pPr>
    </w:p>
    <w:p w14:paraId="775C6553" w14:textId="25BD0D30" w:rsidR="004F4AF5" w:rsidRPr="00781742" w:rsidRDefault="004F4AF5" w:rsidP="004F4AF5">
      <w:pPr>
        <w:jc w:val="both"/>
        <w:rPr>
          <w:rFonts w:ascii="Arial" w:eastAsia="Times New Roman" w:hAnsi="Arial" w:cs="Arial"/>
          <w:color w:val="000000"/>
          <w:sz w:val="22"/>
          <w:szCs w:val="22"/>
          <w:lang w:val="hr-HR"/>
        </w:rPr>
      </w:pPr>
      <w:r w:rsidRPr="00781742">
        <w:rPr>
          <w:rFonts w:ascii="Arial" w:eastAsia="Times New Roman" w:hAnsi="Arial" w:cs="Arial"/>
          <w:bCs/>
          <w:color w:val="000000"/>
          <w:sz w:val="22"/>
          <w:szCs w:val="22"/>
          <w:lang w:val="hr-HR"/>
        </w:rPr>
        <w:t>Unapređenje života u ruralnim područjima prije svega kroz mjere diverzifikacije po</w:t>
      </w:r>
      <w:r w:rsidR="00B82CF3">
        <w:rPr>
          <w:rFonts w:ascii="Arial" w:eastAsia="Times New Roman" w:hAnsi="Arial" w:cs="Arial"/>
          <w:bCs/>
          <w:color w:val="000000"/>
          <w:sz w:val="22"/>
          <w:szCs w:val="22"/>
          <w:lang w:val="hr-HR"/>
        </w:rPr>
        <w:t xml:space="preserve">slovnih aktivnosti na samom </w:t>
      </w:r>
      <w:r w:rsidRPr="00781742">
        <w:rPr>
          <w:rFonts w:ascii="Arial" w:eastAsia="Times New Roman" w:hAnsi="Arial" w:cs="Arial"/>
          <w:bCs/>
          <w:color w:val="000000"/>
          <w:sz w:val="22"/>
          <w:szCs w:val="22"/>
          <w:lang w:val="hr-HR"/>
        </w:rPr>
        <w:t>PPG</w:t>
      </w:r>
      <w:r w:rsidR="00D82BCE">
        <w:rPr>
          <w:rFonts w:ascii="Arial" w:eastAsia="Times New Roman" w:hAnsi="Arial" w:cs="Arial"/>
          <w:bCs/>
          <w:color w:val="000000"/>
          <w:sz w:val="22"/>
          <w:szCs w:val="22"/>
          <w:lang w:val="hr-HR"/>
        </w:rPr>
        <w:t>-u</w:t>
      </w:r>
      <w:r w:rsidRPr="00781742">
        <w:rPr>
          <w:rFonts w:ascii="Arial" w:eastAsia="Times New Roman" w:hAnsi="Arial" w:cs="Arial"/>
          <w:bCs/>
          <w:color w:val="000000"/>
          <w:sz w:val="22"/>
          <w:szCs w:val="22"/>
          <w:lang w:val="hr-HR"/>
        </w:rPr>
        <w:t>, kao i osni</w:t>
      </w:r>
      <w:r w:rsidR="00BA6F5D">
        <w:rPr>
          <w:rFonts w:ascii="Arial" w:eastAsia="Times New Roman" w:hAnsi="Arial" w:cs="Arial"/>
          <w:bCs/>
          <w:color w:val="000000"/>
          <w:sz w:val="22"/>
          <w:szCs w:val="22"/>
          <w:lang w:val="hr-HR"/>
        </w:rPr>
        <w:t>vanje obrta, malih i srednjih pre</w:t>
      </w:r>
      <w:r w:rsidRPr="00781742">
        <w:rPr>
          <w:rFonts w:ascii="Arial" w:eastAsia="Times New Roman" w:hAnsi="Arial" w:cs="Arial"/>
          <w:bCs/>
          <w:color w:val="000000"/>
          <w:sz w:val="22"/>
          <w:szCs w:val="22"/>
          <w:lang w:val="hr-HR"/>
        </w:rPr>
        <w:t>duzeća povezanih sa poljoprivredom i šumarstvom</w:t>
      </w:r>
      <w:r w:rsidRPr="00781742">
        <w:rPr>
          <w:rFonts w:ascii="Arial" w:eastAsia="Times New Roman" w:hAnsi="Arial" w:cs="Arial"/>
          <w:color w:val="000000"/>
          <w:sz w:val="22"/>
          <w:szCs w:val="22"/>
          <w:lang w:val="hr-HR"/>
        </w:rPr>
        <w:t xml:space="preserve">, kako bi se stekli uslovi za dobivanje redovitih mjesečnih prihoda i smanjila ovisnost o prihodu iz poljoprivrede koji je u pravilu godišnji </w:t>
      </w:r>
      <w:r w:rsidR="00B82CF3">
        <w:rPr>
          <w:rFonts w:ascii="Arial" w:eastAsia="Times New Roman" w:hAnsi="Arial" w:cs="Arial"/>
          <w:color w:val="000000"/>
          <w:sz w:val="22"/>
          <w:szCs w:val="22"/>
          <w:lang w:val="hr-HR"/>
        </w:rPr>
        <w:t xml:space="preserve">odnosno sezonski prihod. Na </w:t>
      </w:r>
      <w:r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Pr="00781742">
        <w:rPr>
          <w:rFonts w:ascii="Arial" w:eastAsia="Times New Roman" w:hAnsi="Arial" w:cs="Arial"/>
          <w:color w:val="000000"/>
          <w:sz w:val="22"/>
          <w:szCs w:val="22"/>
          <w:lang w:val="hr-HR"/>
        </w:rPr>
        <w:t xml:space="preserve"> se može obavljati jedna ili više dopunskih djelatnosti poput pružanja turističkih i ugostiteljskih usluga u ruralnom prostoru, uvođenje novih nekonvencionalnih poljoprivrednih proizvodnji (proizvodnja slatkovodne ribe u malim ribnjacima, proizvodnja humusa gljiva, proizvodnja i sakupljanje ljekovitog, aromatskog bilja, proizvodnja ukrasnog bilja i sl.) ili prerade primarnih poljopriv</w:t>
      </w:r>
      <w:r w:rsidR="00B82CF3">
        <w:rPr>
          <w:rFonts w:ascii="Arial" w:eastAsia="Times New Roman" w:hAnsi="Arial" w:cs="Arial"/>
          <w:color w:val="000000"/>
          <w:sz w:val="22"/>
          <w:szCs w:val="22"/>
          <w:lang w:val="hr-HR"/>
        </w:rPr>
        <w:t xml:space="preserve">rednih proizvoda na </w:t>
      </w:r>
      <w:r w:rsidRPr="00781742">
        <w:rPr>
          <w:rFonts w:ascii="Arial" w:eastAsia="Times New Roman" w:hAnsi="Arial" w:cs="Arial"/>
          <w:color w:val="000000"/>
          <w:sz w:val="22"/>
          <w:szCs w:val="22"/>
          <w:lang w:val="hr-HR"/>
        </w:rPr>
        <w:t>PPG</w:t>
      </w:r>
      <w:r w:rsidR="00D82BCE">
        <w:rPr>
          <w:rFonts w:ascii="Arial" w:eastAsia="Times New Roman" w:hAnsi="Arial" w:cs="Arial"/>
          <w:color w:val="000000"/>
          <w:sz w:val="22"/>
          <w:szCs w:val="22"/>
          <w:lang w:val="hr-HR"/>
        </w:rPr>
        <w:t>-u</w:t>
      </w:r>
      <w:r w:rsidRPr="00781742">
        <w:rPr>
          <w:rFonts w:ascii="Arial" w:eastAsia="Times New Roman" w:hAnsi="Arial" w:cs="Arial"/>
          <w:color w:val="000000"/>
          <w:sz w:val="22"/>
          <w:szCs w:val="22"/>
          <w:lang w:val="hr-HR"/>
        </w:rPr>
        <w:t xml:space="preserve">. </w:t>
      </w:r>
      <w:r w:rsidR="00BA6F5D">
        <w:rPr>
          <w:rFonts w:ascii="Arial" w:eastAsia="Times New Roman" w:hAnsi="Arial" w:cs="Arial"/>
          <w:bCs/>
          <w:color w:val="000000"/>
          <w:sz w:val="22"/>
          <w:szCs w:val="22"/>
          <w:lang w:val="hr-HR"/>
        </w:rPr>
        <w:t>Mala i srednja pre</w:t>
      </w:r>
      <w:r w:rsidRPr="00781742">
        <w:rPr>
          <w:rFonts w:ascii="Arial" w:eastAsia="Times New Roman" w:hAnsi="Arial" w:cs="Arial"/>
          <w:bCs/>
          <w:color w:val="000000"/>
          <w:sz w:val="22"/>
          <w:szCs w:val="22"/>
          <w:lang w:val="hr-HR"/>
        </w:rPr>
        <w:t>duzeća (MSP)</w:t>
      </w:r>
      <w:r w:rsidRPr="00781742">
        <w:rPr>
          <w:rFonts w:ascii="Arial" w:eastAsia="Times New Roman" w:hAnsi="Arial" w:cs="Arial"/>
          <w:color w:val="000000"/>
          <w:sz w:val="22"/>
          <w:szCs w:val="22"/>
          <w:lang w:val="hr-HR"/>
        </w:rPr>
        <w:t xml:space="preserve"> su prepoznata</w:t>
      </w:r>
      <w:r w:rsidR="005B24FE" w:rsidRPr="00781742">
        <w:rPr>
          <w:rFonts w:ascii="Arial" w:eastAsia="Times New Roman" w:hAnsi="Arial" w:cs="Arial"/>
          <w:color w:val="000000"/>
          <w:sz w:val="22"/>
          <w:szCs w:val="22"/>
          <w:lang w:val="hr-HR"/>
        </w:rPr>
        <w:t xml:space="preserve"> kao ključni faktor u promovisanju</w:t>
      </w:r>
      <w:r w:rsidRPr="00781742">
        <w:rPr>
          <w:rFonts w:ascii="Arial" w:eastAsia="Times New Roman" w:hAnsi="Arial" w:cs="Arial"/>
          <w:color w:val="000000"/>
          <w:sz w:val="22"/>
          <w:szCs w:val="22"/>
          <w:lang w:val="hr-HR"/>
        </w:rPr>
        <w:t xml:space="preserve"> diverzifikacije poljoprivrednika u nepoljoprivredne aktivnosti u ruralnim područjima. Također, </w:t>
      </w:r>
      <w:r w:rsidRPr="00781742">
        <w:rPr>
          <w:rFonts w:ascii="Arial" w:eastAsia="Times New Roman" w:hAnsi="Arial" w:cs="Arial"/>
          <w:bCs/>
          <w:color w:val="000000"/>
          <w:sz w:val="22"/>
          <w:szCs w:val="22"/>
          <w:lang w:val="hr-HR"/>
        </w:rPr>
        <w:t>razvoj obrta i obrtništva</w:t>
      </w:r>
      <w:r w:rsidR="00A47442">
        <w:rPr>
          <w:rFonts w:ascii="Arial" w:eastAsia="Times New Roman" w:hAnsi="Arial" w:cs="Arial"/>
          <w:color w:val="000000"/>
          <w:sz w:val="22"/>
          <w:szCs w:val="22"/>
          <w:lang w:val="hr-HR"/>
        </w:rPr>
        <w:t xml:space="preserve"> je identifikovan</w:t>
      </w:r>
      <w:r w:rsidRPr="00781742">
        <w:rPr>
          <w:rFonts w:ascii="Arial" w:eastAsia="Times New Roman" w:hAnsi="Arial" w:cs="Arial"/>
          <w:color w:val="000000"/>
          <w:sz w:val="22"/>
          <w:szCs w:val="22"/>
          <w:lang w:val="hr-HR"/>
        </w:rPr>
        <w:t xml:space="preserve"> kao sektor koji može doprinijeti stvaranju prihoda i zapošljavanju, posebno u izoliranim ruralnim područji</w:t>
      </w:r>
      <w:r w:rsidR="00BA6F5D">
        <w:rPr>
          <w:rFonts w:ascii="Arial" w:eastAsia="Times New Roman" w:hAnsi="Arial" w:cs="Arial"/>
          <w:color w:val="000000"/>
          <w:sz w:val="22"/>
          <w:szCs w:val="22"/>
          <w:lang w:val="hr-HR"/>
        </w:rPr>
        <w:t>ma koja nisu privlačna drugim pre</w:t>
      </w:r>
      <w:r w:rsidRPr="00781742">
        <w:rPr>
          <w:rFonts w:ascii="Arial" w:eastAsia="Times New Roman" w:hAnsi="Arial" w:cs="Arial"/>
          <w:color w:val="000000"/>
          <w:sz w:val="22"/>
          <w:szCs w:val="22"/>
          <w:lang w:val="hr-HR"/>
        </w:rPr>
        <w:t>duzećima. U okviru LEADER pristupa kreiraju se lokalne razvojne strategije te, ukoliko one</w:t>
      </w:r>
      <w:r w:rsidR="00BA6F5D">
        <w:rPr>
          <w:rFonts w:ascii="Arial" w:eastAsia="Times New Roman" w:hAnsi="Arial" w:cs="Arial"/>
          <w:color w:val="000000"/>
          <w:sz w:val="22"/>
          <w:szCs w:val="22"/>
          <w:lang w:val="hr-HR"/>
        </w:rPr>
        <w:t xml:space="preserve"> predviđaju potrebu osnivanja pre</w:t>
      </w:r>
      <w:r w:rsidRPr="00781742">
        <w:rPr>
          <w:rFonts w:ascii="Arial" w:eastAsia="Times New Roman" w:hAnsi="Arial" w:cs="Arial"/>
          <w:color w:val="000000"/>
          <w:sz w:val="22"/>
          <w:szCs w:val="22"/>
          <w:lang w:val="hr-HR"/>
        </w:rPr>
        <w:t>duzeća za nepoljoprivredne aktivnosti na datom području, treba osigurat</w:t>
      </w:r>
      <w:r w:rsidR="00BA6F5D">
        <w:rPr>
          <w:rFonts w:ascii="Arial" w:eastAsia="Times New Roman" w:hAnsi="Arial" w:cs="Arial"/>
          <w:color w:val="000000"/>
          <w:sz w:val="22"/>
          <w:szCs w:val="22"/>
          <w:lang w:val="hr-HR"/>
        </w:rPr>
        <w:t>i podršku za osnivanje takvih pre</w:t>
      </w:r>
      <w:r w:rsidRPr="00781742">
        <w:rPr>
          <w:rFonts w:ascii="Arial" w:eastAsia="Times New Roman" w:hAnsi="Arial" w:cs="Arial"/>
          <w:color w:val="000000"/>
          <w:sz w:val="22"/>
          <w:szCs w:val="22"/>
          <w:lang w:val="hr-HR"/>
        </w:rPr>
        <w:t>duzeća. </w:t>
      </w:r>
    </w:p>
    <w:p w14:paraId="2EA81B36" w14:textId="77777777" w:rsidR="004F4AF5" w:rsidRPr="00781742" w:rsidRDefault="004F4AF5" w:rsidP="004F4AF5">
      <w:pPr>
        <w:jc w:val="both"/>
        <w:rPr>
          <w:rFonts w:ascii="Arial" w:eastAsia="Times New Roman" w:hAnsi="Arial" w:cs="Arial"/>
          <w:color w:val="000000"/>
          <w:sz w:val="22"/>
          <w:szCs w:val="22"/>
          <w:lang w:val="hr-HR"/>
        </w:rPr>
      </w:pPr>
    </w:p>
    <w:p w14:paraId="1C6463C0" w14:textId="07983871" w:rsidR="00070C94" w:rsidRPr="00781742" w:rsidRDefault="00070C94" w:rsidP="002873AC">
      <w:pPr>
        <w:jc w:val="both"/>
        <w:rPr>
          <w:rFonts w:ascii="Arial" w:eastAsia="Arial" w:hAnsi="Arial" w:cs="Arial"/>
          <w:i/>
          <w:color w:val="000000" w:themeColor="text1"/>
          <w:sz w:val="22"/>
          <w:szCs w:val="22"/>
          <w:lang w:val="hr-HR"/>
        </w:rPr>
      </w:pPr>
    </w:p>
    <w:p w14:paraId="7B1F4E52" w14:textId="77777777" w:rsidR="00686894" w:rsidRPr="00781742" w:rsidRDefault="00C8203A" w:rsidP="002873AC">
      <w:pPr>
        <w:jc w:val="both"/>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 xml:space="preserve">Prioritet 3.3. </w:t>
      </w:r>
    </w:p>
    <w:p w14:paraId="4C892D2D" w14:textId="1E108732" w:rsidR="00C8203A" w:rsidRPr="00781742" w:rsidRDefault="00C8203A" w:rsidP="002873AC">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Poboljšati odgovor poljoprivrede na društvene zahtjeve u pogledu hrane i zdravlja, uključujući sigurnu, nutritivnu i održivu hranu, rasipanje hrane te dobrobit životinja.</w:t>
      </w:r>
    </w:p>
    <w:p w14:paraId="612EB29C" w14:textId="2153C940" w:rsidR="00575B49" w:rsidRPr="00781742" w:rsidRDefault="00575B49" w:rsidP="002873AC">
      <w:pPr>
        <w:jc w:val="both"/>
        <w:rPr>
          <w:rFonts w:ascii="Arial" w:hAnsi="Arial" w:cs="Arial"/>
          <w:i/>
          <w:color w:val="000000" w:themeColor="text1"/>
          <w:sz w:val="22"/>
          <w:szCs w:val="22"/>
          <w:lang w:val="hr-HR"/>
        </w:rPr>
      </w:pPr>
    </w:p>
    <w:p w14:paraId="36B169B9" w14:textId="31F5918D" w:rsidR="00FB624B" w:rsidRPr="00781742" w:rsidRDefault="00FB624B" w:rsidP="00FB624B">
      <w:pPr>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Sistem kontrole hrane i njene zdravstvene sigurnosti u BiH i FBiH uspješno je prošao neke ozbiljne ispite zrelosti. Odnedavno stavljanje zemlje i nekih proizvođača na liste onih koji, za sada samo neke, svoje proizvode animalnog porijekla mogu izvoziti u EU pokazuje da su sistem zvaničnih kontrola hrane te dobre proizvođačke i posebno dobre higijenske prakse kod nekih proizvođača na nivou koji zadovoljava u ovom pogledu izuzetno oštre zahtjeve legislative EU. Međutim, omogućavanje izvoza ribe, mlijeka i, odnedavno, piletine u EU ne treba da zavarava. Još je mnogo prostora za poboljšanje sistema zvanične kontrole hrane i njene zdravstvene ispravnosti, o čemu govori i činjenica da se iz BiH u EU zbog nedostataka u sistemu kontrole hrane još uvijek ne mogu izvoziti žive životinje i veći dio proizvoda animalnog porijekla. Uspostavljanje novog legislativnog okvira usklađenog sa uredbom EU 2017/625 (uspostava sistema zvaničnih kontrola hrane</w:t>
      </w:r>
      <w:r w:rsidR="00BA6F5D">
        <w:rPr>
          <w:rFonts w:ascii="Arial" w:hAnsi="Arial" w:cs="Arial"/>
          <w:sz w:val="22"/>
          <w:szCs w:val="22"/>
          <w:lang w:val="hr-HR"/>
        </w:rPr>
        <w:t xml:space="preserve"> znatno šire, na novim osnovama</w:t>
      </w:r>
      <w:r w:rsidRPr="00781742">
        <w:rPr>
          <w:rFonts w:ascii="Arial" w:hAnsi="Arial" w:cs="Arial"/>
          <w:sz w:val="22"/>
          <w:szCs w:val="22"/>
          <w:lang w:val="hr-HR"/>
        </w:rPr>
        <w:t xml:space="preserve">, sa novim zahtjevima i uz snažno insistiranje na dosljednom provođenju principa procjene rizika) u BiH, time i u Federaciji BIH će tražiti novo institucionalno organizovanje i promjenu paradigme zvanične kontrole hrane.  </w:t>
      </w:r>
    </w:p>
    <w:p w14:paraId="6AAC3E3B" w14:textId="114546B1" w:rsidR="00C8203A" w:rsidRPr="00781742" w:rsidRDefault="00C8203A" w:rsidP="002873AC">
      <w:pPr>
        <w:jc w:val="both"/>
        <w:rPr>
          <w:rFonts w:ascii="Arial" w:hAnsi="Arial" w:cs="Arial"/>
          <w:bCs/>
          <w:sz w:val="22"/>
          <w:szCs w:val="22"/>
          <w:lang w:val="hr-HR"/>
        </w:rPr>
      </w:pPr>
    </w:p>
    <w:p w14:paraId="52E6742B" w14:textId="77777777" w:rsidR="00FB624B" w:rsidRPr="00781742" w:rsidRDefault="00C8203A" w:rsidP="002873AC">
      <w:pPr>
        <w:jc w:val="both"/>
        <w:rPr>
          <w:rFonts w:ascii="Arial" w:hAnsi="Arial" w:cs="Arial"/>
          <w:b/>
          <w:i/>
          <w:color w:val="002060"/>
          <w:sz w:val="22"/>
          <w:szCs w:val="22"/>
          <w:lang w:val="hr-HR"/>
        </w:rPr>
      </w:pPr>
      <w:r w:rsidRPr="00781742">
        <w:rPr>
          <w:rFonts w:ascii="Arial" w:hAnsi="Arial" w:cs="Arial"/>
          <w:b/>
          <w:i/>
          <w:color w:val="002060"/>
          <w:sz w:val="22"/>
          <w:szCs w:val="22"/>
          <w:lang w:val="hr-HR"/>
        </w:rPr>
        <w:t xml:space="preserve">Strateški cilj 4: </w:t>
      </w:r>
    </w:p>
    <w:p w14:paraId="76B69E59" w14:textId="6588F9DD" w:rsidR="00C8203A" w:rsidRPr="00781742" w:rsidRDefault="00C8203A" w:rsidP="002873AC">
      <w:pPr>
        <w:jc w:val="both"/>
        <w:rPr>
          <w:rFonts w:ascii="Arial" w:hAnsi="Arial" w:cs="Arial"/>
          <w:b/>
          <w:bCs/>
          <w:i/>
          <w:sz w:val="22"/>
          <w:szCs w:val="22"/>
          <w:lang w:val="hr-HR"/>
        </w:rPr>
      </w:pPr>
      <w:r w:rsidRPr="00781742">
        <w:rPr>
          <w:rFonts w:ascii="Arial" w:hAnsi="Arial" w:cs="Arial"/>
          <w:b/>
          <w:i/>
          <w:color w:val="002060"/>
          <w:sz w:val="22"/>
          <w:szCs w:val="22"/>
          <w:lang w:val="hr-HR"/>
        </w:rPr>
        <w:t>Modernizovan poljoprivredni sektor kao rezultat poticanja i razmjene znanja, inovacija i digitalizacije u poljoprivredi i ruralnim područjima</w:t>
      </w:r>
    </w:p>
    <w:p w14:paraId="56E5BCC2" w14:textId="77777777" w:rsidR="00C8203A" w:rsidRPr="00781742" w:rsidRDefault="00C8203A" w:rsidP="002873AC">
      <w:pPr>
        <w:jc w:val="both"/>
        <w:rPr>
          <w:rFonts w:ascii="Arial" w:hAnsi="Arial" w:cs="Arial"/>
          <w:bCs/>
          <w:sz w:val="22"/>
          <w:szCs w:val="22"/>
          <w:lang w:val="hr-HR"/>
        </w:rPr>
      </w:pPr>
    </w:p>
    <w:p w14:paraId="1DF65789" w14:textId="4E32CF53" w:rsidR="002873AC" w:rsidRPr="00781742" w:rsidRDefault="005C3843" w:rsidP="002873AC">
      <w:pPr>
        <w:jc w:val="both"/>
        <w:rPr>
          <w:rFonts w:ascii="Arial" w:hAnsi="Arial" w:cs="Arial"/>
          <w:bCs/>
          <w:sz w:val="22"/>
          <w:szCs w:val="22"/>
          <w:lang w:val="hr-HR"/>
        </w:rPr>
      </w:pPr>
      <w:r w:rsidRPr="00781742">
        <w:rPr>
          <w:rFonts w:ascii="Arial" w:hAnsi="Arial" w:cs="Arial"/>
          <w:sz w:val="22"/>
          <w:szCs w:val="22"/>
          <w:lang w:val="hr-HR"/>
        </w:rPr>
        <w:t xml:space="preserve">Federaciju BiH </w:t>
      </w:r>
      <w:r w:rsidR="00575B49" w:rsidRPr="00781742">
        <w:rPr>
          <w:rFonts w:ascii="Arial" w:hAnsi="Arial" w:cs="Arial"/>
          <w:sz w:val="22"/>
          <w:szCs w:val="22"/>
          <w:lang w:val="hr-HR"/>
        </w:rPr>
        <w:t xml:space="preserve">karakteriše nepovoljan ambijent za razvoj nauke i istraživanja. Još uvijek ne postoji usvojen strateški dokument o naučno-tehnološkom razvoju, a ulaganja u ovu oblast su veoma skromna. Godišnji budžet za nauku </w:t>
      </w:r>
      <w:r w:rsidRPr="00781742">
        <w:rPr>
          <w:rFonts w:ascii="Arial" w:hAnsi="Arial" w:cs="Arial"/>
          <w:sz w:val="22"/>
          <w:szCs w:val="22"/>
          <w:lang w:val="hr-HR"/>
        </w:rPr>
        <w:t>FMNO</w:t>
      </w:r>
      <w:r w:rsidR="00575B49" w:rsidRPr="00781742">
        <w:rPr>
          <w:rFonts w:ascii="Arial" w:hAnsi="Arial" w:cs="Arial"/>
          <w:sz w:val="22"/>
          <w:szCs w:val="22"/>
          <w:lang w:val="hr-HR"/>
        </w:rPr>
        <w:t xml:space="preserve"> je oko 2,5 miliona KM što čini oko 0,1% ukupnog godišnjeg entitetskog budžeta, odnosno 0,01% ukupnog BDP. Ovom se mogu dodati i izdvajanja za nauku sa kantonalnih nivoa koji se procjenjuju na 1 – 2 miliona KM. </w:t>
      </w:r>
      <w:r w:rsidR="00C8203A" w:rsidRPr="00781742">
        <w:rPr>
          <w:rFonts w:ascii="Arial" w:hAnsi="Arial" w:cs="Arial"/>
          <w:sz w:val="22"/>
          <w:szCs w:val="22"/>
          <w:lang w:val="hr-HR"/>
        </w:rPr>
        <w:t xml:space="preserve">Razvoj poljoprivrede zasnovan na znanju i uvođenje novih tehnologija i inovacija u Federaciji </w:t>
      </w:r>
      <w:r w:rsidR="00675615">
        <w:rPr>
          <w:rFonts w:ascii="Arial" w:hAnsi="Arial" w:cs="Arial"/>
          <w:sz w:val="22"/>
          <w:szCs w:val="22"/>
          <w:lang w:val="hr-HR"/>
        </w:rPr>
        <w:t>BiH trebao bi prvenstveno biti</w:t>
      </w:r>
      <w:r w:rsidR="00C8203A" w:rsidRPr="00781742">
        <w:rPr>
          <w:rFonts w:ascii="Arial" w:hAnsi="Arial" w:cs="Arial"/>
          <w:sz w:val="22"/>
          <w:szCs w:val="22"/>
          <w:lang w:val="hr-HR"/>
        </w:rPr>
        <w:t xml:space="preserve"> u nadležnosti relevantnih ministarstava na federalnom i kantonalnom nivou. Pored </w:t>
      </w:r>
      <w:r w:rsidR="00844FF5" w:rsidRPr="00781742">
        <w:rPr>
          <w:rFonts w:ascii="Arial" w:hAnsi="Arial" w:cs="Arial"/>
          <w:sz w:val="22"/>
          <w:szCs w:val="22"/>
          <w:lang w:val="hr-HR"/>
        </w:rPr>
        <w:t>FMPVŠ</w:t>
      </w:r>
      <w:r w:rsidR="0084080E" w:rsidRPr="00781742">
        <w:rPr>
          <w:rFonts w:ascii="Arial" w:hAnsi="Arial" w:cs="Arial"/>
          <w:sz w:val="22"/>
          <w:szCs w:val="22"/>
          <w:lang w:val="hr-HR"/>
        </w:rPr>
        <w:t xml:space="preserve"> u uvođenju</w:t>
      </w:r>
      <w:r w:rsidR="00C8203A" w:rsidRPr="00781742">
        <w:rPr>
          <w:rFonts w:ascii="Arial" w:hAnsi="Arial" w:cs="Arial"/>
          <w:sz w:val="22"/>
          <w:szCs w:val="22"/>
          <w:lang w:val="hr-HR"/>
        </w:rPr>
        <w:t xml:space="preserve"> novih tehnologija i inovacija u poljoprivredi važnu ulogu trebala b</w:t>
      </w:r>
      <w:r w:rsidR="00675615">
        <w:rPr>
          <w:rFonts w:ascii="Arial" w:hAnsi="Arial" w:cs="Arial"/>
          <w:sz w:val="22"/>
          <w:szCs w:val="22"/>
          <w:lang w:val="hr-HR"/>
        </w:rPr>
        <w:t>i imati još dva ministarstva sa f</w:t>
      </w:r>
      <w:r w:rsidR="00C8203A" w:rsidRPr="00781742">
        <w:rPr>
          <w:rFonts w:ascii="Arial" w:hAnsi="Arial" w:cs="Arial"/>
          <w:sz w:val="22"/>
          <w:szCs w:val="22"/>
          <w:lang w:val="hr-HR"/>
        </w:rPr>
        <w:t xml:space="preserve">ederalnog nivoa – </w:t>
      </w:r>
      <w:r w:rsidR="00844FF5" w:rsidRPr="00781742">
        <w:rPr>
          <w:rFonts w:ascii="Arial" w:hAnsi="Arial" w:cs="Arial"/>
          <w:sz w:val="22"/>
          <w:szCs w:val="22"/>
          <w:lang w:val="hr-HR"/>
        </w:rPr>
        <w:t>FMNO</w:t>
      </w:r>
      <w:r w:rsidR="00C8203A" w:rsidRPr="00781742">
        <w:rPr>
          <w:rFonts w:ascii="Arial" w:hAnsi="Arial" w:cs="Arial"/>
          <w:sz w:val="22"/>
          <w:szCs w:val="22"/>
          <w:lang w:val="hr-HR"/>
        </w:rPr>
        <w:t>, te Federalno ministarstvo za podsticanje razvoja, poduzetništva i obrta. Odnosi federalnih i kantonalnih institucija često se svode na saradnju, uzajamno obavještavanje, koordinaciju, dijeljenje iskustava i profesionalnu podršku, dok stvarne aktivnosti u praksi uglavnom provode kantoni.</w:t>
      </w:r>
      <w:r w:rsidR="00575B49" w:rsidRPr="00781742">
        <w:rPr>
          <w:rFonts w:ascii="Arial" w:hAnsi="Arial" w:cs="Arial"/>
          <w:sz w:val="22"/>
          <w:szCs w:val="22"/>
          <w:lang w:val="hr-HR"/>
        </w:rPr>
        <w:t xml:space="preserve"> </w:t>
      </w:r>
      <w:r w:rsidR="002873AC" w:rsidRPr="00781742">
        <w:rPr>
          <w:rFonts w:ascii="Arial" w:hAnsi="Arial" w:cs="Arial"/>
          <w:bCs/>
          <w:sz w:val="22"/>
          <w:szCs w:val="22"/>
          <w:lang w:val="hr-HR"/>
        </w:rPr>
        <w:t>Najvažniju ulogu u transferu znanja i inovacija do poljoprivrednih proizvođača bi trebale imati poljoprivredne savjetodavne službe. Nažalost, u Federaciji BiH one su se sporo razvijale od njihovog uspostavljanja kroz EU projekte u periodu 1998</w:t>
      </w:r>
      <w:r w:rsidR="00E0699D" w:rsidRPr="00781742">
        <w:rPr>
          <w:rFonts w:ascii="Arial" w:hAnsi="Arial" w:cs="Arial"/>
          <w:bCs/>
          <w:sz w:val="22"/>
          <w:szCs w:val="22"/>
          <w:lang w:val="hr-HR"/>
        </w:rPr>
        <w:t xml:space="preserve">. – </w:t>
      </w:r>
      <w:r w:rsidR="002873AC" w:rsidRPr="00781742">
        <w:rPr>
          <w:rFonts w:ascii="Arial" w:hAnsi="Arial" w:cs="Arial"/>
          <w:bCs/>
          <w:sz w:val="22"/>
          <w:szCs w:val="22"/>
          <w:lang w:val="hr-HR"/>
        </w:rPr>
        <w:t>2002.</w:t>
      </w:r>
      <w:r w:rsidR="00E0699D" w:rsidRPr="00781742">
        <w:rPr>
          <w:rFonts w:ascii="Arial" w:hAnsi="Arial" w:cs="Arial"/>
          <w:bCs/>
          <w:sz w:val="22"/>
          <w:szCs w:val="22"/>
          <w:lang w:val="hr-HR"/>
        </w:rPr>
        <w:t xml:space="preserve"> godine.</w:t>
      </w:r>
      <w:r w:rsidR="002873AC" w:rsidRPr="00781742">
        <w:rPr>
          <w:rFonts w:ascii="Arial" w:hAnsi="Arial" w:cs="Arial"/>
          <w:bCs/>
          <w:sz w:val="22"/>
          <w:szCs w:val="22"/>
          <w:lang w:val="hr-HR"/>
        </w:rPr>
        <w:t xml:space="preserve"> Najveći broj kantona je ove službe sveo na administrativne jedinice koje se bave implementacijom federalnih i kantonalnih budžetskih transfera (direktnih plaćanja), a najmanje na poslove transfera znanja.</w:t>
      </w:r>
      <w:r w:rsidR="00844FF5" w:rsidRPr="00781742">
        <w:rPr>
          <w:rFonts w:ascii="Arial" w:hAnsi="Arial" w:cs="Arial"/>
          <w:bCs/>
          <w:sz w:val="22"/>
          <w:szCs w:val="22"/>
          <w:lang w:val="hr-HR"/>
        </w:rPr>
        <w:t xml:space="preserve"> </w:t>
      </w:r>
      <w:r w:rsidR="002873AC" w:rsidRPr="00781742">
        <w:rPr>
          <w:rFonts w:ascii="Arial" w:hAnsi="Arial" w:cs="Arial"/>
          <w:sz w:val="22"/>
          <w:szCs w:val="22"/>
          <w:lang w:val="hr-HR"/>
        </w:rPr>
        <w:t xml:space="preserve">Razvoj poljoprivrede, proizvodnje hrane i ruralni razvoj u razvijenim zemljama </w:t>
      </w:r>
      <w:r w:rsidR="00844FF5" w:rsidRPr="00781742">
        <w:rPr>
          <w:rFonts w:ascii="Arial" w:hAnsi="Arial" w:cs="Arial"/>
          <w:sz w:val="22"/>
          <w:szCs w:val="22"/>
          <w:lang w:val="hr-HR"/>
        </w:rPr>
        <w:t>odvija se po modelu</w:t>
      </w:r>
      <w:r w:rsidR="002873AC" w:rsidRPr="00781742">
        <w:rPr>
          <w:rFonts w:ascii="Arial" w:hAnsi="Arial" w:cs="Arial"/>
          <w:sz w:val="22"/>
          <w:szCs w:val="22"/>
          <w:lang w:val="hr-HR"/>
        </w:rPr>
        <w:t xml:space="preserve"> aktuelnog sistema znanja,</w:t>
      </w:r>
      <w:r w:rsidR="00844FF5" w:rsidRPr="00781742">
        <w:rPr>
          <w:rFonts w:ascii="Arial" w:hAnsi="Arial" w:cs="Arial"/>
          <w:sz w:val="22"/>
          <w:szCs w:val="22"/>
          <w:lang w:val="hr-HR"/>
        </w:rPr>
        <w:t xml:space="preserve"> informacija i inovacija (AKIS). </w:t>
      </w:r>
      <w:r w:rsidR="002873AC" w:rsidRPr="00781742">
        <w:rPr>
          <w:rFonts w:ascii="Arial" w:hAnsi="Arial" w:cs="Arial"/>
          <w:sz w:val="22"/>
          <w:szCs w:val="22"/>
          <w:lang w:val="hr-HR"/>
        </w:rPr>
        <w:t xml:space="preserve">Iskustva domaćih stručnjaka u regionalnim i međunarodnim projektima čije su intencije prenos AKIS pristupa i praksi trebale bi biti stavljene u funkciju što skorije transformacije i nadogradnje tek uspostavljenog, ali tradicionalnog, poljoprivrednog savjetodavstva u Federaciji BiH u AKIS zasnovan transfer znanja i tehnologija, uz insistiranje na inovativnosti i inkorporiranju informacionih tehnologija u poljoprivredu i uz nju vezane djelatnosti.   </w:t>
      </w:r>
    </w:p>
    <w:p w14:paraId="0E88EBC1" w14:textId="77777777" w:rsidR="002873AC" w:rsidRPr="00781742" w:rsidRDefault="002873AC" w:rsidP="002873AC">
      <w:pPr>
        <w:jc w:val="both"/>
        <w:rPr>
          <w:rFonts w:ascii="Arial" w:hAnsi="Arial" w:cs="Arial"/>
          <w:sz w:val="22"/>
          <w:szCs w:val="22"/>
          <w:lang w:val="hr-HR"/>
        </w:rPr>
      </w:pPr>
    </w:p>
    <w:p w14:paraId="41683D12" w14:textId="77777777" w:rsidR="00C8203A" w:rsidRPr="00781742" w:rsidRDefault="00C8203A" w:rsidP="002873AC">
      <w:pPr>
        <w:autoSpaceDE w:val="0"/>
        <w:autoSpaceDN w:val="0"/>
        <w:adjustRightInd w:val="0"/>
        <w:jc w:val="both"/>
        <w:rPr>
          <w:rFonts w:ascii="Arial" w:hAnsi="Arial" w:cs="Arial"/>
          <w:sz w:val="22"/>
          <w:szCs w:val="22"/>
          <w:lang w:val="hr-HR"/>
        </w:rPr>
      </w:pPr>
    </w:p>
    <w:p w14:paraId="35B7685C" w14:textId="3B092FE3" w:rsidR="00E41BCC" w:rsidRPr="00781742" w:rsidRDefault="009F27A1" w:rsidP="00080B3A">
      <w:pPr>
        <w:pStyle w:val="Heading2"/>
        <w:rPr>
          <w:rFonts w:ascii="Arial" w:hAnsi="Arial" w:cs="Arial"/>
          <w:szCs w:val="22"/>
          <w:lang w:val="hr-HR"/>
        </w:rPr>
      </w:pPr>
      <w:bookmarkStart w:id="93" w:name="_Toc113542696"/>
      <w:r w:rsidRPr="00781742">
        <w:rPr>
          <w:rFonts w:ascii="Arial" w:hAnsi="Arial" w:cs="Arial"/>
          <w:szCs w:val="22"/>
          <w:lang w:val="hr-HR"/>
        </w:rPr>
        <w:t>4.2</w:t>
      </w:r>
      <w:r w:rsidR="00E41BCC" w:rsidRPr="00781742">
        <w:rPr>
          <w:rFonts w:ascii="Arial" w:hAnsi="Arial" w:cs="Arial"/>
          <w:szCs w:val="22"/>
          <w:lang w:val="hr-HR"/>
        </w:rPr>
        <w:t>. Vizija</w:t>
      </w:r>
      <w:bookmarkEnd w:id="93"/>
    </w:p>
    <w:p w14:paraId="582B505C" w14:textId="77777777" w:rsidR="00E41BCC" w:rsidRPr="00781742" w:rsidRDefault="00E41BCC" w:rsidP="00A42BB2">
      <w:pPr>
        <w:pStyle w:val="NoSpacing"/>
        <w:rPr>
          <w:rFonts w:ascii="Arial" w:hAnsi="Arial" w:cs="Arial"/>
          <w:lang w:val="hr-HR"/>
        </w:rPr>
      </w:pPr>
    </w:p>
    <w:p w14:paraId="10B6C971" w14:textId="4F14815B" w:rsidR="00E41BCC" w:rsidRPr="00781742" w:rsidRDefault="00F86945" w:rsidP="00E41BCC">
      <w:pPr>
        <w:widowControl w:val="0"/>
        <w:autoSpaceDE w:val="0"/>
        <w:autoSpaceDN w:val="0"/>
        <w:adjustRightInd w:val="0"/>
        <w:jc w:val="both"/>
        <w:rPr>
          <w:rFonts w:ascii="Arial" w:hAnsi="Arial" w:cs="Arial"/>
          <w:sz w:val="22"/>
          <w:szCs w:val="22"/>
          <w:lang w:val="hr-HR"/>
        </w:rPr>
      </w:pPr>
      <w:r w:rsidRPr="00781742">
        <w:rPr>
          <w:rFonts w:ascii="Arial" w:hAnsi="Arial" w:cs="Arial"/>
          <w:sz w:val="22"/>
          <w:szCs w:val="22"/>
          <w:lang w:val="hr-HR"/>
        </w:rPr>
        <w:t>Područje</w:t>
      </w:r>
      <w:r w:rsidR="001B4A8C" w:rsidRPr="00781742">
        <w:rPr>
          <w:rFonts w:ascii="Arial" w:hAnsi="Arial" w:cs="Arial"/>
          <w:sz w:val="22"/>
          <w:szCs w:val="22"/>
          <w:lang w:val="hr-HR"/>
        </w:rPr>
        <w:t xml:space="preserve"> Federacije BiH </w:t>
      </w:r>
      <w:r w:rsidRPr="00781742">
        <w:rPr>
          <w:rFonts w:ascii="Arial" w:hAnsi="Arial" w:cs="Arial"/>
          <w:sz w:val="22"/>
          <w:szCs w:val="22"/>
          <w:lang w:val="hr-HR"/>
        </w:rPr>
        <w:t>je prostor sa</w:t>
      </w:r>
      <w:r w:rsidR="001B4A8C" w:rsidRPr="00781742">
        <w:rPr>
          <w:rFonts w:ascii="Arial" w:hAnsi="Arial" w:cs="Arial"/>
          <w:sz w:val="22"/>
          <w:szCs w:val="22"/>
          <w:lang w:val="hr-HR"/>
        </w:rPr>
        <w:t xml:space="preserve"> izgrađen</w:t>
      </w:r>
      <w:r w:rsidRPr="00781742">
        <w:rPr>
          <w:rFonts w:ascii="Arial" w:hAnsi="Arial" w:cs="Arial"/>
          <w:sz w:val="22"/>
          <w:szCs w:val="22"/>
          <w:lang w:val="hr-HR"/>
        </w:rPr>
        <w:t>im pametnim, otpornim</w:t>
      </w:r>
      <w:r w:rsidR="001B4A8C" w:rsidRPr="00781742">
        <w:rPr>
          <w:rFonts w:ascii="Arial" w:hAnsi="Arial" w:cs="Arial"/>
          <w:sz w:val="22"/>
          <w:szCs w:val="22"/>
          <w:lang w:val="hr-HR"/>
        </w:rPr>
        <w:t xml:space="preserve"> i diverzifikovan</w:t>
      </w:r>
      <w:r w:rsidRPr="00781742">
        <w:rPr>
          <w:rFonts w:ascii="Arial" w:hAnsi="Arial" w:cs="Arial"/>
          <w:sz w:val="22"/>
          <w:szCs w:val="22"/>
          <w:lang w:val="hr-HR"/>
        </w:rPr>
        <w:t>im</w:t>
      </w:r>
      <w:r w:rsidR="001B4A8C" w:rsidRPr="00781742">
        <w:rPr>
          <w:rFonts w:ascii="Arial" w:hAnsi="Arial" w:cs="Arial"/>
          <w:sz w:val="22"/>
          <w:szCs w:val="22"/>
          <w:lang w:val="hr-HR"/>
        </w:rPr>
        <w:t xml:space="preserve"> sektor</w:t>
      </w:r>
      <w:r w:rsidRPr="00781742">
        <w:rPr>
          <w:rFonts w:ascii="Arial" w:hAnsi="Arial" w:cs="Arial"/>
          <w:sz w:val="22"/>
          <w:szCs w:val="22"/>
          <w:lang w:val="hr-HR"/>
        </w:rPr>
        <w:t>om</w:t>
      </w:r>
      <w:r w:rsidR="001B4A8C" w:rsidRPr="00781742">
        <w:rPr>
          <w:rFonts w:ascii="Arial" w:hAnsi="Arial" w:cs="Arial"/>
          <w:sz w:val="22"/>
          <w:szCs w:val="22"/>
          <w:lang w:val="hr-HR"/>
        </w:rPr>
        <w:t xml:space="preserve"> poljoprivrede </w:t>
      </w:r>
      <w:r w:rsidRPr="00781742">
        <w:rPr>
          <w:rFonts w:ascii="Arial" w:hAnsi="Arial" w:cs="Arial"/>
          <w:sz w:val="22"/>
          <w:szCs w:val="22"/>
          <w:lang w:val="hr-HR"/>
        </w:rPr>
        <w:t xml:space="preserve">koji </w:t>
      </w:r>
      <w:r w:rsidR="00590154" w:rsidRPr="00781742">
        <w:rPr>
          <w:rFonts w:ascii="Arial" w:hAnsi="Arial" w:cs="Arial"/>
          <w:sz w:val="22"/>
          <w:szCs w:val="22"/>
          <w:lang w:val="hr-HR"/>
        </w:rPr>
        <w:t>garantuje</w:t>
      </w:r>
      <w:r w:rsidRPr="00781742">
        <w:rPr>
          <w:rFonts w:ascii="Arial" w:hAnsi="Arial" w:cs="Arial"/>
          <w:sz w:val="22"/>
          <w:szCs w:val="22"/>
          <w:lang w:val="hr-HR"/>
        </w:rPr>
        <w:t xml:space="preserve"> povećanu</w:t>
      </w:r>
      <w:r w:rsidR="001B4A8C" w:rsidRPr="00781742">
        <w:rPr>
          <w:rFonts w:ascii="Arial" w:hAnsi="Arial" w:cs="Arial"/>
          <w:sz w:val="22"/>
          <w:szCs w:val="22"/>
          <w:lang w:val="hr-HR"/>
        </w:rPr>
        <w:t xml:space="preserve"> sigurnost snabdjevenosti i samodostatnosti hranom. </w:t>
      </w:r>
      <w:r w:rsidR="009F27A1" w:rsidRPr="00781742">
        <w:rPr>
          <w:rFonts w:ascii="Arial" w:hAnsi="Arial" w:cs="Arial"/>
          <w:sz w:val="22"/>
          <w:szCs w:val="22"/>
          <w:lang w:val="hr-HR"/>
        </w:rPr>
        <w:t>O</w:t>
      </w:r>
      <w:r w:rsidR="001B4A8C" w:rsidRPr="00781742">
        <w:rPr>
          <w:rFonts w:ascii="Arial" w:hAnsi="Arial" w:cs="Arial"/>
          <w:sz w:val="22"/>
          <w:szCs w:val="22"/>
          <w:lang w:val="hr-HR"/>
        </w:rPr>
        <w:t xml:space="preserve">čuvanjem biodiverziteta, jačanjem ekoloških praksi, većim korištenjem održive energije i podrškom efikasnijem upravljanju prirodnim resursima </w:t>
      </w:r>
      <w:r w:rsidR="006E7B79" w:rsidRPr="00781742">
        <w:rPr>
          <w:rFonts w:ascii="Arial" w:hAnsi="Arial" w:cs="Arial"/>
          <w:sz w:val="22"/>
          <w:szCs w:val="22"/>
          <w:lang w:val="hr-HR"/>
        </w:rPr>
        <w:t>ublažit</w:t>
      </w:r>
      <w:r w:rsidR="009F27A1" w:rsidRPr="00781742">
        <w:rPr>
          <w:rFonts w:ascii="Arial" w:hAnsi="Arial" w:cs="Arial"/>
          <w:sz w:val="22"/>
          <w:szCs w:val="22"/>
          <w:lang w:val="hr-HR"/>
        </w:rPr>
        <w:t xml:space="preserve"> će</w:t>
      </w:r>
      <w:r w:rsidRPr="00781742">
        <w:rPr>
          <w:rFonts w:ascii="Arial" w:hAnsi="Arial" w:cs="Arial"/>
          <w:sz w:val="22"/>
          <w:szCs w:val="22"/>
          <w:lang w:val="hr-HR"/>
        </w:rPr>
        <w:t xml:space="preserve"> se</w:t>
      </w:r>
      <w:r w:rsidR="001B4A8C" w:rsidRPr="00781742">
        <w:rPr>
          <w:rFonts w:ascii="Arial" w:hAnsi="Arial" w:cs="Arial"/>
          <w:sz w:val="22"/>
          <w:szCs w:val="22"/>
          <w:lang w:val="hr-HR"/>
        </w:rPr>
        <w:t xml:space="preserve"> negativan uticaj klimatskih promjena na sektor</w:t>
      </w:r>
      <w:r w:rsidR="00590154" w:rsidRPr="00781742">
        <w:rPr>
          <w:rFonts w:ascii="Arial" w:hAnsi="Arial" w:cs="Arial"/>
          <w:sz w:val="22"/>
          <w:szCs w:val="22"/>
          <w:lang w:val="hr-HR"/>
        </w:rPr>
        <w:t xml:space="preserve">. </w:t>
      </w:r>
      <w:r w:rsidR="009F27A1" w:rsidRPr="00781742">
        <w:rPr>
          <w:rFonts w:ascii="Arial" w:hAnsi="Arial" w:cs="Arial"/>
          <w:sz w:val="22"/>
          <w:szCs w:val="22"/>
          <w:lang w:val="hr-HR"/>
        </w:rPr>
        <w:t>Ruralna područja Federacije BiH će biti ojačana p</w:t>
      </w:r>
      <w:r w:rsidR="001B4A8C" w:rsidRPr="00781742">
        <w:rPr>
          <w:rFonts w:ascii="Arial" w:hAnsi="Arial" w:cs="Arial"/>
          <w:sz w:val="22"/>
          <w:szCs w:val="22"/>
          <w:lang w:val="hr-HR"/>
        </w:rPr>
        <w:t>rivlačenjem mladih poljoprivrednih proizvođača</w:t>
      </w:r>
      <w:r w:rsidR="004968E8" w:rsidRPr="00781742">
        <w:rPr>
          <w:rFonts w:ascii="Arial" w:hAnsi="Arial" w:cs="Arial"/>
          <w:sz w:val="22"/>
          <w:szCs w:val="22"/>
          <w:lang w:val="hr-HR"/>
        </w:rPr>
        <w:t xml:space="preserve"> stvaranjem poslovnog ambijenta</w:t>
      </w:r>
      <w:r w:rsidR="001B4A8C" w:rsidRPr="00781742">
        <w:rPr>
          <w:rFonts w:ascii="Arial" w:hAnsi="Arial" w:cs="Arial"/>
          <w:sz w:val="22"/>
          <w:szCs w:val="22"/>
          <w:lang w:val="hr-HR"/>
        </w:rPr>
        <w:t>, promocijom zapošljavanja</w:t>
      </w:r>
      <w:r w:rsidR="003A1A3C" w:rsidRPr="00781742">
        <w:rPr>
          <w:rFonts w:ascii="Arial" w:hAnsi="Arial" w:cs="Arial"/>
          <w:sz w:val="22"/>
          <w:szCs w:val="22"/>
          <w:lang w:val="hr-HR"/>
        </w:rPr>
        <w:t>, rasta soci</w:t>
      </w:r>
      <w:r w:rsidR="004968E8" w:rsidRPr="00781742">
        <w:rPr>
          <w:rFonts w:ascii="Arial" w:hAnsi="Arial" w:cs="Arial"/>
          <w:sz w:val="22"/>
          <w:szCs w:val="22"/>
          <w:lang w:val="hr-HR"/>
        </w:rPr>
        <w:t xml:space="preserve">jalne inkluzije i lokalnim </w:t>
      </w:r>
      <w:r w:rsidR="006E7B79" w:rsidRPr="00781742">
        <w:rPr>
          <w:rFonts w:ascii="Arial" w:hAnsi="Arial" w:cs="Arial"/>
          <w:sz w:val="22"/>
          <w:szCs w:val="22"/>
          <w:lang w:val="hr-HR"/>
        </w:rPr>
        <w:t>razvojem</w:t>
      </w:r>
      <w:r w:rsidR="008F450A" w:rsidRPr="00781742">
        <w:rPr>
          <w:rFonts w:ascii="Arial" w:hAnsi="Arial" w:cs="Arial"/>
          <w:sz w:val="22"/>
          <w:szCs w:val="22"/>
          <w:lang w:val="hr-HR"/>
        </w:rPr>
        <w:t xml:space="preserve"> socio-ekonomske strukture</w:t>
      </w:r>
      <w:r w:rsidR="00590154" w:rsidRPr="00781742">
        <w:rPr>
          <w:rFonts w:ascii="Arial" w:hAnsi="Arial" w:cs="Arial"/>
          <w:sz w:val="22"/>
          <w:szCs w:val="22"/>
          <w:lang w:val="hr-HR"/>
        </w:rPr>
        <w:t xml:space="preserve">.  Federacija BiH </w:t>
      </w:r>
      <w:r w:rsidR="001B4A8C" w:rsidRPr="00781742">
        <w:rPr>
          <w:rFonts w:ascii="Arial" w:hAnsi="Arial" w:cs="Arial"/>
          <w:sz w:val="22"/>
          <w:szCs w:val="22"/>
          <w:lang w:val="hr-HR"/>
        </w:rPr>
        <w:t xml:space="preserve"> </w:t>
      </w:r>
      <w:r w:rsidR="00590154" w:rsidRPr="00781742">
        <w:rPr>
          <w:rFonts w:ascii="Arial" w:hAnsi="Arial" w:cs="Arial"/>
          <w:sz w:val="22"/>
          <w:szCs w:val="22"/>
          <w:lang w:val="hr-HR"/>
        </w:rPr>
        <w:t xml:space="preserve">ima </w:t>
      </w:r>
      <w:r w:rsidR="004968E8" w:rsidRPr="00781742">
        <w:rPr>
          <w:rFonts w:ascii="Arial" w:hAnsi="Arial" w:cs="Arial"/>
          <w:sz w:val="22"/>
          <w:szCs w:val="22"/>
          <w:lang w:val="hr-HR"/>
        </w:rPr>
        <w:t>izgrađen moderan</w:t>
      </w:r>
      <w:r w:rsidR="00590154" w:rsidRPr="00781742">
        <w:rPr>
          <w:rFonts w:ascii="Arial" w:hAnsi="Arial" w:cs="Arial"/>
          <w:sz w:val="22"/>
          <w:szCs w:val="22"/>
          <w:lang w:val="hr-HR"/>
        </w:rPr>
        <w:t>, konkurentan, tržištu prilagođen</w:t>
      </w:r>
      <w:r w:rsidR="009F27A1" w:rsidRPr="00781742">
        <w:rPr>
          <w:rFonts w:ascii="Arial" w:hAnsi="Arial" w:cs="Arial"/>
          <w:sz w:val="22"/>
          <w:szCs w:val="22"/>
          <w:lang w:val="hr-HR"/>
        </w:rPr>
        <w:t>,</w:t>
      </w:r>
      <w:r w:rsidR="004968E8" w:rsidRPr="00781742">
        <w:rPr>
          <w:rFonts w:ascii="Arial" w:hAnsi="Arial" w:cs="Arial"/>
          <w:sz w:val="22"/>
          <w:szCs w:val="22"/>
          <w:lang w:val="hr-HR"/>
        </w:rPr>
        <w:t xml:space="preserve"> sektor poljoprivrede nastao podrškom i razmjenom znanja, inovacija i digitalizacije</w:t>
      </w:r>
      <w:r w:rsidR="00590154" w:rsidRPr="00781742">
        <w:rPr>
          <w:rFonts w:ascii="Arial" w:hAnsi="Arial" w:cs="Arial"/>
          <w:sz w:val="22"/>
          <w:szCs w:val="22"/>
          <w:lang w:val="hr-HR"/>
        </w:rPr>
        <w:t xml:space="preserve"> </w:t>
      </w:r>
      <w:r w:rsidR="009F27A1" w:rsidRPr="00781742">
        <w:rPr>
          <w:rFonts w:ascii="Arial" w:hAnsi="Arial" w:cs="Arial"/>
          <w:sz w:val="22"/>
          <w:szCs w:val="22"/>
          <w:lang w:val="hr-HR"/>
        </w:rPr>
        <w:t xml:space="preserve">što </w:t>
      </w:r>
      <w:r w:rsidR="006E7B79" w:rsidRPr="00781742">
        <w:rPr>
          <w:rFonts w:ascii="Arial" w:hAnsi="Arial" w:cs="Arial"/>
          <w:sz w:val="22"/>
          <w:szCs w:val="22"/>
          <w:lang w:val="hr-HR"/>
        </w:rPr>
        <w:t>predstavlja</w:t>
      </w:r>
      <w:r w:rsidR="009F27A1" w:rsidRPr="00781742">
        <w:rPr>
          <w:rFonts w:ascii="Arial" w:hAnsi="Arial" w:cs="Arial"/>
          <w:sz w:val="22"/>
          <w:szCs w:val="22"/>
          <w:lang w:val="hr-HR"/>
        </w:rPr>
        <w:t xml:space="preserve"> </w:t>
      </w:r>
      <w:r w:rsidR="00BA6F5D">
        <w:rPr>
          <w:rFonts w:ascii="Arial" w:hAnsi="Arial" w:cs="Arial"/>
          <w:sz w:val="22"/>
          <w:szCs w:val="22"/>
          <w:lang w:val="hr-HR"/>
        </w:rPr>
        <w:t>osnov</w:t>
      </w:r>
      <w:r w:rsidR="00E41BCC" w:rsidRPr="00781742">
        <w:rPr>
          <w:rFonts w:ascii="Arial" w:hAnsi="Arial" w:cs="Arial"/>
          <w:sz w:val="22"/>
          <w:szCs w:val="22"/>
          <w:lang w:val="hr-HR"/>
        </w:rPr>
        <w:t xml:space="preserve"> poboljšanja kvaliteta života svih građana, a posebno stanovnika ruralnih područja</w:t>
      </w:r>
      <w:r w:rsidR="009F27A1" w:rsidRPr="00781742">
        <w:rPr>
          <w:rFonts w:ascii="Arial" w:hAnsi="Arial" w:cs="Arial"/>
          <w:sz w:val="22"/>
          <w:szCs w:val="22"/>
          <w:lang w:val="hr-HR"/>
        </w:rPr>
        <w:t>.</w:t>
      </w:r>
    </w:p>
    <w:p w14:paraId="6C225057" w14:textId="77777777" w:rsidR="004968E8" w:rsidRPr="00781742" w:rsidRDefault="004968E8" w:rsidP="00A42BB2">
      <w:pPr>
        <w:pStyle w:val="NoSpacing"/>
        <w:rPr>
          <w:rFonts w:ascii="Arial" w:hAnsi="Arial" w:cs="Arial"/>
          <w:lang w:val="hr-HR"/>
        </w:rPr>
      </w:pPr>
    </w:p>
    <w:p w14:paraId="01869A81" w14:textId="23C26616" w:rsidR="000475BD" w:rsidRPr="00781742" w:rsidRDefault="009F27A1" w:rsidP="00E31038">
      <w:pPr>
        <w:pStyle w:val="Heading2"/>
        <w:rPr>
          <w:rFonts w:ascii="Arial" w:hAnsi="Arial" w:cs="Arial"/>
          <w:szCs w:val="22"/>
          <w:lang w:val="hr-HR"/>
        </w:rPr>
      </w:pPr>
      <w:bookmarkStart w:id="94" w:name="_Toc113542697"/>
      <w:r w:rsidRPr="00781742">
        <w:rPr>
          <w:rFonts w:ascii="Arial" w:hAnsi="Arial" w:cs="Arial"/>
          <w:szCs w:val="22"/>
          <w:lang w:val="hr-HR"/>
        </w:rPr>
        <w:t>4.3</w:t>
      </w:r>
      <w:r w:rsidR="000475BD" w:rsidRPr="00781742">
        <w:rPr>
          <w:rFonts w:ascii="Arial" w:hAnsi="Arial" w:cs="Arial"/>
          <w:szCs w:val="22"/>
          <w:lang w:val="hr-HR"/>
        </w:rPr>
        <w:t xml:space="preserve">. Utvrđivanje </w:t>
      </w:r>
      <w:r w:rsidR="00E41BCC" w:rsidRPr="00781742">
        <w:rPr>
          <w:rFonts w:ascii="Arial" w:hAnsi="Arial" w:cs="Arial"/>
          <w:szCs w:val="22"/>
          <w:lang w:val="hr-HR"/>
        </w:rPr>
        <w:t xml:space="preserve">ciljeva i </w:t>
      </w:r>
      <w:r w:rsidR="000475BD" w:rsidRPr="00781742">
        <w:rPr>
          <w:rFonts w:ascii="Arial" w:hAnsi="Arial" w:cs="Arial"/>
          <w:szCs w:val="22"/>
          <w:lang w:val="hr-HR"/>
        </w:rPr>
        <w:t>prioriteta</w:t>
      </w:r>
      <w:bookmarkEnd w:id="94"/>
    </w:p>
    <w:p w14:paraId="23E1E80F" w14:textId="77777777" w:rsidR="000475BD" w:rsidRPr="00781742" w:rsidRDefault="000475BD" w:rsidP="000475BD">
      <w:pPr>
        <w:rPr>
          <w:rFonts w:ascii="Arial" w:hAnsi="Arial" w:cs="Arial"/>
          <w:b/>
          <w:color w:val="002060"/>
          <w:sz w:val="22"/>
          <w:szCs w:val="22"/>
          <w:lang w:val="hr-HR"/>
        </w:rPr>
      </w:pPr>
    </w:p>
    <w:p w14:paraId="2C904CD6" w14:textId="4FBE6A6E"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Na osnovu prethodno urađene situacione analize sektora poljoprivrede i ruralnog razvoja i doprinosa radnih grupa po pojedinačnim oblastima (RG Voćarstvo, vinogradarstvo, vinarstvo i uljarstv</w:t>
      </w:r>
      <w:r w:rsidR="0084080E" w:rsidRPr="00781742">
        <w:rPr>
          <w:rFonts w:ascii="Arial" w:hAnsi="Arial" w:cs="Arial"/>
          <w:color w:val="000000" w:themeColor="text1"/>
          <w:sz w:val="22"/>
          <w:szCs w:val="22"/>
          <w:lang w:val="hr-HR"/>
        </w:rPr>
        <w:t>o, RG Ratarstvo i povrtlarstvo,</w:t>
      </w:r>
      <w:r w:rsidRPr="00781742">
        <w:rPr>
          <w:rFonts w:ascii="Arial" w:hAnsi="Arial" w:cs="Arial"/>
          <w:color w:val="000000" w:themeColor="text1"/>
          <w:sz w:val="22"/>
          <w:szCs w:val="22"/>
          <w:lang w:val="hr-HR"/>
        </w:rPr>
        <w:t xml:space="preserve"> RG Animalna proizvodnja, RG Prirodni resursi, RG Prehrambena industrija, RG Poslovno okruženje, RG Ruralni razvoj i RG Ribarstvo) definisani su sljedeći strateški ciljevi i prateći prioriteti:    </w:t>
      </w:r>
    </w:p>
    <w:p w14:paraId="36E0745D" w14:textId="77777777" w:rsidR="000475BD" w:rsidRPr="00781742" w:rsidRDefault="000475BD" w:rsidP="000475BD">
      <w:pPr>
        <w:rPr>
          <w:rFonts w:ascii="Arial" w:hAnsi="Arial" w:cs="Arial"/>
          <w:color w:val="002060"/>
          <w:sz w:val="22"/>
          <w:szCs w:val="22"/>
          <w:lang w:val="hr-HR"/>
        </w:rPr>
      </w:pPr>
    </w:p>
    <w:tbl>
      <w:tblPr>
        <w:tblW w:w="9089" w:type="dxa"/>
        <w:tblLayout w:type="fixed"/>
        <w:tblLook w:val="0000" w:firstRow="0" w:lastRow="0" w:firstColumn="0" w:lastColumn="0" w:noHBand="0" w:noVBand="0"/>
      </w:tblPr>
      <w:tblGrid>
        <w:gridCol w:w="2585"/>
        <w:gridCol w:w="6504"/>
      </w:tblGrid>
      <w:tr w:rsidR="000475BD" w:rsidRPr="00781742" w14:paraId="00537D92" w14:textId="77777777" w:rsidTr="00E534CE">
        <w:trPr>
          <w:trHeight w:val="255"/>
        </w:trPr>
        <w:tc>
          <w:tcPr>
            <w:tcW w:w="2585" w:type="dxa"/>
            <w:tcBorders>
              <w:top w:val="single" w:sz="4" w:space="0" w:color="7F7F7F"/>
              <w:bottom w:val="single" w:sz="4" w:space="0" w:color="7F7F7F"/>
            </w:tcBorders>
            <w:shd w:val="clear" w:color="auto" w:fill="auto"/>
          </w:tcPr>
          <w:p w14:paraId="5BDCE1F9" w14:textId="77777777" w:rsidR="000475BD" w:rsidRPr="00781742" w:rsidRDefault="000475BD" w:rsidP="008674D0">
            <w:pPr>
              <w:pBdr>
                <w:top w:val="nil"/>
                <w:left w:val="nil"/>
                <w:bottom w:val="nil"/>
                <w:right w:val="nil"/>
                <w:between w:val="nil"/>
              </w:pBdr>
              <w:spacing w:before="60" w:after="60"/>
              <w:rPr>
                <w:rFonts w:ascii="Arial" w:hAnsi="Arial" w:cs="Arial"/>
                <w:sz w:val="22"/>
                <w:szCs w:val="22"/>
                <w:lang w:val="hr-HR"/>
              </w:rPr>
            </w:pPr>
            <w:r w:rsidRPr="00781742">
              <w:rPr>
                <w:rFonts w:ascii="Arial" w:eastAsia="Arial" w:hAnsi="Arial" w:cs="Arial"/>
                <w:b/>
                <w:sz w:val="22"/>
                <w:szCs w:val="22"/>
                <w:lang w:val="hr-HR"/>
              </w:rPr>
              <w:t>Strateški ciljevi</w:t>
            </w:r>
          </w:p>
        </w:tc>
        <w:tc>
          <w:tcPr>
            <w:tcW w:w="6504" w:type="dxa"/>
            <w:tcBorders>
              <w:top w:val="single" w:sz="4" w:space="0" w:color="7F7F7F"/>
              <w:bottom w:val="single" w:sz="4" w:space="0" w:color="7F7F7F"/>
            </w:tcBorders>
            <w:shd w:val="clear" w:color="auto" w:fill="auto"/>
          </w:tcPr>
          <w:p w14:paraId="43D5E8DF" w14:textId="77777777" w:rsidR="000475BD" w:rsidRPr="00781742" w:rsidRDefault="000475BD" w:rsidP="008674D0">
            <w:pPr>
              <w:pBdr>
                <w:top w:val="nil"/>
                <w:left w:val="nil"/>
                <w:bottom w:val="nil"/>
                <w:right w:val="nil"/>
                <w:between w:val="nil"/>
              </w:pBdr>
              <w:spacing w:before="60" w:after="60"/>
              <w:rPr>
                <w:rFonts w:ascii="Arial" w:hAnsi="Arial" w:cs="Arial"/>
                <w:sz w:val="22"/>
                <w:szCs w:val="22"/>
                <w:lang w:val="hr-HR"/>
              </w:rPr>
            </w:pPr>
            <w:r w:rsidRPr="00781742">
              <w:rPr>
                <w:rFonts w:ascii="Arial" w:eastAsia="Arial" w:hAnsi="Arial" w:cs="Arial"/>
                <w:b/>
                <w:sz w:val="22"/>
                <w:szCs w:val="22"/>
                <w:lang w:val="hr-HR"/>
              </w:rPr>
              <w:t>Prioriteti</w:t>
            </w:r>
          </w:p>
        </w:tc>
      </w:tr>
      <w:tr w:rsidR="000475BD" w:rsidRPr="00781742" w14:paraId="4CB770E1" w14:textId="77777777" w:rsidTr="00E534CE">
        <w:tc>
          <w:tcPr>
            <w:tcW w:w="2585" w:type="dxa"/>
            <w:vMerge w:val="restart"/>
            <w:tcBorders>
              <w:top w:val="single" w:sz="4" w:space="0" w:color="7F7F7F"/>
              <w:bottom w:val="single" w:sz="4" w:space="0" w:color="7F7F7F"/>
            </w:tcBorders>
            <w:shd w:val="clear" w:color="auto" w:fill="FFFFFF"/>
            <w:vAlign w:val="center"/>
          </w:tcPr>
          <w:p w14:paraId="5AC6A8AF" w14:textId="1242156C" w:rsidR="00E95A5A" w:rsidRPr="00781742" w:rsidRDefault="00E95A5A" w:rsidP="00E95A5A">
            <w:pPr>
              <w:rPr>
                <w:rFonts w:ascii="Arial" w:hAnsi="Arial" w:cs="Arial"/>
                <w:b/>
                <w:color w:val="002060"/>
                <w:sz w:val="22"/>
                <w:szCs w:val="22"/>
                <w:lang w:val="hr-HR"/>
              </w:rPr>
            </w:pPr>
            <w:r w:rsidRPr="00781742">
              <w:rPr>
                <w:rFonts w:ascii="Arial" w:hAnsi="Arial" w:cs="Arial"/>
                <w:b/>
                <w:color w:val="002060"/>
                <w:sz w:val="22"/>
                <w:szCs w:val="22"/>
                <w:lang w:val="hr-HR"/>
              </w:rPr>
              <w:t>Strateški cilj 1:</w:t>
            </w:r>
          </w:p>
          <w:p w14:paraId="1E04F341" w14:textId="33E14A52" w:rsidR="000475BD" w:rsidRPr="00781742" w:rsidRDefault="00E95A5A" w:rsidP="00E95A5A">
            <w:pPr>
              <w:rPr>
                <w:rFonts w:ascii="Arial" w:hAnsi="Arial" w:cs="Arial"/>
                <w:color w:val="002060"/>
                <w:sz w:val="22"/>
                <w:szCs w:val="22"/>
                <w:lang w:val="hr-HR"/>
              </w:rPr>
            </w:pPr>
            <w:r w:rsidRPr="00781742">
              <w:rPr>
                <w:rFonts w:ascii="Arial" w:hAnsi="Arial" w:cs="Arial"/>
                <w:color w:val="002060"/>
                <w:sz w:val="22"/>
                <w:szCs w:val="22"/>
                <w:lang w:val="hr-HR"/>
              </w:rPr>
              <w:t>P</w:t>
            </w:r>
            <w:r w:rsidR="00A47442">
              <w:rPr>
                <w:rFonts w:ascii="Arial" w:hAnsi="Arial" w:cs="Arial"/>
                <w:color w:val="002060"/>
                <w:sz w:val="22"/>
                <w:szCs w:val="22"/>
                <w:lang w:val="hr-HR"/>
              </w:rPr>
              <w:t>ametan, otporan i diversifikovan</w:t>
            </w:r>
            <w:r w:rsidRPr="00781742">
              <w:rPr>
                <w:rFonts w:ascii="Arial" w:hAnsi="Arial" w:cs="Arial"/>
                <w:color w:val="002060"/>
                <w:sz w:val="22"/>
                <w:szCs w:val="22"/>
                <w:lang w:val="hr-HR"/>
              </w:rPr>
              <w:t xml:space="preserve"> sektor poljoprivrede sa garantovanom povećanom sigurnošću snabdjevenosti hranom</w:t>
            </w:r>
          </w:p>
        </w:tc>
        <w:tc>
          <w:tcPr>
            <w:tcW w:w="6504" w:type="dxa"/>
            <w:tcBorders>
              <w:top w:val="single" w:sz="4" w:space="0" w:color="7F7F7F"/>
              <w:bottom w:val="single" w:sz="4" w:space="0" w:color="7F7F7F"/>
            </w:tcBorders>
            <w:shd w:val="clear" w:color="auto" w:fill="FFFFFF"/>
            <w:vAlign w:val="center"/>
          </w:tcPr>
          <w:p w14:paraId="3EF4B458" w14:textId="12F06F9D" w:rsidR="000475BD" w:rsidRPr="00781742" w:rsidRDefault="00E5223C" w:rsidP="003E67F8">
            <w:pPr>
              <w:pBdr>
                <w:top w:val="nil"/>
                <w:left w:val="nil"/>
                <w:bottom w:val="nil"/>
                <w:right w:val="nil"/>
                <w:between w:val="nil"/>
              </w:pBdr>
              <w:spacing w:before="60" w:after="60"/>
              <w:jc w:val="both"/>
              <w:rPr>
                <w:rFonts w:ascii="Arial" w:hAnsi="Arial" w:cs="Arial"/>
                <w:color w:val="000000" w:themeColor="text1"/>
                <w:sz w:val="22"/>
                <w:szCs w:val="22"/>
                <w:lang w:val="hr-HR"/>
              </w:rPr>
            </w:pPr>
            <w:r>
              <w:rPr>
                <w:rFonts w:ascii="Arial" w:hAnsi="Arial" w:cs="Arial"/>
                <w:b/>
                <w:i/>
                <w:color w:val="000000" w:themeColor="text1"/>
                <w:sz w:val="22"/>
                <w:szCs w:val="22"/>
                <w:lang w:val="hr-HR"/>
              </w:rPr>
              <w:t>Prioritet 1.1.</w:t>
            </w:r>
            <w:r w:rsidR="00E95A5A" w:rsidRPr="00781742">
              <w:rPr>
                <w:rFonts w:ascii="Arial" w:hAnsi="Arial" w:cs="Arial"/>
                <w:b/>
                <w:i/>
                <w:color w:val="000000" w:themeColor="text1"/>
                <w:sz w:val="22"/>
                <w:szCs w:val="22"/>
                <w:lang w:val="hr-HR"/>
              </w:rPr>
              <w:t xml:space="preserve"> </w:t>
            </w:r>
            <w:r w:rsidR="00E95A5A" w:rsidRPr="00781742">
              <w:rPr>
                <w:rFonts w:ascii="Arial" w:hAnsi="Arial" w:cs="Arial"/>
                <w:i/>
                <w:color w:val="000000" w:themeColor="text1"/>
                <w:sz w:val="22"/>
                <w:szCs w:val="22"/>
                <w:lang w:val="hr-HR"/>
              </w:rPr>
              <w:t>Podržavati održiv dohodak i otpornost poljoprivrednih gazdinstava kako bi se poboljšala sigurnost snabdjevenosti  hranom</w:t>
            </w:r>
          </w:p>
        </w:tc>
      </w:tr>
      <w:tr w:rsidR="000475BD" w:rsidRPr="00781742" w14:paraId="6061F0F4" w14:textId="77777777" w:rsidTr="00E534CE">
        <w:tc>
          <w:tcPr>
            <w:tcW w:w="2585" w:type="dxa"/>
            <w:vMerge/>
            <w:tcBorders>
              <w:top w:val="single" w:sz="4" w:space="0" w:color="7F7F7F"/>
              <w:bottom w:val="single" w:sz="4" w:space="0" w:color="7F7F7F"/>
            </w:tcBorders>
            <w:shd w:val="clear" w:color="auto" w:fill="FFFFFF"/>
            <w:vAlign w:val="center"/>
          </w:tcPr>
          <w:p w14:paraId="34724A92" w14:textId="77777777" w:rsidR="000475BD" w:rsidRPr="00781742" w:rsidRDefault="000475BD" w:rsidP="008674D0">
            <w:pPr>
              <w:widowControl w:val="0"/>
              <w:pBdr>
                <w:top w:val="nil"/>
                <w:left w:val="nil"/>
                <w:bottom w:val="nil"/>
                <w:right w:val="nil"/>
                <w:between w:val="nil"/>
              </w:pBdr>
              <w:rPr>
                <w:rFonts w:ascii="Arial" w:hAnsi="Arial" w:cs="Arial"/>
                <w:sz w:val="22"/>
                <w:szCs w:val="22"/>
                <w:lang w:val="hr-HR"/>
              </w:rPr>
            </w:pPr>
          </w:p>
        </w:tc>
        <w:tc>
          <w:tcPr>
            <w:tcW w:w="6504" w:type="dxa"/>
            <w:tcBorders>
              <w:top w:val="single" w:sz="4" w:space="0" w:color="7F7F7F"/>
              <w:bottom w:val="single" w:sz="4" w:space="0" w:color="7F7F7F"/>
            </w:tcBorders>
            <w:shd w:val="clear" w:color="auto" w:fill="FFFFFF"/>
            <w:vAlign w:val="center"/>
          </w:tcPr>
          <w:p w14:paraId="1FA38CEC" w14:textId="6517F8A4" w:rsidR="000475BD" w:rsidRPr="00781742" w:rsidRDefault="00E95A5A" w:rsidP="003E67F8">
            <w:pPr>
              <w:jc w:val="both"/>
              <w:rPr>
                <w:rFonts w:ascii="Arial" w:hAnsi="Arial" w:cs="Arial"/>
                <w:b/>
                <w:i/>
                <w:color w:val="0070C0"/>
                <w:sz w:val="22"/>
                <w:szCs w:val="22"/>
                <w:lang w:val="hr-HR"/>
              </w:rPr>
            </w:pPr>
            <w:r w:rsidRPr="00781742">
              <w:rPr>
                <w:rFonts w:ascii="Arial" w:hAnsi="Arial" w:cs="Arial"/>
                <w:b/>
                <w:i/>
                <w:color w:val="000000" w:themeColor="text1"/>
                <w:sz w:val="22"/>
                <w:szCs w:val="22"/>
                <w:lang w:val="hr-HR"/>
              </w:rPr>
              <w:t xml:space="preserve">Prioritet 1.2. </w:t>
            </w:r>
            <w:r w:rsidR="00A47442">
              <w:rPr>
                <w:rFonts w:ascii="Arial" w:hAnsi="Arial" w:cs="Arial"/>
                <w:i/>
                <w:color w:val="000000" w:themeColor="text1"/>
                <w:sz w:val="22"/>
                <w:szCs w:val="22"/>
                <w:lang w:val="hr-HR"/>
              </w:rPr>
              <w:t>Jačati tržišnu orijentis</w:t>
            </w:r>
            <w:r w:rsidR="00224543" w:rsidRPr="00781742">
              <w:rPr>
                <w:rFonts w:ascii="Arial" w:hAnsi="Arial" w:cs="Arial"/>
                <w:i/>
                <w:color w:val="000000" w:themeColor="text1"/>
                <w:sz w:val="22"/>
                <w:szCs w:val="22"/>
                <w:lang w:val="hr-HR"/>
              </w:rPr>
              <w:t>anost</w:t>
            </w:r>
            <w:r w:rsidRPr="00781742">
              <w:rPr>
                <w:rFonts w:ascii="Arial" w:hAnsi="Arial" w:cs="Arial"/>
                <w:i/>
                <w:color w:val="000000" w:themeColor="text1"/>
                <w:sz w:val="22"/>
                <w:szCs w:val="22"/>
                <w:lang w:val="hr-HR"/>
              </w:rPr>
              <w:t xml:space="preserve"> povećanjem konkurentnosti, uključujući stavljanje većeg naglaska na istraživanje, tehnologiju i digitalizaciju</w:t>
            </w:r>
          </w:p>
        </w:tc>
      </w:tr>
      <w:tr w:rsidR="000475BD" w:rsidRPr="00781742" w14:paraId="69D2B7CA" w14:textId="77777777" w:rsidTr="00E534CE">
        <w:tc>
          <w:tcPr>
            <w:tcW w:w="2585" w:type="dxa"/>
            <w:vMerge/>
            <w:tcBorders>
              <w:top w:val="single" w:sz="4" w:space="0" w:color="7F7F7F"/>
              <w:bottom w:val="single" w:sz="4" w:space="0" w:color="7F7F7F"/>
            </w:tcBorders>
            <w:shd w:val="clear" w:color="auto" w:fill="FFFFFF"/>
            <w:vAlign w:val="center"/>
          </w:tcPr>
          <w:p w14:paraId="2865BBD3" w14:textId="77777777" w:rsidR="000475BD" w:rsidRPr="00781742" w:rsidRDefault="000475BD" w:rsidP="008674D0">
            <w:pPr>
              <w:widowControl w:val="0"/>
              <w:pBdr>
                <w:top w:val="nil"/>
                <w:left w:val="nil"/>
                <w:bottom w:val="nil"/>
                <w:right w:val="nil"/>
                <w:between w:val="nil"/>
              </w:pBdr>
              <w:rPr>
                <w:rFonts w:ascii="Arial" w:hAnsi="Arial" w:cs="Arial"/>
                <w:sz w:val="22"/>
                <w:szCs w:val="22"/>
                <w:lang w:val="hr-HR"/>
              </w:rPr>
            </w:pPr>
          </w:p>
        </w:tc>
        <w:tc>
          <w:tcPr>
            <w:tcW w:w="6504" w:type="dxa"/>
            <w:tcBorders>
              <w:top w:val="single" w:sz="4" w:space="0" w:color="7F7F7F"/>
              <w:bottom w:val="single" w:sz="4" w:space="0" w:color="7F7F7F"/>
            </w:tcBorders>
            <w:shd w:val="clear" w:color="auto" w:fill="FFFFFF"/>
            <w:vAlign w:val="center"/>
          </w:tcPr>
          <w:p w14:paraId="61E358CE" w14:textId="586503AC" w:rsidR="000475BD" w:rsidRPr="00781742" w:rsidRDefault="00CE27AC" w:rsidP="00576788">
            <w:pPr>
              <w:jc w:val="both"/>
              <w:rPr>
                <w:rFonts w:ascii="Arial" w:hAnsi="Arial" w:cs="Arial"/>
                <w:b/>
                <w:i/>
                <w:color w:val="0070C0"/>
                <w:sz w:val="22"/>
                <w:szCs w:val="22"/>
                <w:lang w:val="hr-HR"/>
              </w:rPr>
            </w:pPr>
            <w:r w:rsidRPr="00781742">
              <w:rPr>
                <w:rFonts w:ascii="Arial" w:hAnsi="Arial" w:cs="Arial"/>
                <w:b/>
                <w:i/>
                <w:color w:val="000000" w:themeColor="text1"/>
                <w:sz w:val="22"/>
                <w:szCs w:val="22"/>
                <w:lang w:val="hr-HR"/>
              </w:rPr>
              <w:t xml:space="preserve">Prioritet 1.3. </w:t>
            </w:r>
            <w:r w:rsidRPr="00781742">
              <w:rPr>
                <w:rFonts w:ascii="Arial" w:hAnsi="Arial" w:cs="Arial"/>
                <w:i/>
                <w:color w:val="000000" w:themeColor="text1"/>
                <w:sz w:val="22"/>
                <w:szCs w:val="22"/>
                <w:lang w:val="hr-HR"/>
              </w:rPr>
              <w:t>Unapr</w:t>
            </w:r>
            <w:r w:rsidR="00576788" w:rsidRPr="00781742">
              <w:rPr>
                <w:rFonts w:ascii="Arial" w:hAnsi="Arial" w:cs="Arial"/>
                <w:i/>
                <w:color w:val="000000" w:themeColor="text1"/>
                <w:sz w:val="22"/>
                <w:szCs w:val="22"/>
                <w:lang w:val="hr-HR"/>
              </w:rPr>
              <w:t>ijediti</w:t>
            </w:r>
            <w:r w:rsidR="00224543" w:rsidRPr="00781742">
              <w:rPr>
                <w:rFonts w:ascii="Arial" w:hAnsi="Arial" w:cs="Arial"/>
                <w:i/>
                <w:color w:val="000000" w:themeColor="text1"/>
                <w:sz w:val="22"/>
                <w:szCs w:val="22"/>
                <w:lang w:val="hr-HR"/>
              </w:rPr>
              <w:t xml:space="preserve"> položaj</w:t>
            </w:r>
            <w:r w:rsidRPr="00781742">
              <w:rPr>
                <w:rFonts w:ascii="Arial" w:hAnsi="Arial" w:cs="Arial"/>
                <w:i/>
                <w:color w:val="000000" w:themeColor="text1"/>
                <w:sz w:val="22"/>
                <w:szCs w:val="22"/>
                <w:lang w:val="hr-HR"/>
              </w:rPr>
              <w:t xml:space="preserve"> poljoprivrednih proizvođača  u lancu vrijednosti poljoprivrednih proizvoda</w:t>
            </w:r>
          </w:p>
        </w:tc>
      </w:tr>
      <w:tr w:rsidR="000475BD" w:rsidRPr="00781742" w14:paraId="753A9A3D" w14:textId="77777777" w:rsidTr="00E534CE">
        <w:tc>
          <w:tcPr>
            <w:tcW w:w="2585" w:type="dxa"/>
            <w:vMerge w:val="restart"/>
            <w:tcBorders>
              <w:top w:val="single" w:sz="4" w:space="0" w:color="7F7F7F"/>
              <w:bottom w:val="single" w:sz="4" w:space="0" w:color="7F7F7F"/>
            </w:tcBorders>
            <w:shd w:val="clear" w:color="auto" w:fill="FFFFFF"/>
            <w:vAlign w:val="center"/>
          </w:tcPr>
          <w:p w14:paraId="67ABB99D" w14:textId="41FCA59C" w:rsidR="00E534CE" w:rsidRPr="00781742" w:rsidRDefault="00E534CE" w:rsidP="00E534CE">
            <w:pPr>
              <w:rPr>
                <w:rFonts w:ascii="Arial" w:eastAsia="Arial" w:hAnsi="Arial" w:cs="Arial"/>
                <w:b/>
                <w:color w:val="002060"/>
                <w:sz w:val="22"/>
                <w:szCs w:val="22"/>
                <w:lang w:val="hr-HR"/>
              </w:rPr>
            </w:pPr>
            <w:r w:rsidRPr="00781742">
              <w:rPr>
                <w:rFonts w:ascii="Arial" w:eastAsia="Arial" w:hAnsi="Arial" w:cs="Arial"/>
                <w:b/>
                <w:color w:val="002060"/>
                <w:sz w:val="22"/>
                <w:szCs w:val="22"/>
                <w:lang w:val="hr-HR"/>
              </w:rPr>
              <w:t>Strateški cilj 2:</w:t>
            </w:r>
          </w:p>
          <w:p w14:paraId="53E1C23C" w14:textId="146A28E4" w:rsidR="000475BD" w:rsidRPr="00781742" w:rsidRDefault="00E534CE" w:rsidP="00E534CE">
            <w:pPr>
              <w:rPr>
                <w:rFonts w:ascii="Arial" w:hAnsi="Arial" w:cs="Arial"/>
                <w:i/>
                <w:color w:val="002060"/>
                <w:sz w:val="22"/>
                <w:szCs w:val="22"/>
                <w:lang w:val="hr-HR"/>
              </w:rPr>
            </w:pPr>
            <w:r w:rsidRPr="00781742">
              <w:rPr>
                <w:rFonts w:ascii="Arial" w:eastAsia="Arial" w:hAnsi="Arial" w:cs="Arial"/>
                <w:color w:val="002060"/>
                <w:sz w:val="22"/>
                <w:szCs w:val="22"/>
                <w:lang w:val="hr-HR"/>
              </w:rPr>
              <w:t>Snažnija primjena ekoloških praksi u proizvodnji kojima se prilagođava i ublažava uticaj klimatskih promjena</w:t>
            </w:r>
            <w:r w:rsidRPr="00781742">
              <w:rPr>
                <w:rFonts w:ascii="Arial" w:hAnsi="Arial" w:cs="Arial"/>
                <w:i/>
                <w:color w:val="002060"/>
                <w:sz w:val="22"/>
                <w:szCs w:val="22"/>
                <w:lang w:val="hr-HR"/>
              </w:rPr>
              <w:t xml:space="preserve"> </w:t>
            </w:r>
          </w:p>
        </w:tc>
        <w:tc>
          <w:tcPr>
            <w:tcW w:w="6504" w:type="dxa"/>
            <w:tcBorders>
              <w:top w:val="single" w:sz="4" w:space="0" w:color="7F7F7F"/>
              <w:bottom w:val="single" w:sz="4" w:space="0" w:color="7F7F7F"/>
            </w:tcBorders>
            <w:shd w:val="clear" w:color="auto" w:fill="FFFFFF"/>
            <w:vAlign w:val="center"/>
          </w:tcPr>
          <w:p w14:paraId="16E54952" w14:textId="146617BC" w:rsidR="000475BD" w:rsidRPr="00781742" w:rsidRDefault="00E534CE" w:rsidP="00E534CE">
            <w:pPr>
              <w:jc w:val="both"/>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 xml:space="preserve">Prioritet 2.1. </w:t>
            </w:r>
            <w:r w:rsidRPr="00781742">
              <w:rPr>
                <w:rFonts w:ascii="Arial" w:hAnsi="Arial" w:cs="Arial"/>
                <w:i/>
                <w:color w:val="000000" w:themeColor="text1"/>
                <w:sz w:val="22"/>
                <w:szCs w:val="22"/>
                <w:lang w:val="hr-HR"/>
              </w:rPr>
              <w:t>Doprinositi ublažavanju i prilagođavanju uticaja klimatskih promjena i veće korištenje održive energije</w:t>
            </w:r>
          </w:p>
        </w:tc>
      </w:tr>
      <w:tr w:rsidR="000475BD" w:rsidRPr="00781742" w14:paraId="038CE78F" w14:textId="77777777" w:rsidTr="00E534CE">
        <w:tc>
          <w:tcPr>
            <w:tcW w:w="2585" w:type="dxa"/>
            <w:vMerge/>
            <w:tcBorders>
              <w:top w:val="single" w:sz="4" w:space="0" w:color="7F7F7F"/>
              <w:bottom w:val="single" w:sz="4" w:space="0" w:color="7F7F7F"/>
            </w:tcBorders>
            <w:shd w:val="clear" w:color="auto" w:fill="FFFFFF"/>
            <w:vAlign w:val="center"/>
          </w:tcPr>
          <w:p w14:paraId="643C12FD" w14:textId="77777777" w:rsidR="000475BD" w:rsidRPr="00781742" w:rsidRDefault="000475BD" w:rsidP="008674D0">
            <w:pPr>
              <w:widowControl w:val="0"/>
              <w:pBdr>
                <w:top w:val="nil"/>
                <w:left w:val="nil"/>
                <w:bottom w:val="nil"/>
                <w:right w:val="nil"/>
                <w:between w:val="nil"/>
              </w:pBdr>
              <w:rPr>
                <w:rFonts w:ascii="Arial" w:hAnsi="Arial" w:cs="Arial"/>
                <w:sz w:val="22"/>
                <w:szCs w:val="22"/>
                <w:lang w:val="hr-HR"/>
              </w:rPr>
            </w:pPr>
          </w:p>
        </w:tc>
        <w:tc>
          <w:tcPr>
            <w:tcW w:w="6504" w:type="dxa"/>
            <w:tcBorders>
              <w:top w:val="single" w:sz="4" w:space="0" w:color="7F7F7F"/>
              <w:bottom w:val="single" w:sz="4" w:space="0" w:color="7F7F7F"/>
            </w:tcBorders>
            <w:shd w:val="clear" w:color="auto" w:fill="FFFFFF"/>
            <w:vAlign w:val="center"/>
          </w:tcPr>
          <w:p w14:paraId="6FB1656D" w14:textId="025E3EE4" w:rsidR="000475BD" w:rsidRPr="00781742" w:rsidRDefault="00E534CE" w:rsidP="00E534CE">
            <w:pPr>
              <w:jc w:val="both"/>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Prioritet 2.2</w:t>
            </w:r>
            <w:r w:rsidRPr="00781742">
              <w:rPr>
                <w:rFonts w:ascii="Arial" w:hAnsi="Arial" w:cs="Arial"/>
                <w:i/>
                <w:color w:val="000000" w:themeColor="text1"/>
                <w:sz w:val="22"/>
                <w:szCs w:val="22"/>
                <w:lang w:val="hr-HR"/>
              </w:rPr>
              <w:t>. Podržavati održivi razvoj i efikasnije upravljanje prirodnim resursima kao što su voda, tlo i zrak</w:t>
            </w:r>
          </w:p>
        </w:tc>
      </w:tr>
      <w:tr w:rsidR="000475BD" w:rsidRPr="00781742" w14:paraId="4973B4D5" w14:textId="77777777" w:rsidTr="00E534CE">
        <w:tc>
          <w:tcPr>
            <w:tcW w:w="2585" w:type="dxa"/>
            <w:vMerge/>
            <w:tcBorders>
              <w:top w:val="single" w:sz="4" w:space="0" w:color="7F7F7F"/>
              <w:bottom w:val="single" w:sz="4" w:space="0" w:color="7F7F7F"/>
            </w:tcBorders>
            <w:shd w:val="clear" w:color="auto" w:fill="FFFFFF"/>
            <w:vAlign w:val="center"/>
          </w:tcPr>
          <w:p w14:paraId="4F9C0E39" w14:textId="77777777" w:rsidR="000475BD" w:rsidRPr="00781742" w:rsidRDefault="000475BD" w:rsidP="008674D0">
            <w:pPr>
              <w:widowControl w:val="0"/>
              <w:pBdr>
                <w:top w:val="nil"/>
                <w:left w:val="nil"/>
                <w:bottom w:val="nil"/>
                <w:right w:val="nil"/>
                <w:between w:val="nil"/>
              </w:pBdr>
              <w:rPr>
                <w:rFonts w:ascii="Arial" w:hAnsi="Arial" w:cs="Arial"/>
                <w:sz w:val="22"/>
                <w:szCs w:val="22"/>
                <w:lang w:val="hr-HR"/>
              </w:rPr>
            </w:pPr>
          </w:p>
        </w:tc>
        <w:tc>
          <w:tcPr>
            <w:tcW w:w="6504" w:type="dxa"/>
            <w:tcBorders>
              <w:top w:val="single" w:sz="4" w:space="0" w:color="7F7F7F"/>
              <w:bottom w:val="single" w:sz="4" w:space="0" w:color="7F7F7F"/>
            </w:tcBorders>
            <w:shd w:val="clear" w:color="auto" w:fill="FFFFFF"/>
            <w:vAlign w:val="center"/>
          </w:tcPr>
          <w:p w14:paraId="30DA802B" w14:textId="7221C097" w:rsidR="000475BD" w:rsidRPr="00781742" w:rsidRDefault="00E534CE" w:rsidP="00E534CE">
            <w:pPr>
              <w:jc w:val="both"/>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 xml:space="preserve">Prioritet 2.3. </w:t>
            </w:r>
            <w:r w:rsidRPr="00781742">
              <w:rPr>
                <w:rFonts w:ascii="Arial" w:eastAsia="Arial" w:hAnsi="Arial" w:cs="Arial"/>
                <w:i/>
                <w:color w:val="000000" w:themeColor="text1"/>
                <w:sz w:val="22"/>
                <w:szCs w:val="22"/>
                <w:lang w:val="hr-HR"/>
              </w:rPr>
              <w:t>Doprinositi zaštiti biodiverziteta, poboljšanju usluga ekosistema te očuvanju prirodnih staništa i pejzaža</w:t>
            </w:r>
            <w:r w:rsidRPr="00781742">
              <w:rPr>
                <w:rFonts w:ascii="Arial" w:hAnsi="Arial" w:cs="Arial"/>
                <w:i/>
                <w:color w:val="000000" w:themeColor="text1"/>
                <w:sz w:val="22"/>
                <w:szCs w:val="22"/>
                <w:lang w:val="hr-HR"/>
              </w:rPr>
              <w:t xml:space="preserve"> </w:t>
            </w:r>
          </w:p>
        </w:tc>
      </w:tr>
      <w:tr w:rsidR="000475BD" w:rsidRPr="00781742" w14:paraId="16BEB279" w14:textId="77777777" w:rsidTr="00E534CE">
        <w:tc>
          <w:tcPr>
            <w:tcW w:w="2585" w:type="dxa"/>
            <w:vMerge w:val="restart"/>
            <w:tcBorders>
              <w:top w:val="single" w:sz="4" w:space="0" w:color="7F7F7F"/>
            </w:tcBorders>
            <w:shd w:val="clear" w:color="auto" w:fill="FFFFFF"/>
            <w:vAlign w:val="center"/>
          </w:tcPr>
          <w:p w14:paraId="69ECB9AF" w14:textId="414CDA39" w:rsidR="00E534CE" w:rsidRPr="00781742" w:rsidRDefault="00E534CE" w:rsidP="00EB78B3">
            <w:pPr>
              <w:rPr>
                <w:rFonts w:ascii="Arial" w:eastAsia="Arial" w:hAnsi="Arial" w:cs="Arial"/>
                <w:b/>
                <w:color w:val="002060"/>
                <w:sz w:val="22"/>
                <w:szCs w:val="22"/>
                <w:lang w:val="hr-HR"/>
              </w:rPr>
            </w:pPr>
            <w:r w:rsidRPr="00781742">
              <w:rPr>
                <w:rFonts w:ascii="Arial" w:eastAsia="Arial" w:hAnsi="Arial" w:cs="Arial"/>
                <w:b/>
                <w:color w:val="002060"/>
                <w:sz w:val="22"/>
                <w:szCs w:val="22"/>
                <w:lang w:val="hr-HR"/>
              </w:rPr>
              <w:t>Strateški cilj 3:</w:t>
            </w:r>
          </w:p>
          <w:p w14:paraId="399C6EA1" w14:textId="77777777" w:rsidR="00E534CE" w:rsidRPr="00781742" w:rsidRDefault="00E534CE" w:rsidP="00EB78B3">
            <w:pPr>
              <w:rPr>
                <w:rFonts w:ascii="Arial" w:eastAsia="Arial" w:hAnsi="Arial" w:cs="Arial"/>
                <w:bCs/>
                <w:color w:val="002060"/>
                <w:sz w:val="22"/>
                <w:szCs w:val="22"/>
                <w:lang w:val="hr-HR"/>
              </w:rPr>
            </w:pPr>
            <w:r w:rsidRPr="00781742">
              <w:rPr>
                <w:rFonts w:ascii="Arial" w:eastAsia="Arial" w:hAnsi="Arial" w:cs="Arial"/>
                <w:bCs/>
                <w:color w:val="002060"/>
                <w:sz w:val="22"/>
                <w:szCs w:val="22"/>
                <w:lang w:val="hr-HR"/>
              </w:rPr>
              <w:t>Snažnija socio-ekonomska struktura (održivog razvoja) ruralnih područja</w:t>
            </w:r>
          </w:p>
          <w:p w14:paraId="02EE7F8C" w14:textId="77777777" w:rsidR="000475BD" w:rsidRPr="00781742" w:rsidRDefault="000475BD" w:rsidP="008674D0">
            <w:pPr>
              <w:spacing w:before="60" w:after="60"/>
              <w:rPr>
                <w:rFonts w:ascii="Arial" w:eastAsia="Arial" w:hAnsi="Arial" w:cs="Arial"/>
                <w:b/>
                <w:sz w:val="22"/>
                <w:szCs w:val="22"/>
                <w:lang w:val="hr-HR"/>
              </w:rPr>
            </w:pPr>
          </w:p>
        </w:tc>
        <w:tc>
          <w:tcPr>
            <w:tcW w:w="6504" w:type="dxa"/>
            <w:tcBorders>
              <w:top w:val="single" w:sz="4" w:space="0" w:color="7F7F7F"/>
              <w:bottom w:val="single" w:sz="4" w:space="0" w:color="7F7F7F"/>
            </w:tcBorders>
            <w:shd w:val="clear" w:color="auto" w:fill="FFFFFF"/>
            <w:vAlign w:val="center"/>
          </w:tcPr>
          <w:p w14:paraId="129FC7BF" w14:textId="065552E3" w:rsidR="000475BD" w:rsidRPr="00781742" w:rsidRDefault="00E534CE" w:rsidP="00E534CE">
            <w:pPr>
              <w:jc w:val="both"/>
              <w:rPr>
                <w:rFonts w:ascii="Arial" w:eastAsia="Arial" w:hAnsi="Arial" w:cs="Arial"/>
                <w:i/>
                <w:color w:val="000000" w:themeColor="text1"/>
                <w:sz w:val="22"/>
                <w:szCs w:val="22"/>
                <w:lang w:val="hr-HR"/>
              </w:rPr>
            </w:pPr>
            <w:r w:rsidRPr="00781742">
              <w:rPr>
                <w:rFonts w:ascii="Arial" w:hAnsi="Arial" w:cs="Arial"/>
                <w:b/>
                <w:i/>
                <w:color w:val="000000" w:themeColor="text1"/>
                <w:sz w:val="22"/>
                <w:szCs w:val="22"/>
                <w:lang w:val="hr-HR"/>
              </w:rPr>
              <w:t xml:space="preserve">Prioritet 3.1. </w:t>
            </w:r>
            <w:r w:rsidRPr="00781742">
              <w:rPr>
                <w:rFonts w:ascii="Arial" w:eastAsia="Arial" w:hAnsi="Arial" w:cs="Arial"/>
                <w:i/>
                <w:color w:val="000000" w:themeColor="text1"/>
                <w:sz w:val="22"/>
                <w:szCs w:val="22"/>
                <w:lang w:val="hr-HR"/>
              </w:rPr>
              <w:t xml:space="preserve">Privlačiti mlade poljoprivrednike i stvarati poslovni ambijent u ruralnim područjima </w:t>
            </w:r>
          </w:p>
        </w:tc>
      </w:tr>
      <w:tr w:rsidR="000475BD" w:rsidRPr="00781742" w14:paraId="75CD1D1C" w14:textId="77777777" w:rsidTr="00E534CE">
        <w:tc>
          <w:tcPr>
            <w:tcW w:w="2585" w:type="dxa"/>
            <w:vMerge/>
            <w:shd w:val="clear" w:color="auto" w:fill="FFFFFF"/>
            <w:vAlign w:val="center"/>
          </w:tcPr>
          <w:p w14:paraId="2CD18C66" w14:textId="77777777" w:rsidR="000475BD" w:rsidRPr="00781742" w:rsidRDefault="000475BD" w:rsidP="008674D0">
            <w:pPr>
              <w:spacing w:before="60" w:after="60"/>
              <w:rPr>
                <w:rFonts w:ascii="Arial" w:eastAsia="Arial" w:hAnsi="Arial" w:cs="Arial"/>
                <w:b/>
                <w:sz w:val="22"/>
                <w:szCs w:val="22"/>
                <w:lang w:val="hr-HR"/>
              </w:rPr>
            </w:pPr>
          </w:p>
        </w:tc>
        <w:tc>
          <w:tcPr>
            <w:tcW w:w="6504" w:type="dxa"/>
            <w:tcBorders>
              <w:top w:val="single" w:sz="4" w:space="0" w:color="7F7F7F"/>
              <w:bottom w:val="single" w:sz="4" w:space="0" w:color="7F7F7F"/>
            </w:tcBorders>
            <w:shd w:val="clear" w:color="auto" w:fill="FFFFFF"/>
            <w:vAlign w:val="center"/>
          </w:tcPr>
          <w:p w14:paraId="7E03E09F" w14:textId="3F06087A" w:rsidR="000475BD" w:rsidRPr="00781742" w:rsidRDefault="00E534CE" w:rsidP="00E534CE">
            <w:pPr>
              <w:jc w:val="both"/>
              <w:rPr>
                <w:rFonts w:ascii="Arial" w:hAnsi="Arial" w:cs="Arial"/>
                <w:i/>
                <w:color w:val="000000" w:themeColor="text1"/>
                <w:sz w:val="22"/>
                <w:szCs w:val="22"/>
                <w:lang w:val="hr-HR"/>
              </w:rPr>
            </w:pPr>
            <w:r w:rsidRPr="00781742">
              <w:rPr>
                <w:rFonts w:ascii="Arial" w:hAnsi="Arial" w:cs="Arial"/>
                <w:b/>
                <w:i/>
                <w:color w:val="000000" w:themeColor="text1"/>
                <w:sz w:val="22"/>
                <w:szCs w:val="22"/>
                <w:lang w:val="hr-HR"/>
              </w:rPr>
              <w:t>Prioritet 3.2.</w:t>
            </w:r>
            <w:r w:rsidRPr="00781742">
              <w:rPr>
                <w:rFonts w:ascii="Arial" w:hAnsi="Arial" w:cs="Arial"/>
                <w:i/>
                <w:color w:val="000000" w:themeColor="text1"/>
                <w:sz w:val="22"/>
                <w:szCs w:val="22"/>
                <w:lang w:val="hr-HR"/>
              </w:rPr>
              <w:t xml:space="preserve"> </w:t>
            </w:r>
            <w:r w:rsidRPr="00781742">
              <w:rPr>
                <w:rFonts w:ascii="Arial" w:eastAsia="Arial" w:hAnsi="Arial" w:cs="Arial"/>
                <w:i/>
                <w:color w:val="000000" w:themeColor="text1"/>
                <w:sz w:val="22"/>
                <w:szCs w:val="22"/>
                <w:lang w:val="hr-HR"/>
              </w:rPr>
              <w:t>Promovisati zapošljavanje, rast socijalne inkluzije i lokalni razvoj u ruralnim područjima uključujući bio-ekonomiju i održivo šumarstvo</w:t>
            </w:r>
          </w:p>
        </w:tc>
      </w:tr>
      <w:tr w:rsidR="000475BD" w:rsidRPr="00781742" w14:paraId="4B015D3B" w14:textId="77777777" w:rsidTr="00E534CE">
        <w:tc>
          <w:tcPr>
            <w:tcW w:w="2585" w:type="dxa"/>
            <w:vMerge/>
            <w:tcBorders>
              <w:bottom w:val="single" w:sz="4" w:space="0" w:color="7F7F7F"/>
            </w:tcBorders>
            <w:shd w:val="clear" w:color="auto" w:fill="FFFFFF"/>
            <w:vAlign w:val="center"/>
          </w:tcPr>
          <w:p w14:paraId="58E2A3FF" w14:textId="77777777" w:rsidR="000475BD" w:rsidRPr="00781742" w:rsidRDefault="000475BD" w:rsidP="008674D0">
            <w:pPr>
              <w:spacing w:before="60" w:after="60"/>
              <w:rPr>
                <w:rFonts w:ascii="Arial" w:eastAsia="Arial" w:hAnsi="Arial" w:cs="Arial"/>
                <w:b/>
                <w:sz w:val="22"/>
                <w:szCs w:val="22"/>
                <w:lang w:val="hr-HR"/>
              </w:rPr>
            </w:pPr>
          </w:p>
        </w:tc>
        <w:tc>
          <w:tcPr>
            <w:tcW w:w="6504" w:type="dxa"/>
            <w:tcBorders>
              <w:top w:val="single" w:sz="4" w:space="0" w:color="7F7F7F"/>
              <w:bottom w:val="single" w:sz="4" w:space="0" w:color="7F7F7F"/>
            </w:tcBorders>
            <w:shd w:val="clear" w:color="auto" w:fill="FFFFFF"/>
            <w:vAlign w:val="center"/>
          </w:tcPr>
          <w:p w14:paraId="09BA4BFA" w14:textId="5615B8F2" w:rsidR="000475BD" w:rsidRPr="00781742" w:rsidRDefault="00E534CE" w:rsidP="00E534CE">
            <w:pPr>
              <w:jc w:val="both"/>
              <w:rPr>
                <w:rFonts w:ascii="Arial" w:hAnsi="Arial" w:cs="Arial"/>
                <w:b/>
                <w:i/>
                <w:color w:val="000000" w:themeColor="text1"/>
                <w:sz w:val="22"/>
                <w:szCs w:val="22"/>
                <w:lang w:val="hr-HR"/>
              </w:rPr>
            </w:pPr>
            <w:r w:rsidRPr="00781742">
              <w:rPr>
                <w:rFonts w:ascii="Arial" w:hAnsi="Arial" w:cs="Arial"/>
                <w:b/>
                <w:i/>
                <w:color w:val="000000" w:themeColor="text1"/>
                <w:sz w:val="22"/>
                <w:szCs w:val="22"/>
                <w:lang w:val="hr-HR"/>
              </w:rPr>
              <w:t xml:space="preserve">Prioritet 3.3. </w:t>
            </w:r>
            <w:r w:rsidRPr="00781742">
              <w:rPr>
                <w:rFonts w:ascii="Arial" w:hAnsi="Arial" w:cs="Arial"/>
                <w:i/>
                <w:color w:val="000000" w:themeColor="text1"/>
                <w:sz w:val="22"/>
                <w:szCs w:val="22"/>
                <w:lang w:val="hr-HR"/>
              </w:rPr>
              <w:t>Poboljšati odgovor poljoprivrede na društvene zahtjeve u pogledu hrane i zdravlja, uključujući sigurnu, nutritivnu i održivu hranu, rasipanje hrane te dobrobit životinja.</w:t>
            </w:r>
            <w:r w:rsidRPr="00781742">
              <w:rPr>
                <w:rFonts w:ascii="Arial" w:hAnsi="Arial" w:cs="Arial"/>
                <w:b/>
                <w:i/>
                <w:color w:val="000000" w:themeColor="text1"/>
                <w:sz w:val="22"/>
                <w:szCs w:val="22"/>
                <w:lang w:val="hr-HR"/>
              </w:rPr>
              <w:t xml:space="preserve"> </w:t>
            </w:r>
          </w:p>
        </w:tc>
      </w:tr>
      <w:tr w:rsidR="000475BD" w:rsidRPr="00781742" w14:paraId="2E1D3971" w14:textId="77777777" w:rsidTr="00E534CE">
        <w:trPr>
          <w:trHeight w:val="2073"/>
        </w:trPr>
        <w:tc>
          <w:tcPr>
            <w:tcW w:w="2585" w:type="dxa"/>
            <w:tcBorders>
              <w:top w:val="single" w:sz="4" w:space="0" w:color="7F7F7F"/>
              <w:bottom w:val="single" w:sz="4" w:space="0" w:color="auto"/>
            </w:tcBorders>
            <w:shd w:val="clear" w:color="auto" w:fill="FFFFFF"/>
            <w:vAlign w:val="center"/>
          </w:tcPr>
          <w:p w14:paraId="351D5611" w14:textId="3E392BAC" w:rsidR="00E534CE" w:rsidRPr="00781742" w:rsidRDefault="00E534CE" w:rsidP="008674D0">
            <w:pPr>
              <w:spacing w:before="60" w:after="60"/>
              <w:rPr>
                <w:rFonts w:ascii="Arial" w:hAnsi="Arial" w:cs="Arial"/>
                <w:b/>
                <w:color w:val="002060"/>
                <w:sz w:val="22"/>
                <w:szCs w:val="22"/>
                <w:lang w:val="hr-HR"/>
              </w:rPr>
            </w:pPr>
            <w:r w:rsidRPr="00781742">
              <w:rPr>
                <w:rFonts w:ascii="Arial" w:hAnsi="Arial" w:cs="Arial"/>
                <w:b/>
                <w:color w:val="002060"/>
                <w:sz w:val="22"/>
                <w:szCs w:val="22"/>
                <w:lang w:val="hr-HR"/>
              </w:rPr>
              <w:t>Strateški cilj 4:</w:t>
            </w:r>
          </w:p>
          <w:p w14:paraId="0E628F1B" w14:textId="4FF640B6" w:rsidR="000475BD" w:rsidRPr="00781742" w:rsidRDefault="00E534CE" w:rsidP="008674D0">
            <w:pPr>
              <w:spacing w:before="60" w:after="60"/>
              <w:rPr>
                <w:rFonts w:ascii="Arial" w:hAnsi="Arial" w:cs="Arial"/>
                <w:sz w:val="22"/>
                <w:szCs w:val="22"/>
                <w:lang w:val="hr-HR"/>
              </w:rPr>
            </w:pPr>
            <w:r w:rsidRPr="00781742">
              <w:rPr>
                <w:rFonts w:ascii="Arial" w:hAnsi="Arial" w:cs="Arial"/>
                <w:color w:val="002060"/>
                <w:sz w:val="22"/>
                <w:szCs w:val="22"/>
                <w:lang w:val="hr-HR"/>
              </w:rPr>
              <w:t>Modernizovan poljoprivredni sektor kao rezultat poticanja i razmjene znanja, inovacija i digitalizacije u poljoprivredi i ruralnim područjima</w:t>
            </w:r>
          </w:p>
        </w:tc>
        <w:tc>
          <w:tcPr>
            <w:tcW w:w="6504" w:type="dxa"/>
            <w:tcBorders>
              <w:top w:val="single" w:sz="4" w:space="0" w:color="7F7F7F"/>
              <w:bottom w:val="single" w:sz="4" w:space="0" w:color="auto"/>
            </w:tcBorders>
            <w:shd w:val="clear" w:color="auto" w:fill="FFFFFF"/>
            <w:vAlign w:val="center"/>
          </w:tcPr>
          <w:p w14:paraId="7618BD25" w14:textId="77777777" w:rsidR="000475BD" w:rsidRPr="00781742" w:rsidRDefault="000475BD" w:rsidP="008674D0">
            <w:pPr>
              <w:rPr>
                <w:rFonts w:ascii="Arial" w:hAnsi="Arial" w:cs="Arial"/>
                <w:color w:val="0070C0"/>
                <w:sz w:val="22"/>
                <w:szCs w:val="22"/>
                <w:lang w:val="hr-HR"/>
              </w:rPr>
            </w:pPr>
            <w:r w:rsidRPr="00781742">
              <w:rPr>
                <w:rFonts w:ascii="Arial" w:eastAsia="Arial" w:hAnsi="Arial" w:cs="Arial"/>
                <w:color w:val="000000" w:themeColor="text1"/>
                <w:sz w:val="22"/>
                <w:szCs w:val="22"/>
                <w:lang w:val="hr-HR"/>
              </w:rPr>
              <w:t>Ovaj cilj premrežava prethodna tri cilja i sve prioritete</w:t>
            </w:r>
          </w:p>
        </w:tc>
      </w:tr>
    </w:tbl>
    <w:p w14:paraId="3231676A" w14:textId="77777777" w:rsidR="000475BD" w:rsidRPr="00781742" w:rsidRDefault="000475BD" w:rsidP="000475BD">
      <w:pPr>
        <w:jc w:val="both"/>
        <w:rPr>
          <w:rFonts w:ascii="Arial" w:eastAsia="Arial" w:hAnsi="Arial" w:cs="Arial"/>
          <w:sz w:val="22"/>
          <w:szCs w:val="22"/>
          <w:lang w:val="hr-HR"/>
        </w:rPr>
      </w:pPr>
    </w:p>
    <w:p w14:paraId="1BB47F93" w14:textId="0A2BF71B" w:rsidR="00DB497E" w:rsidRPr="00781742" w:rsidRDefault="00DB497E" w:rsidP="000475BD">
      <w:pPr>
        <w:jc w:val="both"/>
        <w:rPr>
          <w:rFonts w:ascii="Arial" w:hAnsi="Arial" w:cs="Arial"/>
          <w:sz w:val="22"/>
          <w:szCs w:val="22"/>
          <w:lang w:val="hr-HR"/>
        </w:rPr>
      </w:pPr>
      <w:r w:rsidRPr="00781742">
        <w:rPr>
          <w:rFonts w:ascii="Arial" w:hAnsi="Arial" w:cs="Arial"/>
          <w:sz w:val="22"/>
          <w:szCs w:val="22"/>
          <w:lang w:val="hr-HR"/>
        </w:rPr>
        <w:t xml:space="preserve">Polazeći od evidentne činjenice da uloga žena u poljoprivredi i ruralnom razvoju nije adekvatno priznata, a da bi se otklonila dosadašnja </w:t>
      </w:r>
      <w:r w:rsidR="00074F36" w:rsidRPr="00781742">
        <w:rPr>
          <w:rFonts w:ascii="Arial" w:hAnsi="Arial" w:cs="Arial"/>
          <w:sz w:val="22"/>
          <w:szCs w:val="22"/>
          <w:lang w:val="hr-HR"/>
        </w:rPr>
        <w:t>diskriminacija, neophodno je</w:t>
      </w:r>
      <w:r w:rsidRPr="00781742">
        <w:rPr>
          <w:rFonts w:ascii="Arial" w:hAnsi="Arial" w:cs="Arial"/>
          <w:sz w:val="22"/>
          <w:szCs w:val="22"/>
          <w:lang w:val="hr-HR"/>
        </w:rPr>
        <w:t xml:space="preserve"> uvođenje posebnih mjera</w:t>
      </w:r>
      <w:r w:rsidR="00F91B18" w:rsidRPr="00781742">
        <w:rPr>
          <w:rFonts w:ascii="Arial" w:hAnsi="Arial" w:cs="Arial"/>
          <w:sz w:val="22"/>
          <w:szCs w:val="22"/>
          <w:lang w:val="hr-HR"/>
        </w:rPr>
        <w:t>, odnosno novog pristupa prilikom kreiranja mjera</w:t>
      </w:r>
      <w:r w:rsidRPr="00781742">
        <w:rPr>
          <w:rFonts w:ascii="Arial" w:hAnsi="Arial" w:cs="Arial"/>
          <w:sz w:val="22"/>
          <w:szCs w:val="22"/>
          <w:lang w:val="hr-HR"/>
        </w:rPr>
        <w:t xml:space="preserve">. Preporuke, odnosno zaključne napomene Odbora za eliminaciju svih oblika diskriminacije žena UN-a, nakon podnošenja VI periodičnog izvještaja za BiH, fokusirane su na jačanju uloge žena na selu i </w:t>
      </w:r>
      <w:r w:rsidR="00675615">
        <w:rPr>
          <w:rFonts w:ascii="Arial" w:hAnsi="Arial" w:cs="Arial"/>
          <w:sz w:val="22"/>
          <w:szCs w:val="22"/>
          <w:lang w:val="hr-HR"/>
        </w:rPr>
        <w:t>njihovo osnaživanje. Stoga će</w:t>
      </w:r>
      <w:r w:rsidRPr="00781742">
        <w:rPr>
          <w:rFonts w:ascii="Arial" w:hAnsi="Arial" w:cs="Arial"/>
          <w:sz w:val="22"/>
          <w:szCs w:val="22"/>
          <w:lang w:val="hr-HR"/>
        </w:rPr>
        <w:t xml:space="preserve"> u okviru svih ciljeva</w:t>
      </w:r>
      <w:r w:rsidR="00F91B18" w:rsidRPr="00781742">
        <w:rPr>
          <w:rFonts w:ascii="Arial" w:hAnsi="Arial" w:cs="Arial"/>
          <w:sz w:val="22"/>
          <w:szCs w:val="22"/>
          <w:lang w:val="hr-HR"/>
        </w:rPr>
        <w:t xml:space="preserve"> i prioriteta posebna pažnja biti posvećena rodnoj komponenti, odnosno unapređenju stanja ravnopravnosti spolova u Federaciji BiH u oblasti poljoprivrede i ruralnog razvoja.</w:t>
      </w:r>
    </w:p>
    <w:p w14:paraId="190D25D9" w14:textId="77777777" w:rsidR="00DB497E" w:rsidRPr="00781742" w:rsidRDefault="00DB497E" w:rsidP="000475BD">
      <w:pPr>
        <w:jc w:val="both"/>
        <w:rPr>
          <w:rFonts w:ascii="Arial" w:hAnsi="Arial" w:cs="Arial"/>
          <w:sz w:val="22"/>
          <w:szCs w:val="22"/>
          <w:lang w:val="hr-HR"/>
        </w:rPr>
      </w:pPr>
    </w:p>
    <w:p w14:paraId="6F39A1B0" w14:textId="4F3C0988" w:rsidR="000475BD" w:rsidRPr="00781742" w:rsidRDefault="000475BD" w:rsidP="00EB78B3">
      <w:pPr>
        <w:pStyle w:val="Heading1"/>
        <w:rPr>
          <w:rFonts w:ascii="Arial" w:hAnsi="Arial" w:cs="Arial"/>
          <w:sz w:val="22"/>
          <w:szCs w:val="22"/>
          <w:lang w:val="hr-HR"/>
        </w:rPr>
      </w:pPr>
      <w:bookmarkStart w:id="95" w:name="_Toc113542698"/>
      <w:r w:rsidRPr="00781742">
        <w:rPr>
          <w:rFonts w:ascii="Arial" w:hAnsi="Arial" w:cs="Arial"/>
          <w:sz w:val="22"/>
          <w:szCs w:val="22"/>
          <w:lang w:val="hr-HR"/>
        </w:rPr>
        <w:t>Strateški cilj 1</w:t>
      </w:r>
      <w:bookmarkEnd w:id="95"/>
    </w:p>
    <w:p w14:paraId="10FCD43A" w14:textId="48D43D9B" w:rsidR="000475BD" w:rsidRPr="00781742" w:rsidRDefault="009F27A1" w:rsidP="000475BD">
      <w:pPr>
        <w:jc w:val="both"/>
        <w:rPr>
          <w:rFonts w:ascii="Arial" w:hAnsi="Arial" w:cs="Arial"/>
          <w:b/>
          <w:color w:val="002060"/>
          <w:sz w:val="22"/>
          <w:szCs w:val="22"/>
          <w:lang w:val="hr-HR"/>
        </w:rPr>
      </w:pPr>
      <w:r w:rsidRPr="00781742">
        <w:rPr>
          <w:rFonts w:ascii="Arial" w:hAnsi="Arial" w:cs="Arial"/>
          <w:b/>
          <w:color w:val="002060"/>
          <w:sz w:val="22"/>
          <w:szCs w:val="22"/>
          <w:lang w:val="hr-HR"/>
        </w:rPr>
        <w:t>P</w:t>
      </w:r>
      <w:r w:rsidR="00A47442">
        <w:rPr>
          <w:rFonts w:ascii="Arial" w:hAnsi="Arial" w:cs="Arial"/>
          <w:b/>
          <w:color w:val="002060"/>
          <w:sz w:val="22"/>
          <w:szCs w:val="22"/>
          <w:lang w:val="hr-HR"/>
        </w:rPr>
        <w:t>ametan, otporan i diversifikovan</w:t>
      </w:r>
      <w:r w:rsidRPr="00781742">
        <w:rPr>
          <w:rFonts w:ascii="Arial" w:hAnsi="Arial" w:cs="Arial"/>
          <w:b/>
          <w:color w:val="002060"/>
          <w:sz w:val="22"/>
          <w:szCs w:val="22"/>
          <w:lang w:val="hr-HR"/>
        </w:rPr>
        <w:t xml:space="preserve"> sektor</w:t>
      </w:r>
      <w:r w:rsidR="000475BD" w:rsidRPr="00781742">
        <w:rPr>
          <w:rFonts w:ascii="Arial" w:hAnsi="Arial" w:cs="Arial"/>
          <w:b/>
          <w:color w:val="002060"/>
          <w:sz w:val="22"/>
          <w:szCs w:val="22"/>
          <w:lang w:val="hr-HR"/>
        </w:rPr>
        <w:t xml:space="preserve"> poljoprivrede sa garantovanom povećanom sigurnošću snabdjevenosti hranom</w:t>
      </w:r>
    </w:p>
    <w:p w14:paraId="63A2D81E" w14:textId="77777777" w:rsidR="00771FB6" w:rsidRPr="00781742" w:rsidRDefault="00771FB6" w:rsidP="000475BD">
      <w:pPr>
        <w:jc w:val="both"/>
        <w:rPr>
          <w:rFonts w:ascii="Arial" w:hAnsi="Arial" w:cs="Arial"/>
          <w:i/>
          <w:color w:val="000000" w:themeColor="text1"/>
          <w:sz w:val="22"/>
          <w:szCs w:val="22"/>
          <w:lang w:val="hr-HR"/>
        </w:rPr>
      </w:pPr>
    </w:p>
    <w:p w14:paraId="4E666F24" w14:textId="2BFCA4B5"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Poticanje pametnog i otpornog poljoprivrednog sektora postiže se primarno kroz kvalitetno osmišljena direktna plaćanja kojima se osigurava podrška dohotku poljoprivrednika, te kroz ulaganja u restrukt</w:t>
      </w:r>
      <w:r w:rsidR="00A47442">
        <w:rPr>
          <w:rFonts w:ascii="Arial" w:hAnsi="Arial" w:cs="Arial"/>
          <w:i/>
          <w:color w:val="000000" w:themeColor="text1"/>
          <w:sz w:val="22"/>
          <w:szCs w:val="22"/>
          <w:lang w:val="hr-HR"/>
        </w:rPr>
        <w:t>uris</w:t>
      </w:r>
      <w:r w:rsidRPr="00781742">
        <w:rPr>
          <w:rFonts w:ascii="Arial" w:hAnsi="Arial" w:cs="Arial"/>
          <w:i/>
          <w:color w:val="000000" w:themeColor="text1"/>
          <w:sz w:val="22"/>
          <w:szCs w:val="22"/>
          <w:lang w:val="hr-HR"/>
        </w:rPr>
        <w:t>anje poljoprivrednih gazdinstva, modernizaciju, inovacije, diverzifikaciju i primjenu novih tehnologija radi poboljšanja tržišnog položaja poljoprivrednika. Potrebno je osigurati uravnoteženiju raspodjelu podrške u koristi malih i srednjih poljoprivrednika kao dodatnu podršku dohotku za održivost.</w:t>
      </w:r>
    </w:p>
    <w:p w14:paraId="0FD08C19" w14:textId="77777777" w:rsidR="00EE4AEC" w:rsidRPr="00781742" w:rsidRDefault="00EE4AEC" w:rsidP="00EE4AEC">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EE4AEC" w:rsidRPr="00781742" w14:paraId="6046A812" w14:textId="77777777" w:rsidTr="008448A0">
        <w:tc>
          <w:tcPr>
            <w:tcW w:w="4248" w:type="dxa"/>
            <w:shd w:val="clear" w:color="auto" w:fill="E7E6E6" w:themeFill="background2"/>
            <w:vAlign w:val="center"/>
          </w:tcPr>
          <w:p w14:paraId="4E9B47AA" w14:textId="77777777" w:rsidR="00EE4AEC" w:rsidRPr="00781742" w:rsidRDefault="00EE4AEC" w:rsidP="00A75FB1">
            <w:pP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Indikator</w:t>
            </w:r>
          </w:p>
        </w:tc>
        <w:tc>
          <w:tcPr>
            <w:tcW w:w="1984" w:type="dxa"/>
            <w:shd w:val="clear" w:color="auto" w:fill="E7E6E6" w:themeFill="background2"/>
            <w:vAlign w:val="center"/>
          </w:tcPr>
          <w:p w14:paraId="36192185" w14:textId="77777777" w:rsidR="00EE4AEC" w:rsidRPr="00781742" w:rsidRDefault="00EE4AEC" w:rsidP="00BD0B67">
            <w:pP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Izvor</w:t>
            </w:r>
          </w:p>
        </w:tc>
        <w:tc>
          <w:tcPr>
            <w:tcW w:w="1389" w:type="dxa"/>
            <w:shd w:val="clear" w:color="auto" w:fill="E7E6E6" w:themeFill="background2"/>
            <w:vAlign w:val="center"/>
          </w:tcPr>
          <w:p w14:paraId="7D27C035" w14:textId="77777777" w:rsidR="00EE4AEC" w:rsidRPr="00781742" w:rsidRDefault="00EE4AEC" w:rsidP="00BD0B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Polazna vrijednost</w:t>
            </w:r>
          </w:p>
        </w:tc>
        <w:tc>
          <w:tcPr>
            <w:tcW w:w="1389" w:type="dxa"/>
            <w:shd w:val="clear" w:color="auto" w:fill="E7E6E6" w:themeFill="background2"/>
            <w:vAlign w:val="center"/>
          </w:tcPr>
          <w:p w14:paraId="7905A9BC" w14:textId="77777777" w:rsidR="00EE4AEC" w:rsidRPr="00781742" w:rsidRDefault="00EE4AEC" w:rsidP="00BD0B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Ciljna</w:t>
            </w:r>
          </w:p>
          <w:p w14:paraId="694D947E" w14:textId="77777777" w:rsidR="00EE4AEC" w:rsidRPr="00781742" w:rsidRDefault="00EE4AEC" w:rsidP="00BD0B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vrijednost</w:t>
            </w:r>
          </w:p>
        </w:tc>
      </w:tr>
      <w:tr w:rsidR="00EE4AEC" w:rsidRPr="00781742" w14:paraId="15C286D5" w14:textId="77777777" w:rsidTr="008448A0">
        <w:tc>
          <w:tcPr>
            <w:tcW w:w="4248" w:type="dxa"/>
          </w:tcPr>
          <w:p w14:paraId="11AAB5E0" w14:textId="01C3D6FF" w:rsidR="00EE4AEC" w:rsidRPr="00781742" w:rsidRDefault="00A75FB1" w:rsidP="00A75FB1">
            <w:pPr>
              <w:rPr>
                <w:rFonts w:ascii="Arial" w:hAnsi="Arial" w:cs="Arial"/>
                <w:color w:val="000000" w:themeColor="text1"/>
                <w:sz w:val="22"/>
                <w:szCs w:val="22"/>
                <w:lang w:val="hr-HR"/>
              </w:rPr>
            </w:pPr>
            <w:r w:rsidRPr="00781742">
              <w:rPr>
                <w:rFonts w:ascii="Arial" w:eastAsia="Calibri" w:hAnsi="Arial" w:cs="Arial"/>
                <w:color w:val="000000" w:themeColor="text1"/>
                <w:sz w:val="22"/>
                <w:szCs w:val="22"/>
                <w:lang w:val="hr-HR"/>
              </w:rPr>
              <w:t>Pokrivenost uvoza izvozom poljoprivredno prehrambenih proizvoda</w:t>
            </w:r>
          </w:p>
        </w:tc>
        <w:tc>
          <w:tcPr>
            <w:tcW w:w="1984" w:type="dxa"/>
          </w:tcPr>
          <w:p w14:paraId="5D10051A" w14:textId="5263511A" w:rsidR="00EE4AEC" w:rsidRPr="00781742" w:rsidRDefault="001F315A" w:rsidP="00074F36">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FZS </w:t>
            </w:r>
          </w:p>
        </w:tc>
        <w:tc>
          <w:tcPr>
            <w:tcW w:w="1389" w:type="dxa"/>
            <w:vAlign w:val="center"/>
          </w:tcPr>
          <w:p w14:paraId="4AA08F29" w14:textId="743EF20D" w:rsidR="00EE4AEC" w:rsidRPr="00781742" w:rsidRDefault="00A75FB1" w:rsidP="008448A0">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40%</w:t>
            </w:r>
          </w:p>
        </w:tc>
        <w:tc>
          <w:tcPr>
            <w:tcW w:w="1389" w:type="dxa"/>
            <w:vAlign w:val="center"/>
          </w:tcPr>
          <w:p w14:paraId="0CA0F422" w14:textId="2DD8C001" w:rsidR="00EE4AEC" w:rsidRPr="00781742" w:rsidRDefault="00A75FB1" w:rsidP="008448A0">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50%</w:t>
            </w:r>
          </w:p>
        </w:tc>
      </w:tr>
      <w:tr w:rsidR="008448A0" w:rsidRPr="00781742" w14:paraId="1711EDE4" w14:textId="77777777" w:rsidTr="008448A0">
        <w:tc>
          <w:tcPr>
            <w:tcW w:w="4248" w:type="dxa"/>
          </w:tcPr>
          <w:p w14:paraId="7C777288" w14:textId="02918251" w:rsidR="008448A0" w:rsidRPr="00781742" w:rsidRDefault="008448A0" w:rsidP="008448A0">
            <w:pPr>
              <w:pBdr>
                <w:top w:val="nil"/>
                <w:left w:val="nil"/>
                <w:bottom w:val="nil"/>
                <w:right w:val="nil"/>
                <w:between w:val="nil"/>
              </w:pBdr>
              <w:rPr>
                <w:rFonts w:ascii="Arial" w:eastAsia="Arial" w:hAnsi="Arial" w:cs="Arial"/>
                <w:sz w:val="22"/>
                <w:szCs w:val="22"/>
                <w:lang w:val="hr-HR"/>
              </w:rPr>
            </w:pPr>
            <w:r w:rsidRPr="00781742">
              <w:rPr>
                <w:rFonts w:ascii="Arial" w:eastAsia="Arial" w:hAnsi="Arial" w:cs="Arial"/>
                <w:sz w:val="22"/>
                <w:szCs w:val="22"/>
                <w:lang w:val="hr-HR"/>
              </w:rPr>
              <w:t>Bruto dodana vrijednost sektora A u BDP, u %</w:t>
            </w:r>
          </w:p>
        </w:tc>
        <w:tc>
          <w:tcPr>
            <w:tcW w:w="1984" w:type="dxa"/>
          </w:tcPr>
          <w:p w14:paraId="0D71B702" w14:textId="10879BAC" w:rsidR="008448A0" w:rsidRPr="00781742" w:rsidRDefault="008448A0" w:rsidP="008448A0">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FZS</w:t>
            </w:r>
          </w:p>
        </w:tc>
        <w:tc>
          <w:tcPr>
            <w:tcW w:w="1389" w:type="dxa"/>
            <w:vAlign w:val="center"/>
          </w:tcPr>
          <w:p w14:paraId="5E8674E8" w14:textId="39D58B31" w:rsidR="008448A0" w:rsidRPr="00781742" w:rsidRDefault="008448A0" w:rsidP="008448A0">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4,4</w:t>
            </w:r>
          </w:p>
        </w:tc>
        <w:tc>
          <w:tcPr>
            <w:tcW w:w="1389" w:type="dxa"/>
          </w:tcPr>
          <w:p w14:paraId="673FD66C" w14:textId="6DDC49DD" w:rsidR="008448A0" w:rsidRPr="00781742" w:rsidRDefault="008448A0" w:rsidP="008448A0">
            <w:pPr>
              <w:jc w:val="center"/>
              <w:rPr>
                <w:rFonts w:ascii="Arial" w:eastAsia="Arial" w:hAnsi="Arial" w:cs="Arial"/>
                <w:sz w:val="22"/>
                <w:szCs w:val="22"/>
                <w:lang w:val="hr-HR"/>
              </w:rPr>
            </w:pPr>
            <w:r w:rsidRPr="00781742">
              <w:rPr>
                <w:rFonts w:ascii="Arial" w:eastAsia="Arial" w:hAnsi="Arial" w:cs="Arial"/>
                <w:sz w:val="22"/>
                <w:szCs w:val="22"/>
                <w:lang w:val="hr-HR"/>
              </w:rPr>
              <w:t>≤ 4,0</w:t>
            </w:r>
          </w:p>
        </w:tc>
      </w:tr>
      <w:tr w:rsidR="008448A0" w:rsidRPr="00781742" w14:paraId="5288E62D" w14:textId="77777777" w:rsidTr="008448A0">
        <w:tc>
          <w:tcPr>
            <w:tcW w:w="4248" w:type="dxa"/>
          </w:tcPr>
          <w:p w14:paraId="35DDE841" w14:textId="12A30218" w:rsidR="008448A0" w:rsidRPr="00781742" w:rsidRDefault="008448A0" w:rsidP="008448A0">
            <w:pPr>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Vrijednost proizvodnje, u milionima KM</w:t>
            </w:r>
          </w:p>
        </w:tc>
        <w:tc>
          <w:tcPr>
            <w:tcW w:w="1984" w:type="dxa"/>
          </w:tcPr>
          <w:p w14:paraId="1D23CCB9" w14:textId="36780759" w:rsidR="008448A0" w:rsidRPr="00781742" w:rsidRDefault="008448A0" w:rsidP="008448A0">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FZS</w:t>
            </w:r>
          </w:p>
        </w:tc>
        <w:tc>
          <w:tcPr>
            <w:tcW w:w="1389" w:type="dxa"/>
            <w:vAlign w:val="center"/>
          </w:tcPr>
          <w:p w14:paraId="01719726" w14:textId="0CEAD32F" w:rsidR="008448A0" w:rsidRPr="00781742" w:rsidRDefault="008448A0" w:rsidP="008448A0">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1.453</w:t>
            </w:r>
          </w:p>
        </w:tc>
        <w:tc>
          <w:tcPr>
            <w:tcW w:w="1389" w:type="dxa"/>
            <w:vAlign w:val="center"/>
          </w:tcPr>
          <w:p w14:paraId="7DC03A48" w14:textId="3C97B9EE" w:rsidR="008448A0" w:rsidRPr="00781742" w:rsidRDefault="008448A0" w:rsidP="008448A0">
            <w:pPr>
              <w:jc w:val="center"/>
              <w:rPr>
                <w:rFonts w:ascii="Arial" w:hAnsi="Arial" w:cs="Arial"/>
                <w:color w:val="000000" w:themeColor="text1"/>
                <w:sz w:val="22"/>
                <w:szCs w:val="22"/>
                <w:lang w:val="hr-HR"/>
              </w:rPr>
            </w:pPr>
            <w:r w:rsidRPr="00781742">
              <w:rPr>
                <w:rFonts w:ascii="Arial" w:eastAsia="Arial" w:hAnsi="Arial" w:cs="Arial"/>
                <w:sz w:val="22"/>
                <w:szCs w:val="22"/>
                <w:lang w:val="hr-HR"/>
              </w:rPr>
              <w:t>≥ 1.600</w:t>
            </w:r>
          </w:p>
        </w:tc>
      </w:tr>
      <w:tr w:rsidR="008448A0" w:rsidRPr="00781742" w14:paraId="50F7D443" w14:textId="77777777" w:rsidTr="008448A0">
        <w:tc>
          <w:tcPr>
            <w:tcW w:w="4248" w:type="dxa"/>
          </w:tcPr>
          <w:p w14:paraId="69A9A07B" w14:textId="3ED55340" w:rsidR="008448A0" w:rsidRPr="00781742" w:rsidRDefault="008448A0" w:rsidP="008448A0">
            <w:pPr>
              <w:pBdr>
                <w:top w:val="nil"/>
                <w:left w:val="nil"/>
                <w:bottom w:val="nil"/>
                <w:right w:val="nil"/>
                <w:between w:val="nil"/>
              </w:pBdr>
              <w:rPr>
                <w:rFonts w:ascii="Arial" w:eastAsia="Arial" w:hAnsi="Arial" w:cs="Arial"/>
                <w:sz w:val="22"/>
                <w:szCs w:val="22"/>
                <w:lang w:val="hr-HR"/>
              </w:rPr>
            </w:pPr>
            <w:r w:rsidRPr="00781742">
              <w:rPr>
                <w:rFonts w:ascii="Arial" w:eastAsia="Arial" w:hAnsi="Arial" w:cs="Arial"/>
                <w:sz w:val="22"/>
                <w:szCs w:val="22"/>
                <w:lang w:val="hr-HR"/>
              </w:rPr>
              <w:t>Zaposlenost sektora A (ILO definicija), u %</w:t>
            </w:r>
          </w:p>
        </w:tc>
        <w:tc>
          <w:tcPr>
            <w:tcW w:w="1984" w:type="dxa"/>
          </w:tcPr>
          <w:p w14:paraId="2B7E7F74" w14:textId="0EE50EFF" w:rsidR="008448A0" w:rsidRPr="00781742" w:rsidRDefault="008448A0" w:rsidP="008448A0">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AS BiH</w:t>
            </w:r>
          </w:p>
        </w:tc>
        <w:tc>
          <w:tcPr>
            <w:tcW w:w="1389" w:type="dxa"/>
            <w:vAlign w:val="center"/>
          </w:tcPr>
          <w:p w14:paraId="2EEC46C7" w14:textId="12A215A5" w:rsidR="008448A0" w:rsidRPr="00781742" w:rsidRDefault="008448A0" w:rsidP="008448A0">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8,9 (2019)</w:t>
            </w:r>
          </w:p>
        </w:tc>
        <w:tc>
          <w:tcPr>
            <w:tcW w:w="1389" w:type="dxa"/>
            <w:vAlign w:val="center"/>
          </w:tcPr>
          <w:p w14:paraId="39641EA1" w14:textId="41F725F3" w:rsidR="008448A0" w:rsidRPr="00781742" w:rsidRDefault="008448A0" w:rsidP="008448A0">
            <w:pPr>
              <w:jc w:val="center"/>
              <w:rPr>
                <w:rFonts w:ascii="Arial" w:eastAsia="Arial" w:hAnsi="Arial" w:cs="Arial"/>
                <w:sz w:val="22"/>
                <w:szCs w:val="22"/>
                <w:lang w:val="hr-HR"/>
              </w:rPr>
            </w:pPr>
            <w:r w:rsidRPr="00781742">
              <w:rPr>
                <w:rFonts w:ascii="Arial" w:eastAsia="Arial" w:hAnsi="Arial" w:cs="Arial"/>
                <w:sz w:val="22"/>
                <w:szCs w:val="22"/>
                <w:lang w:val="hr-HR"/>
              </w:rPr>
              <w:t>≤ 7,5</w:t>
            </w:r>
          </w:p>
        </w:tc>
      </w:tr>
    </w:tbl>
    <w:p w14:paraId="4415B514" w14:textId="77777777" w:rsidR="00EE4AEC" w:rsidRPr="00781742" w:rsidRDefault="00EE4AEC" w:rsidP="000475BD">
      <w:pPr>
        <w:jc w:val="both"/>
        <w:rPr>
          <w:rFonts w:ascii="Arial" w:hAnsi="Arial" w:cs="Arial"/>
          <w:color w:val="000000" w:themeColor="text1"/>
          <w:sz w:val="22"/>
          <w:szCs w:val="22"/>
          <w:lang w:val="hr-HR"/>
        </w:rPr>
      </w:pPr>
    </w:p>
    <w:p w14:paraId="15A2BBC7"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Prioritet 1.</w:t>
      </w:r>
      <w:r w:rsidR="0013328A" w:rsidRPr="00781742">
        <w:rPr>
          <w:rFonts w:ascii="Arial" w:hAnsi="Arial" w:cs="Arial"/>
          <w:b/>
          <w:i/>
          <w:color w:val="0070C0"/>
          <w:sz w:val="22"/>
          <w:szCs w:val="22"/>
          <w:lang w:val="hr-HR"/>
        </w:rPr>
        <w:t xml:space="preserve">1. </w:t>
      </w:r>
    </w:p>
    <w:p w14:paraId="2414652D" w14:textId="788B3B12" w:rsidR="000475BD" w:rsidRPr="00781742" w:rsidRDefault="000475BD" w:rsidP="000475BD">
      <w:pPr>
        <w:jc w:val="both"/>
        <w:rPr>
          <w:rFonts w:ascii="Arial" w:hAnsi="Arial" w:cs="Arial"/>
          <w:i/>
          <w:color w:val="0070C0"/>
          <w:sz w:val="22"/>
          <w:szCs w:val="22"/>
          <w:lang w:val="hr-HR"/>
        </w:rPr>
      </w:pPr>
      <w:r w:rsidRPr="00781742">
        <w:rPr>
          <w:rFonts w:ascii="Arial" w:hAnsi="Arial" w:cs="Arial"/>
          <w:b/>
          <w:i/>
          <w:color w:val="0070C0"/>
          <w:sz w:val="22"/>
          <w:szCs w:val="22"/>
          <w:lang w:val="hr-HR"/>
        </w:rPr>
        <w:t xml:space="preserve"> </w:t>
      </w:r>
      <w:r w:rsidR="0013328A" w:rsidRPr="00781742">
        <w:rPr>
          <w:rFonts w:ascii="Arial" w:hAnsi="Arial" w:cs="Arial"/>
          <w:i/>
          <w:color w:val="0070C0"/>
          <w:sz w:val="22"/>
          <w:szCs w:val="22"/>
          <w:lang w:val="hr-HR"/>
        </w:rPr>
        <w:t>Podržavati održiv dohodak</w:t>
      </w:r>
      <w:r w:rsidRPr="00781742">
        <w:rPr>
          <w:rFonts w:ascii="Arial" w:hAnsi="Arial" w:cs="Arial"/>
          <w:i/>
          <w:color w:val="0070C0"/>
          <w:sz w:val="22"/>
          <w:szCs w:val="22"/>
          <w:lang w:val="hr-HR"/>
        </w:rPr>
        <w:t xml:space="preserve"> i otpornost</w:t>
      </w:r>
      <w:r w:rsidR="00791836" w:rsidRPr="00781742">
        <w:rPr>
          <w:rFonts w:ascii="Arial" w:hAnsi="Arial" w:cs="Arial"/>
          <w:i/>
          <w:color w:val="0070C0"/>
          <w:sz w:val="22"/>
          <w:szCs w:val="22"/>
          <w:lang w:val="hr-HR"/>
        </w:rPr>
        <w:t xml:space="preserve"> poljoprivrednih gazdinstava</w:t>
      </w:r>
      <w:r w:rsidRPr="00781742">
        <w:rPr>
          <w:rFonts w:ascii="Arial" w:hAnsi="Arial" w:cs="Arial"/>
          <w:i/>
          <w:color w:val="0070C0"/>
          <w:sz w:val="22"/>
          <w:szCs w:val="22"/>
          <w:lang w:val="hr-HR"/>
        </w:rPr>
        <w:t xml:space="preserve"> kako bi se pobol</w:t>
      </w:r>
      <w:r w:rsidR="00E5223C">
        <w:rPr>
          <w:rFonts w:ascii="Arial" w:hAnsi="Arial" w:cs="Arial"/>
          <w:i/>
          <w:color w:val="0070C0"/>
          <w:sz w:val="22"/>
          <w:szCs w:val="22"/>
          <w:lang w:val="hr-HR"/>
        </w:rPr>
        <w:t>jšala sigurnost snabdjevenosti</w:t>
      </w:r>
      <w:r w:rsidRPr="00781742">
        <w:rPr>
          <w:rFonts w:ascii="Arial" w:hAnsi="Arial" w:cs="Arial"/>
          <w:i/>
          <w:color w:val="0070C0"/>
          <w:sz w:val="22"/>
          <w:szCs w:val="22"/>
          <w:lang w:val="hr-HR"/>
        </w:rPr>
        <w:t xml:space="preserve"> hranom</w:t>
      </w:r>
    </w:p>
    <w:p w14:paraId="7949DC0C" w14:textId="77777777" w:rsidR="00771FB6" w:rsidRPr="00781742" w:rsidRDefault="00771FB6" w:rsidP="000475BD">
      <w:pPr>
        <w:jc w:val="both"/>
        <w:rPr>
          <w:rFonts w:ascii="Arial" w:hAnsi="Arial" w:cs="Arial"/>
          <w:b/>
          <w:i/>
          <w:color w:val="0070C0"/>
          <w:sz w:val="22"/>
          <w:szCs w:val="22"/>
          <w:lang w:val="hr-HR"/>
        </w:rPr>
      </w:pPr>
    </w:p>
    <w:p w14:paraId="3D7A382E" w14:textId="112AA72C" w:rsidR="000475BD" w:rsidRPr="00781742" w:rsidRDefault="005B24FE" w:rsidP="000475BD">
      <w:pPr>
        <w:jc w:val="both"/>
        <w:rPr>
          <w:rFonts w:ascii="Arial" w:hAnsi="Arial" w:cs="Arial"/>
          <w:i/>
          <w:sz w:val="22"/>
          <w:szCs w:val="22"/>
          <w:lang w:val="hr-HR"/>
        </w:rPr>
      </w:pPr>
      <w:r w:rsidRPr="00781742">
        <w:rPr>
          <w:rFonts w:ascii="Arial" w:hAnsi="Arial" w:cs="Arial"/>
          <w:i/>
          <w:sz w:val="22"/>
          <w:szCs w:val="22"/>
          <w:lang w:val="hr-HR"/>
        </w:rPr>
        <w:t>Treba prepoznati i promovisati</w:t>
      </w:r>
      <w:r w:rsidR="000475BD" w:rsidRPr="00781742">
        <w:rPr>
          <w:rFonts w:ascii="Arial" w:hAnsi="Arial" w:cs="Arial"/>
          <w:i/>
          <w:sz w:val="22"/>
          <w:szCs w:val="22"/>
          <w:lang w:val="hr-HR"/>
        </w:rPr>
        <w:t xml:space="preserve"> proizvodnju hrane s posebnim i vrijednim karakteristikama, a poljoprivrednicima pomoći u prilagođavanju njihove proizvodnje zahtjevima tržišta i potrošača. Potrošačima treba u što većoj</w:t>
      </w:r>
      <w:r w:rsidR="00E93497" w:rsidRPr="00781742">
        <w:rPr>
          <w:rFonts w:ascii="Arial" w:hAnsi="Arial" w:cs="Arial"/>
          <w:i/>
          <w:sz w:val="22"/>
          <w:szCs w:val="22"/>
          <w:lang w:val="hr-HR"/>
        </w:rPr>
        <w:t xml:space="preserve"> mjeri jamčiti sigurnost snabdijevanja</w:t>
      </w:r>
      <w:r w:rsidR="000475BD" w:rsidRPr="00781742">
        <w:rPr>
          <w:rFonts w:ascii="Arial" w:hAnsi="Arial" w:cs="Arial"/>
          <w:i/>
          <w:sz w:val="22"/>
          <w:szCs w:val="22"/>
          <w:lang w:val="hr-HR"/>
        </w:rPr>
        <w:t xml:space="preserve"> hranom, te osigurati da hrana proizvedena na našim poljoprivrednim </w:t>
      </w:r>
      <w:r w:rsidR="0088593D" w:rsidRPr="00781742">
        <w:rPr>
          <w:rFonts w:ascii="Arial" w:hAnsi="Arial" w:cs="Arial"/>
          <w:i/>
          <w:sz w:val="22"/>
          <w:szCs w:val="22"/>
          <w:lang w:val="hr-HR"/>
        </w:rPr>
        <w:t>gazdinstv</w:t>
      </w:r>
      <w:r w:rsidR="000475BD" w:rsidRPr="00781742">
        <w:rPr>
          <w:rFonts w:ascii="Arial" w:hAnsi="Arial" w:cs="Arial"/>
          <w:i/>
          <w:sz w:val="22"/>
          <w:szCs w:val="22"/>
          <w:lang w:val="hr-HR"/>
        </w:rPr>
        <w:t xml:space="preserve">ima bude sigurna i hranjiva. Proizvodnja hrane mora biti održiva, treba težiti smanjenju rasipanja hrane i podizanju </w:t>
      </w:r>
      <w:r w:rsidR="009F5B79" w:rsidRPr="00781742">
        <w:rPr>
          <w:rFonts w:ascii="Arial" w:hAnsi="Arial" w:cs="Arial"/>
          <w:i/>
          <w:sz w:val="22"/>
          <w:szCs w:val="22"/>
          <w:lang w:val="hr-HR"/>
        </w:rPr>
        <w:t xml:space="preserve">nivoa </w:t>
      </w:r>
      <w:r w:rsidR="000475BD" w:rsidRPr="00781742">
        <w:rPr>
          <w:rFonts w:ascii="Arial" w:hAnsi="Arial" w:cs="Arial"/>
          <w:i/>
          <w:sz w:val="22"/>
          <w:szCs w:val="22"/>
          <w:lang w:val="hr-HR"/>
        </w:rPr>
        <w:t>dobrobiti životinja. S obzirom na potrebu uspostave odgovarajućih mehanizama za upravljanje rizikom potrebno je osigurati izdvajanja za premije osiguranja i operativne programe.</w:t>
      </w:r>
      <w:r w:rsidR="000475BD" w:rsidRPr="00781742">
        <w:rPr>
          <w:rFonts w:ascii="Arial" w:hAnsi="Arial" w:cs="Arial"/>
          <w:sz w:val="22"/>
          <w:szCs w:val="22"/>
          <w:lang w:val="hr-HR"/>
        </w:rPr>
        <w:t xml:space="preserve"> </w:t>
      </w:r>
      <w:r w:rsidR="000475BD" w:rsidRPr="00781742">
        <w:rPr>
          <w:rFonts w:ascii="Arial" w:hAnsi="Arial" w:cs="Arial"/>
          <w:i/>
          <w:color w:val="000000" w:themeColor="text1"/>
          <w:sz w:val="22"/>
          <w:szCs w:val="22"/>
          <w:lang w:val="hr-HR"/>
        </w:rPr>
        <w:t xml:space="preserve">Kako bi se osigurao pravedan dohodak i otporan poljoprivredni sektor na cijelom području Federacije BiH </w:t>
      </w:r>
      <w:r w:rsidR="00C051D9">
        <w:rPr>
          <w:rFonts w:ascii="Arial" w:hAnsi="Arial" w:cs="Arial"/>
          <w:i/>
          <w:color w:val="000000" w:themeColor="text1"/>
          <w:sz w:val="22"/>
          <w:szCs w:val="22"/>
          <w:lang w:val="hr-HR"/>
        </w:rPr>
        <w:t>potrebno je dodjeljivati podršku</w:t>
      </w:r>
      <w:r w:rsidR="000475BD" w:rsidRPr="00781742">
        <w:rPr>
          <w:rFonts w:ascii="Arial" w:hAnsi="Arial" w:cs="Arial"/>
          <w:i/>
          <w:color w:val="000000" w:themeColor="text1"/>
          <w:sz w:val="22"/>
          <w:szCs w:val="22"/>
          <w:lang w:val="hr-HR"/>
        </w:rPr>
        <w:t xml:space="preserve"> i poljoprivrednicima u područjima s prirodnim i ostalim posebnim ograničenjima. Navedene vrste plaćanja trebaju obuhvatiti samo dodatne troškove i gubitak prihoda nastao zbog provođenja neke od navedenih aktivnosti, odnosno prirodnim ograničenjima određenog prostora. </w:t>
      </w:r>
      <w:r w:rsidR="000475BD" w:rsidRPr="00781742">
        <w:rPr>
          <w:rFonts w:ascii="Arial" w:hAnsi="Arial" w:cs="Arial"/>
          <w:i/>
          <w:sz w:val="22"/>
          <w:szCs w:val="22"/>
          <w:lang w:val="hr-HR"/>
        </w:rPr>
        <w:t>Snažnije uključivanje mladih poljo</w:t>
      </w:r>
      <w:r w:rsidR="009817D7">
        <w:rPr>
          <w:rFonts w:ascii="Arial" w:hAnsi="Arial" w:cs="Arial"/>
          <w:i/>
          <w:sz w:val="22"/>
          <w:szCs w:val="22"/>
          <w:lang w:val="hr-HR"/>
        </w:rPr>
        <w:t>privrednika u razvoj privredne</w:t>
      </w:r>
      <w:r w:rsidR="000475BD" w:rsidRPr="00781742">
        <w:rPr>
          <w:rFonts w:ascii="Arial" w:hAnsi="Arial" w:cs="Arial"/>
          <w:i/>
          <w:sz w:val="22"/>
          <w:szCs w:val="22"/>
          <w:lang w:val="hr-HR"/>
        </w:rPr>
        <w:t xml:space="preserve"> djelatnosti na poljoprivrednim gazdinstvima treba biti uzeto u obzir pri dodjeli i usmjeravanju sredstava direktnih plaćanja kao dodatne podrške dohotku za mlade poljoprivrednike u početnom </w:t>
      </w:r>
      <w:r w:rsidR="00265870" w:rsidRPr="00781742">
        <w:rPr>
          <w:rFonts w:ascii="Arial" w:hAnsi="Arial" w:cs="Arial"/>
          <w:i/>
          <w:sz w:val="22"/>
          <w:szCs w:val="22"/>
          <w:lang w:val="hr-HR"/>
        </w:rPr>
        <w:t>periodu</w:t>
      </w:r>
      <w:r w:rsidR="000475BD" w:rsidRPr="00781742">
        <w:rPr>
          <w:rFonts w:ascii="Arial" w:hAnsi="Arial" w:cs="Arial"/>
          <w:i/>
          <w:sz w:val="22"/>
          <w:szCs w:val="22"/>
          <w:lang w:val="hr-HR"/>
        </w:rPr>
        <w:t xml:space="preserve"> nakon pokretanja poslovanja.</w:t>
      </w:r>
    </w:p>
    <w:p w14:paraId="6F4AB3C3" w14:textId="77777777" w:rsidR="00A75FB1" w:rsidRPr="00781742" w:rsidRDefault="00A75FB1" w:rsidP="000475BD">
      <w:pPr>
        <w:jc w:val="both"/>
        <w:rPr>
          <w:rFonts w:ascii="Arial" w:hAnsi="Arial" w:cs="Arial"/>
          <w:i/>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A75FB1" w:rsidRPr="00781742" w14:paraId="56A951BC" w14:textId="77777777" w:rsidTr="00BD0B67">
        <w:tc>
          <w:tcPr>
            <w:tcW w:w="4248" w:type="dxa"/>
            <w:shd w:val="clear" w:color="auto" w:fill="E7E6E6" w:themeFill="background2"/>
            <w:vAlign w:val="center"/>
          </w:tcPr>
          <w:p w14:paraId="1A930B07" w14:textId="77777777" w:rsidR="00A75FB1" w:rsidRPr="00781742" w:rsidRDefault="00A75FB1" w:rsidP="00BD0B67">
            <w:pP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Indikator</w:t>
            </w:r>
          </w:p>
        </w:tc>
        <w:tc>
          <w:tcPr>
            <w:tcW w:w="1984" w:type="dxa"/>
            <w:shd w:val="clear" w:color="auto" w:fill="E7E6E6" w:themeFill="background2"/>
            <w:vAlign w:val="center"/>
          </w:tcPr>
          <w:p w14:paraId="161ACDA2" w14:textId="77777777" w:rsidR="00A75FB1" w:rsidRPr="00781742" w:rsidRDefault="00A75FB1" w:rsidP="00BD0B67">
            <w:pP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Izvor</w:t>
            </w:r>
          </w:p>
        </w:tc>
        <w:tc>
          <w:tcPr>
            <w:tcW w:w="1389" w:type="dxa"/>
            <w:shd w:val="clear" w:color="auto" w:fill="E7E6E6" w:themeFill="background2"/>
            <w:vAlign w:val="center"/>
          </w:tcPr>
          <w:p w14:paraId="1D4F7B46" w14:textId="77777777" w:rsidR="00A75FB1" w:rsidRPr="00781742" w:rsidRDefault="00A75FB1" w:rsidP="00BD0B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Polazna vrijednost</w:t>
            </w:r>
          </w:p>
        </w:tc>
        <w:tc>
          <w:tcPr>
            <w:tcW w:w="1389" w:type="dxa"/>
            <w:shd w:val="clear" w:color="auto" w:fill="E7E6E6" w:themeFill="background2"/>
            <w:vAlign w:val="center"/>
          </w:tcPr>
          <w:p w14:paraId="0D38E17B" w14:textId="77777777" w:rsidR="00A75FB1" w:rsidRPr="00781742" w:rsidRDefault="00A75FB1" w:rsidP="00BD0B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Ciljna</w:t>
            </w:r>
          </w:p>
          <w:p w14:paraId="5A2EF63C" w14:textId="77777777" w:rsidR="00A75FB1" w:rsidRPr="00781742" w:rsidRDefault="00A75FB1" w:rsidP="00BD0B67">
            <w:pPr>
              <w:jc w:val="center"/>
              <w:rPr>
                <w:rFonts w:ascii="Arial" w:hAnsi="Arial" w:cs="Arial"/>
                <w:b/>
                <w:color w:val="000000" w:themeColor="text1"/>
                <w:sz w:val="22"/>
                <w:szCs w:val="22"/>
                <w:lang w:val="hr-HR"/>
              </w:rPr>
            </w:pPr>
            <w:r w:rsidRPr="00781742">
              <w:rPr>
                <w:rFonts w:ascii="Arial" w:hAnsi="Arial" w:cs="Arial"/>
                <w:b/>
                <w:color w:val="000000" w:themeColor="text1"/>
                <w:sz w:val="22"/>
                <w:szCs w:val="22"/>
                <w:lang w:val="hr-HR"/>
              </w:rPr>
              <w:t>vrijednost</w:t>
            </w:r>
          </w:p>
        </w:tc>
      </w:tr>
      <w:tr w:rsidR="00A75FB1" w:rsidRPr="00781742" w14:paraId="40FC52D3" w14:textId="77777777" w:rsidTr="00A75FB1">
        <w:tc>
          <w:tcPr>
            <w:tcW w:w="4248" w:type="dxa"/>
          </w:tcPr>
          <w:p w14:paraId="38B16F64" w14:textId="541C23BF" w:rsidR="00A75FB1" w:rsidRPr="00781742" w:rsidRDefault="00A75FB1" w:rsidP="00BD0B67">
            <w:pPr>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Smanjenje nejednakosti dohotka: Usporedba dohotka od poljoprivrede i srodnih djelatnosti u odnosu na prosječni dohodak općeg gazdinstva</w:t>
            </w:r>
          </w:p>
        </w:tc>
        <w:tc>
          <w:tcPr>
            <w:tcW w:w="1984" w:type="dxa"/>
            <w:vAlign w:val="center"/>
          </w:tcPr>
          <w:p w14:paraId="0A0B1DDB" w14:textId="1D9E3EB4" w:rsidR="00A75FB1" w:rsidRPr="00781742" w:rsidRDefault="00A75FB1" w:rsidP="00A75FB1">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FZS</w:t>
            </w:r>
          </w:p>
        </w:tc>
        <w:tc>
          <w:tcPr>
            <w:tcW w:w="1389" w:type="dxa"/>
            <w:vAlign w:val="center"/>
          </w:tcPr>
          <w:p w14:paraId="67851BD2" w14:textId="34BF4DD4" w:rsidR="00A75FB1" w:rsidRPr="00781742" w:rsidRDefault="00A75FB1" w:rsidP="00BD0B67">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0,66</w:t>
            </w:r>
          </w:p>
        </w:tc>
        <w:tc>
          <w:tcPr>
            <w:tcW w:w="1389" w:type="dxa"/>
            <w:vAlign w:val="center"/>
          </w:tcPr>
          <w:p w14:paraId="78892924" w14:textId="30BE76EF" w:rsidR="00A75FB1" w:rsidRPr="00781742" w:rsidRDefault="00A75FB1" w:rsidP="00BD0B67">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0,88</w:t>
            </w:r>
          </w:p>
        </w:tc>
      </w:tr>
      <w:tr w:rsidR="00681FA3" w:rsidRPr="00781742" w14:paraId="76B79D53" w14:textId="77777777" w:rsidTr="00A75FB1">
        <w:tc>
          <w:tcPr>
            <w:tcW w:w="4248" w:type="dxa"/>
          </w:tcPr>
          <w:p w14:paraId="030B3870" w14:textId="0509AF88" w:rsidR="00681FA3" w:rsidRPr="00781742" w:rsidRDefault="00681FA3" w:rsidP="00BD0B67">
            <w:pPr>
              <w:rPr>
                <w:rFonts w:ascii="Arial" w:eastAsia="Calibri" w:hAnsi="Arial" w:cs="Arial"/>
                <w:color w:val="000000" w:themeColor="text1"/>
                <w:sz w:val="22"/>
                <w:szCs w:val="22"/>
                <w:lang w:val="hr-HR"/>
              </w:rPr>
            </w:pPr>
            <w:r w:rsidRPr="00781742">
              <w:rPr>
                <w:rFonts w:ascii="Arial" w:eastAsia="Arial" w:hAnsi="Arial" w:cs="Arial"/>
                <w:sz w:val="22"/>
                <w:szCs w:val="22"/>
                <w:lang w:val="hr-HR"/>
              </w:rPr>
              <w:t xml:space="preserve">Broj registrovanih poljoprivrednih gazdinstava  </w:t>
            </w:r>
          </w:p>
        </w:tc>
        <w:tc>
          <w:tcPr>
            <w:tcW w:w="1984" w:type="dxa"/>
            <w:vAlign w:val="center"/>
          </w:tcPr>
          <w:p w14:paraId="6080C420" w14:textId="3BFBAE16" w:rsidR="00681FA3" w:rsidRPr="00781742" w:rsidRDefault="00681FA3" w:rsidP="00A75FB1">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FMPVŠ</w:t>
            </w:r>
          </w:p>
        </w:tc>
        <w:tc>
          <w:tcPr>
            <w:tcW w:w="1389" w:type="dxa"/>
            <w:vAlign w:val="center"/>
          </w:tcPr>
          <w:p w14:paraId="46F0FC9C" w14:textId="15DDB135" w:rsidR="00681FA3" w:rsidRPr="00781742" w:rsidRDefault="00681FA3" w:rsidP="00BD0B67">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74.000</w:t>
            </w:r>
          </w:p>
        </w:tc>
        <w:tc>
          <w:tcPr>
            <w:tcW w:w="1389" w:type="dxa"/>
            <w:vAlign w:val="center"/>
          </w:tcPr>
          <w:p w14:paraId="2617B641" w14:textId="2C73EC83" w:rsidR="00681FA3" w:rsidRPr="00781742" w:rsidRDefault="00681FA3" w:rsidP="00BD0B67">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90.000</w:t>
            </w:r>
          </w:p>
        </w:tc>
      </w:tr>
      <w:tr w:rsidR="00681FA3" w:rsidRPr="00781742" w14:paraId="0CD7374B" w14:textId="77777777" w:rsidTr="00A75FB1">
        <w:tc>
          <w:tcPr>
            <w:tcW w:w="4248" w:type="dxa"/>
          </w:tcPr>
          <w:p w14:paraId="48C7E0C8" w14:textId="77777777" w:rsidR="00681FA3" w:rsidRPr="00781742" w:rsidRDefault="00681FA3" w:rsidP="00681FA3">
            <w:pPr>
              <w:pBdr>
                <w:top w:val="nil"/>
                <w:left w:val="nil"/>
                <w:bottom w:val="nil"/>
                <w:right w:val="nil"/>
                <w:between w:val="nil"/>
              </w:pBdr>
              <w:rPr>
                <w:rFonts w:ascii="Arial" w:eastAsia="Arial" w:hAnsi="Arial" w:cs="Arial"/>
                <w:sz w:val="22"/>
                <w:szCs w:val="22"/>
                <w:lang w:val="hr-HR"/>
              </w:rPr>
            </w:pPr>
            <w:r w:rsidRPr="00781742">
              <w:rPr>
                <w:rFonts w:ascii="Arial" w:eastAsia="Arial" w:hAnsi="Arial" w:cs="Arial"/>
                <w:sz w:val="22"/>
                <w:szCs w:val="22"/>
                <w:lang w:val="hr-HR"/>
              </w:rPr>
              <w:t>Broj mladih poljoprivrednika koji upravljaju PG</w:t>
            </w:r>
          </w:p>
          <w:p w14:paraId="37073A5D" w14:textId="77777777" w:rsidR="00681FA3" w:rsidRPr="00781742" w:rsidRDefault="00681FA3" w:rsidP="00681FA3">
            <w:pPr>
              <w:pBdr>
                <w:top w:val="nil"/>
                <w:left w:val="nil"/>
                <w:bottom w:val="nil"/>
                <w:right w:val="nil"/>
                <w:between w:val="nil"/>
              </w:pBdr>
              <w:rPr>
                <w:rFonts w:ascii="Arial" w:eastAsia="Arial" w:hAnsi="Arial" w:cs="Arial"/>
                <w:sz w:val="22"/>
                <w:szCs w:val="22"/>
                <w:lang w:val="hr-HR"/>
              </w:rPr>
            </w:pPr>
            <w:r w:rsidRPr="00781742">
              <w:rPr>
                <w:rFonts w:ascii="Arial" w:eastAsia="Arial" w:hAnsi="Arial" w:cs="Arial"/>
                <w:sz w:val="22"/>
                <w:szCs w:val="22"/>
                <w:lang w:val="hr-HR"/>
              </w:rPr>
              <w:t xml:space="preserve">Od toga </w:t>
            </w:r>
            <w:r w:rsidRPr="00781742">
              <w:rPr>
                <w:rStyle w:val="FootnoteReference"/>
                <w:rFonts w:ascii="Arial" w:eastAsia="Arial" w:hAnsi="Arial" w:cs="Arial"/>
                <w:sz w:val="22"/>
                <w:szCs w:val="22"/>
                <w:lang w:val="hr-HR"/>
              </w:rPr>
              <w:footnoteReference w:id="30"/>
            </w:r>
          </w:p>
          <w:p w14:paraId="2B56D63B" w14:textId="77777777" w:rsidR="00681FA3" w:rsidRPr="00781742" w:rsidRDefault="00681FA3" w:rsidP="00681FA3">
            <w:pPr>
              <w:pBdr>
                <w:top w:val="nil"/>
                <w:left w:val="nil"/>
                <w:bottom w:val="nil"/>
                <w:right w:val="nil"/>
                <w:between w:val="nil"/>
              </w:pBdr>
              <w:rPr>
                <w:rFonts w:ascii="Arial" w:eastAsia="Arial" w:hAnsi="Arial" w:cs="Arial"/>
                <w:sz w:val="22"/>
                <w:szCs w:val="22"/>
                <w:lang w:val="hr-HR"/>
              </w:rPr>
            </w:pPr>
            <w:r w:rsidRPr="00781742">
              <w:rPr>
                <w:rFonts w:ascii="Arial" w:eastAsia="Arial" w:hAnsi="Arial" w:cs="Arial"/>
                <w:sz w:val="22"/>
                <w:szCs w:val="22"/>
                <w:lang w:val="hr-HR"/>
              </w:rPr>
              <w:t xml:space="preserve">- muški </w:t>
            </w:r>
          </w:p>
          <w:p w14:paraId="081658E2" w14:textId="3E5AF974" w:rsidR="00681FA3" w:rsidRPr="00781742" w:rsidRDefault="00681FA3" w:rsidP="00681FA3">
            <w:pPr>
              <w:jc w:val="both"/>
              <w:rPr>
                <w:rFonts w:ascii="Arial" w:hAnsi="Arial" w:cs="Arial"/>
                <w:i/>
                <w:sz w:val="22"/>
                <w:szCs w:val="22"/>
                <w:lang w:val="hr-HR"/>
              </w:rPr>
            </w:pPr>
            <w:r w:rsidRPr="00781742">
              <w:rPr>
                <w:rFonts w:ascii="Arial" w:eastAsia="Arial" w:hAnsi="Arial" w:cs="Arial"/>
                <w:sz w:val="22"/>
                <w:szCs w:val="22"/>
                <w:lang w:val="hr-HR"/>
              </w:rPr>
              <w:t>- ženski</w:t>
            </w:r>
          </w:p>
        </w:tc>
        <w:tc>
          <w:tcPr>
            <w:tcW w:w="1984" w:type="dxa"/>
            <w:vAlign w:val="center"/>
          </w:tcPr>
          <w:p w14:paraId="5C5C99C3" w14:textId="4321806E" w:rsidR="00681FA3" w:rsidRPr="00781742" w:rsidRDefault="0045005A" w:rsidP="00681FA3">
            <w:pPr>
              <w:rPr>
                <w:rFonts w:ascii="Arial" w:hAnsi="Arial" w:cs="Arial"/>
                <w:color w:val="000000" w:themeColor="text1"/>
                <w:sz w:val="22"/>
                <w:szCs w:val="22"/>
                <w:lang w:val="hr-HR"/>
              </w:rPr>
            </w:pPr>
            <w:r w:rsidRPr="00781742">
              <w:rPr>
                <w:rFonts w:ascii="Arial" w:hAnsi="Arial" w:cs="Arial"/>
                <w:color w:val="000000" w:themeColor="text1"/>
                <w:sz w:val="22"/>
                <w:szCs w:val="22"/>
                <w:lang w:val="hr-HR"/>
              </w:rPr>
              <w:t>FMPVŠ</w:t>
            </w:r>
          </w:p>
        </w:tc>
        <w:tc>
          <w:tcPr>
            <w:tcW w:w="1389" w:type="dxa"/>
            <w:vAlign w:val="center"/>
          </w:tcPr>
          <w:p w14:paraId="7AD1189C" w14:textId="77777777" w:rsidR="00681FA3" w:rsidRPr="00781742" w:rsidRDefault="00681FA3" w:rsidP="0045005A">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7.700</w:t>
            </w:r>
          </w:p>
          <w:p w14:paraId="42AA0BC3" w14:textId="77777777" w:rsidR="00681FA3" w:rsidRPr="00781742" w:rsidRDefault="00681FA3" w:rsidP="0045005A">
            <w:pPr>
              <w:jc w:val="center"/>
              <w:rPr>
                <w:rFonts w:ascii="Arial" w:hAnsi="Arial" w:cs="Arial"/>
                <w:color w:val="000000" w:themeColor="text1"/>
                <w:sz w:val="22"/>
                <w:szCs w:val="22"/>
                <w:lang w:val="hr-HR"/>
              </w:rPr>
            </w:pPr>
          </w:p>
          <w:p w14:paraId="109211AF" w14:textId="77777777" w:rsidR="00681FA3" w:rsidRPr="00781742" w:rsidRDefault="00681FA3" w:rsidP="0045005A">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6.135</w:t>
            </w:r>
          </w:p>
          <w:p w14:paraId="6783A880" w14:textId="4EBD11E2" w:rsidR="00681FA3" w:rsidRPr="00781742" w:rsidRDefault="00681FA3" w:rsidP="0045005A">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1.565</w:t>
            </w:r>
          </w:p>
        </w:tc>
        <w:tc>
          <w:tcPr>
            <w:tcW w:w="1389" w:type="dxa"/>
            <w:vAlign w:val="center"/>
          </w:tcPr>
          <w:p w14:paraId="05A42CF4" w14:textId="5B15FCF8" w:rsidR="00681FA3" w:rsidRPr="00781742" w:rsidRDefault="0045005A" w:rsidP="00681FA3">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12.900</w:t>
            </w:r>
          </w:p>
          <w:p w14:paraId="065D4D3C" w14:textId="77777777" w:rsidR="00681FA3" w:rsidRPr="00781742" w:rsidRDefault="00681FA3" w:rsidP="00681FA3">
            <w:pPr>
              <w:jc w:val="center"/>
              <w:rPr>
                <w:rFonts w:ascii="Arial" w:hAnsi="Arial" w:cs="Arial"/>
                <w:color w:val="000000" w:themeColor="text1"/>
                <w:sz w:val="22"/>
                <w:szCs w:val="22"/>
                <w:lang w:val="hr-HR"/>
              </w:rPr>
            </w:pPr>
          </w:p>
          <w:p w14:paraId="446899F0" w14:textId="4F855F05" w:rsidR="00681FA3" w:rsidRPr="00781742" w:rsidRDefault="0045005A" w:rsidP="00681FA3">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9.675</w:t>
            </w:r>
          </w:p>
          <w:p w14:paraId="40E42E76" w14:textId="66F1776F" w:rsidR="00681FA3" w:rsidRPr="00781742" w:rsidRDefault="0045005A" w:rsidP="00681FA3">
            <w:pPr>
              <w:jc w:val="center"/>
              <w:rPr>
                <w:rFonts w:ascii="Arial" w:hAnsi="Arial" w:cs="Arial"/>
                <w:color w:val="000000" w:themeColor="text1"/>
                <w:sz w:val="22"/>
                <w:szCs w:val="22"/>
                <w:lang w:val="hr-HR"/>
              </w:rPr>
            </w:pPr>
            <w:r w:rsidRPr="00781742">
              <w:rPr>
                <w:rFonts w:ascii="Arial" w:hAnsi="Arial" w:cs="Arial"/>
                <w:color w:val="000000" w:themeColor="text1"/>
                <w:sz w:val="22"/>
                <w:szCs w:val="22"/>
                <w:lang w:val="hr-HR"/>
              </w:rPr>
              <w:t>3.225</w:t>
            </w:r>
          </w:p>
        </w:tc>
      </w:tr>
    </w:tbl>
    <w:p w14:paraId="1FDF3208" w14:textId="12C94A1F" w:rsidR="00A75FB1" w:rsidRPr="00781742" w:rsidRDefault="00A75FB1" w:rsidP="000475BD">
      <w:pPr>
        <w:jc w:val="both"/>
        <w:rPr>
          <w:rFonts w:ascii="Arial" w:hAnsi="Arial" w:cs="Arial"/>
          <w:i/>
          <w:sz w:val="22"/>
          <w:szCs w:val="22"/>
          <w:lang w:val="hr-HR"/>
        </w:rPr>
      </w:pPr>
    </w:p>
    <w:p w14:paraId="14CA0578" w14:textId="77777777" w:rsidR="000475BD" w:rsidRPr="00781742" w:rsidRDefault="000475BD" w:rsidP="000475BD">
      <w:pPr>
        <w:jc w:val="both"/>
        <w:rPr>
          <w:rFonts w:ascii="Arial" w:hAnsi="Arial" w:cs="Arial"/>
          <w:color w:val="000000" w:themeColor="text1"/>
          <w:sz w:val="22"/>
          <w:szCs w:val="22"/>
          <w:lang w:val="hr-HR"/>
        </w:rPr>
      </w:pPr>
    </w:p>
    <w:p w14:paraId="387B7A4C"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 xml:space="preserve">Prioritet </w:t>
      </w:r>
      <w:r w:rsidR="0013328A" w:rsidRPr="00781742">
        <w:rPr>
          <w:rFonts w:ascii="Arial" w:hAnsi="Arial" w:cs="Arial"/>
          <w:b/>
          <w:i/>
          <w:color w:val="0070C0"/>
          <w:sz w:val="22"/>
          <w:szCs w:val="22"/>
          <w:lang w:val="hr-HR"/>
        </w:rPr>
        <w:t>1.</w:t>
      </w:r>
      <w:r w:rsidRPr="00781742">
        <w:rPr>
          <w:rFonts w:ascii="Arial" w:hAnsi="Arial" w:cs="Arial"/>
          <w:b/>
          <w:i/>
          <w:color w:val="0070C0"/>
          <w:sz w:val="22"/>
          <w:szCs w:val="22"/>
          <w:lang w:val="hr-HR"/>
        </w:rPr>
        <w:t xml:space="preserve">2. </w:t>
      </w:r>
    </w:p>
    <w:p w14:paraId="25408E62" w14:textId="3C022589" w:rsidR="000475BD" w:rsidRPr="00781742" w:rsidRDefault="00791836" w:rsidP="000475BD">
      <w:pPr>
        <w:jc w:val="both"/>
        <w:rPr>
          <w:rFonts w:ascii="Arial" w:hAnsi="Arial" w:cs="Arial"/>
          <w:i/>
          <w:color w:val="0070C0"/>
          <w:sz w:val="22"/>
          <w:szCs w:val="22"/>
          <w:lang w:val="hr-HR"/>
        </w:rPr>
      </w:pPr>
      <w:r w:rsidRPr="00781742">
        <w:rPr>
          <w:rFonts w:ascii="Arial" w:hAnsi="Arial" w:cs="Arial"/>
          <w:i/>
          <w:color w:val="0070C0"/>
          <w:sz w:val="22"/>
          <w:szCs w:val="22"/>
          <w:lang w:val="hr-HR"/>
        </w:rPr>
        <w:t>J</w:t>
      </w:r>
      <w:r w:rsidR="0013328A" w:rsidRPr="00781742">
        <w:rPr>
          <w:rFonts w:ascii="Arial" w:hAnsi="Arial" w:cs="Arial"/>
          <w:i/>
          <w:color w:val="0070C0"/>
          <w:sz w:val="22"/>
          <w:szCs w:val="22"/>
          <w:lang w:val="hr-HR"/>
        </w:rPr>
        <w:t>ačati</w:t>
      </w:r>
      <w:r w:rsidR="00A47442">
        <w:rPr>
          <w:rFonts w:ascii="Arial" w:hAnsi="Arial" w:cs="Arial"/>
          <w:i/>
          <w:color w:val="0070C0"/>
          <w:sz w:val="22"/>
          <w:szCs w:val="22"/>
          <w:lang w:val="hr-HR"/>
        </w:rPr>
        <w:t xml:space="preserve"> tržišnu orijentis</w:t>
      </w:r>
      <w:r w:rsidR="00224543" w:rsidRPr="00781742">
        <w:rPr>
          <w:rFonts w:ascii="Arial" w:hAnsi="Arial" w:cs="Arial"/>
          <w:i/>
          <w:color w:val="0070C0"/>
          <w:sz w:val="22"/>
          <w:szCs w:val="22"/>
          <w:lang w:val="hr-HR"/>
        </w:rPr>
        <w:t>anost</w:t>
      </w:r>
      <w:r w:rsidR="000475BD" w:rsidRPr="00781742">
        <w:rPr>
          <w:rFonts w:ascii="Arial" w:hAnsi="Arial" w:cs="Arial"/>
          <w:i/>
          <w:color w:val="0070C0"/>
          <w:sz w:val="22"/>
          <w:szCs w:val="22"/>
          <w:lang w:val="hr-HR"/>
        </w:rPr>
        <w:t xml:space="preserve"> povećanje</w:t>
      </w:r>
      <w:r w:rsidR="0013328A" w:rsidRPr="00781742">
        <w:rPr>
          <w:rFonts w:ascii="Arial" w:hAnsi="Arial" w:cs="Arial"/>
          <w:i/>
          <w:color w:val="0070C0"/>
          <w:sz w:val="22"/>
          <w:szCs w:val="22"/>
          <w:lang w:val="hr-HR"/>
        </w:rPr>
        <w:t>m</w:t>
      </w:r>
      <w:r w:rsidR="000475BD" w:rsidRPr="00781742">
        <w:rPr>
          <w:rFonts w:ascii="Arial" w:hAnsi="Arial" w:cs="Arial"/>
          <w:i/>
          <w:color w:val="0070C0"/>
          <w:sz w:val="22"/>
          <w:szCs w:val="22"/>
          <w:lang w:val="hr-HR"/>
        </w:rPr>
        <w:t xml:space="preserve"> konkurentnosti, uključujući stavljanje većeg naglaska na istraživanje, tehnologiju i digitalizaciju</w:t>
      </w:r>
    </w:p>
    <w:p w14:paraId="218BC0CE" w14:textId="77777777" w:rsidR="00771FB6" w:rsidRPr="00781742" w:rsidRDefault="00771FB6" w:rsidP="000475BD">
      <w:pPr>
        <w:jc w:val="both"/>
        <w:rPr>
          <w:rFonts w:ascii="Arial" w:hAnsi="Arial" w:cs="Arial"/>
          <w:b/>
          <w:i/>
          <w:color w:val="0070C0"/>
          <w:sz w:val="22"/>
          <w:szCs w:val="22"/>
          <w:lang w:val="hr-HR"/>
        </w:rPr>
      </w:pPr>
    </w:p>
    <w:p w14:paraId="38A30B83" w14:textId="3114EBD8"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 xml:space="preserve">Poljoprivrednici su </w:t>
      </w:r>
      <w:r w:rsidR="003A1A3C" w:rsidRPr="00781742">
        <w:rPr>
          <w:rFonts w:ascii="Arial" w:hAnsi="Arial" w:cs="Arial"/>
          <w:i/>
          <w:color w:val="000000" w:themeColor="text1"/>
          <w:sz w:val="22"/>
          <w:szCs w:val="22"/>
          <w:lang w:val="hr-HR"/>
        </w:rPr>
        <w:t>direktno</w:t>
      </w:r>
      <w:r w:rsidRPr="00781742">
        <w:rPr>
          <w:rFonts w:ascii="Arial" w:hAnsi="Arial" w:cs="Arial"/>
          <w:i/>
          <w:color w:val="000000" w:themeColor="text1"/>
          <w:sz w:val="22"/>
          <w:szCs w:val="22"/>
          <w:lang w:val="hr-HR"/>
        </w:rPr>
        <w:t xml:space="preserve"> odgovorni za donošenje odluka o tome što, kada, koliko i za koga njihovo </w:t>
      </w:r>
      <w:r w:rsidR="0068324D" w:rsidRPr="00781742">
        <w:rPr>
          <w:rFonts w:ascii="Arial" w:hAnsi="Arial" w:cs="Arial"/>
          <w:i/>
          <w:color w:val="000000" w:themeColor="text1"/>
          <w:sz w:val="22"/>
          <w:szCs w:val="22"/>
          <w:lang w:val="hr-HR"/>
        </w:rPr>
        <w:t>gazdinstvo</w:t>
      </w:r>
      <w:r w:rsidRPr="00781742">
        <w:rPr>
          <w:rFonts w:ascii="Arial" w:hAnsi="Arial" w:cs="Arial"/>
          <w:i/>
          <w:color w:val="000000" w:themeColor="text1"/>
          <w:sz w:val="22"/>
          <w:szCs w:val="22"/>
          <w:lang w:val="hr-HR"/>
        </w:rPr>
        <w:t xml:space="preserve"> treba proizvoditi, odnosno moraju imati vlastitu strategiju za nastup na tržištu. Međutim, izloženost tržištu, klimatske promjene povezane sa ekstremnim vremenskim pojavama, te krize uzrokovane ugrožavanjem zdravlja biljaka, životinja i samih potrošača, mogu biti uzrok nestabilnosti tržišnih cijena i ugroziti prihode poljoprivrednih </w:t>
      </w:r>
      <w:r w:rsidR="0088593D" w:rsidRPr="00781742">
        <w:rPr>
          <w:rFonts w:ascii="Arial" w:hAnsi="Arial" w:cs="Arial"/>
          <w:i/>
          <w:color w:val="000000" w:themeColor="text1"/>
          <w:sz w:val="22"/>
          <w:szCs w:val="22"/>
          <w:lang w:val="hr-HR"/>
        </w:rPr>
        <w:t>gazdinstav</w:t>
      </w:r>
      <w:r w:rsidRPr="00781742">
        <w:rPr>
          <w:rFonts w:ascii="Arial" w:hAnsi="Arial" w:cs="Arial"/>
          <w:i/>
          <w:color w:val="000000" w:themeColor="text1"/>
          <w:sz w:val="22"/>
          <w:szCs w:val="22"/>
          <w:lang w:val="hr-HR"/>
        </w:rPr>
        <w:t xml:space="preserve">a. Zbog toga je potrebno osigurati odgovarajući </w:t>
      </w:r>
      <w:r w:rsidR="008E0046" w:rsidRPr="00781742">
        <w:rPr>
          <w:rFonts w:ascii="Arial" w:hAnsi="Arial" w:cs="Arial"/>
          <w:i/>
          <w:color w:val="000000" w:themeColor="text1"/>
          <w:sz w:val="22"/>
          <w:szCs w:val="22"/>
          <w:lang w:val="hr-HR"/>
        </w:rPr>
        <w:t>finans</w:t>
      </w:r>
      <w:r w:rsidRPr="00781742">
        <w:rPr>
          <w:rFonts w:ascii="Arial" w:hAnsi="Arial" w:cs="Arial"/>
          <w:i/>
          <w:color w:val="000000" w:themeColor="text1"/>
          <w:sz w:val="22"/>
          <w:szCs w:val="22"/>
          <w:lang w:val="hr-HR"/>
        </w:rPr>
        <w:t xml:space="preserve">ijski instrument za ulaganja i pristup obrtnom kapitalu, osposobljavanju, prijenosu znanja i savjetovanju. Pri planiranju i uspostavi savjetodavne službe za poljoprivredna </w:t>
      </w:r>
      <w:r w:rsidR="0088593D" w:rsidRPr="00781742">
        <w:rPr>
          <w:rFonts w:ascii="Arial" w:hAnsi="Arial" w:cs="Arial"/>
          <w:i/>
          <w:color w:val="000000" w:themeColor="text1"/>
          <w:sz w:val="22"/>
          <w:szCs w:val="22"/>
          <w:lang w:val="hr-HR"/>
        </w:rPr>
        <w:t>gazdinstv</w:t>
      </w:r>
      <w:r w:rsidRPr="00781742">
        <w:rPr>
          <w:rFonts w:ascii="Arial" w:hAnsi="Arial" w:cs="Arial"/>
          <w:i/>
          <w:color w:val="000000" w:themeColor="text1"/>
          <w:sz w:val="22"/>
          <w:szCs w:val="22"/>
          <w:lang w:val="hr-HR"/>
        </w:rPr>
        <w:t xml:space="preserve">a treba </w:t>
      </w:r>
      <w:r w:rsidR="009817D7">
        <w:rPr>
          <w:rFonts w:ascii="Arial" w:hAnsi="Arial" w:cs="Arial"/>
          <w:i/>
          <w:color w:val="000000" w:themeColor="text1"/>
          <w:sz w:val="22"/>
          <w:szCs w:val="22"/>
          <w:lang w:val="hr-HR"/>
        </w:rPr>
        <w:t>imati u vidu njihovu privrednu</w:t>
      </w:r>
      <w:r w:rsidRPr="00781742">
        <w:rPr>
          <w:rFonts w:ascii="Arial" w:hAnsi="Arial" w:cs="Arial"/>
          <w:i/>
          <w:color w:val="000000" w:themeColor="text1"/>
          <w:sz w:val="22"/>
          <w:szCs w:val="22"/>
          <w:lang w:val="hr-HR"/>
        </w:rPr>
        <w:t xml:space="preserve">, okolišnu i socijalnu dimenziju kako bi pored trenutne ekonomske uspješnosti poljoprivrednog </w:t>
      </w:r>
      <w:r w:rsidR="0088593D" w:rsidRPr="00781742">
        <w:rPr>
          <w:rFonts w:ascii="Arial" w:hAnsi="Arial" w:cs="Arial"/>
          <w:i/>
          <w:color w:val="000000" w:themeColor="text1"/>
          <w:sz w:val="22"/>
          <w:szCs w:val="22"/>
          <w:lang w:val="hr-HR"/>
        </w:rPr>
        <w:t>gazdinstv</w:t>
      </w:r>
      <w:r w:rsidRPr="00781742">
        <w:rPr>
          <w:rFonts w:ascii="Arial" w:hAnsi="Arial" w:cs="Arial"/>
          <w:i/>
          <w:color w:val="000000" w:themeColor="text1"/>
          <w:sz w:val="22"/>
          <w:szCs w:val="22"/>
          <w:lang w:val="hr-HR"/>
        </w:rPr>
        <w:t xml:space="preserve">a pomogle dugoročno održivo upravljanje </w:t>
      </w:r>
      <w:r w:rsidR="0068324D" w:rsidRPr="00781742">
        <w:rPr>
          <w:rFonts w:ascii="Arial" w:hAnsi="Arial" w:cs="Arial"/>
          <w:i/>
          <w:color w:val="000000" w:themeColor="text1"/>
          <w:sz w:val="22"/>
          <w:szCs w:val="22"/>
          <w:lang w:val="hr-HR"/>
        </w:rPr>
        <w:t>gazdinstvo</w:t>
      </w:r>
      <w:r w:rsidRPr="00781742">
        <w:rPr>
          <w:rFonts w:ascii="Arial" w:hAnsi="Arial" w:cs="Arial"/>
          <w:i/>
          <w:color w:val="000000" w:themeColor="text1"/>
          <w:sz w:val="22"/>
          <w:szCs w:val="22"/>
          <w:lang w:val="hr-HR"/>
        </w:rPr>
        <w:t xml:space="preserve">m ali i dugoročni razvoj ruralnog područja. Savjetodavna služba treba pomoći poljoprivrednim proizvođačima da postanu svjesniji veze između upravljanja poljoprivrednim </w:t>
      </w:r>
      <w:r w:rsidR="0068324D" w:rsidRPr="00781742">
        <w:rPr>
          <w:rFonts w:ascii="Arial" w:hAnsi="Arial" w:cs="Arial"/>
          <w:i/>
          <w:color w:val="000000" w:themeColor="text1"/>
          <w:sz w:val="22"/>
          <w:szCs w:val="22"/>
          <w:lang w:val="hr-HR"/>
        </w:rPr>
        <w:t>gazdinstvo</w:t>
      </w:r>
      <w:r w:rsidR="00F054E0" w:rsidRPr="00781742">
        <w:rPr>
          <w:rFonts w:ascii="Arial" w:hAnsi="Arial" w:cs="Arial"/>
          <w:i/>
          <w:color w:val="000000" w:themeColor="text1"/>
          <w:sz w:val="22"/>
          <w:szCs w:val="22"/>
          <w:lang w:val="hr-HR"/>
        </w:rPr>
        <w:t>m sa standardima, zahtjevima i</w:t>
      </w:r>
      <w:r w:rsidRPr="00781742">
        <w:rPr>
          <w:rFonts w:ascii="Arial" w:hAnsi="Arial" w:cs="Arial"/>
          <w:i/>
          <w:color w:val="000000" w:themeColor="text1"/>
          <w:sz w:val="22"/>
          <w:szCs w:val="22"/>
          <w:lang w:val="hr-HR"/>
        </w:rPr>
        <w:t xml:space="preserve"> informacijama koje im nameće zakonodavstvo. </w:t>
      </w:r>
    </w:p>
    <w:p w14:paraId="15E575B6" w14:textId="77777777" w:rsidR="00A75FB1" w:rsidRPr="00781742" w:rsidRDefault="00A75FB1"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A75FB1" w:rsidRPr="00781742" w14:paraId="7B7305E2" w14:textId="77777777" w:rsidTr="00BD0B67">
        <w:tc>
          <w:tcPr>
            <w:tcW w:w="4248" w:type="dxa"/>
            <w:shd w:val="clear" w:color="auto" w:fill="E7E6E6" w:themeFill="background2"/>
            <w:vAlign w:val="center"/>
          </w:tcPr>
          <w:p w14:paraId="18776C33" w14:textId="77777777" w:rsidR="00A75FB1" w:rsidRPr="00781742" w:rsidRDefault="00A75FB1"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387EB01A" w14:textId="77777777" w:rsidR="00A75FB1" w:rsidRPr="00781742" w:rsidRDefault="00A75FB1"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6F36AB89" w14:textId="77777777" w:rsidR="00A75FB1" w:rsidRPr="00781742" w:rsidRDefault="00A75FB1"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1F5F9BA9" w14:textId="77777777" w:rsidR="00A75FB1" w:rsidRPr="00781742" w:rsidRDefault="00A75FB1"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31E363A9" w14:textId="77777777" w:rsidR="00A75FB1" w:rsidRPr="00781742" w:rsidRDefault="00A75FB1"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A75FB1" w:rsidRPr="00781742" w14:paraId="65926052" w14:textId="77777777" w:rsidTr="00BD0B67">
        <w:tc>
          <w:tcPr>
            <w:tcW w:w="4248" w:type="dxa"/>
          </w:tcPr>
          <w:p w14:paraId="5344E07E" w14:textId="1C1EFBA2" w:rsidR="00A75FB1" w:rsidRPr="00781742" w:rsidRDefault="00A75FB1"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Udio poljoprivrednika koj</w:t>
            </w:r>
            <w:r w:rsidR="00D47B5B">
              <w:rPr>
                <w:rFonts w:ascii="Arial" w:eastAsia="Calibri" w:hAnsi="Arial" w:cs="Arial"/>
                <w:color w:val="000000" w:themeColor="text1"/>
                <w:sz w:val="20"/>
                <w:szCs w:val="20"/>
                <w:lang w:val="hr-HR"/>
              </w:rPr>
              <w:t>i primaju investicionu</w:t>
            </w:r>
            <w:r w:rsidR="00BF25C6">
              <w:rPr>
                <w:rFonts w:ascii="Arial" w:eastAsia="Calibri" w:hAnsi="Arial" w:cs="Arial"/>
                <w:color w:val="000000" w:themeColor="text1"/>
                <w:sz w:val="20"/>
                <w:szCs w:val="20"/>
                <w:lang w:val="hr-HR"/>
              </w:rPr>
              <w:t xml:space="preserve"> podršku</w:t>
            </w:r>
            <w:r w:rsidR="00A47442">
              <w:rPr>
                <w:rFonts w:ascii="Arial" w:eastAsia="Calibri" w:hAnsi="Arial" w:cs="Arial"/>
                <w:color w:val="000000" w:themeColor="text1"/>
                <w:sz w:val="20"/>
                <w:szCs w:val="20"/>
                <w:lang w:val="hr-HR"/>
              </w:rPr>
              <w:t xml:space="preserve"> za restrukturis</w:t>
            </w:r>
            <w:r w:rsidRPr="00781742">
              <w:rPr>
                <w:rFonts w:ascii="Arial" w:eastAsia="Calibri" w:hAnsi="Arial" w:cs="Arial"/>
                <w:color w:val="000000" w:themeColor="text1"/>
                <w:sz w:val="20"/>
                <w:szCs w:val="20"/>
                <w:lang w:val="hr-HR"/>
              </w:rPr>
              <w:t xml:space="preserve">anje i modernizaciju uključujući poboljšanje efikasnosti resursa </w:t>
            </w:r>
          </w:p>
        </w:tc>
        <w:tc>
          <w:tcPr>
            <w:tcW w:w="1984" w:type="dxa"/>
            <w:vAlign w:val="center"/>
          </w:tcPr>
          <w:p w14:paraId="146530D2" w14:textId="17AA3EDC" w:rsidR="00A75FB1" w:rsidRPr="00781742" w:rsidRDefault="00A75FB1"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090EAE93" w14:textId="1E4D7037" w:rsidR="00A75FB1" w:rsidRPr="00781742" w:rsidRDefault="00D4603C"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10%</w:t>
            </w:r>
          </w:p>
        </w:tc>
        <w:tc>
          <w:tcPr>
            <w:tcW w:w="1389" w:type="dxa"/>
            <w:vAlign w:val="center"/>
          </w:tcPr>
          <w:p w14:paraId="134BFF6B" w14:textId="1BD6A368" w:rsidR="00A75FB1" w:rsidRPr="00781742" w:rsidRDefault="00D4603C"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25%</w:t>
            </w:r>
          </w:p>
        </w:tc>
      </w:tr>
      <w:tr w:rsidR="009A55AD" w:rsidRPr="00781742" w14:paraId="0F0C5FFE" w14:textId="77777777" w:rsidTr="00BD0B67">
        <w:tc>
          <w:tcPr>
            <w:tcW w:w="4248" w:type="dxa"/>
          </w:tcPr>
          <w:p w14:paraId="3B9303B9" w14:textId="1F1A66C9" w:rsidR="009A55AD" w:rsidRPr="00781742" w:rsidRDefault="009A55AD" w:rsidP="009A55AD">
            <w:pPr>
              <w:rPr>
                <w:rFonts w:ascii="Arial" w:eastAsia="Calibri" w:hAnsi="Arial" w:cs="Arial"/>
                <w:color w:val="000000" w:themeColor="text1"/>
                <w:sz w:val="20"/>
                <w:szCs w:val="20"/>
                <w:lang w:val="hr-HR"/>
              </w:rPr>
            </w:pPr>
            <w:r w:rsidRPr="00781742">
              <w:rPr>
                <w:rFonts w:ascii="Arial" w:eastAsia="Arial" w:hAnsi="Arial" w:cs="Arial"/>
                <w:sz w:val="20"/>
                <w:szCs w:val="20"/>
                <w:lang w:val="hr-HR"/>
              </w:rPr>
              <w:t>Udio ostvarenih sredstava za politiku ruralnog razvoja u ukupno</w:t>
            </w:r>
            <w:r w:rsidR="0045005A" w:rsidRPr="00781742">
              <w:rPr>
                <w:rFonts w:ascii="Arial" w:eastAsia="Arial" w:hAnsi="Arial" w:cs="Arial"/>
                <w:sz w:val="20"/>
                <w:szCs w:val="20"/>
                <w:lang w:val="hr-HR"/>
              </w:rPr>
              <w:t xml:space="preserve"> uplaćenim sredstvima podrške</w:t>
            </w:r>
          </w:p>
        </w:tc>
        <w:tc>
          <w:tcPr>
            <w:tcW w:w="1984" w:type="dxa"/>
            <w:vAlign w:val="center"/>
          </w:tcPr>
          <w:p w14:paraId="12029332" w14:textId="07D8D3D8" w:rsidR="009A55AD" w:rsidRPr="00781742" w:rsidRDefault="009A55AD" w:rsidP="009A55A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07D5A77B" w14:textId="51420BD2"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8%</w:t>
            </w:r>
          </w:p>
        </w:tc>
        <w:tc>
          <w:tcPr>
            <w:tcW w:w="1389" w:type="dxa"/>
            <w:vAlign w:val="center"/>
          </w:tcPr>
          <w:p w14:paraId="2A86C3A5" w14:textId="6E96FB7D"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40%</w:t>
            </w:r>
          </w:p>
        </w:tc>
      </w:tr>
      <w:tr w:rsidR="009A55AD" w:rsidRPr="00781742" w14:paraId="571DB7DC" w14:textId="77777777" w:rsidTr="00BD0B67">
        <w:tc>
          <w:tcPr>
            <w:tcW w:w="4248" w:type="dxa"/>
          </w:tcPr>
          <w:p w14:paraId="4F3C2561" w14:textId="3F4A86E2" w:rsidR="009A55AD" w:rsidRPr="00781742" w:rsidRDefault="009A55AD" w:rsidP="009A55AD">
            <w:pPr>
              <w:rPr>
                <w:rFonts w:ascii="Arial" w:eastAsia="Arial" w:hAnsi="Arial" w:cs="Arial"/>
                <w:sz w:val="20"/>
                <w:szCs w:val="20"/>
                <w:lang w:val="hr-HR"/>
              </w:rPr>
            </w:pPr>
            <w:r w:rsidRPr="00781742">
              <w:rPr>
                <w:rFonts w:ascii="Arial" w:eastAsia="Arial" w:hAnsi="Arial" w:cs="Arial"/>
                <w:sz w:val="20"/>
                <w:szCs w:val="20"/>
                <w:lang w:val="hr-HR"/>
              </w:rPr>
              <w:t>Iznos isplaćene podrške investicijama u PG (milioni KM)</w:t>
            </w:r>
          </w:p>
        </w:tc>
        <w:tc>
          <w:tcPr>
            <w:tcW w:w="1984" w:type="dxa"/>
            <w:vAlign w:val="center"/>
          </w:tcPr>
          <w:p w14:paraId="5172CB29" w14:textId="39B1F33D" w:rsidR="009A55AD" w:rsidRPr="00781742" w:rsidRDefault="009A55AD" w:rsidP="009A55A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3BE8C454" w14:textId="1A0B3A62"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6,5%</w:t>
            </w:r>
          </w:p>
        </w:tc>
        <w:tc>
          <w:tcPr>
            <w:tcW w:w="1389" w:type="dxa"/>
            <w:vAlign w:val="center"/>
          </w:tcPr>
          <w:p w14:paraId="6BC09B96" w14:textId="7725B0B0"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13,8%</w:t>
            </w:r>
          </w:p>
        </w:tc>
      </w:tr>
      <w:tr w:rsidR="0045005A" w:rsidRPr="00781742" w14:paraId="626F7E07" w14:textId="77777777" w:rsidTr="00BD0B67">
        <w:tc>
          <w:tcPr>
            <w:tcW w:w="4248" w:type="dxa"/>
          </w:tcPr>
          <w:p w14:paraId="25FE5BAE" w14:textId="6C780567" w:rsidR="0045005A" w:rsidRPr="00781742" w:rsidRDefault="00B82CF3" w:rsidP="009A55AD">
            <w:pPr>
              <w:rPr>
                <w:rFonts w:ascii="Arial" w:eastAsia="Arial" w:hAnsi="Arial" w:cs="Arial"/>
                <w:sz w:val="20"/>
                <w:szCs w:val="20"/>
                <w:lang w:val="hr-HR"/>
              </w:rPr>
            </w:pPr>
            <w:r>
              <w:rPr>
                <w:rFonts w:ascii="Arial" w:eastAsia="Arial" w:hAnsi="Arial" w:cs="Arial"/>
                <w:sz w:val="20"/>
                <w:szCs w:val="20"/>
                <w:lang w:val="hr-HR"/>
              </w:rPr>
              <w:t xml:space="preserve">Udio žena nositelja </w:t>
            </w:r>
            <w:r w:rsidR="00E7062F">
              <w:rPr>
                <w:rFonts w:ascii="Arial" w:eastAsia="Arial" w:hAnsi="Arial" w:cs="Arial"/>
                <w:sz w:val="20"/>
                <w:szCs w:val="20"/>
                <w:lang w:val="hr-HR"/>
              </w:rPr>
              <w:t>PPG-ova</w:t>
            </w:r>
            <w:r w:rsidR="0045005A" w:rsidRPr="00781742">
              <w:rPr>
                <w:rFonts w:ascii="Arial" w:eastAsia="Arial" w:hAnsi="Arial" w:cs="Arial"/>
                <w:sz w:val="20"/>
                <w:szCs w:val="20"/>
                <w:lang w:val="hr-HR"/>
              </w:rPr>
              <w:t xml:space="preserve"> u korištenju poticaja</w:t>
            </w:r>
          </w:p>
        </w:tc>
        <w:tc>
          <w:tcPr>
            <w:tcW w:w="1984" w:type="dxa"/>
            <w:vAlign w:val="center"/>
          </w:tcPr>
          <w:p w14:paraId="2A0FFB61" w14:textId="0C5A0D94" w:rsidR="0045005A" w:rsidRPr="00781742" w:rsidRDefault="0045005A" w:rsidP="009A55A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422B718F" w14:textId="0FD2F19B" w:rsidR="0045005A" w:rsidRPr="00781742" w:rsidRDefault="0045005A"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20,3%</w:t>
            </w:r>
          </w:p>
        </w:tc>
        <w:tc>
          <w:tcPr>
            <w:tcW w:w="1389" w:type="dxa"/>
            <w:vAlign w:val="center"/>
          </w:tcPr>
          <w:p w14:paraId="17B05311" w14:textId="1530C55F" w:rsidR="0045005A" w:rsidRPr="00781742" w:rsidRDefault="0045005A"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28,0%</w:t>
            </w:r>
          </w:p>
        </w:tc>
      </w:tr>
      <w:tr w:rsidR="009A55AD" w:rsidRPr="00781742" w14:paraId="1C2F708E" w14:textId="77777777" w:rsidTr="00BD0B67">
        <w:tc>
          <w:tcPr>
            <w:tcW w:w="4248" w:type="dxa"/>
          </w:tcPr>
          <w:p w14:paraId="3C44CA1B" w14:textId="10E34C58" w:rsidR="009A55AD" w:rsidRPr="00781742" w:rsidRDefault="009A55AD" w:rsidP="009A55AD">
            <w:pPr>
              <w:rPr>
                <w:rFonts w:ascii="Arial" w:eastAsia="Arial" w:hAnsi="Arial" w:cs="Arial"/>
                <w:sz w:val="20"/>
                <w:szCs w:val="20"/>
                <w:lang w:val="hr-HR"/>
              </w:rPr>
            </w:pPr>
            <w:r w:rsidRPr="00781742">
              <w:rPr>
                <w:rFonts w:ascii="Arial" w:eastAsia="Arial" w:hAnsi="Arial" w:cs="Arial"/>
                <w:sz w:val="20"/>
                <w:szCs w:val="20"/>
                <w:lang w:val="hr-HR"/>
              </w:rPr>
              <w:t>Iznos isplaćene podrške prerađivačkim kapacitetima (milioni KM)</w:t>
            </w:r>
          </w:p>
        </w:tc>
        <w:tc>
          <w:tcPr>
            <w:tcW w:w="1984" w:type="dxa"/>
            <w:vAlign w:val="center"/>
          </w:tcPr>
          <w:p w14:paraId="360A2F86" w14:textId="01A4C3DF" w:rsidR="009A55AD" w:rsidRPr="00781742" w:rsidRDefault="009A55AD" w:rsidP="009A55A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3FCDE69F" w14:textId="647DA5C5"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4.5</w:t>
            </w:r>
          </w:p>
        </w:tc>
        <w:tc>
          <w:tcPr>
            <w:tcW w:w="1389" w:type="dxa"/>
            <w:vAlign w:val="center"/>
          </w:tcPr>
          <w:p w14:paraId="59152B6A" w14:textId="2C36BAC8"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42.5</w:t>
            </w:r>
          </w:p>
        </w:tc>
      </w:tr>
      <w:tr w:rsidR="009A55AD" w:rsidRPr="00781742" w14:paraId="0BDD07A6" w14:textId="77777777" w:rsidTr="00BD0B67">
        <w:tc>
          <w:tcPr>
            <w:tcW w:w="4248" w:type="dxa"/>
          </w:tcPr>
          <w:p w14:paraId="06B5B7D9" w14:textId="36665D41" w:rsidR="009A55AD" w:rsidRPr="00781742" w:rsidRDefault="009A55AD" w:rsidP="009A55AD">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 xml:space="preserve">Udio federalnog budžeta za poljoprivredu namijenjen razmjeni </w:t>
            </w:r>
            <w:r w:rsidR="006E7B79" w:rsidRPr="00781742">
              <w:rPr>
                <w:rFonts w:ascii="Arial" w:eastAsia="Calibri" w:hAnsi="Arial" w:cs="Arial"/>
                <w:color w:val="000000" w:themeColor="text1"/>
                <w:sz w:val="20"/>
                <w:szCs w:val="20"/>
                <w:lang w:val="hr-HR"/>
              </w:rPr>
              <w:t>znanja</w:t>
            </w:r>
            <w:r w:rsidRPr="00781742">
              <w:rPr>
                <w:rFonts w:ascii="Arial" w:eastAsia="Calibri" w:hAnsi="Arial" w:cs="Arial"/>
                <w:color w:val="000000" w:themeColor="text1"/>
                <w:sz w:val="20"/>
                <w:szCs w:val="20"/>
                <w:lang w:val="hr-HR"/>
              </w:rPr>
              <w:t xml:space="preserve"> i informacija</w:t>
            </w:r>
          </w:p>
        </w:tc>
        <w:tc>
          <w:tcPr>
            <w:tcW w:w="1984" w:type="dxa"/>
            <w:vAlign w:val="center"/>
          </w:tcPr>
          <w:p w14:paraId="045AC658" w14:textId="363A06E7" w:rsidR="009A55AD" w:rsidRPr="00781742" w:rsidRDefault="009A55AD" w:rsidP="009A55A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2977CE86" w14:textId="18FE73E6"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743AB920" w14:textId="42FA11D0" w:rsidR="009A55AD" w:rsidRPr="00781742" w:rsidRDefault="009A55AD" w:rsidP="009A55A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0,19</w:t>
            </w:r>
          </w:p>
        </w:tc>
      </w:tr>
    </w:tbl>
    <w:p w14:paraId="4A31B603" w14:textId="77777777" w:rsidR="00A75FB1" w:rsidRPr="00781742" w:rsidRDefault="00A75FB1" w:rsidP="000475BD">
      <w:pPr>
        <w:jc w:val="both"/>
        <w:rPr>
          <w:rFonts w:ascii="Arial" w:hAnsi="Arial" w:cs="Arial"/>
          <w:i/>
          <w:color w:val="000000" w:themeColor="text1"/>
          <w:sz w:val="22"/>
          <w:szCs w:val="22"/>
          <w:lang w:val="hr-HR"/>
        </w:rPr>
      </w:pPr>
    </w:p>
    <w:p w14:paraId="73825CEF" w14:textId="4882FEC3" w:rsidR="009A55AD" w:rsidRPr="00781742" w:rsidRDefault="009A55AD" w:rsidP="000475BD">
      <w:pPr>
        <w:jc w:val="both"/>
        <w:rPr>
          <w:rFonts w:ascii="Arial" w:hAnsi="Arial" w:cs="Arial"/>
          <w:color w:val="000000" w:themeColor="text1"/>
          <w:sz w:val="22"/>
          <w:szCs w:val="22"/>
          <w:lang w:val="hr-HR"/>
        </w:rPr>
      </w:pPr>
    </w:p>
    <w:p w14:paraId="20AA88DB"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 xml:space="preserve">Prioritet </w:t>
      </w:r>
      <w:r w:rsidR="0013328A" w:rsidRPr="00781742">
        <w:rPr>
          <w:rFonts w:ascii="Arial" w:hAnsi="Arial" w:cs="Arial"/>
          <w:b/>
          <w:i/>
          <w:color w:val="0070C0"/>
          <w:sz w:val="22"/>
          <w:szCs w:val="22"/>
          <w:lang w:val="hr-HR"/>
        </w:rPr>
        <w:t>1.</w:t>
      </w:r>
      <w:r w:rsidRPr="00781742">
        <w:rPr>
          <w:rFonts w:ascii="Arial" w:hAnsi="Arial" w:cs="Arial"/>
          <w:b/>
          <w:i/>
          <w:color w:val="0070C0"/>
          <w:sz w:val="22"/>
          <w:szCs w:val="22"/>
          <w:lang w:val="hr-HR"/>
        </w:rPr>
        <w:t xml:space="preserve">3. </w:t>
      </w:r>
    </w:p>
    <w:p w14:paraId="5143A2AE" w14:textId="398AE61C" w:rsidR="000475BD" w:rsidRPr="00781742" w:rsidRDefault="000475BD" w:rsidP="000475BD">
      <w:pPr>
        <w:jc w:val="both"/>
        <w:rPr>
          <w:rFonts w:ascii="Arial" w:hAnsi="Arial" w:cs="Arial"/>
          <w:i/>
          <w:color w:val="0070C0"/>
          <w:sz w:val="22"/>
          <w:szCs w:val="22"/>
          <w:lang w:val="hr-HR"/>
        </w:rPr>
      </w:pPr>
      <w:r w:rsidRPr="00781742">
        <w:rPr>
          <w:rFonts w:ascii="Arial" w:hAnsi="Arial" w:cs="Arial"/>
          <w:i/>
          <w:color w:val="0070C0"/>
          <w:sz w:val="22"/>
          <w:szCs w:val="22"/>
          <w:lang w:val="hr-HR"/>
        </w:rPr>
        <w:t>Unapr</w:t>
      </w:r>
      <w:r w:rsidR="00576788" w:rsidRPr="00781742">
        <w:rPr>
          <w:rFonts w:ascii="Arial" w:hAnsi="Arial" w:cs="Arial"/>
          <w:i/>
          <w:color w:val="0070C0"/>
          <w:sz w:val="22"/>
          <w:szCs w:val="22"/>
          <w:lang w:val="hr-HR"/>
        </w:rPr>
        <w:t>ijediti</w:t>
      </w:r>
      <w:r w:rsidR="00E755CD" w:rsidRPr="00781742">
        <w:rPr>
          <w:rFonts w:ascii="Arial" w:hAnsi="Arial" w:cs="Arial"/>
          <w:i/>
          <w:color w:val="0070C0"/>
          <w:sz w:val="22"/>
          <w:szCs w:val="22"/>
          <w:lang w:val="hr-HR"/>
        </w:rPr>
        <w:t xml:space="preserve"> položaj</w:t>
      </w:r>
      <w:r w:rsidRPr="00781742">
        <w:rPr>
          <w:rFonts w:ascii="Arial" w:hAnsi="Arial" w:cs="Arial"/>
          <w:i/>
          <w:color w:val="0070C0"/>
          <w:sz w:val="22"/>
          <w:szCs w:val="22"/>
          <w:lang w:val="hr-HR"/>
        </w:rPr>
        <w:t xml:space="preserve"> poljoprivrednih proizvođača  u lancu vrijednosti poljoprivrednih proizvoda</w:t>
      </w:r>
    </w:p>
    <w:p w14:paraId="09706FD6" w14:textId="77777777" w:rsidR="00771FB6" w:rsidRPr="00781742" w:rsidRDefault="00771FB6" w:rsidP="000475BD">
      <w:pPr>
        <w:jc w:val="both"/>
        <w:rPr>
          <w:rFonts w:ascii="Arial" w:hAnsi="Arial" w:cs="Arial"/>
          <w:b/>
          <w:i/>
          <w:color w:val="0070C0"/>
          <w:sz w:val="22"/>
          <w:szCs w:val="22"/>
          <w:lang w:val="hr-HR"/>
        </w:rPr>
      </w:pPr>
    </w:p>
    <w:p w14:paraId="2AC4CADF" w14:textId="40969B97"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 xml:space="preserve">Uređenje tržišta poljoprivrednih proizvoda radi osiguranja jednakih </w:t>
      </w:r>
      <w:r w:rsidR="00903353" w:rsidRPr="00781742">
        <w:rPr>
          <w:rFonts w:ascii="Arial" w:hAnsi="Arial" w:cs="Arial"/>
          <w:i/>
          <w:color w:val="000000" w:themeColor="text1"/>
          <w:sz w:val="22"/>
          <w:szCs w:val="22"/>
          <w:lang w:val="hr-HR"/>
        </w:rPr>
        <w:t>uslov</w:t>
      </w:r>
      <w:r w:rsidRPr="00781742">
        <w:rPr>
          <w:rFonts w:ascii="Arial" w:hAnsi="Arial" w:cs="Arial"/>
          <w:i/>
          <w:color w:val="000000" w:themeColor="text1"/>
          <w:sz w:val="22"/>
          <w:szCs w:val="22"/>
          <w:lang w:val="hr-HR"/>
        </w:rPr>
        <w:t xml:space="preserve">a i izbjegavanje neravnopravnog i nepoštenog tržišnog natjecanja treba biti predmet sektorskih intervencija. Intervencije trebaju uključivati sektore voća i povrća, vina, mlijeka, mesa i drugih proizvoda. Uspostava sektorskih programa u okviru organizacija proizvođača i udruženja organizacija proizvođača može pomoći ostvarivanju ciljeva ne samo proizvođača i otkupljivača nego i općih i posebnih ciljeva </w:t>
      </w:r>
      <w:r w:rsidR="006E7B79" w:rsidRPr="00781742">
        <w:rPr>
          <w:rFonts w:ascii="Arial" w:hAnsi="Arial" w:cs="Arial"/>
          <w:i/>
          <w:color w:val="000000" w:themeColor="text1"/>
          <w:sz w:val="22"/>
          <w:szCs w:val="22"/>
          <w:lang w:val="hr-HR"/>
        </w:rPr>
        <w:t>poljoprivredne</w:t>
      </w:r>
      <w:r w:rsidRPr="00781742">
        <w:rPr>
          <w:rFonts w:ascii="Arial" w:hAnsi="Arial" w:cs="Arial"/>
          <w:i/>
          <w:color w:val="000000" w:themeColor="text1"/>
          <w:sz w:val="22"/>
          <w:szCs w:val="22"/>
          <w:lang w:val="hr-HR"/>
        </w:rPr>
        <w:t xml:space="preserve"> politike. </w:t>
      </w:r>
    </w:p>
    <w:p w14:paraId="2BFE4AD0" w14:textId="77777777" w:rsidR="009E0845" w:rsidRPr="00781742" w:rsidRDefault="009E0845" w:rsidP="009E0845">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9E0845" w:rsidRPr="00781742" w14:paraId="29013FC6" w14:textId="77777777" w:rsidTr="00BD0B67">
        <w:tc>
          <w:tcPr>
            <w:tcW w:w="4248" w:type="dxa"/>
            <w:shd w:val="clear" w:color="auto" w:fill="E7E6E6" w:themeFill="background2"/>
            <w:vAlign w:val="center"/>
          </w:tcPr>
          <w:p w14:paraId="5588D172" w14:textId="77777777" w:rsidR="009E0845" w:rsidRPr="00781742" w:rsidRDefault="009E0845"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7CD7F1FB" w14:textId="77777777" w:rsidR="009E0845" w:rsidRPr="00781742" w:rsidRDefault="009E0845"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036B15C9" w14:textId="77777777" w:rsidR="009E0845" w:rsidRPr="00781742" w:rsidRDefault="009E0845"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3E2F6D34" w14:textId="77777777" w:rsidR="009E0845" w:rsidRPr="00781742" w:rsidRDefault="009E0845"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3C7D2BAC" w14:textId="77777777" w:rsidR="009E0845" w:rsidRPr="00781742" w:rsidRDefault="009E0845"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9E0845" w:rsidRPr="00781742" w14:paraId="0DD41A49" w14:textId="77777777" w:rsidTr="00BD0B67">
        <w:tc>
          <w:tcPr>
            <w:tcW w:w="4248" w:type="dxa"/>
          </w:tcPr>
          <w:p w14:paraId="2FF8640D" w14:textId="366308E8" w:rsidR="009E0845" w:rsidRPr="00781742" w:rsidRDefault="009E0845"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 xml:space="preserve">Udio poljoprivrednika koji </w:t>
            </w:r>
            <w:r w:rsidR="006E7B79" w:rsidRPr="00781742">
              <w:rPr>
                <w:rFonts w:ascii="Arial" w:eastAsia="Calibri" w:hAnsi="Arial" w:cs="Arial"/>
                <w:color w:val="000000" w:themeColor="text1"/>
                <w:sz w:val="20"/>
                <w:szCs w:val="20"/>
                <w:lang w:val="hr-HR"/>
              </w:rPr>
              <w:t>sudjeluju</w:t>
            </w:r>
            <w:r w:rsidRPr="00781742">
              <w:rPr>
                <w:rFonts w:ascii="Arial" w:eastAsia="Calibri" w:hAnsi="Arial" w:cs="Arial"/>
                <w:color w:val="000000" w:themeColor="text1"/>
                <w:sz w:val="20"/>
                <w:szCs w:val="20"/>
                <w:lang w:val="hr-HR"/>
              </w:rPr>
              <w:t xml:space="preserve"> u proizvođačkim grupa</w:t>
            </w:r>
            <w:r w:rsidR="00C051D9">
              <w:rPr>
                <w:rFonts w:ascii="Arial" w:eastAsia="Calibri" w:hAnsi="Arial" w:cs="Arial"/>
                <w:color w:val="000000" w:themeColor="text1"/>
                <w:sz w:val="20"/>
                <w:szCs w:val="20"/>
                <w:lang w:val="hr-HR"/>
              </w:rPr>
              <w:t>ma kojima je dodijeljena podrška</w:t>
            </w:r>
          </w:p>
        </w:tc>
        <w:tc>
          <w:tcPr>
            <w:tcW w:w="1984" w:type="dxa"/>
            <w:vAlign w:val="center"/>
          </w:tcPr>
          <w:p w14:paraId="67230762" w14:textId="77777777" w:rsidR="009E0845" w:rsidRPr="00781742" w:rsidRDefault="009E0845"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45DF3170" w14:textId="03A97440" w:rsidR="009E0845" w:rsidRPr="00781742" w:rsidRDefault="009E0845"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61%</w:t>
            </w:r>
          </w:p>
        </w:tc>
        <w:tc>
          <w:tcPr>
            <w:tcW w:w="1389" w:type="dxa"/>
            <w:vAlign w:val="center"/>
          </w:tcPr>
          <w:p w14:paraId="1E7872AD" w14:textId="471BD0AF" w:rsidR="009E0845" w:rsidRPr="00781742" w:rsidRDefault="009E0845"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85%</w:t>
            </w:r>
          </w:p>
        </w:tc>
      </w:tr>
      <w:tr w:rsidR="009E0845" w:rsidRPr="00781742" w14:paraId="36BE22EB" w14:textId="77777777" w:rsidTr="00BD0B67">
        <w:tc>
          <w:tcPr>
            <w:tcW w:w="4248" w:type="dxa"/>
          </w:tcPr>
          <w:p w14:paraId="1D012848" w14:textId="17763FC7" w:rsidR="009E0845" w:rsidRPr="00781742" w:rsidRDefault="009E0845"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Udio vrijednosti proizvodnje u organizacijama proizvođača s operativnim programima u odnosu na ukupnu proizvodnju</w:t>
            </w:r>
          </w:p>
        </w:tc>
        <w:tc>
          <w:tcPr>
            <w:tcW w:w="1984" w:type="dxa"/>
            <w:vAlign w:val="center"/>
          </w:tcPr>
          <w:p w14:paraId="507309C1" w14:textId="77777777" w:rsidR="009E0845" w:rsidRPr="00781742" w:rsidRDefault="009E0845"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684A0269" w14:textId="11219CE6" w:rsidR="009E0845" w:rsidRPr="00781742" w:rsidRDefault="009E0845"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7A4B530D" w14:textId="230B209D" w:rsidR="009E0845" w:rsidRPr="00781742" w:rsidRDefault="009E0845"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60%</w:t>
            </w:r>
          </w:p>
        </w:tc>
      </w:tr>
    </w:tbl>
    <w:p w14:paraId="5AA7A8CC" w14:textId="0AC9470E" w:rsidR="000475BD" w:rsidRPr="00781742" w:rsidRDefault="000475BD" w:rsidP="000475BD">
      <w:pPr>
        <w:jc w:val="both"/>
        <w:rPr>
          <w:rFonts w:ascii="Arial" w:hAnsi="Arial" w:cs="Arial"/>
          <w:color w:val="000000" w:themeColor="text1"/>
          <w:sz w:val="22"/>
          <w:szCs w:val="22"/>
          <w:lang w:val="hr-HR"/>
        </w:rPr>
      </w:pPr>
    </w:p>
    <w:p w14:paraId="7FF1B94A" w14:textId="77777777" w:rsidR="00BE5F03" w:rsidRPr="00781742" w:rsidRDefault="00BE5F03" w:rsidP="000475BD">
      <w:pPr>
        <w:jc w:val="both"/>
        <w:outlineLvl w:val="0"/>
        <w:rPr>
          <w:rFonts w:ascii="Arial" w:hAnsi="Arial" w:cs="Arial"/>
          <w:b/>
          <w:color w:val="002060"/>
          <w:sz w:val="22"/>
          <w:szCs w:val="22"/>
          <w:lang w:val="hr-HR"/>
        </w:rPr>
      </w:pPr>
    </w:p>
    <w:p w14:paraId="6D038781" w14:textId="125C7498" w:rsidR="000475BD" w:rsidRPr="00781742" w:rsidRDefault="000475BD" w:rsidP="000475BD">
      <w:pPr>
        <w:jc w:val="both"/>
        <w:outlineLvl w:val="0"/>
        <w:rPr>
          <w:rFonts w:ascii="Arial" w:hAnsi="Arial" w:cs="Arial"/>
          <w:b/>
          <w:color w:val="002060"/>
          <w:sz w:val="22"/>
          <w:szCs w:val="22"/>
          <w:lang w:val="hr-HR"/>
        </w:rPr>
      </w:pPr>
      <w:bookmarkStart w:id="96" w:name="_Toc113542699"/>
      <w:r w:rsidRPr="00781742">
        <w:rPr>
          <w:rFonts w:ascii="Arial" w:hAnsi="Arial" w:cs="Arial"/>
          <w:b/>
          <w:color w:val="002060"/>
          <w:sz w:val="22"/>
          <w:szCs w:val="22"/>
          <w:lang w:val="hr-HR"/>
        </w:rPr>
        <w:t>Strateški cilj 2</w:t>
      </w:r>
      <w:bookmarkEnd w:id="96"/>
      <w:r w:rsidRPr="00781742">
        <w:rPr>
          <w:rFonts w:ascii="Arial" w:hAnsi="Arial" w:cs="Arial"/>
          <w:b/>
          <w:color w:val="002060"/>
          <w:sz w:val="22"/>
          <w:szCs w:val="22"/>
          <w:lang w:val="hr-HR"/>
        </w:rPr>
        <w:t xml:space="preserve"> </w:t>
      </w:r>
    </w:p>
    <w:p w14:paraId="3B724132" w14:textId="0BE4F4D6" w:rsidR="000475BD" w:rsidRPr="00781742" w:rsidRDefault="0013328A" w:rsidP="000475BD">
      <w:pPr>
        <w:jc w:val="both"/>
        <w:rPr>
          <w:rFonts w:ascii="Arial" w:hAnsi="Arial" w:cs="Arial"/>
          <w:i/>
          <w:color w:val="002060"/>
          <w:sz w:val="22"/>
          <w:szCs w:val="22"/>
          <w:lang w:val="hr-HR"/>
        </w:rPr>
      </w:pPr>
      <w:r w:rsidRPr="00781742">
        <w:rPr>
          <w:rFonts w:ascii="Arial" w:eastAsia="Arial" w:hAnsi="Arial" w:cs="Arial"/>
          <w:b/>
          <w:color w:val="002060"/>
          <w:sz w:val="22"/>
          <w:szCs w:val="22"/>
          <w:lang w:val="hr-HR"/>
        </w:rPr>
        <w:t>Snažnija primjena</w:t>
      </w:r>
      <w:r w:rsidR="000475BD" w:rsidRPr="00781742">
        <w:rPr>
          <w:rFonts w:ascii="Arial" w:eastAsia="Arial" w:hAnsi="Arial" w:cs="Arial"/>
          <w:b/>
          <w:color w:val="002060"/>
          <w:sz w:val="22"/>
          <w:szCs w:val="22"/>
          <w:lang w:val="hr-HR"/>
        </w:rPr>
        <w:t xml:space="preserve"> ekoloških praksi u proizvodnji kojima se prilagođava i ublažava uticaj klimatskih promjena</w:t>
      </w:r>
      <w:r w:rsidR="000475BD" w:rsidRPr="00781742">
        <w:rPr>
          <w:rFonts w:ascii="Arial" w:hAnsi="Arial" w:cs="Arial"/>
          <w:i/>
          <w:color w:val="002060"/>
          <w:sz w:val="22"/>
          <w:szCs w:val="22"/>
          <w:lang w:val="hr-HR"/>
        </w:rPr>
        <w:t xml:space="preserve"> </w:t>
      </w:r>
    </w:p>
    <w:p w14:paraId="397F25C8" w14:textId="77777777" w:rsidR="00771FB6" w:rsidRPr="00781742" w:rsidRDefault="00771FB6" w:rsidP="000475BD">
      <w:pPr>
        <w:jc w:val="both"/>
        <w:rPr>
          <w:rFonts w:ascii="Arial" w:hAnsi="Arial" w:cs="Arial"/>
          <w:i/>
          <w:color w:val="002060"/>
          <w:sz w:val="22"/>
          <w:szCs w:val="22"/>
          <w:lang w:val="hr-HR"/>
        </w:rPr>
      </w:pPr>
    </w:p>
    <w:p w14:paraId="293BF335" w14:textId="7CE86578"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Poticanje brige za okoliš i mjera vezanih za klimatske promjene trebaju dobiti zn</w:t>
      </w:r>
      <w:r w:rsidR="00A47442">
        <w:rPr>
          <w:rFonts w:ascii="Arial" w:hAnsi="Arial" w:cs="Arial"/>
          <w:i/>
          <w:color w:val="000000" w:themeColor="text1"/>
          <w:sz w:val="22"/>
          <w:szCs w:val="22"/>
          <w:lang w:val="hr-HR"/>
        </w:rPr>
        <w:t>ačajnije mjesto u okviru definis</w:t>
      </w:r>
      <w:r w:rsidRPr="00781742">
        <w:rPr>
          <w:rFonts w:ascii="Arial" w:hAnsi="Arial" w:cs="Arial"/>
          <w:i/>
          <w:color w:val="000000" w:themeColor="text1"/>
          <w:sz w:val="22"/>
          <w:szCs w:val="22"/>
          <w:lang w:val="hr-HR"/>
        </w:rPr>
        <w:t xml:space="preserve">anja mjera </w:t>
      </w:r>
      <w:r w:rsidR="00E5223C">
        <w:rPr>
          <w:rFonts w:ascii="Arial" w:hAnsi="Arial" w:cs="Arial"/>
          <w:i/>
          <w:color w:val="000000" w:themeColor="text1"/>
          <w:sz w:val="22"/>
          <w:szCs w:val="22"/>
          <w:lang w:val="hr-HR"/>
        </w:rPr>
        <w:t>poljoprivredne politike. Posebnu</w:t>
      </w:r>
      <w:r w:rsidRPr="00781742">
        <w:rPr>
          <w:rFonts w:ascii="Arial" w:hAnsi="Arial" w:cs="Arial"/>
          <w:i/>
          <w:color w:val="000000" w:themeColor="text1"/>
          <w:sz w:val="22"/>
          <w:szCs w:val="22"/>
          <w:lang w:val="hr-HR"/>
        </w:rPr>
        <w:t xml:space="preserve"> pažnju posvetiti borbi protiv degradacije okoliša i ublažavanju posljedica klimatskih promjena na poljoprivrednu proizvodnju.</w:t>
      </w:r>
      <w:r w:rsidR="00F739EA" w:rsidRPr="00781742">
        <w:rPr>
          <w:rFonts w:ascii="Arial" w:hAnsi="Arial" w:cs="Arial"/>
          <w:i/>
          <w:color w:val="000000" w:themeColor="text1"/>
          <w:sz w:val="22"/>
          <w:szCs w:val="22"/>
          <w:lang w:val="hr-HR"/>
        </w:rPr>
        <w:t xml:space="preserve"> Radi poštivanja obavezujućeg principa ravnopravnosti spolova i jednakih mogućnosti realizacijom ovog cilja potrebno je voditi računa o </w:t>
      </w:r>
      <w:r w:rsidR="006E7B79" w:rsidRPr="00781742">
        <w:rPr>
          <w:rFonts w:ascii="Arial" w:hAnsi="Arial" w:cs="Arial"/>
          <w:i/>
          <w:color w:val="000000" w:themeColor="text1"/>
          <w:sz w:val="22"/>
          <w:szCs w:val="22"/>
          <w:lang w:val="hr-HR"/>
        </w:rPr>
        <w:t>relevantnosti</w:t>
      </w:r>
      <w:r w:rsidR="00F739EA" w:rsidRPr="00781742">
        <w:rPr>
          <w:rFonts w:ascii="Arial" w:hAnsi="Arial" w:cs="Arial"/>
          <w:i/>
          <w:color w:val="000000" w:themeColor="text1"/>
          <w:sz w:val="22"/>
          <w:szCs w:val="22"/>
          <w:lang w:val="hr-HR"/>
        </w:rPr>
        <w:t xml:space="preserve"> za egzistenciju, kulturu, tradicionalno znanje, zdravlje i sigurnost hrane i vezu sa poštivanjem </w:t>
      </w:r>
      <w:r w:rsidR="006E7B79" w:rsidRPr="00781742">
        <w:rPr>
          <w:rFonts w:ascii="Arial" w:hAnsi="Arial" w:cs="Arial"/>
          <w:i/>
          <w:color w:val="000000" w:themeColor="text1"/>
          <w:sz w:val="22"/>
          <w:szCs w:val="22"/>
          <w:lang w:val="hr-HR"/>
        </w:rPr>
        <w:t>ljudskih</w:t>
      </w:r>
      <w:r w:rsidR="00F739EA" w:rsidRPr="00781742">
        <w:rPr>
          <w:rFonts w:ascii="Arial" w:hAnsi="Arial" w:cs="Arial"/>
          <w:i/>
          <w:color w:val="000000" w:themeColor="text1"/>
          <w:sz w:val="22"/>
          <w:szCs w:val="22"/>
          <w:lang w:val="hr-HR"/>
        </w:rPr>
        <w:t xml:space="preserve"> prava.  </w:t>
      </w:r>
    </w:p>
    <w:p w14:paraId="39CDF7F8" w14:textId="77777777" w:rsidR="00E10927" w:rsidRPr="00781742" w:rsidRDefault="00E10927"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FF5184" w:rsidRPr="00781742" w14:paraId="7C86A701" w14:textId="77777777" w:rsidTr="00BD0B67">
        <w:tc>
          <w:tcPr>
            <w:tcW w:w="4248" w:type="dxa"/>
            <w:shd w:val="clear" w:color="auto" w:fill="E7E6E6" w:themeFill="background2"/>
            <w:vAlign w:val="center"/>
          </w:tcPr>
          <w:p w14:paraId="5CC46FE5" w14:textId="77777777" w:rsidR="00FF5184" w:rsidRPr="00781742" w:rsidRDefault="00FF5184"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770598AA" w14:textId="77777777" w:rsidR="00FF5184" w:rsidRPr="00781742" w:rsidRDefault="00FF5184"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2CBEACA4"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29F1E539"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3FF386C9"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FF5184" w:rsidRPr="00781742" w14:paraId="5EE2847D" w14:textId="77777777" w:rsidTr="00BD0B67">
        <w:tc>
          <w:tcPr>
            <w:tcW w:w="4248" w:type="dxa"/>
          </w:tcPr>
          <w:p w14:paraId="54C1D756" w14:textId="65474115" w:rsidR="00FF5184" w:rsidRPr="00781742" w:rsidRDefault="00FF5184"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Udio podzemnih voda mjernih postaja s koncentracijom N iznad 50 mg/l prema Direktivi o nitratima</w:t>
            </w:r>
          </w:p>
        </w:tc>
        <w:tc>
          <w:tcPr>
            <w:tcW w:w="1984" w:type="dxa"/>
            <w:vAlign w:val="center"/>
          </w:tcPr>
          <w:p w14:paraId="2B6ECF64" w14:textId="77777777" w:rsidR="00FF5184" w:rsidRPr="00781742" w:rsidRDefault="00FF5184"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5516FE4D" w14:textId="70699CBD" w:rsidR="00FF5184" w:rsidRPr="00781742" w:rsidRDefault="00FF5184"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6E26BB0B" w14:textId="37C25512" w:rsidR="00FF5184" w:rsidRPr="00781742" w:rsidRDefault="00FF5184"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5%</w:t>
            </w:r>
          </w:p>
        </w:tc>
      </w:tr>
    </w:tbl>
    <w:p w14:paraId="7BEDFC23" w14:textId="575D2A58" w:rsidR="000475BD" w:rsidRPr="00781742" w:rsidRDefault="000475BD" w:rsidP="000475BD">
      <w:pPr>
        <w:jc w:val="both"/>
        <w:rPr>
          <w:rFonts w:ascii="Arial" w:hAnsi="Arial" w:cs="Arial"/>
          <w:i/>
          <w:color w:val="000000" w:themeColor="text1"/>
          <w:sz w:val="22"/>
          <w:szCs w:val="22"/>
          <w:lang w:val="hr-HR"/>
        </w:rPr>
      </w:pPr>
    </w:p>
    <w:p w14:paraId="2C2E46B7" w14:textId="77777777" w:rsidR="00BE5F03" w:rsidRPr="00781742" w:rsidRDefault="00BE5F03" w:rsidP="000475BD">
      <w:pPr>
        <w:jc w:val="both"/>
        <w:rPr>
          <w:rFonts w:ascii="Arial" w:hAnsi="Arial" w:cs="Arial"/>
          <w:color w:val="000000" w:themeColor="text1"/>
          <w:sz w:val="22"/>
          <w:szCs w:val="22"/>
          <w:lang w:val="hr-HR"/>
        </w:rPr>
      </w:pPr>
    </w:p>
    <w:p w14:paraId="111BAF63"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 xml:space="preserve">Prioritet </w:t>
      </w:r>
      <w:r w:rsidR="0013328A" w:rsidRPr="00781742">
        <w:rPr>
          <w:rFonts w:ascii="Arial" w:hAnsi="Arial" w:cs="Arial"/>
          <w:b/>
          <w:i/>
          <w:color w:val="0070C0"/>
          <w:sz w:val="22"/>
          <w:szCs w:val="22"/>
          <w:lang w:val="hr-HR"/>
        </w:rPr>
        <w:t>2.1.</w:t>
      </w:r>
      <w:r w:rsidRPr="00781742">
        <w:rPr>
          <w:rFonts w:ascii="Arial" w:hAnsi="Arial" w:cs="Arial"/>
          <w:b/>
          <w:i/>
          <w:color w:val="0070C0"/>
          <w:sz w:val="22"/>
          <w:szCs w:val="22"/>
          <w:lang w:val="hr-HR"/>
        </w:rPr>
        <w:t xml:space="preserve"> </w:t>
      </w:r>
    </w:p>
    <w:p w14:paraId="73EEBA48" w14:textId="34D6021C" w:rsidR="000475BD" w:rsidRPr="00781742" w:rsidRDefault="0013328A" w:rsidP="000475BD">
      <w:pPr>
        <w:jc w:val="both"/>
        <w:rPr>
          <w:rFonts w:ascii="Arial" w:hAnsi="Arial" w:cs="Arial"/>
          <w:i/>
          <w:color w:val="0070C0"/>
          <w:sz w:val="22"/>
          <w:szCs w:val="22"/>
          <w:lang w:val="hr-HR"/>
        </w:rPr>
      </w:pPr>
      <w:r w:rsidRPr="00781742">
        <w:rPr>
          <w:rFonts w:ascii="Arial" w:hAnsi="Arial" w:cs="Arial"/>
          <w:i/>
          <w:color w:val="0070C0"/>
          <w:sz w:val="22"/>
          <w:szCs w:val="22"/>
          <w:lang w:val="hr-HR"/>
        </w:rPr>
        <w:t>Doprinositi</w:t>
      </w:r>
      <w:r w:rsidR="000475BD" w:rsidRPr="00781742">
        <w:rPr>
          <w:rFonts w:ascii="Arial" w:hAnsi="Arial" w:cs="Arial"/>
          <w:i/>
          <w:color w:val="0070C0"/>
          <w:sz w:val="22"/>
          <w:szCs w:val="22"/>
          <w:lang w:val="hr-HR"/>
        </w:rPr>
        <w:t xml:space="preserve"> ublažavanju i prilagođavanju uticaja klimatskih promjena i veće korištenje održive energije</w:t>
      </w:r>
    </w:p>
    <w:p w14:paraId="5DD9369B" w14:textId="77777777" w:rsidR="00771FB6" w:rsidRPr="00781742" w:rsidRDefault="00771FB6" w:rsidP="000475BD">
      <w:pPr>
        <w:jc w:val="both"/>
        <w:rPr>
          <w:rFonts w:ascii="Arial" w:hAnsi="Arial" w:cs="Arial"/>
          <w:i/>
          <w:color w:val="0070C0"/>
          <w:sz w:val="22"/>
          <w:szCs w:val="22"/>
          <w:lang w:val="hr-HR"/>
        </w:rPr>
      </w:pPr>
    </w:p>
    <w:p w14:paraId="286D47D4" w14:textId="4455D5D8"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 xml:space="preserve">Postiže se putem niza mjera i aktivnosti počevši od </w:t>
      </w:r>
      <w:r w:rsidR="00903353" w:rsidRPr="00781742">
        <w:rPr>
          <w:rFonts w:ascii="Arial" w:hAnsi="Arial" w:cs="Arial"/>
          <w:i/>
          <w:color w:val="000000" w:themeColor="text1"/>
          <w:sz w:val="22"/>
          <w:szCs w:val="22"/>
          <w:lang w:val="hr-HR"/>
        </w:rPr>
        <w:t>uslov</w:t>
      </w:r>
      <w:r w:rsidR="00791836" w:rsidRPr="00781742">
        <w:rPr>
          <w:rFonts w:ascii="Arial" w:hAnsi="Arial" w:cs="Arial"/>
          <w:i/>
          <w:color w:val="000000" w:themeColor="text1"/>
          <w:sz w:val="22"/>
          <w:szCs w:val="22"/>
          <w:lang w:val="hr-HR"/>
        </w:rPr>
        <w:t>lja</w:t>
      </w:r>
      <w:r w:rsidRPr="00781742">
        <w:rPr>
          <w:rFonts w:ascii="Arial" w:hAnsi="Arial" w:cs="Arial"/>
          <w:i/>
          <w:color w:val="000000" w:themeColor="text1"/>
          <w:sz w:val="22"/>
          <w:szCs w:val="22"/>
          <w:lang w:val="hr-HR"/>
        </w:rPr>
        <w:t xml:space="preserve">vanja </w:t>
      </w:r>
      <w:r w:rsidR="00903353" w:rsidRPr="00781742">
        <w:rPr>
          <w:rFonts w:ascii="Arial" w:hAnsi="Arial" w:cs="Arial"/>
          <w:i/>
          <w:color w:val="000000" w:themeColor="text1"/>
          <w:sz w:val="22"/>
          <w:szCs w:val="22"/>
          <w:lang w:val="hr-HR"/>
        </w:rPr>
        <w:t>direktnih</w:t>
      </w:r>
      <w:r w:rsidRPr="00781742">
        <w:rPr>
          <w:rFonts w:ascii="Arial" w:hAnsi="Arial" w:cs="Arial"/>
          <w:i/>
          <w:color w:val="000000" w:themeColor="text1"/>
          <w:sz w:val="22"/>
          <w:szCs w:val="22"/>
          <w:lang w:val="hr-HR"/>
        </w:rPr>
        <w:t xml:space="preserve"> plaćanja ispunjavanjem ob</w:t>
      </w:r>
      <w:r w:rsidR="00DD2040" w:rsidRPr="00781742">
        <w:rPr>
          <w:rFonts w:ascii="Arial" w:hAnsi="Arial" w:cs="Arial"/>
          <w:i/>
          <w:color w:val="000000" w:themeColor="text1"/>
          <w:sz w:val="22"/>
          <w:szCs w:val="22"/>
          <w:lang w:val="hr-HR"/>
        </w:rPr>
        <w:t>a</w:t>
      </w:r>
      <w:r w:rsidRPr="00781742">
        <w:rPr>
          <w:rFonts w:ascii="Arial" w:hAnsi="Arial" w:cs="Arial"/>
          <w:i/>
          <w:color w:val="000000" w:themeColor="text1"/>
          <w:sz w:val="22"/>
          <w:szCs w:val="22"/>
          <w:lang w:val="hr-HR"/>
        </w:rPr>
        <w:t xml:space="preserve">veza vezanih za zaštitu okoliša i smanjenje ispuštanja stakleničkih plinova, preko podrške investicijama u preradu okolišno štetnih nusproizvoda poljoprivredne proizvodnje i prerade, pa do stimulacije proizvodnje energije iz obnovljivih izvora na poljoprivrednom </w:t>
      </w:r>
      <w:r w:rsidR="0088593D" w:rsidRPr="00781742">
        <w:rPr>
          <w:rFonts w:ascii="Arial" w:hAnsi="Arial" w:cs="Arial"/>
          <w:i/>
          <w:color w:val="000000" w:themeColor="text1"/>
          <w:sz w:val="22"/>
          <w:szCs w:val="22"/>
          <w:lang w:val="hr-HR"/>
        </w:rPr>
        <w:t>gazdinstv</w:t>
      </w:r>
      <w:r w:rsidRPr="00781742">
        <w:rPr>
          <w:rFonts w:ascii="Arial" w:hAnsi="Arial" w:cs="Arial"/>
          <w:i/>
          <w:color w:val="000000" w:themeColor="text1"/>
          <w:sz w:val="22"/>
          <w:szCs w:val="22"/>
          <w:lang w:val="hr-HR"/>
        </w:rPr>
        <w:t xml:space="preserve">u, kako za vlastite potrebe tako i za prodaju na tržištu. </w:t>
      </w:r>
      <w:r w:rsidR="00F739EA" w:rsidRPr="00781742">
        <w:rPr>
          <w:rFonts w:ascii="Arial" w:hAnsi="Arial" w:cs="Arial"/>
          <w:i/>
          <w:color w:val="000000" w:themeColor="text1"/>
          <w:sz w:val="22"/>
          <w:szCs w:val="22"/>
          <w:lang w:val="hr-HR"/>
        </w:rPr>
        <w:t xml:space="preserve">Mjerama iz ovog </w:t>
      </w:r>
      <w:r w:rsidR="006E7B79" w:rsidRPr="00781742">
        <w:rPr>
          <w:rFonts w:ascii="Arial" w:hAnsi="Arial" w:cs="Arial"/>
          <w:i/>
          <w:color w:val="000000" w:themeColor="text1"/>
          <w:sz w:val="22"/>
          <w:szCs w:val="22"/>
          <w:lang w:val="hr-HR"/>
        </w:rPr>
        <w:t>prioriteta</w:t>
      </w:r>
      <w:r w:rsidR="00F739EA" w:rsidRPr="00781742">
        <w:rPr>
          <w:rFonts w:ascii="Arial" w:hAnsi="Arial" w:cs="Arial"/>
          <w:i/>
          <w:color w:val="000000" w:themeColor="text1"/>
          <w:sz w:val="22"/>
          <w:szCs w:val="22"/>
          <w:lang w:val="hr-HR"/>
        </w:rPr>
        <w:t xml:space="preserve"> želi se dati jasna opredijeljenost za osnaživanje kapaciteta uključenih institucija i drugih zainteresovanih strana za primjenu gender-mainstreaming u oblasti jačanja primjene ekoloških</w:t>
      </w:r>
      <w:r w:rsidR="00DA669E" w:rsidRPr="00781742">
        <w:rPr>
          <w:rFonts w:ascii="Arial" w:hAnsi="Arial" w:cs="Arial"/>
          <w:i/>
          <w:color w:val="000000" w:themeColor="text1"/>
          <w:sz w:val="22"/>
          <w:szCs w:val="22"/>
          <w:lang w:val="hr-HR"/>
        </w:rPr>
        <w:t xml:space="preserve"> praksi u proizvodnji kojima se prilagođava i ublažava uticaj klimatskih promjena.</w:t>
      </w:r>
      <w:r w:rsidR="00F739EA" w:rsidRPr="00781742">
        <w:rPr>
          <w:rFonts w:ascii="Arial" w:hAnsi="Arial" w:cs="Arial"/>
          <w:i/>
          <w:color w:val="000000" w:themeColor="text1"/>
          <w:sz w:val="22"/>
          <w:szCs w:val="22"/>
          <w:lang w:val="hr-HR"/>
        </w:rPr>
        <w:t xml:space="preserve"> </w:t>
      </w:r>
      <w:r w:rsidRPr="00781742">
        <w:rPr>
          <w:rFonts w:ascii="Arial" w:hAnsi="Arial" w:cs="Arial"/>
          <w:i/>
          <w:color w:val="000000" w:themeColor="text1"/>
          <w:sz w:val="22"/>
          <w:szCs w:val="22"/>
          <w:lang w:val="hr-HR"/>
        </w:rPr>
        <w:t xml:space="preserve">  </w:t>
      </w:r>
    </w:p>
    <w:p w14:paraId="35466B81" w14:textId="77777777" w:rsidR="00FF5184" w:rsidRPr="00781742" w:rsidRDefault="00FF5184"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FF5184" w:rsidRPr="00781742" w14:paraId="1AD19BF4" w14:textId="77777777" w:rsidTr="00BD0B67">
        <w:tc>
          <w:tcPr>
            <w:tcW w:w="4248" w:type="dxa"/>
            <w:shd w:val="clear" w:color="auto" w:fill="E7E6E6" w:themeFill="background2"/>
            <w:vAlign w:val="center"/>
          </w:tcPr>
          <w:p w14:paraId="53EDD303" w14:textId="77777777" w:rsidR="00FF5184" w:rsidRPr="00781742" w:rsidRDefault="00FF5184"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65C4FAD2" w14:textId="77777777" w:rsidR="00FF5184" w:rsidRPr="00781742" w:rsidRDefault="00FF5184"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50D7373C"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6B6ED6AE"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162EC1E8"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FF5184" w:rsidRPr="00781742" w14:paraId="0D1CA585" w14:textId="77777777" w:rsidTr="00FF5184">
        <w:tc>
          <w:tcPr>
            <w:tcW w:w="4248" w:type="dxa"/>
            <w:vAlign w:val="center"/>
          </w:tcPr>
          <w:p w14:paraId="76589BBB" w14:textId="10BA3227" w:rsidR="00FF5184" w:rsidRPr="00781742" w:rsidRDefault="00FF5184" w:rsidP="00FF5184">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Udio poljoprivrednog zemljišta u okviru ob</w:t>
            </w:r>
            <w:r w:rsidR="00DD2040" w:rsidRPr="00781742">
              <w:rPr>
                <w:rFonts w:ascii="Arial" w:eastAsia="Calibri" w:hAnsi="Arial" w:cs="Arial"/>
                <w:color w:val="000000" w:themeColor="text1"/>
                <w:sz w:val="20"/>
                <w:szCs w:val="20"/>
                <w:lang w:val="hr-HR"/>
              </w:rPr>
              <w:t>a</w:t>
            </w:r>
            <w:r w:rsidRPr="00781742">
              <w:rPr>
                <w:rFonts w:ascii="Arial" w:eastAsia="Calibri" w:hAnsi="Arial" w:cs="Arial"/>
                <w:color w:val="000000" w:themeColor="text1"/>
                <w:sz w:val="20"/>
                <w:szCs w:val="20"/>
                <w:lang w:val="hr-HR"/>
              </w:rPr>
              <w:t>veze upravljanja kojom se podupire očuvanje ili obnova biološke raznolikosti</w:t>
            </w:r>
          </w:p>
        </w:tc>
        <w:tc>
          <w:tcPr>
            <w:tcW w:w="1984" w:type="dxa"/>
            <w:vAlign w:val="center"/>
          </w:tcPr>
          <w:p w14:paraId="405B48B3" w14:textId="63F983C3" w:rsidR="00FF5184" w:rsidRPr="00781742" w:rsidRDefault="00FF5184" w:rsidP="00074F36">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 xml:space="preserve">FMPVŠ/FMOT </w:t>
            </w:r>
          </w:p>
        </w:tc>
        <w:tc>
          <w:tcPr>
            <w:tcW w:w="1389" w:type="dxa"/>
            <w:vAlign w:val="center"/>
          </w:tcPr>
          <w:p w14:paraId="0900C6EF" w14:textId="77777777" w:rsidR="00FF5184" w:rsidRPr="00781742" w:rsidRDefault="00FF5184" w:rsidP="00FF5184">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7DDC725F" w14:textId="77777777" w:rsidR="00FF5184" w:rsidRPr="00781742" w:rsidRDefault="00FF5184" w:rsidP="00FF5184">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5%</w:t>
            </w:r>
          </w:p>
        </w:tc>
      </w:tr>
    </w:tbl>
    <w:p w14:paraId="4680516D" w14:textId="77777777" w:rsidR="00FF5184" w:rsidRPr="00781742" w:rsidRDefault="00FF5184" w:rsidP="000475BD">
      <w:pPr>
        <w:jc w:val="both"/>
        <w:rPr>
          <w:rFonts w:ascii="Arial" w:hAnsi="Arial" w:cs="Arial"/>
          <w:i/>
          <w:color w:val="000000" w:themeColor="text1"/>
          <w:sz w:val="22"/>
          <w:szCs w:val="22"/>
          <w:lang w:val="hr-HR"/>
        </w:rPr>
      </w:pPr>
    </w:p>
    <w:p w14:paraId="03696A9C" w14:textId="77777777" w:rsidR="000475BD" w:rsidRPr="00781742" w:rsidRDefault="000475BD" w:rsidP="000475BD">
      <w:pPr>
        <w:jc w:val="both"/>
        <w:rPr>
          <w:rFonts w:ascii="Arial" w:hAnsi="Arial" w:cs="Arial"/>
          <w:color w:val="000000" w:themeColor="text1"/>
          <w:sz w:val="22"/>
          <w:szCs w:val="22"/>
          <w:lang w:val="hr-HR"/>
        </w:rPr>
      </w:pPr>
    </w:p>
    <w:p w14:paraId="6AB21D4F" w14:textId="77777777" w:rsidR="00686894" w:rsidRPr="00781742" w:rsidRDefault="000475BD" w:rsidP="000475BD">
      <w:pPr>
        <w:jc w:val="both"/>
        <w:rPr>
          <w:rFonts w:ascii="Arial" w:hAnsi="Arial" w:cs="Arial"/>
          <w:i/>
          <w:color w:val="0070C0"/>
          <w:sz w:val="22"/>
          <w:szCs w:val="22"/>
          <w:lang w:val="hr-HR"/>
        </w:rPr>
      </w:pPr>
      <w:r w:rsidRPr="00781742">
        <w:rPr>
          <w:rFonts w:ascii="Arial" w:hAnsi="Arial" w:cs="Arial"/>
          <w:b/>
          <w:i/>
          <w:color w:val="0070C0"/>
          <w:sz w:val="22"/>
          <w:szCs w:val="22"/>
          <w:lang w:val="hr-HR"/>
        </w:rPr>
        <w:t xml:space="preserve">Prioritet </w:t>
      </w:r>
      <w:r w:rsidR="0013328A" w:rsidRPr="00781742">
        <w:rPr>
          <w:rFonts w:ascii="Arial" w:hAnsi="Arial" w:cs="Arial"/>
          <w:b/>
          <w:i/>
          <w:color w:val="0070C0"/>
          <w:sz w:val="22"/>
          <w:szCs w:val="22"/>
          <w:lang w:val="hr-HR"/>
        </w:rPr>
        <w:t>2.2</w:t>
      </w:r>
      <w:r w:rsidRPr="00781742">
        <w:rPr>
          <w:rFonts w:ascii="Arial" w:hAnsi="Arial" w:cs="Arial"/>
          <w:i/>
          <w:color w:val="0070C0"/>
          <w:sz w:val="22"/>
          <w:szCs w:val="22"/>
          <w:lang w:val="hr-HR"/>
        </w:rPr>
        <w:t xml:space="preserve">. </w:t>
      </w:r>
    </w:p>
    <w:p w14:paraId="7E2B86EF" w14:textId="31D2451C" w:rsidR="000475BD" w:rsidRPr="00781742" w:rsidRDefault="0013328A" w:rsidP="000475BD">
      <w:pPr>
        <w:jc w:val="both"/>
        <w:rPr>
          <w:rFonts w:ascii="Arial" w:hAnsi="Arial" w:cs="Arial"/>
          <w:i/>
          <w:color w:val="0070C0"/>
          <w:sz w:val="22"/>
          <w:szCs w:val="22"/>
          <w:lang w:val="hr-HR"/>
        </w:rPr>
      </w:pPr>
      <w:r w:rsidRPr="00781742">
        <w:rPr>
          <w:rFonts w:ascii="Arial" w:hAnsi="Arial" w:cs="Arial"/>
          <w:i/>
          <w:color w:val="0070C0"/>
          <w:sz w:val="22"/>
          <w:szCs w:val="22"/>
          <w:lang w:val="hr-HR"/>
        </w:rPr>
        <w:t>Podržavati održivi razvoj</w:t>
      </w:r>
      <w:r w:rsidR="000475BD" w:rsidRPr="00781742">
        <w:rPr>
          <w:rFonts w:ascii="Arial" w:hAnsi="Arial" w:cs="Arial"/>
          <w:i/>
          <w:color w:val="0070C0"/>
          <w:sz w:val="22"/>
          <w:szCs w:val="22"/>
          <w:lang w:val="hr-HR"/>
        </w:rPr>
        <w:t xml:space="preserve"> i </w:t>
      </w:r>
      <w:r w:rsidRPr="00781742">
        <w:rPr>
          <w:rFonts w:ascii="Arial" w:hAnsi="Arial" w:cs="Arial"/>
          <w:i/>
          <w:color w:val="0070C0"/>
          <w:sz w:val="22"/>
          <w:szCs w:val="22"/>
          <w:lang w:val="hr-HR"/>
        </w:rPr>
        <w:t>efikasnije upravljanje</w:t>
      </w:r>
      <w:r w:rsidR="000475BD" w:rsidRPr="00781742">
        <w:rPr>
          <w:rFonts w:ascii="Arial" w:hAnsi="Arial" w:cs="Arial"/>
          <w:i/>
          <w:color w:val="0070C0"/>
          <w:sz w:val="22"/>
          <w:szCs w:val="22"/>
          <w:lang w:val="hr-HR"/>
        </w:rPr>
        <w:t xml:space="preserve"> prirodnim resursima kao što su voda, tlo i zrak</w:t>
      </w:r>
    </w:p>
    <w:p w14:paraId="7110C70D" w14:textId="77777777" w:rsidR="00771FB6" w:rsidRPr="00781742" w:rsidRDefault="00771FB6" w:rsidP="000475BD">
      <w:pPr>
        <w:jc w:val="both"/>
        <w:rPr>
          <w:rFonts w:ascii="Arial" w:hAnsi="Arial" w:cs="Arial"/>
          <w:i/>
          <w:color w:val="0070C0"/>
          <w:sz w:val="22"/>
          <w:szCs w:val="22"/>
          <w:lang w:val="hr-HR"/>
        </w:rPr>
      </w:pPr>
    </w:p>
    <w:p w14:paraId="66E47BBA" w14:textId="0AADD132" w:rsidR="000475BD" w:rsidRPr="00781742" w:rsidRDefault="00C051D9" w:rsidP="000475BD">
      <w:pPr>
        <w:jc w:val="both"/>
        <w:rPr>
          <w:rFonts w:ascii="Arial" w:hAnsi="Arial" w:cs="Arial"/>
          <w:i/>
          <w:color w:val="000000" w:themeColor="text1"/>
          <w:sz w:val="22"/>
          <w:szCs w:val="22"/>
          <w:lang w:val="hr-HR"/>
        </w:rPr>
      </w:pPr>
      <w:r>
        <w:rPr>
          <w:rFonts w:ascii="Arial" w:hAnsi="Arial" w:cs="Arial"/>
          <w:i/>
          <w:color w:val="000000" w:themeColor="text1"/>
          <w:sz w:val="22"/>
          <w:szCs w:val="22"/>
          <w:lang w:val="hr-HR"/>
        </w:rPr>
        <w:t>Korištenje mjera direktne podrške</w:t>
      </w:r>
      <w:r w:rsidR="000475BD" w:rsidRPr="00781742">
        <w:rPr>
          <w:rFonts w:ascii="Arial" w:hAnsi="Arial" w:cs="Arial"/>
          <w:i/>
          <w:color w:val="000000" w:themeColor="text1"/>
          <w:sz w:val="22"/>
          <w:szCs w:val="22"/>
          <w:lang w:val="hr-HR"/>
        </w:rPr>
        <w:t xml:space="preserve"> mor</w:t>
      </w:r>
      <w:r w:rsidR="00BA6F5D">
        <w:rPr>
          <w:rFonts w:ascii="Arial" w:hAnsi="Arial" w:cs="Arial"/>
          <w:i/>
          <w:color w:val="000000" w:themeColor="text1"/>
          <w:sz w:val="22"/>
          <w:szCs w:val="22"/>
          <w:lang w:val="hr-HR"/>
        </w:rPr>
        <w:t>a se postepeno</w:t>
      </w:r>
      <w:r w:rsidR="000475BD" w:rsidRPr="00781742">
        <w:rPr>
          <w:rFonts w:ascii="Arial" w:hAnsi="Arial" w:cs="Arial"/>
          <w:i/>
          <w:color w:val="000000" w:themeColor="text1"/>
          <w:sz w:val="22"/>
          <w:szCs w:val="22"/>
          <w:lang w:val="hr-HR"/>
        </w:rPr>
        <w:t xml:space="preserve"> </w:t>
      </w:r>
      <w:r w:rsidR="00903353" w:rsidRPr="00781742">
        <w:rPr>
          <w:rFonts w:ascii="Arial" w:hAnsi="Arial" w:cs="Arial"/>
          <w:i/>
          <w:color w:val="000000" w:themeColor="text1"/>
          <w:sz w:val="22"/>
          <w:szCs w:val="22"/>
          <w:lang w:val="hr-HR"/>
        </w:rPr>
        <w:t>uslov</w:t>
      </w:r>
      <w:r w:rsidR="00791836" w:rsidRPr="00781742">
        <w:rPr>
          <w:rFonts w:ascii="Arial" w:hAnsi="Arial" w:cs="Arial"/>
          <w:i/>
          <w:color w:val="000000" w:themeColor="text1"/>
          <w:sz w:val="22"/>
          <w:szCs w:val="22"/>
          <w:lang w:val="hr-HR"/>
        </w:rPr>
        <w:t>lja</w:t>
      </w:r>
      <w:r w:rsidR="000475BD" w:rsidRPr="00781742">
        <w:rPr>
          <w:rFonts w:ascii="Arial" w:hAnsi="Arial" w:cs="Arial"/>
          <w:i/>
          <w:color w:val="000000" w:themeColor="text1"/>
          <w:sz w:val="22"/>
          <w:szCs w:val="22"/>
          <w:lang w:val="hr-HR"/>
        </w:rPr>
        <w:t>vati sa zadov</w:t>
      </w:r>
      <w:r w:rsidR="00791836" w:rsidRPr="00781742">
        <w:rPr>
          <w:rFonts w:ascii="Arial" w:hAnsi="Arial" w:cs="Arial"/>
          <w:i/>
          <w:color w:val="000000" w:themeColor="text1"/>
          <w:sz w:val="22"/>
          <w:szCs w:val="22"/>
          <w:lang w:val="hr-HR"/>
        </w:rPr>
        <w:t>o</w:t>
      </w:r>
      <w:r w:rsidR="000475BD" w:rsidRPr="00781742">
        <w:rPr>
          <w:rFonts w:ascii="Arial" w:hAnsi="Arial" w:cs="Arial"/>
          <w:i/>
          <w:color w:val="000000" w:themeColor="text1"/>
          <w:sz w:val="22"/>
          <w:szCs w:val="22"/>
          <w:lang w:val="hr-HR"/>
        </w:rPr>
        <w:t>ljavanjem osnovnih nacionalnih standarda u području zaštite okoliša, klimatskih promjena, zaštite javnog zdravlja, zdravlja životinja i bilja</w:t>
      </w:r>
      <w:r w:rsidR="00791836" w:rsidRPr="00781742">
        <w:rPr>
          <w:rFonts w:ascii="Arial" w:hAnsi="Arial" w:cs="Arial"/>
          <w:i/>
          <w:color w:val="000000" w:themeColor="text1"/>
          <w:sz w:val="22"/>
          <w:szCs w:val="22"/>
          <w:lang w:val="hr-HR"/>
        </w:rPr>
        <w:t>ka</w:t>
      </w:r>
      <w:r w:rsidR="000475BD" w:rsidRPr="00781742">
        <w:rPr>
          <w:rFonts w:ascii="Arial" w:hAnsi="Arial" w:cs="Arial"/>
          <w:i/>
          <w:color w:val="000000" w:themeColor="text1"/>
          <w:sz w:val="22"/>
          <w:szCs w:val="22"/>
          <w:lang w:val="hr-HR"/>
        </w:rPr>
        <w:t xml:space="preserve">, te dobrobiti životinja. Tome treba dodati standarde dobrih </w:t>
      </w:r>
      <w:r w:rsidR="006E7B79" w:rsidRPr="00781742">
        <w:rPr>
          <w:rFonts w:ascii="Arial" w:hAnsi="Arial" w:cs="Arial"/>
          <w:i/>
          <w:color w:val="000000" w:themeColor="text1"/>
          <w:sz w:val="22"/>
          <w:szCs w:val="22"/>
          <w:lang w:val="hr-HR"/>
        </w:rPr>
        <w:t>poljoprivrednih</w:t>
      </w:r>
      <w:r w:rsidR="000475BD" w:rsidRPr="00781742">
        <w:rPr>
          <w:rFonts w:ascii="Arial" w:hAnsi="Arial" w:cs="Arial"/>
          <w:i/>
          <w:color w:val="000000" w:themeColor="text1"/>
          <w:sz w:val="22"/>
          <w:szCs w:val="22"/>
          <w:lang w:val="hr-HR"/>
        </w:rPr>
        <w:t xml:space="preserve"> i okolišnih </w:t>
      </w:r>
      <w:r w:rsidR="00903353" w:rsidRPr="00781742">
        <w:rPr>
          <w:rFonts w:ascii="Arial" w:hAnsi="Arial" w:cs="Arial"/>
          <w:i/>
          <w:color w:val="000000" w:themeColor="text1"/>
          <w:sz w:val="22"/>
          <w:szCs w:val="22"/>
          <w:lang w:val="hr-HR"/>
        </w:rPr>
        <w:t>uslov</w:t>
      </w:r>
      <w:r w:rsidR="000475BD" w:rsidRPr="00781742">
        <w:rPr>
          <w:rFonts w:ascii="Arial" w:hAnsi="Arial" w:cs="Arial"/>
          <w:i/>
          <w:color w:val="000000" w:themeColor="text1"/>
          <w:sz w:val="22"/>
          <w:szCs w:val="22"/>
          <w:lang w:val="hr-HR"/>
        </w:rPr>
        <w:t>a korištenja zemljišta (GAEC). Navedeni osnovni standardi trebaju pomoći boljem odgovoru na klimatske i okolišne izazove, ali i podi</w:t>
      </w:r>
      <w:r>
        <w:rPr>
          <w:rFonts w:ascii="Arial" w:hAnsi="Arial" w:cs="Arial"/>
          <w:i/>
          <w:color w:val="000000" w:themeColor="text1"/>
          <w:sz w:val="22"/>
          <w:szCs w:val="22"/>
          <w:lang w:val="hr-HR"/>
        </w:rPr>
        <w:t>zanju svijesti korisnika podrške</w:t>
      </w:r>
      <w:r w:rsidR="000475BD" w:rsidRPr="00781742">
        <w:rPr>
          <w:rFonts w:ascii="Arial" w:hAnsi="Arial" w:cs="Arial"/>
          <w:i/>
          <w:color w:val="000000" w:themeColor="text1"/>
          <w:sz w:val="22"/>
          <w:szCs w:val="22"/>
          <w:lang w:val="hr-HR"/>
        </w:rPr>
        <w:t xml:space="preserve"> o potrebi poštivanja tih standarda kako bi se osiguralo održivo bavljenje poljoprivrednom proizvodnjom.</w:t>
      </w:r>
      <w:r w:rsidR="000475BD" w:rsidRPr="00781742">
        <w:rPr>
          <w:rFonts w:ascii="Arial" w:hAnsi="Arial" w:cs="Arial"/>
          <w:color w:val="000000" w:themeColor="text1"/>
          <w:sz w:val="22"/>
          <w:szCs w:val="22"/>
          <w:lang w:val="hr-HR"/>
        </w:rPr>
        <w:t xml:space="preserve"> </w:t>
      </w:r>
      <w:r w:rsidR="000475BD" w:rsidRPr="00781742">
        <w:rPr>
          <w:rFonts w:ascii="Arial" w:hAnsi="Arial" w:cs="Arial"/>
          <w:i/>
          <w:color w:val="000000" w:themeColor="text1"/>
          <w:sz w:val="22"/>
          <w:szCs w:val="22"/>
          <w:lang w:val="hr-HR"/>
        </w:rPr>
        <w:t xml:space="preserve">Pri utvrđivanju nacionalnih standarda treba imati u vidu posebne značajke predmetnih površina, uključujući </w:t>
      </w:r>
      <w:r w:rsidR="00903353" w:rsidRPr="00781742">
        <w:rPr>
          <w:rFonts w:ascii="Arial" w:hAnsi="Arial" w:cs="Arial"/>
          <w:i/>
          <w:color w:val="000000" w:themeColor="text1"/>
          <w:sz w:val="22"/>
          <w:szCs w:val="22"/>
          <w:lang w:val="hr-HR"/>
        </w:rPr>
        <w:t>uslov</w:t>
      </w:r>
      <w:r w:rsidR="000475BD" w:rsidRPr="00781742">
        <w:rPr>
          <w:rFonts w:ascii="Arial" w:hAnsi="Arial" w:cs="Arial"/>
          <w:i/>
          <w:color w:val="000000" w:themeColor="text1"/>
          <w:sz w:val="22"/>
          <w:szCs w:val="22"/>
          <w:lang w:val="hr-HR"/>
        </w:rPr>
        <w:t xml:space="preserve">e tla i klimatske </w:t>
      </w:r>
      <w:r w:rsidR="00903353" w:rsidRPr="00781742">
        <w:rPr>
          <w:rFonts w:ascii="Arial" w:hAnsi="Arial" w:cs="Arial"/>
          <w:i/>
          <w:color w:val="000000" w:themeColor="text1"/>
          <w:sz w:val="22"/>
          <w:szCs w:val="22"/>
          <w:lang w:val="hr-HR"/>
        </w:rPr>
        <w:t>uslov</w:t>
      </w:r>
      <w:r w:rsidR="000475BD" w:rsidRPr="00781742">
        <w:rPr>
          <w:rFonts w:ascii="Arial" w:hAnsi="Arial" w:cs="Arial"/>
          <w:i/>
          <w:color w:val="000000" w:themeColor="text1"/>
          <w:sz w:val="22"/>
          <w:szCs w:val="22"/>
          <w:lang w:val="hr-HR"/>
        </w:rPr>
        <w:t xml:space="preserve">e, postojeće </w:t>
      </w:r>
      <w:r w:rsidR="00903353" w:rsidRPr="00781742">
        <w:rPr>
          <w:rFonts w:ascii="Arial" w:hAnsi="Arial" w:cs="Arial"/>
          <w:i/>
          <w:color w:val="000000" w:themeColor="text1"/>
          <w:sz w:val="22"/>
          <w:szCs w:val="22"/>
          <w:lang w:val="hr-HR"/>
        </w:rPr>
        <w:t>uslov</w:t>
      </w:r>
      <w:r w:rsidR="000475BD" w:rsidRPr="00781742">
        <w:rPr>
          <w:rFonts w:ascii="Arial" w:hAnsi="Arial" w:cs="Arial"/>
          <w:i/>
          <w:color w:val="000000" w:themeColor="text1"/>
          <w:sz w:val="22"/>
          <w:szCs w:val="22"/>
          <w:lang w:val="hr-HR"/>
        </w:rPr>
        <w:t xml:space="preserve">e na poljoprivrednom </w:t>
      </w:r>
      <w:r w:rsidR="0088593D" w:rsidRPr="00781742">
        <w:rPr>
          <w:rFonts w:ascii="Arial" w:hAnsi="Arial" w:cs="Arial"/>
          <w:i/>
          <w:color w:val="000000" w:themeColor="text1"/>
          <w:sz w:val="22"/>
          <w:szCs w:val="22"/>
          <w:lang w:val="hr-HR"/>
        </w:rPr>
        <w:t>gazdinstv</w:t>
      </w:r>
      <w:r w:rsidR="000475BD" w:rsidRPr="00781742">
        <w:rPr>
          <w:rFonts w:ascii="Arial" w:hAnsi="Arial" w:cs="Arial"/>
          <w:i/>
          <w:color w:val="000000" w:themeColor="text1"/>
          <w:sz w:val="22"/>
          <w:szCs w:val="22"/>
          <w:lang w:val="hr-HR"/>
        </w:rPr>
        <w:t xml:space="preserve">u, korištenje zemljišta, plodored, uzgojne prakse i strukturu poljoprivrednih </w:t>
      </w:r>
      <w:r w:rsidR="0088593D" w:rsidRPr="00781742">
        <w:rPr>
          <w:rFonts w:ascii="Arial" w:hAnsi="Arial" w:cs="Arial"/>
          <w:i/>
          <w:color w:val="000000" w:themeColor="text1"/>
          <w:sz w:val="22"/>
          <w:szCs w:val="22"/>
          <w:lang w:val="hr-HR"/>
        </w:rPr>
        <w:t>gazdinstav</w:t>
      </w:r>
      <w:r w:rsidR="000475BD" w:rsidRPr="00781742">
        <w:rPr>
          <w:rFonts w:ascii="Arial" w:hAnsi="Arial" w:cs="Arial"/>
          <w:i/>
          <w:color w:val="000000" w:themeColor="text1"/>
          <w:sz w:val="22"/>
          <w:szCs w:val="22"/>
          <w:lang w:val="hr-HR"/>
        </w:rPr>
        <w:t>a.</w:t>
      </w:r>
    </w:p>
    <w:p w14:paraId="451840C2" w14:textId="77777777" w:rsidR="00FF5184" w:rsidRPr="00781742" w:rsidRDefault="00FF5184"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0343DD" w:rsidRPr="00781742" w14:paraId="45D5A719" w14:textId="77777777" w:rsidTr="00074F36">
        <w:tc>
          <w:tcPr>
            <w:tcW w:w="4248" w:type="dxa"/>
            <w:shd w:val="clear" w:color="auto" w:fill="E7E6E6" w:themeFill="background2"/>
            <w:vAlign w:val="center"/>
          </w:tcPr>
          <w:p w14:paraId="213DAB66" w14:textId="77777777" w:rsidR="000343DD" w:rsidRPr="00781742" w:rsidRDefault="000343DD" w:rsidP="00074F36">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55E53DEC" w14:textId="77777777" w:rsidR="000343DD" w:rsidRPr="00781742" w:rsidRDefault="000343DD" w:rsidP="00074F36">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568566B7" w14:textId="77777777" w:rsidR="000343DD" w:rsidRPr="00781742" w:rsidRDefault="000343DD"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56C26E78" w14:textId="77777777" w:rsidR="000343DD" w:rsidRPr="00781742" w:rsidRDefault="000343DD"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7C14D253" w14:textId="77777777" w:rsidR="000343DD" w:rsidRPr="00781742" w:rsidRDefault="000343DD"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0343DD" w:rsidRPr="00781742" w14:paraId="1C86D309" w14:textId="77777777" w:rsidTr="00074F36">
        <w:tc>
          <w:tcPr>
            <w:tcW w:w="4248" w:type="dxa"/>
          </w:tcPr>
          <w:p w14:paraId="3078481E" w14:textId="7788C9DD" w:rsidR="000343DD" w:rsidRPr="00781742" w:rsidRDefault="000343DD" w:rsidP="000343DD">
            <w:pPr>
              <w:rPr>
                <w:rFonts w:ascii="Arial" w:eastAsia="Calibri" w:hAnsi="Arial" w:cs="Arial"/>
                <w:color w:val="000000" w:themeColor="text1"/>
                <w:sz w:val="20"/>
                <w:szCs w:val="20"/>
                <w:lang w:val="hr-HR"/>
              </w:rPr>
            </w:pPr>
            <w:r w:rsidRPr="00781742">
              <w:rPr>
                <w:rFonts w:ascii="Arial" w:eastAsia="Arial" w:hAnsi="Arial" w:cs="Arial"/>
                <w:sz w:val="20"/>
                <w:szCs w:val="20"/>
                <w:lang w:val="hr-HR"/>
              </w:rPr>
              <w:t>Površine zemljišta obuhvaćene sistemima za navodnjavanje i odvodnju (ha)</w:t>
            </w:r>
          </w:p>
        </w:tc>
        <w:tc>
          <w:tcPr>
            <w:tcW w:w="1984" w:type="dxa"/>
            <w:vAlign w:val="center"/>
          </w:tcPr>
          <w:p w14:paraId="11737F2B" w14:textId="0E293020" w:rsidR="000343DD" w:rsidRPr="00781742" w:rsidRDefault="000343DD" w:rsidP="000343D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16E2470D" w14:textId="6C1D7356"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2.500</w:t>
            </w:r>
          </w:p>
        </w:tc>
        <w:tc>
          <w:tcPr>
            <w:tcW w:w="1389" w:type="dxa"/>
            <w:vAlign w:val="center"/>
          </w:tcPr>
          <w:p w14:paraId="01CC7A92" w14:textId="461219EB"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5.000</w:t>
            </w:r>
          </w:p>
        </w:tc>
      </w:tr>
      <w:tr w:rsidR="000343DD" w:rsidRPr="00781742" w14:paraId="7D051FD1" w14:textId="77777777" w:rsidTr="00074F36">
        <w:tc>
          <w:tcPr>
            <w:tcW w:w="4248" w:type="dxa"/>
            <w:vAlign w:val="center"/>
          </w:tcPr>
          <w:p w14:paraId="44E66B7F" w14:textId="741A824D" w:rsidR="000343DD" w:rsidRPr="00781742" w:rsidRDefault="000343DD" w:rsidP="000343DD">
            <w:pPr>
              <w:rPr>
                <w:rFonts w:ascii="Arial" w:eastAsia="Calibri" w:hAnsi="Arial" w:cs="Arial"/>
                <w:color w:val="000000" w:themeColor="text1"/>
                <w:sz w:val="20"/>
                <w:szCs w:val="20"/>
                <w:lang w:val="hr-HR"/>
              </w:rPr>
            </w:pPr>
            <w:r w:rsidRPr="00781742">
              <w:rPr>
                <w:rFonts w:ascii="Arial" w:eastAsia="Arial" w:hAnsi="Arial" w:cs="Arial"/>
                <w:sz w:val="20"/>
                <w:szCs w:val="20"/>
                <w:lang w:val="hr-HR"/>
              </w:rPr>
              <w:t>Površina u ha koja je podržana za organsku proizvodnju i proizvodnju u konverziji</w:t>
            </w:r>
          </w:p>
        </w:tc>
        <w:tc>
          <w:tcPr>
            <w:tcW w:w="1984" w:type="dxa"/>
            <w:vAlign w:val="center"/>
          </w:tcPr>
          <w:p w14:paraId="56B6AEFE" w14:textId="611ED882" w:rsidR="000343DD" w:rsidRPr="00781742" w:rsidRDefault="000343DD" w:rsidP="000343D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39642788" w14:textId="172CFBCF"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1.750</w:t>
            </w:r>
          </w:p>
        </w:tc>
        <w:tc>
          <w:tcPr>
            <w:tcW w:w="1389" w:type="dxa"/>
            <w:vAlign w:val="center"/>
          </w:tcPr>
          <w:p w14:paraId="524D5D67" w14:textId="04CA0BF1"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3.500</w:t>
            </w:r>
          </w:p>
        </w:tc>
      </w:tr>
      <w:tr w:rsidR="000343DD" w:rsidRPr="00781742" w14:paraId="7F1EF9F4" w14:textId="77777777" w:rsidTr="00074F36">
        <w:tc>
          <w:tcPr>
            <w:tcW w:w="4248" w:type="dxa"/>
          </w:tcPr>
          <w:p w14:paraId="4DA6E4C2" w14:textId="4F2EBD9C" w:rsidR="000343DD" w:rsidRPr="00781742" w:rsidRDefault="000343DD" w:rsidP="000343DD">
            <w:pPr>
              <w:rPr>
                <w:rFonts w:ascii="Arial" w:eastAsia="Calibri" w:hAnsi="Arial" w:cs="Arial"/>
                <w:color w:val="000000" w:themeColor="text1"/>
                <w:sz w:val="20"/>
                <w:szCs w:val="20"/>
                <w:lang w:val="hr-HR"/>
              </w:rPr>
            </w:pPr>
            <w:r w:rsidRPr="00781742">
              <w:rPr>
                <w:rFonts w:ascii="Arial" w:eastAsia="Arial" w:hAnsi="Arial" w:cs="Arial"/>
                <w:sz w:val="20"/>
                <w:szCs w:val="20"/>
                <w:lang w:val="hr-HR"/>
              </w:rPr>
              <w:t>Površine zemljišta obuhvaćene komasacijom (ha)</w:t>
            </w:r>
          </w:p>
        </w:tc>
        <w:tc>
          <w:tcPr>
            <w:tcW w:w="1984" w:type="dxa"/>
            <w:vAlign w:val="center"/>
          </w:tcPr>
          <w:p w14:paraId="16A2B634" w14:textId="25EF7AC9" w:rsidR="000343DD" w:rsidRPr="00781742" w:rsidRDefault="000343DD" w:rsidP="000343D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7B34A68E" w14:textId="73622CE0"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2DE6823C" w14:textId="35469637"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30.000</w:t>
            </w:r>
          </w:p>
        </w:tc>
      </w:tr>
      <w:tr w:rsidR="000343DD" w:rsidRPr="00781742" w14:paraId="113ADE59" w14:textId="77777777" w:rsidTr="00074F36">
        <w:tc>
          <w:tcPr>
            <w:tcW w:w="4248" w:type="dxa"/>
          </w:tcPr>
          <w:p w14:paraId="4191E206" w14:textId="0A3B8E6C" w:rsidR="000343DD" w:rsidRPr="00781742" w:rsidRDefault="000343DD" w:rsidP="000343DD">
            <w:pPr>
              <w:rPr>
                <w:rFonts w:ascii="Arial" w:eastAsia="Arial" w:hAnsi="Arial" w:cs="Arial"/>
                <w:sz w:val="20"/>
                <w:szCs w:val="20"/>
                <w:lang w:val="hr-HR"/>
              </w:rPr>
            </w:pPr>
            <w:r w:rsidRPr="00781742">
              <w:rPr>
                <w:rFonts w:ascii="Arial" w:eastAsia="Arial" w:hAnsi="Arial" w:cs="Arial"/>
                <w:sz w:val="20"/>
                <w:szCs w:val="20"/>
                <w:lang w:val="hr-HR"/>
              </w:rPr>
              <w:t>Poljoprivredna površina pod organskom proizvodnjom (bez pašnjaka), u ha</w:t>
            </w:r>
          </w:p>
        </w:tc>
        <w:tc>
          <w:tcPr>
            <w:tcW w:w="1984" w:type="dxa"/>
            <w:vAlign w:val="center"/>
          </w:tcPr>
          <w:p w14:paraId="1498C591" w14:textId="1127A9A2" w:rsidR="000343DD" w:rsidRPr="00781742" w:rsidRDefault="000343DD" w:rsidP="000343D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43E006CB" w14:textId="1F2BB9E5"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1.230</w:t>
            </w:r>
          </w:p>
        </w:tc>
        <w:tc>
          <w:tcPr>
            <w:tcW w:w="1389" w:type="dxa"/>
            <w:vAlign w:val="center"/>
          </w:tcPr>
          <w:p w14:paraId="04717FA7" w14:textId="49EE6E04" w:rsidR="000343DD" w:rsidRPr="00781742" w:rsidRDefault="000343DD"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3.000</w:t>
            </w:r>
          </w:p>
        </w:tc>
      </w:tr>
      <w:tr w:rsidR="00C60E10" w:rsidRPr="00781742" w14:paraId="67F9DB72" w14:textId="77777777" w:rsidTr="00C60E10">
        <w:tc>
          <w:tcPr>
            <w:tcW w:w="4248" w:type="dxa"/>
          </w:tcPr>
          <w:p w14:paraId="54C3ADEA" w14:textId="3309ABF5" w:rsidR="00C60E10" w:rsidRPr="00781742" w:rsidRDefault="00C60E10" w:rsidP="00C60E10">
            <w:pPr>
              <w:rPr>
                <w:rFonts w:ascii="Arial" w:eastAsia="Arial" w:hAnsi="Arial" w:cs="Arial"/>
                <w:sz w:val="20"/>
                <w:szCs w:val="20"/>
                <w:lang w:val="hr-HR"/>
              </w:rPr>
            </w:pPr>
            <w:r w:rsidRPr="00781742">
              <w:rPr>
                <w:rFonts w:ascii="Arial" w:hAnsi="Arial" w:cs="Arial"/>
                <w:sz w:val="20"/>
                <w:szCs w:val="20"/>
                <w:lang w:val="hr-HR"/>
              </w:rPr>
              <w:t>% zemljišta na kojem je smanjena produktivnost (LPD)**</w:t>
            </w:r>
          </w:p>
        </w:tc>
        <w:tc>
          <w:tcPr>
            <w:tcW w:w="1984" w:type="dxa"/>
          </w:tcPr>
          <w:p w14:paraId="71F3C5A4" w14:textId="6D78D39E" w:rsidR="00C60E10" w:rsidRPr="00781742" w:rsidRDefault="00C60E10" w:rsidP="00074F36">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FAZ (Federalni agropedološki zavod)*</w:t>
            </w:r>
          </w:p>
        </w:tc>
        <w:tc>
          <w:tcPr>
            <w:tcW w:w="1389" w:type="dxa"/>
          </w:tcPr>
          <w:p w14:paraId="2FF22A67" w14:textId="4DCC4828" w:rsidR="00C60E10" w:rsidRPr="00781742" w:rsidRDefault="00C60E10" w:rsidP="00074F36">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0,44 (2014</w:t>
            </w:r>
            <w:r w:rsidR="00E5223C">
              <w:rPr>
                <w:rFonts w:ascii="Arial" w:hAnsi="Arial" w:cs="Arial"/>
                <w:color w:val="000000" w:themeColor="text1"/>
                <w:sz w:val="20"/>
                <w:szCs w:val="20"/>
                <w:lang w:val="hr-HR"/>
              </w:rPr>
              <w:t>.</w:t>
            </w:r>
            <w:r w:rsidRPr="00781742">
              <w:rPr>
                <w:rFonts w:ascii="Arial" w:hAnsi="Arial" w:cs="Arial"/>
                <w:color w:val="000000" w:themeColor="text1"/>
                <w:sz w:val="20"/>
                <w:szCs w:val="20"/>
                <w:lang w:val="hr-HR"/>
              </w:rPr>
              <w:t>)</w:t>
            </w:r>
          </w:p>
        </w:tc>
        <w:tc>
          <w:tcPr>
            <w:tcW w:w="1389" w:type="dxa"/>
          </w:tcPr>
          <w:p w14:paraId="785174C7" w14:textId="33CB4BDF" w:rsidR="00C60E10" w:rsidRPr="00781742" w:rsidRDefault="00C60E10" w:rsidP="00074F36">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0,25</w:t>
            </w:r>
          </w:p>
        </w:tc>
      </w:tr>
      <w:tr w:rsidR="00C60E10" w:rsidRPr="00781742" w14:paraId="4BB69606" w14:textId="77777777" w:rsidTr="00C60E10">
        <w:tc>
          <w:tcPr>
            <w:tcW w:w="4248" w:type="dxa"/>
          </w:tcPr>
          <w:p w14:paraId="776486A4" w14:textId="51969CD6" w:rsidR="00C60E10" w:rsidRPr="00781742" w:rsidRDefault="00C60E10" w:rsidP="00074F36">
            <w:pPr>
              <w:rPr>
                <w:rFonts w:ascii="Arial" w:eastAsia="Arial" w:hAnsi="Arial" w:cs="Arial"/>
                <w:sz w:val="20"/>
                <w:szCs w:val="20"/>
                <w:lang w:val="hr-HR"/>
              </w:rPr>
            </w:pPr>
            <w:r w:rsidRPr="00781742">
              <w:rPr>
                <w:rFonts w:ascii="Arial" w:hAnsi="Arial" w:cs="Arial"/>
                <w:sz w:val="20"/>
                <w:szCs w:val="20"/>
                <w:lang w:val="hr-HR"/>
              </w:rPr>
              <w:t>% zemljišta na kojem su rani znakovi smanjenja produktivnosti (LPD)**</w:t>
            </w:r>
          </w:p>
        </w:tc>
        <w:tc>
          <w:tcPr>
            <w:tcW w:w="1984" w:type="dxa"/>
          </w:tcPr>
          <w:p w14:paraId="668E46CC" w14:textId="5A1106D2" w:rsidR="00C60E10" w:rsidRPr="00781742" w:rsidRDefault="00C60E10" w:rsidP="00074F36">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FAZ*</w:t>
            </w:r>
          </w:p>
        </w:tc>
        <w:tc>
          <w:tcPr>
            <w:tcW w:w="1389" w:type="dxa"/>
          </w:tcPr>
          <w:p w14:paraId="7B3EFECF" w14:textId="1F13ACAE" w:rsidR="00C60E10" w:rsidRPr="00781742" w:rsidRDefault="00C60E10" w:rsidP="00074F36">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0,53 (2014</w:t>
            </w:r>
            <w:r w:rsidR="00E5223C">
              <w:rPr>
                <w:rFonts w:ascii="Arial" w:hAnsi="Arial" w:cs="Arial"/>
                <w:color w:val="000000" w:themeColor="text1"/>
                <w:sz w:val="20"/>
                <w:szCs w:val="20"/>
                <w:lang w:val="hr-HR"/>
              </w:rPr>
              <w:t>.</w:t>
            </w:r>
            <w:r w:rsidRPr="00781742">
              <w:rPr>
                <w:rFonts w:ascii="Arial" w:hAnsi="Arial" w:cs="Arial"/>
                <w:color w:val="000000" w:themeColor="text1"/>
                <w:sz w:val="20"/>
                <w:szCs w:val="20"/>
                <w:lang w:val="hr-HR"/>
              </w:rPr>
              <w:t>)</w:t>
            </w:r>
          </w:p>
        </w:tc>
        <w:tc>
          <w:tcPr>
            <w:tcW w:w="1389" w:type="dxa"/>
          </w:tcPr>
          <w:p w14:paraId="3AC25152" w14:textId="6394B74D" w:rsidR="00C60E10" w:rsidRPr="00781742" w:rsidRDefault="00C60E10" w:rsidP="00074F36">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0,30</w:t>
            </w:r>
          </w:p>
        </w:tc>
      </w:tr>
      <w:tr w:rsidR="00C60E10" w:rsidRPr="00781742" w14:paraId="5C9AB9AB" w14:textId="77777777" w:rsidTr="00074F36">
        <w:tc>
          <w:tcPr>
            <w:tcW w:w="4248" w:type="dxa"/>
          </w:tcPr>
          <w:p w14:paraId="2EC04ABE" w14:textId="7AB9E15E" w:rsidR="00C60E10" w:rsidRPr="00781742" w:rsidRDefault="00C60E10" w:rsidP="000343DD">
            <w:pPr>
              <w:rPr>
                <w:rFonts w:ascii="Arial" w:eastAsia="Arial" w:hAnsi="Arial" w:cs="Arial"/>
                <w:sz w:val="20"/>
                <w:szCs w:val="20"/>
                <w:lang w:val="hr-HR"/>
              </w:rPr>
            </w:pPr>
            <w:r w:rsidRPr="00781742">
              <w:rPr>
                <w:rFonts w:ascii="Arial" w:hAnsi="Arial" w:cs="Arial"/>
                <w:sz w:val="20"/>
                <w:szCs w:val="20"/>
                <w:lang w:val="hr-HR"/>
              </w:rPr>
              <w:t>% zemljišta koje je stabilno, ali pod pritiskom smanjenja produktivnosti (LPD)**</w:t>
            </w:r>
          </w:p>
        </w:tc>
        <w:tc>
          <w:tcPr>
            <w:tcW w:w="1984" w:type="dxa"/>
            <w:vAlign w:val="center"/>
          </w:tcPr>
          <w:p w14:paraId="22001672" w14:textId="40C196E3" w:rsidR="00C60E10" w:rsidRPr="00781742" w:rsidRDefault="00C60E10" w:rsidP="000343DD">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FAZ*</w:t>
            </w:r>
          </w:p>
        </w:tc>
        <w:tc>
          <w:tcPr>
            <w:tcW w:w="1389" w:type="dxa"/>
            <w:vAlign w:val="center"/>
          </w:tcPr>
          <w:p w14:paraId="7869C876" w14:textId="21A7A7ED" w:rsidR="00C60E10" w:rsidRPr="00781742" w:rsidRDefault="002D0FFF"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15,73 (2014</w:t>
            </w:r>
            <w:r w:rsidR="00E5223C">
              <w:rPr>
                <w:rFonts w:ascii="Arial" w:hAnsi="Arial" w:cs="Arial"/>
                <w:color w:val="000000" w:themeColor="text1"/>
                <w:sz w:val="20"/>
                <w:szCs w:val="20"/>
                <w:lang w:val="hr-HR"/>
              </w:rPr>
              <w:t>.</w:t>
            </w:r>
            <w:r w:rsidRPr="00781742">
              <w:rPr>
                <w:rFonts w:ascii="Arial" w:hAnsi="Arial" w:cs="Arial"/>
                <w:color w:val="000000" w:themeColor="text1"/>
                <w:sz w:val="20"/>
                <w:szCs w:val="20"/>
                <w:lang w:val="hr-HR"/>
              </w:rPr>
              <w:t>)</w:t>
            </w:r>
          </w:p>
        </w:tc>
        <w:tc>
          <w:tcPr>
            <w:tcW w:w="1389" w:type="dxa"/>
            <w:vAlign w:val="center"/>
          </w:tcPr>
          <w:p w14:paraId="0D3C47CA" w14:textId="0CB8D729" w:rsidR="00C60E10" w:rsidRPr="00781742" w:rsidRDefault="002D0FFF" w:rsidP="000343DD">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10,00</w:t>
            </w:r>
          </w:p>
        </w:tc>
      </w:tr>
    </w:tbl>
    <w:p w14:paraId="16563619" w14:textId="77777777" w:rsidR="00C60E10" w:rsidRPr="00781742" w:rsidRDefault="00C60E10" w:rsidP="00C60E10">
      <w:pPr>
        <w:rPr>
          <w:rFonts w:ascii="Arial" w:hAnsi="Arial" w:cs="Arial"/>
          <w:sz w:val="18"/>
          <w:szCs w:val="18"/>
          <w:lang w:val="hr-HR"/>
        </w:rPr>
      </w:pPr>
      <w:r w:rsidRPr="00781742">
        <w:rPr>
          <w:rFonts w:ascii="Arial" w:hAnsi="Arial" w:cs="Arial"/>
          <w:sz w:val="18"/>
          <w:szCs w:val="18"/>
          <w:lang w:val="hr-HR"/>
        </w:rPr>
        <w:t>* Podatke je izračunao EU-Ispra Joint Research Center na osnovu podataka CORINE Land Cover (CLC), koji su nastali satelitskim snimanjem područja Evrope. Federalni agropedološki zavod ima mandat da se bavi ovim podacima.</w:t>
      </w:r>
    </w:p>
    <w:p w14:paraId="046615E2" w14:textId="77777777" w:rsidR="00C60E10" w:rsidRPr="00781742" w:rsidRDefault="00C60E10" w:rsidP="00C60E10">
      <w:pPr>
        <w:rPr>
          <w:rFonts w:ascii="Arial" w:hAnsi="Arial" w:cs="Arial"/>
          <w:sz w:val="18"/>
          <w:szCs w:val="18"/>
          <w:lang w:val="hr-HR"/>
        </w:rPr>
      </w:pPr>
      <w:r w:rsidRPr="00781742">
        <w:rPr>
          <w:rFonts w:ascii="Arial" w:hAnsi="Arial" w:cs="Arial"/>
          <w:sz w:val="18"/>
          <w:szCs w:val="18"/>
          <w:lang w:val="hr-HR"/>
        </w:rPr>
        <w:t>** Land Productivity Dinamics - kretanje produktivnosti zemljišta</w:t>
      </w:r>
    </w:p>
    <w:p w14:paraId="060014EA" w14:textId="08BBB6C5" w:rsidR="000343DD" w:rsidRPr="00781742" w:rsidRDefault="000343DD" w:rsidP="000475BD">
      <w:pPr>
        <w:jc w:val="both"/>
        <w:rPr>
          <w:rFonts w:ascii="Arial" w:hAnsi="Arial" w:cs="Arial"/>
          <w:i/>
          <w:color w:val="000000" w:themeColor="text1"/>
          <w:sz w:val="22"/>
          <w:szCs w:val="22"/>
          <w:lang w:val="hr-HR"/>
        </w:rPr>
      </w:pPr>
    </w:p>
    <w:p w14:paraId="666B86FA" w14:textId="77777777" w:rsidR="000475BD" w:rsidRPr="00781742" w:rsidRDefault="000475BD" w:rsidP="000475BD">
      <w:pPr>
        <w:jc w:val="both"/>
        <w:rPr>
          <w:rFonts w:ascii="Arial" w:hAnsi="Arial" w:cs="Arial"/>
          <w:color w:val="000000" w:themeColor="text1"/>
          <w:sz w:val="22"/>
          <w:szCs w:val="22"/>
          <w:lang w:val="hr-HR"/>
        </w:rPr>
      </w:pPr>
    </w:p>
    <w:p w14:paraId="00028ABA"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 xml:space="preserve">Prioritet </w:t>
      </w:r>
      <w:r w:rsidR="0013328A" w:rsidRPr="00781742">
        <w:rPr>
          <w:rFonts w:ascii="Arial" w:hAnsi="Arial" w:cs="Arial"/>
          <w:b/>
          <w:i/>
          <w:color w:val="0070C0"/>
          <w:sz w:val="22"/>
          <w:szCs w:val="22"/>
          <w:lang w:val="hr-HR"/>
        </w:rPr>
        <w:t>2.3</w:t>
      </w:r>
      <w:r w:rsidRPr="00781742">
        <w:rPr>
          <w:rFonts w:ascii="Arial" w:hAnsi="Arial" w:cs="Arial"/>
          <w:b/>
          <w:i/>
          <w:color w:val="0070C0"/>
          <w:sz w:val="22"/>
          <w:szCs w:val="22"/>
          <w:lang w:val="hr-HR"/>
        </w:rPr>
        <w:t xml:space="preserve">. </w:t>
      </w:r>
    </w:p>
    <w:p w14:paraId="4626210D" w14:textId="1039446C" w:rsidR="000475BD" w:rsidRPr="00781742" w:rsidRDefault="000475BD" w:rsidP="000475BD">
      <w:pPr>
        <w:jc w:val="both"/>
        <w:rPr>
          <w:rFonts w:ascii="Arial" w:hAnsi="Arial" w:cs="Arial"/>
          <w:i/>
          <w:color w:val="0070C0"/>
          <w:sz w:val="22"/>
          <w:szCs w:val="22"/>
          <w:lang w:val="hr-HR"/>
        </w:rPr>
      </w:pPr>
      <w:r w:rsidRPr="00781742">
        <w:rPr>
          <w:rFonts w:ascii="Arial" w:eastAsia="Arial" w:hAnsi="Arial" w:cs="Arial"/>
          <w:i/>
          <w:color w:val="0070C0"/>
          <w:sz w:val="22"/>
          <w:szCs w:val="22"/>
          <w:lang w:val="hr-HR"/>
        </w:rPr>
        <w:t>Doprinos</w:t>
      </w:r>
      <w:r w:rsidR="0013328A" w:rsidRPr="00781742">
        <w:rPr>
          <w:rFonts w:ascii="Arial" w:eastAsia="Arial" w:hAnsi="Arial" w:cs="Arial"/>
          <w:i/>
          <w:color w:val="0070C0"/>
          <w:sz w:val="22"/>
          <w:szCs w:val="22"/>
          <w:lang w:val="hr-HR"/>
        </w:rPr>
        <w:t>iti</w:t>
      </w:r>
      <w:r w:rsidRPr="00781742">
        <w:rPr>
          <w:rFonts w:ascii="Arial" w:eastAsia="Arial" w:hAnsi="Arial" w:cs="Arial"/>
          <w:i/>
          <w:color w:val="0070C0"/>
          <w:sz w:val="22"/>
          <w:szCs w:val="22"/>
          <w:lang w:val="hr-HR"/>
        </w:rPr>
        <w:t xml:space="preserve"> zaštiti biodiverziteta, poboljšanju usluga ekosistema te očuvanju prirodnih staništa i </w:t>
      </w:r>
      <w:r w:rsidR="00B87649" w:rsidRPr="00781742">
        <w:rPr>
          <w:rFonts w:ascii="Arial" w:eastAsia="Arial" w:hAnsi="Arial" w:cs="Arial"/>
          <w:i/>
          <w:color w:val="0070C0"/>
          <w:sz w:val="22"/>
          <w:szCs w:val="22"/>
          <w:lang w:val="hr-HR"/>
        </w:rPr>
        <w:t>pejzaž</w:t>
      </w:r>
      <w:r w:rsidRPr="00781742">
        <w:rPr>
          <w:rFonts w:ascii="Arial" w:eastAsia="Arial" w:hAnsi="Arial" w:cs="Arial"/>
          <w:i/>
          <w:color w:val="0070C0"/>
          <w:sz w:val="22"/>
          <w:szCs w:val="22"/>
          <w:lang w:val="hr-HR"/>
        </w:rPr>
        <w:t>a</w:t>
      </w:r>
      <w:r w:rsidRPr="00781742">
        <w:rPr>
          <w:rFonts w:ascii="Arial" w:hAnsi="Arial" w:cs="Arial"/>
          <w:i/>
          <w:color w:val="0070C0"/>
          <w:sz w:val="22"/>
          <w:szCs w:val="22"/>
          <w:lang w:val="hr-HR"/>
        </w:rPr>
        <w:t xml:space="preserve"> </w:t>
      </w:r>
    </w:p>
    <w:p w14:paraId="2BB12965" w14:textId="77777777" w:rsidR="00771FB6" w:rsidRPr="00781742" w:rsidRDefault="00771FB6" w:rsidP="000475BD">
      <w:pPr>
        <w:jc w:val="both"/>
        <w:rPr>
          <w:rFonts w:ascii="Arial" w:hAnsi="Arial" w:cs="Arial"/>
          <w:i/>
          <w:color w:val="0070C0"/>
          <w:sz w:val="22"/>
          <w:szCs w:val="22"/>
          <w:lang w:val="hr-HR"/>
        </w:rPr>
      </w:pPr>
    </w:p>
    <w:p w14:paraId="285B899D" w14:textId="58B1B935" w:rsidR="000343DD" w:rsidRPr="00781742" w:rsidRDefault="000475BD" w:rsidP="00952C16">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Postiže se dodjelom plaćanja za aktivnosti koje doprinose bioraznolikosti i očuvanju genet</w:t>
      </w:r>
      <w:r w:rsidR="00791836" w:rsidRPr="00781742">
        <w:rPr>
          <w:rFonts w:ascii="Arial" w:hAnsi="Arial" w:cs="Arial"/>
          <w:i/>
          <w:color w:val="000000" w:themeColor="text1"/>
          <w:sz w:val="22"/>
          <w:szCs w:val="22"/>
          <w:lang w:val="hr-HR"/>
        </w:rPr>
        <w:t>ske raznolikosti, održivoj upotre</w:t>
      </w:r>
      <w:r w:rsidRPr="00781742">
        <w:rPr>
          <w:rFonts w:ascii="Arial" w:hAnsi="Arial" w:cs="Arial"/>
          <w:i/>
          <w:color w:val="000000" w:themeColor="text1"/>
          <w:sz w:val="22"/>
          <w:szCs w:val="22"/>
          <w:lang w:val="hr-HR"/>
        </w:rPr>
        <w:t xml:space="preserve">bi i razvoju genetskih resursa, dodjelom premija za ekološki uzgoj odnosno prelazak na ekološki uzgoj, </w:t>
      </w:r>
      <w:r w:rsidR="00791836" w:rsidRPr="00781742">
        <w:rPr>
          <w:rFonts w:ascii="Arial" w:hAnsi="Arial" w:cs="Arial"/>
          <w:i/>
          <w:color w:val="000000" w:themeColor="text1"/>
          <w:sz w:val="22"/>
          <w:szCs w:val="22"/>
          <w:lang w:val="hr-HR"/>
        </w:rPr>
        <w:t xml:space="preserve">i </w:t>
      </w:r>
      <w:r w:rsidRPr="00781742">
        <w:rPr>
          <w:rFonts w:ascii="Arial" w:hAnsi="Arial" w:cs="Arial"/>
          <w:i/>
          <w:color w:val="000000" w:themeColor="text1"/>
          <w:sz w:val="22"/>
          <w:szCs w:val="22"/>
          <w:lang w:val="hr-HR"/>
        </w:rPr>
        <w:t>proizvodni procesi prihva</w:t>
      </w:r>
      <w:r w:rsidR="00791836" w:rsidRPr="00781742">
        <w:rPr>
          <w:rFonts w:ascii="Arial" w:hAnsi="Arial" w:cs="Arial"/>
          <w:i/>
          <w:color w:val="000000" w:themeColor="text1"/>
          <w:sz w:val="22"/>
          <w:szCs w:val="22"/>
          <w:lang w:val="hr-HR"/>
        </w:rPr>
        <w:t>tljivi za okoliš u vidu integral</w:t>
      </w:r>
      <w:r w:rsidRPr="00781742">
        <w:rPr>
          <w:rFonts w:ascii="Arial" w:hAnsi="Arial" w:cs="Arial"/>
          <w:i/>
          <w:color w:val="000000" w:themeColor="text1"/>
          <w:sz w:val="22"/>
          <w:szCs w:val="22"/>
          <w:lang w:val="hr-HR"/>
        </w:rPr>
        <w:t>ne proizvodnje</w:t>
      </w:r>
      <w:r w:rsidR="00DA669E" w:rsidRPr="00781742">
        <w:rPr>
          <w:rFonts w:ascii="Arial" w:hAnsi="Arial" w:cs="Arial"/>
          <w:i/>
          <w:color w:val="000000" w:themeColor="text1"/>
          <w:sz w:val="22"/>
          <w:szCs w:val="22"/>
          <w:lang w:val="hr-HR"/>
        </w:rPr>
        <w:t>, sa posebnim osvrtom</w:t>
      </w:r>
      <w:r w:rsidR="00BF25C6">
        <w:rPr>
          <w:rFonts w:ascii="Arial" w:hAnsi="Arial" w:cs="Arial"/>
          <w:i/>
          <w:color w:val="000000" w:themeColor="text1"/>
          <w:sz w:val="22"/>
          <w:szCs w:val="22"/>
          <w:lang w:val="hr-HR"/>
        </w:rPr>
        <w:t xml:space="preserve"> kod svih spomenutih aktivnosti</w:t>
      </w:r>
      <w:r w:rsidR="00DA669E" w:rsidRPr="00781742">
        <w:rPr>
          <w:rFonts w:ascii="Arial" w:hAnsi="Arial" w:cs="Arial"/>
          <w:i/>
          <w:color w:val="000000" w:themeColor="text1"/>
          <w:sz w:val="22"/>
          <w:szCs w:val="22"/>
          <w:lang w:val="hr-HR"/>
        </w:rPr>
        <w:t xml:space="preserve"> na ulogu žena</w:t>
      </w:r>
      <w:r w:rsidRPr="00781742">
        <w:rPr>
          <w:rFonts w:ascii="Arial" w:hAnsi="Arial" w:cs="Arial"/>
          <w:i/>
          <w:color w:val="000000" w:themeColor="text1"/>
          <w:sz w:val="22"/>
          <w:szCs w:val="22"/>
          <w:lang w:val="hr-HR"/>
        </w:rPr>
        <w:t xml:space="preserve">. Mjere za šumarstvo trebaju se dodjeljivati </w:t>
      </w:r>
      <w:r w:rsidR="00BA6F5D">
        <w:rPr>
          <w:rFonts w:ascii="Arial" w:hAnsi="Arial" w:cs="Arial"/>
          <w:i/>
          <w:color w:val="000000" w:themeColor="text1"/>
          <w:sz w:val="22"/>
          <w:szCs w:val="22"/>
          <w:lang w:val="hr-HR"/>
        </w:rPr>
        <w:t>na osnovu</w:t>
      </w:r>
      <w:r w:rsidRPr="00781742">
        <w:rPr>
          <w:rFonts w:ascii="Arial" w:hAnsi="Arial" w:cs="Arial"/>
          <w:i/>
          <w:color w:val="000000" w:themeColor="text1"/>
          <w:sz w:val="22"/>
          <w:szCs w:val="22"/>
          <w:lang w:val="hr-HR"/>
        </w:rPr>
        <w:t xml:space="preserve"> programa za šumarstvo i planovima upravljanja šumama te omogućiti razvoj šumarskih područja i održivo upravljanje šumama.</w:t>
      </w:r>
    </w:p>
    <w:p w14:paraId="7C032060" w14:textId="14CFF382" w:rsidR="000475BD" w:rsidRPr="00781742" w:rsidRDefault="000475BD" w:rsidP="00952C16">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 xml:space="preserve"> </w:t>
      </w:r>
    </w:p>
    <w:p w14:paraId="08BD7F86" w14:textId="77777777" w:rsidR="00BE5F03" w:rsidRPr="00781742" w:rsidRDefault="00BE5F03" w:rsidP="00952C16">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00448C" w:rsidRPr="00781742" w14:paraId="232B88E4" w14:textId="77777777" w:rsidTr="00074F36">
        <w:tc>
          <w:tcPr>
            <w:tcW w:w="4248" w:type="dxa"/>
            <w:shd w:val="clear" w:color="auto" w:fill="E7E6E6" w:themeFill="background2"/>
            <w:vAlign w:val="center"/>
          </w:tcPr>
          <w:p w14:paraId="2981A303" w14:textId="77777777" w:rsidR="0000448C" w:rsidRPr="00781742" w:rsidRDefault="0000448C" w:rsidP="00074F36">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6D577C35" w14:textId="77777777" w:rsidR="0000448C" w:rsidRPr="00781742" w:rsidRDefault="0000448C" w:rsidP="00074F36">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50450074" w14:textId="77777777" w:rsidR="0000448C" w:rsidRPr="00781742" w:rsidRDefault="0000448C"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022F3E15" w14:textId="77777777" w:rsidR="0000448C" w:rsidRPr="00781742" w:rsidRDefault="0000448C"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696D5A3B" w14:textId="77777777" w:rsidR="0000448C" w:rsidRPr="00781742" w:rsidRDefault="0000448C"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00448C" w:rsidRPr="00781742" w14:paraId="746BBE1F" w14:textId="77777777" w:rsidTr="00074F36">
        <w:tc>
          <w:tcPr>
            <w:tcW w:w="4248" w:type="dxa"/>
          </w:tcPr>
          <w:p w14:paraId="582F5C2F" w14:textId="27F9D8EF" w:rsidR="0000448C" w:rsidRPr="00781742" w:rsidRDefault="0000448C" w:rsidP="0000448C">
            <w:pPr>
              <w:rPr>
                <w:rFonts w:ascii="Arial" w:eastAsia="Calibri" w:hAnsi="Arial" w:cs="Arial"/>
                <w:color w:val="000000" w:themeColor="text1"/>
                <w:sz w:val="20"/>
                <w:szCs w:val="20"/>
                <w:lang w:val="hr-HR"/>
              </w:rPr>
            </w:pPr>
            <w:r w:rsidRPr="00781742">
              <w:rPr>
                <w:rFonts w:ascii="Arial" w:eastAsia="Arial" w:hAnsi="Arial" w:cs="Arial"/>
                <w:sz w:val="20"/>
                <w:szCs w:val="20"/>
                <w:lang w:val="hr-HR"/>
              </w:rPr>
              <w:t>Površina zaštićenih područja (u ha)</w:t>
            </w:r>
          </w:p>
        </w:tc>
        <w:tc>
          <w:tcPr>
            <w:tcW w:w="1984" w:type="dxa"/>
            <w:vAlign w:val="center"/>
          </w:tcPr>
          <w:p w14:paraId="2BF04A3F" w14:textId="5DB3000B" w:rsidR="0000448C" w:rsidRPr="00781742" w:rsidRDefault="0000448C" w:rsidP="00074F36">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FMOiT</w:t>
            </w:r>
          </w:p>
        </w:tc>
        <w:tc>
          <w:tcPr>
            <w:tcW w:w="1389" w:type="dxa"/>
            <w:vAlign w:val="center"/>
          </w:tcPr>
          <w:p w14:paraId="3C5D1E31" w14:textId="2182830C" w:rsidR="0000448C" w:rsidRPr="00781742" w:rsidRDefault="0000448C" w:rsidP="00074F36">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103.380 (2018</w:t>
            </w:r>
            <w:r w:rsidR="00E5223C">
              <w:rPr>
                <w:rFonts w:ascii="Arial" w:hAnsi="Arial" w:cs="Arial"/>
                <w:color w:val="000000" w:themeColor="text1"/>
                <w:sz w:val="20"/>
                <w:szCs w:val="20"/>
                <w:lang w:val="hr-HR"/>
              </w:rPr>
              <w:t>.</w:t>
            </w:r>
            <w:r w:rsidRPr="00781742">
              <w:rPr>
                <w:rFonts w:ascii="Arial" w:hAnsi="Arial" w:cs="Arial"/>
                <w:color w:val="000000" w:themeColor="text1"/>
                <w:sz w:val="20"/>
                <w:szCs w:val="20"/>
                <w:lang w:val="hr-HR"/>
              </w:rPr>
              <w:t>)</w:t>
            </w:r>
          </w:p>
        </w:tc>
        <w:tc>
          <w:tcPr>
            <w:tcW w:w="1389" w:type="dxa"/>
            <w:vAlign w:val="center"/>
          </w:tcPr>
          <w:p w14:paraId="5B5C0654" w14:textId="3FCF67FA" w:rsidR="0000448C" w:rsidRPr="00781742" w:rsidRDefault="0000448C" w:rsidP="00074F36">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120.000</w:t>
            </w:r>
          </w:p>
        </w:tc>
      </w:tr>
    </w:tbl>
    <w:p w14:paraId="0F52F84F" w14:textId="3B6286A0" w:rsidR="000343DD" w:rsidRPr="00781742" w:rsidRDefault="000343DD" w:rsidP="00952C16">
      <w:pPr>
        <w:jc w:val="both"/>
        <w:rPr>
          <w:rFonts w:ascii="Arial" w:hAnsi="Arial" w:cs="Arial"/>
          <w:i/>
          <w:color w:val="000000" w:themeColor="text1"/>
          <w:sz w:val="22"/>
          <w:szCs w:val="22"/>
          <w:lang w:val="hr-HR"/>
        </w:rPr>
      </w:pPr>
    </w:p>
    <w:p w14:paraId="48915BB5" w14:textId="77777777" w:rsidR="00952C16" w:rsidRPr="00781742" w:rsidRDefault="00952C16" w:rsidP="00952C16">
      <w:pPr>
        <w:jc w:val="both"/>
        <w:rPr>
          <w:rFonts w:ascii="Arial" w:hAnsi="Arial" w:cs="Arial"/>
          <w:i/>
          <w:color w:val="000000" w:themeColor="text1"/>
          <w:sz w:val="22"/>
          <w:szCs w:val="22"/>
          <w:lang w:val="hr-HR"/>
        </w:rPr>
      </w:pPr>
    </w:p>
    <w:p w14:paraId="1EFE09F9" w14:textId="13E643FD" w:rsidR="000475BD" w:rsidRPr="00781742" w:rsidRDefault="000475BD" w:rsidP="000475BD">
      <w:pPr>
        <w:jc w:val="both"/>
        <w:outlineLvl w:val="0"/>
        <w:rPr>
          <w:rFonts w:ascii="Arial" w:hAnsi="Arial" w:cs="Arial"/>
          <w:b/>
          <w:color w:val="002060"/>
          <w:sz w:val="22"/>
          <w:szCs w:val="22"/>
          <w:lang w:val="hr-HR"/>
        </w:rPr>
      </w:pPr>
      <w:bookmarkStart w:id="97" w:name="_Toc113542700"/>
      <w:r w:rsidRPr="00781742">
        <w:rPr>
          <w:rFonts w:ascii="Arial" w:hAnsi="Arial" w:cs="Arial"/>
          <w:b/>
          <w:color w:val="002060"/>
          <w:sz w:val="22"/>
          <w:szCs w:val="22"/>
          <w:lang w:val="hr-HR"/>
        </w:rPr>
        <w:t>Strateški cilj 3</w:t>
      </w:r>
      <w:bookmarkEnd w:id="97"/>
    </w:p>
    <w:p w14:paraId="12D15C1E" w14:textId="577AB41C" w:rsidR="000475BD" w:rsidRPr="00781742" w:rsidRDefault="0013328A" w:rsidP="00EB78B3">
      <w:pPr>
        <w:jc w:val="both"/>
        <w:rPr>
          <w:rFonts w:ascii="Arial" w:hAnsi="Arial" w:cs="Arial"/>
          <w:sz w:val="22"/>
          <w:szCs w:val="22"/>
          <w:lang w:val="hr-HR"/>
        </w:rPr>
      </w:pPr>
      <w:r w:rsidRPr="00781742">
        <w:rPr>
          <w:rFonts w:ascii="Arial" w:hAnsi="Arial" w:cs="Arial"/>
          <w:b/>
          <w:color w:val="002060"/>
          <w:sz w:val="22"/>
          <w:szCs w:val="22"/>
          <w:lang w:val="hr-HR"/>
        </w:rPr>
        <w:t xml:space="preserve">Snažnija </w:t>
      </w:r>
      <w:r w:rsidR="000475BD" w:rsidRPr="00781742">
        <w:rPr>
          <w:rFonts w:ascii="Arial" w:hAnsi="Arial" w:cs="Arial"/>
          <w:b/>
          <w:color w:val="002060"/>
          <w:sz w:val="22"/>
          <w:szCs w:val="22"/>
          <w:lang w:val="hr-HR"/>
        </w:rPr>
        <w:t>socio</w:t>
      </w:r>
      <w:r w:rsidRPr="00781742">
        <w:rPr>
          <w:rFonts w:ascii="Arial" w:hAnsi="Arial" w:cs="Arial"/>
          <w:b/>
          <w:color w:val="002060"/>
          <w:sz w:val="22"/>
          <w:szCs w:val="22"/>
          <w:lang w:val="hr-HR"/>
        </w:rPr>
        <w:t>-</w:t>
      </w:r>
      <w:r w:rsidR="00E534CE" w:rsidRPr="00781742">
        <w:rPr>
          <w:rFonts w:ascii="Arial" w:hAnsi="Arial" w:cs="Arial"/>
          <w:b/>
          <w:color w:val="002060"/>
          <w:sz w:val="22"/>
          <w:szCs w:val="22"/>
          <w:lang w:val="hr-HR"/>
        </w:rPr>
        <w:t>ekonomska</w:t>
      </w:r>
      <w:r w:rsidRPr="00781742">
        <w:rPr>
          <w:rFonts w:ascii="Arial" w:hAnsi="Arial" w:cs="Arial"/>
          <w:b/>
          <w:color w:val="002060"/>
          <w:sz w:val="22"/>
          <w:szCs w:val="22"/>
          <w:lang w:val="hr-HR"/>
        </w:rPr>
        <w:t xml:space="preserve"> struktura</w:t>
      </w:r>
      <w:r w:rsidR="000475BD" w:rsidRPr="00781742">
        <w:rPr>
          <w:rFonts w:ascii="Arial" w:hAnsi="Arial" w:cs="Arial"/>
          <w:b/>
          <w:color w:val="002060"/>
          <w:sz w:val="22"/>
          <w:szCs w:val="22"/>
          <w:lang w:val="hr-HR"/>
        </w:rPr>
        <w:t xml:space="preserve"> (održivog razvoja) ruralnih područja</w:t>
      </w:r>
    </w:p>
    <w:p w14:paraId="468DE248" w14:textId="77777777" w:rsidR="00771FB6" w:rsidRPr="00781742" w:rsidRDefault="00771FB6" w:rsidP="00EB78B3">
      <w:pPr>
        <w:rPr>
          <w:rFonts w:ascii="Arial" w:hAnsi="Arial" w:cs="Arial"/>
          <w:sz w:val="22"/>
          <w:szCs w:val="22"/>
          <w:lang w:val="hr-HR"/>
        </w:rPr>
      </w:pPr>
    </w:p>
    <w:p w14:paraId="04C7A964" w14:textId="30F72B98"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 xml:space="preserve">Ruralna područja su pogođena nedostatkom prilika za zapošljavanje, manjkom znanja i vještina, nedovoljnim ulaganjima u povezanost, infrastrukturu i osnovne usluge, odlaskom mladih i radno sposobnih stanovnika, pa je od najveće važnosti ojačavanje socioekonomske strukture tih područja. Zbog toga treba potaknuti zapošljavanje i ekonomski rast </w:t>
      </w:r>
      <w:r w:rsidR="005B24FE" w:rsidRPr="00781742">
        <w:rPr>
          <w:rFonts w:ascii="Arial" w:hAnsi="Arial" w:cs="Arial"/>
          <w:i/>
          <w:color w:val="000000" w:themeColor="text1"/>
          <w:sz w:val="22"/>
          <w:szCs w:val="22"/>
          <w:lang w:val="hr-HR"/>
        </w:rPr>
        <w:t>u ruralnim područjima, promovisati</w:t>
      </w:r>
      <w:r w:rsidRPr="00781742">
        <w:rPr>
          <w:rFonts w:ascii="Arial" w:hAnsi="Arial" w:cs="Arial"/>
          <w:i/>
          <w:color w:val="000000" w:themeColor="text1"/>
          <w:sz w:val="22"/>
          <w:szCs w:val="22"/>
          <w:lang w:val="hr-HR"/>
        </w:rPr>
        <w:t xml:space="preserve"> socijalnu uključenost i generacijsku obnovu, podržavati uspostavu novih ruralnih lanaca vrijednosti </w:t>
      </w:r>
      <w:r w:rsidR="009817D7">
        <w:rPr>
          <w:rFonts w:ascii="Arial" w:hAnsi="Arial" w:cs="Arial"/>
          <w:i/>
          <w:color w:val="000000" w:themeColor="text1"/>
          <w:sz w:val="22"/>
          <w:szCs w:val="22"/>
          <w:lang w:val="hr-HR"/>
        </w:rPr>
        <w:t>poput obnovljive energije, nove</w:t>
      </w:r>
      <w:r w:rsidRPr="00781742">
        <w:rPr>
          <w:rFonts w:ascii="Arial" w:hAnsi="Arial" w:cs="Arial"/>
          <w:i/>
          <w:color w:val="000000" w:themeColor="text1"/>
          <w:sz w:val="22"/>
          <w:szCs w:val="22"/>
          <w:lang w:val="hr-HR"/>
        </w:rPr>
        <w:t xml:space="preserve"> bio</w:t>
      </w:r>
      <w:r w:rsidR="009817D7">
        <w:rPr>
          <w:rFonts w:ascii="Arial" w:hAnsi="Arial" w:cs="Arial"/>
          <w:i/>
          <w:color w:val="000000" w:themeColor="text1"/>
          <w:sz w:val="22"/>
          <w:szCs w:val="22"/>
          <w:lang w:val="hr-HR"/>
        </w:rPr>
        <w:t>ekonomije, kružne ekonomije</w:t>
      </w:r>
      <w:r w:rsidRPr="00781742">
        <w:rPr>
          <w:rFonts w:ascii="Arial" w:hAnsi="Arial" w:cs="Arial"/>
          <w:i/>
          <w:color w:val="000000" w:themeColor="text1"/>
          <w:sz w:val="22"/>
          <w:szCs w:val="22"/>
          <w:lang w:val="hr-HR"/>
        </w:rPr>
        <w:t xml:space="preserve"> i ekoturizma, stvarati povoljno okruženje za dobar rast i stvaranje radnih mjesta u ruralnim sredinama. </w:t>
      </w:r>
    </w:p>
    <w:p w14:paraId="1A246B69" w14:textId="77777777" w:rsidR="00FF5184" w:rsidRPr="00781742" w:rsidRDefault="00FF5184"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FF5184" w:rsidRPr="00781742" w14:paraId="6CF0E7D7" w14:textId="77777777" w:rsidTr="00BD0B67">
        <w:tc>
          <w:tcPr>
            <w:tcW w:w="4248" w:type="dxa"/>
            <w:shd w:val="clear" w:color="auto" w:fill="E7E6E6" w:themeFill="background2"/>
            <w:vAlign w:val="center"/>
          </w:tcPr>
          <w:p w14:paraId="359E63E2" w14:textId="77777777" w:rsidR="00FF5184" w:rsidRPr="00781742" w:rsidRDefault="00FF5184"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186AB1DE" w14:textId="77777777" w:rsidR="00FF5184" w:rsidRPr="00781742" w:rsidRDefault="00FF5184"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5036402E"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4C48F6D5"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26322638" w14:textId="77777777" w:rsidR="00FF5184" w:rsidRPr="00781742" w:rsidRDefault="00FF5184"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FF5184" w:rsidRPr="00781742" w14:paraId="1CA1B5DC" w14:textId="77777777" w:rsidTr="00BD0B67">
        <w:tc>
          <w:tcPr>
            <w:tcW w:w="4248" w:type="dxa"/>
            <w:vAlign w:val="center"/>
          </w:tcPr>
          <w:p w14:paraId="34E06278" w14:textId="614C7834" w:rsidR="00FF5184" w:rsidRPr="00781742" w:rsidRDefault="000F7960"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 xml:space="preserve">Stopa </w:t>
            </w:r>
            <w:r w:rsidR="00FF5184" w:rsidRPr="00781742">
              <w:rPr>
                <w:rFonts w:ascii="Arial" w:eastAsia="Calibri" w:hAnsi="Arial" w:cs="Arial"/>
                <w:color w:val="000000" w:themeColor="text1"/>
                <w:sz w:val="20"/>
                <w:szCs w:val="20"/>
                <w:lang w:val="hr-HR"/>
              </w:rPr>
              <w:t xml:space="preserve"> zaposlenosti u pretežno ruralnim područjima</w:t>
            </w:r>
          </w:p>
        </w:tc>
        <w:tc>
          <w:tcPr>
            <w:tcW w:w="1984" w:type="dxa"/>
            <w:vAlign w:val="center"/>
          </w:tcPr>
          <w:p w14:paraId="1F2E773A" w14:textId="2DC3FE14" w:rsidR="00FF5184" w:rsidRPr="00781742" w:rsidRDefault="00FF5184"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FZS/Anketa o radnoj snazi</w:t>
            </w:r>
          </w:p>
        </w:tc>
        <w:tc>
          <w:tcPr>
            <w:tcW w:w="1389" w:type="dxa"/>
            <w:vAlign w:val="center"/>
          </w:tcPr>
          <w:p w14:paraId="54A0B98C" w14:textId="52F711C4" w:rsidR="00FF5184" w:rsidRPr="00781742" w:rsidRDefault="00FF5184"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60%</w:t>
            </w:r>
          </w:p>
        </w:tc>
        <w:tc>
          <w:tcPr>
            <w:tcW w:w="1389" w:type="dxa"/>
            <w:vAlign w:val="center"/>
          </w:tcPr>
          <w:p w14:paraId="34FB02A8" w14:textId="6B717780" w:rsidR="00FF5184" w:rsidRPr="00781742" w:rsidRDefault="00FF5184"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80%</w:t>
            </w:r>
          </w:p>
        </w:tc>
      </w:tr>
      <w:tr w:rsidR="00FF5184" w:rsidRPr="00781742" w14:paraId="3C4198DB" w14:textId="77777777" w:rsidTr="00BD0B67">
        <w:tc>
          <w:tcPr>
            <w:tcW w:w="4248" w:type="dxa"/>
            <w:vAlign w:val="center"/>
          </w:tcPr>
          <w:p w14:paraId="70FB1777" w14:textId="048797BF" w:rsidR="00FF5184" w:rsidRPr="00781742" w:rsidRDefault="00FF5184"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Razvoj indeksa siromaštva u ruralnim prostorima</w:t>
            </w:r>
          </w:p>
        </w:tc>
        <w:tc>
          <w:tcPr>
            <w:tcW w:w="1984" w:type="dxa"/>
            <w:vAlign w:val="center"/>
          </w:tcPr>
          <w:p w14:paraId="6BC033E1" w14:textId="31EA7553" w:rsidR="00FF5184" w:rsidRPr="00781742" w:rsidRDefault="000F7960"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Agencija za statis</w:t>
            </w:r>
            <w:r w:rsidR="00FF5184" w:rsidRPr="00781742">
              <w:rPr>
                <w:rFonts w:ascii="Arial" w:hAnsi="Arial" w:cs="Arial"/>
                <w:color w:val="000000" w:themeColor="text1"/>
                <w:sz w:val="20"/>
                <w:szCs w:val="20"/>
                <w:lang w:val="hr-HR"/>
              </w:rPr>
              <w:t>tiku BiH, Anketa o siromaštvu</w:t>
            </w:r>
          </w:p>
        </w:tc>
        <w:tc>
          <w:tcPr>
            <w:tcW w:w="1389" w:type="dxa"/>
            <w:vAlign w:val="center"/>
          </w:tcPr>
          <w:p w14:paraId="47931E1F" w14:textId="4958DC51" w:rsidR="00FF5184"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30</w:t>
            </w:r>
            <w:r w:rsidR="00FF5184" w:rsidRPr="00781742">
              <w:rPr>
                <w:rFonts w:ascii="Arial" w:hAnsi="Arial" w:cs="Arial"/>
                <w:color w:val="000000" w:themeColor="text1"/>
                <w:sz w:val="20"/>
                <w:szCs w:val="20"/>
                <w:lang w:val="hr-HR"/>
              </w:rPr>
              <w:t>%</w:t>
            </w:r>
          </w:p>
        </w:tc>
        <w:tc>
          <w:tcPr>
            <w:tcW w:w="1389" w:type="dxa"/>
            <w:vAlign w:val="center"/>
          </w:tcPr>
          <w:p w14:paraId="71F76DF1" w14:textId="7108DBDA" w:rsidR="00FF5184"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w:t>
            </w:r>
            <w:r w:rsidR="00FF5184" w:rsidRPr="00781742">
              <w:rPr>
                <w:rFonts w:ascii="Arial" w:hAnsi="Arial" w:cs="Arial"/>
                <w:color w:val="000000" w:themeColor="text1"/>
                <w:sz w:val="20"/>
                <w:szCs w:val="20"/>
                <w:lang w:val="hr-HR"/>
              </w:rPr>
              <w:t>5%</w:t>
            </w:r>
          </w:p>
        </w:tc>
      </w:tr>
    </w:tbl>
    <w:p w14:paraId="6D0B2A1A" w14:textId="77777777" w:rsidR="00FF5184" w:rsidRPr="00781742" w:rsidRDefault="00FF5184" w:rsidP="000475BD">
      <w:pPr>
        <w:jc w:val="both"/>
        <w:rPr>
          <w:rFonts w:ascii="Arial" w:hAnsi="Arial" w:cs="Arial"/>
          <w:i/>
          <w:color w:val="000000" w:themeColor="text1"/>
          <w:sz w:val="22"/>
          <w:szCs w:val="22"/>
          <w:lang w:val="hr-HR"/>
        </w:rPr>
      </w:pPr>
    </w:p>
    <w:p w14:paraId="7ABA2788" w14:textId="77777777" w:rsidR="000475BD" w:rsidRPr="00781742" w:rsidRDefault="000475BD" w:rsidP="000475BD">
      <w:pPr>
        <w:jc w:val="both"/>
        <w:rPr>
          <w:rFonts w:ascii="Arial" w:hAnsi="Arial" w:cs="Arial"/>
          <w:color w:val="000000" w:themeColor="text1"/>
          <w:sz w:val="22"/>
          <w:szCs w:val="22"/>
          <w:lang w:val="hr-HR"/>
        </w:rPr>
      </w:pPr>
    </w:p>
    <w:p w14:paraId="7A6632A1"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 xml:space="preserve">Prioritet </w:t>
      </w:r>
      <w:r w:rsidR="0013328A" w:rsidRPr="00781742">
        <w:rPr>
          <w:rFonts w:ascii="Arial" w:hAnsi="Arial" w:cs="Arial"/>
          <w:b/>
          <w:i/>
          <w:color w:val="0070C0"/>
          <w:sz w:val="22"/>
          <w:szCs w:val="22"/>
          <w:lang w:val="hr-HR"/>
        </w:rPr>
        <w:t>3.1</w:t>
      </w:r>
      <w:r w:rsidRPr="00781742">
        <w:rPr>
          <w:rFonts w:ascii="Arial" w:hAnsi="Arial" w:cs="Arial"/>
          <w:b/>
          <w:i/>
          <w:color w:val="0070C0"/>
          <w:sz w:val="22"/>
          <w:szCs w:val="22"/>
          <w:lang w:val="hr-HR"/>
        </w:rPr>
        <w:t xml:space="preserve">. </w:t>
      </w:r>
    </w:p>
    <w:p w14:paraId="528B942D" w14:textId="0C5029F4" w:rsidR="000475BD" w:rsidRPr="00781742" w:rsidRDefault="000475BD" w:rsidP="000475BD">
      <w:pPr>
        <w:jc w:val="both"/>
        <w:rPr>
          <w:rFonts w:ascii="Arial" w:eastAsia="Arial" w:hAnsi="Arial" w:cs="Arial"/>
          <w:i/>
          <w:color w:val="0070C0"/>
          <w:sz w:val="22"/>
          <w:szCs w:val="22"/>
          <w:lang w:val="hr-HR"/>
        </w:rPr>
      </w:pPr>
      <w:r w:rsidRPr="00781742">
        <w:rPr>
          <w:rFonts w:ascii="Arial" w:eastAsia="Arial" w:hAnsi="Arial" w:cs="Arial"/>
          <w:i/>
          <w:color w:val="0070C0"/>
          <w:sz w:val="22"/>
          <w:szCs w:val="22"/>
          <w:lang w:val="hr-HR"/>
        </w:rPr>
        <w:t>Privla</w:t>
      </w:r>
      <w:r w:rsidR="0013328A" w:rsidRPr="00781742">
        <w:rPr>
          <w:rFonts w:ascii="Arial" w:eastAsia="Arial" w:hAnsi="Arial" w:cs="Arial"/>
          <w:i/>
          <w:color w:val="0070C0"/>
          <w:sz w:val="22"/>
          <w:szCs w:val="22"/>
          <w:lang w:val="hr-HR"/>
        </w:rPr>
        <w:t>čiti mlade poljoprivrednike i stvarati poslovni</w:t>
      </w:r>
      <w:r w:rsidRPr="00781742">
        <w:rPr>
          <w:rFonts w:ascii="Arial" w:eastAsia="Arial" w:hAnsi="Arial" w:cs="Arial"/>
          <w:i/>
          <w:color w:val="0070C0"/>
          <w:sz w:val="22"/>
          <w:szCs w:val="22"/>
          <w:lang w:val="hr-HR"/>
        </w:rPr>
        <w:t xml:space="preserve"> a</w:t>
      </w:r>
      <w:r w:rsidR="0013328A" w:rsidRPr="00781742">
        <w:rPr>
          <w:rFonts w:ascii="Arial" w:eastAsia="Arial" w:hAnsi="Arial" w:cs="Arial"/>
          <w:i/>
          <w:color w:val="0070C0"/>
          <w:sz w:val="22"/>
          <w:szCs w:val="22"/>
          <w:lang w:val="hr-HR"/>
        </w:rPr>
        <w:t>mbijent</w:t>
      </w:r>
      <w:r w:rsidRPr="00781742">
        <w:rPr>
          <w:rFonts w:ascii="Arial" w:eastAsia="Arial" w:hAnsi="Arial" w:cs="Arial"/>
          <w:i/>
          <w:color w:val="0070C0"/>
          <w:sz w:val="22"/>
          <w:szCs w:val="22"/>
          <w:lang w:val="hr-HR"/>
        </w:rPr>
        <w:t xml:space="preserve"> u ruralnim područjima </w:t>
      </w:r>
    </w:p>
    <w:p w14:paraId="4C2EAEC9" w14:textId="77777777" w:rsidR="00771FB6" w:rsidRPr="00781742" w:rsidRDefault="00771FB6" w:rsidP="000475BD">
      <w:pPr>
        <w:jc w:val="both"/>
        <w:rPr>
          <w:rFonts w:ascii="Arial" w:eastAsia="Arial" w:hAnsi="Arial" w:cs="Arial"/>
          <w:i/>
          <w:color w:val="0070C0"/>
          <w:sz w:val="22"/>
          <w:szCs w:val="22"/>
          <w:lang w:val="hr-HR"/>
        </w:rPr>
      </w:pPr>
    </w:p>
    <w:p w14:paraId="4FC06148" w14:textId="51ECA1BA"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Olakšavanje poslovnog razvoja (stvaranje poslovnog ambijenta) u ruralnim pod</w:t>
      </w:r>
      <w:r w:rsidR="00791836" w:rsidRPr="00781742">
        <w:rPr>
          <w:rFonts w:ascii="Arial" w:hAnsi="Arial" w:cs="Arial"/>
          <w:i/>
          <w:color w:val="000000" w:themeColor="text1"/>
          <w:sz w:val="22"/>
          <w:szCs w:val="22"/>
          <w:lang w:val="hr-HR"/>
        </w:rPr>
        <w:t>ručjima postiže se dodjelom podršk</w:t>
      </w:r>
      <w:r w:rsidRPr="00781742">
        <w:rPr>
          <w:rFonts w:ascii="Arial" w:hAnsi="Arial" w:cs="Arial"/>
          <w:i/>
          <w:color w:val="000000" w:themeColor="text1"/>
          <w:sz w:val="22"/>
          <w:szCs w:val="22"/>
          <w:lang w:val="hr-HR"/>
        </w:rPr>
        <w:t xml:space="preserve">e za produktivna i neproduktivna ulaganja na poljoprivrednim </w:t>
      </w:r>
      <w:r w:rsidR="0088593D" w:rsidRPr="00781742">
        <w:rPr>
          <w:rFonts w:ascii="Arial" w:hAnsi="Arial" w:cs="Arial"/>
          <w:i/>
          <w:color w:val="000000" w:themeColor="text1"/>
          <w:sz w:val="22"/>
          <w:szCs w:val="22"/>
          <w:lang w:val="hr-HR"/>
        </w:rPr>
        <w:t>gazdinstv</w:t>
      </w:r>
      <w:r w:rsidRPr="00781742">
        <w:rPr>
          <w:rFonts w:ascii="Arial" w:hAnsi="Arial" w:cs="Arial"/>
          <w:i/>
          <w:color w:val="000000" w:themeColor="text1"/>
          <w:sz w:val="22"/>
          <w:szCs w:val="22"/>
          <w:lang w:val="hr-HR"/>
        </w:rPr>
        <w:t>ima i izvan njih poput ulaganja u infrastrukturu povezanu s razvojem, modernizacijom ili prilagodbom klimatskim promjenama, konsolidacijom i</w:t>
      </w:r>
      <w:r w:rsidR="00E93497" w:rsidRPr="00781742">
        <w:rPr>
          <w:rFonts w:ascii="Arial" w:hAnsi="Arial" w:cs="Arial"/>
          <w:i/>
          <w:color w:val="000000" w:themeColor="text1"/>
          <w:sz w:val="22"/>
          <w:szCs w:val="22"/>
          <w:lang w:val="hr-HR"/>
        </w:rPr>
        <w:t xml:space="preserve"> poboljšanjem zemljišta, snabdijevanje</w:t>
      </w:r>
      <w:r w:rsidRPr="00781742">
        <w:rPr>
          <w:rFonts w:ascii="Arial" w:hAnsi="Arial" w:cs="Arial"/>
          <w:i/>
          <w:color w:val="000000" w:themeColor="text1"/>
          <w:sz w:val="22"/>
          <w:szCs w:val="22"/>
          <w:lang w:val="hr-HR"/>
        </w:rPr>
        <w:t xml:space="preserve"> energijom i vodom, te njihovu uštedu. Kako bi se prevladao manjak ulaganja u poljoprivredni sektor potrebno je poboljšati pristup </w:t>
      </w:r>
      <w:r w:rsidR="008E0046" w:rsidRPr="00781742">
        <w:rPr>
          <w:rFonts w:ascii="Arial" w:hAnsi="Arial" w:cs="Arial"/>
          <w:i/>
          <w:color w:val="000000" w:themeColor="text1"/>
          <w:sz w:val="22"/>
          <w:szCs w:val="22"/>
          <w:lang w:val="hr-HR"/>
        </w:rPr>
        <w:t>finans</w:t>
      </w:r>
      <w:r w:rsidRPr="00781742">
        <w:rPr>
          <w:rFonts w:ascii="Arial" w:hAnsi="Arial" w:cs="Arial"/>
          <w:i/>
          <w:color w:val="000000" w:themeColor="text1"/>
          <w:sz w:val="22"/>
          <w:szCs w:val="22"/>
          <w:lang w:val="hr-HR"/>
        </w:rPr>
        <w:t xml:space="preserve">ijskim instrumentima posebno za mlade i nove poljoprivrednike, poticati korištenje </w:t>
      </w:r>
      <w:r w:rsidR="0088593D" w:rsidRPr="00781742">
        <w:rPr>
          <w:rFonts w:ascii="Arial" w:hAnsi="Arial" w:cs="Arial"/>
          <w:i/>
          <w:color w:val="000000" w:themeColor="text1"/>
          <w:sz w:val="22"/>
          <w:szCs w:val="22"/>
          <w:lang w:val="hr-HR"/>
        </w:rPr>
        <w:t>garancija</w:t>
      </w:r>
      <w:r w:rsidRPr="00781742">
        <w:rPr>
          <w:rFonts w:ascii="Arial" w:hAnsi="Arial" w:cs="Arial"/>
          <w:i/>
          <w:color w:val="000000" w:themeColor="text1"/>
          <w:sz w:val="22"/>
          <w:szCs w:val="22"/>
          <w:lang w:val="hr-HR"/>
        </w:rPr>
        <w:t xml:space="preserve"> Garantnog fonda kod Razvojne banke FBiH, te kombinacije bespovratnih sredstava i </w:t>
      </w:r>
      <w:r w:rsidR="008E0046" w:rsidRPr="00781742">
        <w:rPr>
          <w:rFonts w:ascii="Arial" w:hAnsi="Arial" w:cs="Arial"/>
          <w:i/>
          <w:color w:val="000000" w:themeColor="text1"/>
          <w:sz w:val="22"/>
          <w:szCs w:val="22"/>
          <w:lang w:val="hr-HR"/>
        </w:rPr>
        <w:t>finans</w:t>
      </w:r>
      <w:r w:rsidRPr="00781742">
        <w:rPr>
          <w:rFonts w:ascii="Arial" w:hAnsi="Arial" w:cs="Arial"/>
          <w:i/>
          <w:color w:val="000000" w:themeColor="text1"/>
          <w:sz w:val="22"/>
          <w:szCs w:val="22"/>
          <w:lang w:val="hr-HR"/>
        </w:rPr>
        <w:t xml:space="preserve">ijskih instrumenata (npr. kreditnih linija i bankarskih garancija) pri čemu je moguće utvrditi odgovarajuće ciljeve, korisnike i povlaštene </w:t>
      </w:r>
      <w:r w:rsidR="00903353" w:rsidRPr="00781742">
        <w:rPr>
          <w:rFonts w:ascii="Arial" w:hAnsi="Arial" w:cs="Arial"/>
          <w:i/>
          <w:color w:val="000000" w:themeColor="text1"/>
          <w:sz w:val="22"/>
          <w:szCs w:val="22"/>
          <w:lang w:val="hr-HR"/>
        </w:rPr>
        <w:t>uslov</w:t>
      </w:r>
      <w:r w:rsidR="008216EE" w:rsidRPr="00781742">
        <w:rPr>
          <w:rFonts w:ascii="Arial" w:hAnsi="Arial" w:cs="Arial"/>
          <w:i/>
          <w:color w:val="000000" w:themeColor="text1"/>
          <w:sz w:val="22"/>
          <w:szCs w:val="22"/>
          <w:lang w:val="hr-HR"/>
        </w:rPr>
        <w:t>e. Ključno je pružiti podršk</w:t>
      </w:r>
      <w:r w:rsidRPr="00781742">
        <w:rPr>
          <w:rFonts w:ascii="Arial" w:hAnsi="Arial" w:cs="Arial"/>
          <w:i/>
          <w:color w:val="000000" w:themeColor="text1"/>
          <w:sz w:val="22"/>
          <w:szCs w:val="22"/>
          <w:lang w:val="hr-HR"/>
        </w:rPr>
        <w:t>u osnivanj</w:t>
      </w:r>
      <w:r w:rsidR="0088593D" w:rsidRPr="00781742">
        <w:rPr>
          <w:rFonts w:ascii="Arial" w:hAnsi="Arial" w:cs="Arial"/>
          <w:i/>
          <w:color w:val="000000" w:themeColor="text1"/>
          <w:sz w:val="22"/>
          <w:szCs w:val="22"/>
          <w:lang w:val="hr-HR"/>
        </w:rPr>
        <w:t>u novih poljoprivrednih gazdin</w:t>
      </w:r>
      <w:r w:rsidRPr="00781742">
        <w:rPr>
          <w:rFonts w:ascii="Arial" w:hAnsi="Arial" w:cs="Arial"/>
          <w:i/>
          <w:color w:val="000000" w:themeColor="text1"/>
          <w:sz w:val="22"/>
          <w:szCs w:val="22"/>
          <w:lang w:val="hr-HR"/>
        </w:rPr>
        <w:t>stava u obli</w:t>
      </w:r>
      <w:r w:rsidR="00BA6F5D">
        <w:rPr>
          <w:rFonts w:ascii="Arial" w:hAnsi="Arial" w:cs="Arial"/>
          <w:i/>
          <w:color w:val="000000" w:themeColor="text1"/>
          <w:sz w:val="22"/>
          <w:szCs w:val="22"/>
          <w:lang w:val="hr-HR"/>
        </w:rPr>
        <w:t>ku obrta ali i drugih pre</w:t>
      </w:r>
      <w:r w:rsidRPr="00781742">
        <w:rPr>
          <w:rFonts w:ascii="Arial" w:hAnsi="Arial" w:cs="Arial"/>
          <w:i/>
          <w:color w:val="000000" w:themeColor="text1"/>
          <w:sz w:val="22"/>
          <w:szCs w:val="22"/>
          <w:lang w:val="hr-HR"/>
        </w:rPr>
        <w:t xml:space="preserve">duzeća na ruralnom prostoru. </w:t>
      </w:r>
    </w:p>
    <w:p w14:paraId="7BE71E85" w14:textId="77777777" w:rsidR="000F7960" w:rsidRPr="00781742" w:rsidRDefault="000F7960"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0F7960" w:rsidRPr="00781742" w14:paraId="1F88B648" w14:textId="77777777" w:rsidTr="00BD0B67">
        <w:tc>
          <w:tcPr>
            <w:tcW w:w="4248" w:type="dxa"/>
            <w:shd w:val="clear" w:color="auto" w:fill="E7E6E6" w:themeFill="background2"/>
            <w:vAlign w:val="center"/>
          </w:tcPr>
          <w:p w14:paraId="2FCCE599" w14:textId="77777777" w:rsidR="000F7960" w:rsidRPr="00781742" w:rsidRDefault="000F7960"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6290E22A" w14:textId="77777777" w:rsidR="000F7960" w:rsidRPr="00781742" w:rsidRDefault="000F7960"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6B415F50" w14:textId="77777777" w:rsidR="000F7960" w:rsidRPr="00781742" w:rsidRDefault="000F7960"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45F27C25" w14:textId="77777777" w:rsidR="000F7960" w:rsidRPr="00781742" w:rsidRDefault="000F7960"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0291697E" w14:textId="77777777" w:rsidR="000F7960" w:rsidRPr="00781742" w:rsidRDefault="000F7960"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2D0FFF" w:rsidRPr="00781742" w14:paraId="7EED3B8F" w14:textId="77777777" w:rsidTr="00BD0B67">
        <w:tc>
          <w:tcPr>
            <w:tcW w:w="4248" w:type="dxa"/>
            <w:vAlign w:val="center"/>
          </w:tcPr>
          <w:p w14:paraId="73080060" w14:textId="22082A20" w:rsidR="002D0FFF" w:rsidRPr="00781742" w:rsidRDefault="002D0FFF"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 stanovnika u</w:t>
            </w:r>
            <w:r w:rsidR="00BF25C6">
              <w:rPr>
                <w:rFonts w:ascii="Arial" w:eastAsia="Calibri" w:hAnsi="Arial" w:cs="Arial"/>
                <w:color w:val="000000" w:themeColor="text1"/>
                <w:sz w:val="20"/>
                <w:szCs w:val="20"/>
                <w:lang w:val="hr-HR"/>
              </w:rPr>
              <w:t xml:space="preserve"> ruralnim područjima od ukupnog</w:t>
            </w:r>
            <w:r w:rsidRPr="00781742">
              <w:rPr>
                <w:rFonts w:ascii="Arial" w:eastAsia="Calibri" w:hAnsi="Arial" w:cs="Arial"/>
                <w:color w:val="000000" w:themeColor="text1"/>
                <w:sz w:val="20"/>
                <w:szCs w:val="20"/>
                <w:lang w:val="hr-HR"/>
              </w:rPr>
              <w:t xml:space="preserve"> broja stanovnika</w:t>
            </w:r>
          </w:p>
        </w:tc>
        <w:tc>
          <w:tcPr>
            <w:tcW w:w="1984" w:type="dxa"/>
            <w:vAlign w:val="center"/>
          </w:tcPr>
          <w:p w14:paraId="15035777" w14:textId="6CFBBCBF" w:rsidR="002D0FFF" w:rsidRPr="00781742" w:rsidRDefault="002D0FFF"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FZS</w:t>
            </w:r>
          </w:p>
        </w:tc>
        <w:tc>
          <w:tcPr>
            <w:tcW w:w="1389" w:type="dxa"/>
            <w:vAlign w:val="center"/>
          </w:tcPr>
          <w:p w14:paraId="3C3F3BFC" w14:textId="173E0FE5" w:rsidR="002D0FFF" w:rsidRPr="00781742" w:rsidRDefault="002D0FFF"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56,7 (2013</w:t>
            </w:r>
            <w:r w:rsidR="00E5223C">
              <w:rPr>
                <w:rFonts w:ascii="Arial" w:hAnsi="Arial" w:cs="Arial"/>
                <w:color w:val="000000" w:themeColor="text1"/>
                <w:sz w:val="20"/>
                <w:szCs w:val="20"/>
                <w:lang w:val="hr-HR"/>
              </w:rPr>
              <w:t>.</w:t>
            </w:r>
            <w:r w:rsidRPr="00781742">
              <w:rPr>
                <w:rFonts w:ascii="Arial" w:hAnsi="Arial" w:cs="Arial"/>
                <w:color w:val="000000" w:themeColor="text1"/>
                <w:sz w:val="20"/>
                <w:szCs w:val="20"/>
                <w:lang w:val="hr-HR"/>
              </w:rPr>
              <w:t>)</w:t>
            </w:r>
          </w:p>
        </w:tc>
        <w:tc>
          <w:tcPr>
            <w:tcW w:w="1389" w:type="dxa"/>
            <w:vAlign w:val="center"/>
          </w:tcPr>
          <w:p w14:paraId="60ECFE86" w14:textId="7F3B1CCA" w:rsidR="002D0FFF" w:rsidRPr="00781742" w:rsidRDefault="002D0FFF"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58,0</w:t>
            </w:r>
          </w:p>
        </w:tc>
      </w:tr>
      <w:tr w:rsidR="000F7960" w:rsidRPr="00781742" w14:paraId="46957634" w14:textId="77777777" w:rsidTr="00BD0B67">
        <w:tc>
          <w:tcPr>
            <w:tcW w:w="4248" w:type="dxa"/>
            <w:vAlign w:val="center"/>
          </w:tcPr>
          <w:p w14:paraId="5AC5A1C7" w14:textId="2471C7B4" w:rsidR="000F7960" w:rsidRPr="00781742" w:rsidRDefault="000F7960"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Udio ruralnog stanovništva koje ima koristi od poboljšanog pris</w:t>
            </w:r>
            <w:r w:rsidR="00BF25C6">
              <w:rPr>
                <w:rFonts w:ascii="Arial" w:eastAsia="Calibri" w:hAnsi="Arial" w:cs="Arial"/>
                <w:color w:val="000000" w:themeColor="text1"/>
                <w:sz w:val="20"/>
                <w:szCs w:val="20"/>
                <w:lang w:val="hr-HR"/>
              </w:rPr>
              <w:t>tupa  uslugama i infrastrukturi</w:t>
            </w:r>
            <w:r w:rsidR="00C051D9">
              <w:rPr>
                <w:rFonts w:ascii="Arial" w:eastAsia="Calibri" w:hAnsi="Arial" w:cs="Arial"/>
                <w:color w:val="000000" w:themeColor="text1"/>
                <w:sz w:val="20"/>
                <w:szCs w:val="20"/>
                <w:lang w:val="hr-HR"/>
              </w:rPr>
              <w:t xml:space="preserve"> kroz podršku u okviru federalnih podrški</w:t>
            </w:r>
          </w:p>
        </w:tc>
        <w:tc>
          <w:tcPr>
            <w:tcW w:w="1984" w:type="dxa"/>
            <w:vAlign w:val="center"/>
          </w:tcPr>
          <w:p w14:paraId="6ADC33EB" w14:textId="6B1A6C69" w:rsidR="000F7960" w:rsidRPr="00781742" w:rsidRDefault="000F7960"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1CC0BC67" w14:textId="704346A9"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290882FA" w14:textId="2DBD2C20"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25%</w:t>
            </w:r>
          </w:p>
        </w:tc>
      </w:tr>
      <w:tr w:rsidR="000F7960" w:rsidRPr="00781742" w14:paraId="7A721600" w14:textId="77777777" w:rsidTr="00BD0B67">
        <w:tc>
          <w:tcPr>
            <w:tcW w:w="4248" w:type="dxa"/>
            <w:vAlign w:val="center"/>
          </w:tcPr>
          <w:p w14:paraId="6EE48A5F" w14:textId="576F478B" w:rsidR="000F7960" w:rsidRPr="00781742" w:rsidRDefault="000F7960"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 xml:space="preserve">Broj mladih poljoprivrednika koji osnivaju poljoprivredno gazdinstvo uz </w:t>
            </w:r>
            <w:r w:rsidR="00C051D9">
              <w:rPr>
                <w:rFonts w:ascii="Arial" w:eastAsia="Calibri" w:hAnsi="Arial" w:cs="Arial"/>
                <w:color w:val="000000" w:themeColor="text1"/>
                <w:sz w:val="20"/>
                <w:szCs w:val="20"/>
                <w:lang w:val="hr-HR"/>
              </w:rPr>
              <w:t>podršku</w:t>
            </w:r>
            <w:r w:rsidRPr="00781742">
              <w:rPr>
                <w:rFonts w:ascii="Arial" w:eastAsia="Calibri" w:hAnsi="Arial" w:cs="Arial"/>
                <w:color w:val="000000" w:themeColor="text1"/>
                <w:sz w:val="20"/>
                <w:szCs w:val="20"/>
                <w:lang w:val="hr-HR"/>
              </w:rPr>
              <w:t xml:space="preserve"> FMPVŠ</w:t>
            </w:r>
          </w:p>
        </w:tc>
        <w:tc>
          <w:tcPr>
            <w:tcW w:w="1984" w:type="dxa"/>
            <w:vAlign w:val="center"/>
          </w:tcPr>
          <w:p w14:paraId="509D446A" w14:textId="60E29A38" w:rsidR="000F7960" w:rsidRPr="00781742" w:rsidRDefault="000F7960"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3C56718C" w14:textId="30531CDB"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5B4ED5EF" w14:textId="70FCCD01"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5.200</w:t>
            </w:r>
          </w:p>
        </w:tc>
      </w:tr>
    </w:tbl>
    <w:p w14:paraId="2260E651" w14:textId="77777777" w:rsidR="000475BD" w:rsidRPr="00781742" w:rsidRDefault="000475BD" w:rsidP="000475BD">
      <w:pPr>
        <w:jc w:val="both"/>
        <w:rPr>
          <w:rFonts w:ascii="Arial" w:hAnsi="Arial" w:cs="Arial"/>
          <w:i/>
          <w:color w:val="000000" w:themeColor="text1"/>
          <w:sz w:val="22"/>
          <w:szCs w:val="22"/>
          <w:lang w:val="hr-HR"/>
        </w:rPr>
      </w:pPr>
    </w:p>
    <w:p w14:paraId="472F906B" w14:textId="6C8D1573" w:rsidR="00771FB6" w:rsidRPr="00781742" w:rsidRDefault="00771FB6" w:rsidP="000475BD">
      <w:pPr>
        <w:jc w:val="both"/>
        <w:rPr>
          <w:rFonts w:ascii="Arial" w:hAnsi="Arial" w:cs="Arial"/>
          <w:color w:val="000000" w:themeColor="text1"/>
          <w:sz w:val="22"/>
          <w:szCs w:val="22"/>
          <w:lang w:val="hr-HR"/>
        </w:rPr>
      </w:pPr>
    </w:p>
    <w:p w14:paraId="61232C4F" w14:textId="77777777" w:rsidR="00686894" w:rsidRPr="00781742" w:rsidRDefault="0013328A" w:rsidP="000475BD">
      <w:pPr>
        <w:jc w:val="both"/>
        <w:rPr>
          <w:rFonts w:ascii="Arial" w:hAnsi="Arial" w:cs="Arial"/>
          <w:i/>
          <w:color w:val="0070C0"/>
          <w:sz w:val="22"/>
          <w:szCs w:val="22"/>
          <w:lang w:val="hr-HR"/>
        </w:rPr>
      </w:pPr>
      <w:r w:rsidRPr="00781742">
        <w:rPr>
          <w:rFonts w:ascii="Arial" w:hAnsi="Arial" w:cs="Arial"/>
          <w:b/>
          <w:i/>
          <w:color w:val="0070C0"/>
          <w:sz w:val="22"/>
          <w:szCs w:val="22"/>
          <w:lang w:val="hr-HR"/>
        </w:rPr>
        <w:t>Prioritet 3.2</w:t>
      </w:r>
      <w:r w:rsidR="000475BD" w:rsidRPr="00781742">
        <w:rPr>
          <w:rFonts w:ascii="Arial" w:hAnsi="Arial" w:cs="Arial"/>
          <w:b/>
          <w:i/>
          <w:color w:val="0070C0"/>
          <w:sz w:val="22"/>
          <w:szCs w:val="22"/>
          <w:lang w:val="hr-HR"/>
        </w:rPr>
        <w:t>.</w:t>
      </w:r>
      <w:r w:rsidR="000475BD" w:rsidRPr="00781742">
        <w:rPr>
          <w:rFonts w:ascii="Arial" w:hAnsi="Arial" w:cs="Arial"/>
          <w:i/>
          <w:color w:val="0070C0"/>
          <w:sz w:val="22"/>
          <w:szCs w:val="22"/>
          <w:lang w:val="hr-HR"/>
        </w:rPr>
        <w:t xml:space="preserve"> </w:t>
      </w:r>
    </w:p>
    <w:p w14:paraId="7A707F20" w14:textId="53B4FB8D" w:rsidR="000475BD" w:rsidRPr="00781742" w:rsidRDefault="0013328A" w:rsidP="000475BD">
      <w:pPr>
        <w:jc w:val="both"/>
        <w:rPr>
          <w:rFonts w:ascii="Arial" w:eastAsia="Arial" w:hAnsi="Arial" w:cs="Arial"/>
          <w:i/>
          <w:color w:val="0070C0"/>
          <w:sz w:val="22"/>
          <w:szCs w:val="22"/>
          <w:lang w:val="hr-HR"/>
        </w:rPr>
      </w:pPr>
      <w:r w:rsidRPr="00781742">
        <w:rPr>
          <w:rFonts w:ascii="Arial" w:eastAsia="Arial" w:hAnsi="Arial" w:cs="Arial"/>
          <w:i/>
          <w:color w:val="0070C0"/>
          <w:sz w:val="22"/>
          <w:szCs w:val="22"/>
          <w:lang w:val="hr-HR"/>
        </w:rPr>
        <w:t>Promovisati zapošljavanje</w:t>
      </w:r>
      <w:r w:rsidR="000475BD" w:rsidRPr="00781742">
        <w:rPr>
          <w:rFonts w:ascii="Arial" w:eastAsia="Arial" w:hAnsi="Arial" w:cs="Arial"/>
          <w:i/>
          <w:color w:val="0070C0"/>
          <w:sz w:val="22"/>
          <w:szCs w:val="22"/>
          <w:lang w:val="hr-HR"/>
        </w:rPr>
        <w:t xml:space="preserve">, </w:t>
      </w:r>
      <w:r w:rsidRPr="00781742">
        <w:rPr>
          <w:rFonts w:ascii="Arial" w:eastAsia="Arial" w:hAnsi="Arial" w:cs="Arial"/>
          <w:i/>
          <w:color w:val="0070C0"/>
          <w:sz w:val="22"/>
          <w:szCs w:val="22"/>
          <w:lang w:val="hr-HR"/>
        </w:rPr>
        <w:t>rast socijalne inkluzije i lokalni razvoj</w:t>
      </w:r>
      <w:r w:rsidR="000475BD" w:rsidRPr="00781742">
        <w:rPr>
          <w:rFonts w:ascii="Arial" w:eastAsia="Arial" w:hAnsi="Arial" w:cs="Arial"/>
          <w:i/>
          <w:color w:val="0070C0"/>
          <w:sz w:val="22"/>
          <w:szCs w:val="22"/>
          <w:lang w:val="hr-HR"/>
        </w:rPr>
        <w:t xml:space="preserve"> u ruralnim područjima uključujući bio-ekonomiju i održivo šumarstvo</w:t>
      </w:r>
    </w:p>
    <w:p w14:paraId="06C43D0E" w14:textId="77777777" w:rsidR="00771FB6" w:rsidRPr="00781742" w:rsidRDefault="00771FB6" w:rsidP="000475BD">
      <w:pPr>
        <w:jc w:val="both"/>
        <w:rPr>
          <w:rFonts w:ascii="Arial" w:hAnsi="Arial" w:cs="Arial"/>
          <w:i/>
          <w:color w:val="0070C0"/>
          <w:sz w:val="22"/>
          <w:szCs w:val="22"/>
          <w:lang w:val="hr-HR"/>
        </w:rPr>
      </w:pPr>
    </w:p>
    <w:p w14:paraId="48C9D653" w14:textId="7C797B52" w:rsidR="000475BD" w:rsidRPr="00781742" w:rsidRDefault="000475BD" w:rsidP="000475BD">
      <w:pPr>
        <w:jc w:val="both"/>
        <w:rPr>
          <w:rFonts w:ascii="Arial" w:hAnsi="Arial" w:cs="Arial"/>
          <w:i/>
          <w:sz w:val="22"/>
          <w:szCs w:val="22"/>
          <w:lang w:val="hr-HR"/>
        </w:rPr>
      </w:pPr>
      <w:r w:rsidRPr="00781742">
        <w:rPr>
          <w:rFonts w:ascii="Arial" w:hAnsi="Arial" w:cs="Arial"/>
          <w:i/>
          <w:sz w:val="22"/>
          <w:szCs w:val="22"/>
          <w:lang w:val="hr-HR"/>
        </w:rPr>
        <w:t>Realizacija ovog prioriteta treba omogućiti uspostavu i provedbu saradnje poput usposta</w:t>
      </w:r>
      <w:r w:rsidR="00CB6B81">
        <w:rPr>
          <w:rFonts w:ascii="Arial" w:hAnsi="Arial" w:cs="Arial"/>
          <w:i/>
          <w:sz w:val="22"/>
          <w:szCs w:val="22"/>
          <w:lang w:val="hr-HR"/>
        </w:rPr>
        <w:t>ve sistema kvaliteta</w:t>
      </w:r>
      <w:r w:rsidR="005B24FE" w:rsidRPr="00781742">
        <w:rPr>
          <w:rFonts w:ascii="Arial" w:hAnsi="Arial" w:cs="Arial"/>
          <w:i/>
          <w:sz w:val="22"/>
          <w:szCs w:val="22"/>
          <w:lang w:val="hr-HR"/>
        </w:rPr>
        <w:t>, promovisanja kratkih lanaca snabdijevanja</w:t>
      </w:r>
      <w:r w:rsidRPr="00781742">
        <w:rPr>
          <w:rFonts w:ascii="Arial" w:hAnsi="Arial" w:cs="Arial"/>
          <w:i/>
          <w:sz w:val="22"/>
          <w:szCs w:val="22"/>
          <w:lang w:val="hr-HR"/>
        </w:rPr>
        <w:t xml:space="preserve"> i </w:t>
      </w:r>
      <w:r w:rsidR="008216EE" w:rsidRPr="00781742">
        <w:rPr>
          <w:rFonts w:ascii="Arial" w:hAnsi="Arial" w:cs="Arial"/>
          <w:i/>
          <w:sz w:val="22"/>
          <w:szCs w:val="22"/>
          <w:lang w:val="hr-HR"/>
        </w:rPr>
        <w:t>lokalnih tržišta, podršku udruženji</w:t>
      </w:r>
      <w:r w:rsidRPr="00781742">
        <w:rPr>
          <w:rFonts w:ascii="Arial" w:hAnsi="Arial" w:cs="Arial"/>
          <w:i/>
          <w:sz w:val="22"/>
          <w:szCs w:val="22"/>
          <w:lang w:val="hr-HR"/>
        </w:rPr>
        <w:t xml:space="preserve">ma poljoprivrednika, partnerstva poljoprivrednih </w:t>
      </w:r>
      <w:r w:rsidR="0088593D" w:rsidRPr="00781742">
        <w:rPr>
          <w:rFonts w:ascii="Arial" w:hAnsi="Arial" w:cs="Arial"/>
          <w:i/>
          <w:sz w:val="22"/>
          <w:szCs w:val="22"/>
          <w:lang w:val="hr-HR"/>
        </w:rPr>
        <w:t>gazdin</w:t>
      </w:r>
      <w:r w:rsidRPr="00781742">
        <w:rPr>
          <w:rFonts w:ascii="Arial" w:hAnsi="Arial" w:cs="Arial"/>
          <w:i/>
          <w:sz w:val="22"/>
          <w:szCs w:val="22"/>
          <w:lang w:val="hr-HR"/>
        </w:rPr>
        <w:t xml:space="preserve">stava, aktivnosti u </w:t>
      </w:r>
      <w:r w:rsidR="006E7B79" w:rsidRPr="00781742">
        <w:rPr>
          <w:rFonts w:ascii="Arial" w:hAnsi="Arial" w:cs="Arial"/>
          <w:i/>
          <w:sz w:val="22"/>
          <w:szCs w:val="22"/>
          <w:lang w:val="hr-HR"/>
        </w:rPr>
        <w:t>okviru</w:t>
      </w:r>
      <w:r w:rsidRPr="00781742">
        <w:rPr>
          <w:rFonts w:ascii="Arial" w:hAnsi="Arial" w:cs="Arial"/>
          <w:i/>
          <w:sz w:val="22"/>
          <w:szCs w:val="22"/>
          <w:lang w:val="hr-HR"/>
        </w:rPr>
        <w:t xml:space="preserve"> LEADER pristupa, osnivanje proizvođačkih grupa, organizacija ili </w:t>
      </w:r>
      <w:r w:rsidR="0088593D" w:rsidRPr="00781742">
        <w:rPr>
          <w:rFonts w:ascii="Arial" w:hAnsi="Arial" w:cs="Arial"/>
          <w:i/>
          <w:sz w:val="22"/>
          <w:szCs w:val="22"/>
          <w:lang w:val="hr-HR"/>
        </w:rPr>
        <w:t>udruženja</w:t>
      </w:r>
      <w:r w:rsidRPr="00781742">
        <w:rPr>
          <w:rFonts w:ascii="Arial" w:hAnsi="Arial" w:cs="Arial"/>
          <w:i/>
          <w:sz w:val="22"/>
          <w:szCs w:val="22"/>
          <w:lang w:val="hr-HR"/>
        </w:rPr>
        <w:t xml:space="preserve"> proizvođača, poseban tretman žena, socija</w:t>
      </w:r>
      <w:r w:rsidR="00A47442">
        <w:rPr>
          <w:rFonts w:ascii="Arial" w:hAnsi="Arial" w:cs="Arial"/>
          <w:i/>
          <w:sz w:val="22"/>
          <w:szCs w:val="22"/>
          <w:lang w:val="hr-HR"/>
        </w:rPr>
        <w:t>lno ugroženih i marginalizovanih</w:t>
      </w:r>
      <w:r w:rsidRPr="00781742">
        <w:rPr>
          <w:rFonts w:ascii="Arial" w:hAnsi="Arial" w:cs="Arial"/>
          <w:i/>
          <w:sz w:val="22"/>
          <w:szCs w:val="22"/>
          <w:lang w:val="hr-HR"/>
        </w:rPr>
        <w:t xml:space="preserve"> skupina, kao i druge oblike </w:t>
      </w:r>
      <w:r w:rsidR="008216EE" w:rsidRPr="00781742">
        <w:rPr>
          <w:rFonts w:ascii="Arial" w:hAnsi="Arial" w:cs="Arial"/>
          <w:i/>
          <w:sz w:val="22"/>
          <w:szCs w:val="22"/>
          <w:lang w:val="hr-HR"/>
        </w:rPr>
        <w:t>saradnj</w:t>
      </w:r>
      <w:r w:rsidRPr="00781742">
        <w:rPr>
          <w:rFonts w:ascii="Arial" w:hAnsi="Arial" w:cs="Arial"/>
          <w:i/>
          <w:sz w:val="22"/>
          <w:szCs w:val="22"/>
          <w:lang w:val="hr-HR"/>
        </w:rPr>
        <w:t xml:space="preserve">e. U tom kontekstu treba uspostaviti </w:t>
      </w:r>
      <w:r w:rsidR="008E0046" w:rsidRPr="00781742">
        <w:rPr>
          <w:rFonts w:ascii="Arial" w:hAnsi="Arial" w:cs="Arial"/>
          <w:i/>
          <w:sz w:val="22"/>
          <w:szCs w:val="22"/>
          <w:lang w:val="hr-HR"/>
        </w:rPr>
        <w:t>finans</w:t>
      </w:r>
      <w:r w:rsidRPr="00781742">
        <w:rPr>
          <w:rFonts w:ascii="Arial" w:hAnsi="Arial" w:cs="Arial"/>
          <w:i/>
          <w:sz w:val="22"/>
          <w:szCs w:val="22"/>
          <w:lang w:val="hr-HR"/>
        </w:rPr>
        <w:t xml:space="preserve">ijske instrumente i korištenje </w:t>
      </w:r>
      <w:r w:rsidR="008216EE" w:rsidRPr="00781742">
        <w:rPr>
          <w:rFonts w:ascii="Arial" w:hAnsi="Arial" w:cs="Arial"/>
          <w:i/>
          <w:sz w:val="22"/>
          <w:szCs w:val="22"/>
          <w:lang w:val="hr-HR"/>
        </w:rPr>
        <w:t>garancija</w:t>
      </w:r>
      <w:r w:rsidR="0088593D" w:rsidRPr="00781742">
        <w:rPr>
          <w:rFonts w:ascii="Arial" w:hAnsi="Arial" w:cs="Arial"/>
          <w:i/>
          <w:sz w:val="22"/>
          <w:szCs w:val="22"/>
          <w:lang w:val="hr-HR"/>
        </w:rPr>
        <w:t xml:space="preserve"> kao put ka osiguranju</w:t>
      </w:r>
      <w:r w:rsidRPr="00781742">
        <w:rPr>
          <w:rFonts w:ascii="Arial" w:hAnsi="Arial" w:cs="Arial"/>
          <w:i/>
          <w:sz w:val="22"/>
          <w:szCs w:val="22"/>
          <w:lang w:val="hr-HR"/>
        </w:rPr>
        <w:t xml:space="preserve"> pristupa </w:t>
      </w:r>
      <w:r w:rsidR="008E0046" w:rsidRPr="00781742">
        <w:rPr>
          <w:rFonts w:ascii="Arial" w:hAnsi="Arial" w:cs="Arial"/>
          <w:i/>
          <w:sz w:val="22"/>
          <w:szCs w:val="22"/>
          <w:lang w:val="hr-HR"/>
        </w:rPr>
        <w:t>finans</w:t>
      </w:r>
      <w:r w:rsidRPr="00781742">
        <w:rPr>
          <w:rFonts w:ascii="Arial" w:hAnsi="Arial" w:cs="Arial"/>
          <w:i/>
          <w:sz w:val="22"/>
          <w:szCs w:val="22"/>
          <w:lang w:val="hr-HR"/>
        </w:rPr>
        <w:t xml:space="preserve">iranju ulaganja u rast poljoprivrednih </w:t>
      </w:r>
      <w:r w:rsidR="0088593D" w:rsidRPr="00781742">
        <w:rPr>
          <w:rFonts w:ascii="Arial" w:hAnsi="Arial" w:cs="Arial"/>
          <w:i/>
          <w:sz w:val="22"/>
          <w:szCs w:val="22"/>
          <w:lang w:val="hr-HR"/>
        </w:rPr>
        <w:t>gazdinstav</w:t>
      </w:r>
      <w:r w:rsidRPr="00781742">
        <w:rPr>
          <w:rFonts w:ascii="Arial" w:hAnsi="Arial" w:cs="Arial"/>
          <w:i/>
          <w:sz w:val="22"/>
          <w:szCs w:val="22"/>
          <w:lang w:val="hr-HR"/>
        </w:rPr>
        <w:t xml:space="preserve">a i drugih MSP-a, te podršku </w:t>
      </w:r>
      <w:r w:rsidR="006E7B79" w:rsidRPr="00781742">
        <w:rPr>
          <w:rFonts w:ascii="Arial" w:hAnsi="Arial" w:cs="Arial"/>
          <w:i/>
          <w:sz w:val="22"/>
          <w:szCs w:val="22"/>
          <w:lang w:val="hr-HR"/>
        </w:rPr>
        <w:t>realizaciji</w:t>
      </w:r>
      <w:r w:rsidRPr="00781742">
        <w:rPr>
          <w:rFonts w:ascii="Arial" w:hAnsi="Arial" w:cs="Arial"/>
          <w:i/>
          <w:sz w:val="22"/>
          <w:szCs w:val="22"/>
          <w:lang w:val="hr-HR"/>
        </w:rPr>
        <w:t xml:space="preserve"> strategija lokalnog razvoja pod vodstvom lokalne zajednice. Rješavanje pitanja zdravstvenog i </w:t>
      </w:r>
      <w:r w:rsidR="00B107B7" w:rsidRPr="00781742">
        <w:rPr>
          <w:rFonts w:ascii="Arial" w:hAnsi="Arial" w:cs="Arial"/>
          <w:i/>
          <w:sz w:val="22"/>
          <w:szCs w:val="22"/>
          <w:lang w:val="hr-HR"/>
        </w:rPr>
        <w:t>penzijsk</w:t>
      </w:r>
      <w:r w:rsidR="00214EAF">
        <w:rPr>
          <w:rFonts w:ascii="Arial" w:hAnsi="Arial" w:cs="Arial"/>
          <w:i/>
          <w:sz w:val="22"/>
          <w:szCs w:val="22"/>
          <w:lang w:val="hr-HR"/>
        </w:rPr>
        <w:t>og osiguranja nosioca</w:t>
      </w:r>
      <w:r w:rsidRPr="00781742">
        <w:rPr>
          <w:rFonts w:ascii="Arial" w:hAnsi="Arial" w:cs="Arial"/>
          <w:i/>
          <w:sz w:val="22"/>
          <w:szCs w:val="22"/>
          <w:lang w:val="hr-HR"/>
        </w:rPr>
        <w:t xml:space="preserve"> </w:t>
      </w:r>
      <w:r w:rsidR="008216EE" w:rsidRPr="00781742">
        <w:rPr>
          <w:rFonts w:ascii="Arial" w:hAnsi="Arial" w:cs="Arial"/>
          <w:i/>
          <w:sz w:val="22"/>
          <w:szCs w:val="22"/>
          <w:lang w:val="hr-HR"/>
        </w:rPr>
        <w:t>porodičn</w:t>
      </w:r>
      <w:r w:rsidRPr="00781742">
        <w:rPr>
          <w:rFonts w:ascii="Arial" w:hAnsi="Arial" w:cs="Arial"/>
          <w:i/>
          <w:sz w:val="22"/>
          <w:szCs w:val="22"/>
          <w:lang w:val="hr-HR"/>
        </w:rPr>
        <w:t xml:space="preserve">og poljoprivrednog </w:t>
      </w:r>
      <w:r w:rsidR="0088593D" w:rsidRPr="00781742">
        <w:rPr>
          <w:rFonts w:ascii="Arial" w:hAnsi="Arial" w:cs="Arial"/>
          <w:i/>
          <w:sz w:val="22"/>
          <w:szCs w:val="22"/>
          <w:lang w:val="hr-HR"/>
        </w:rPr>
        <w:t>gazdinstv</w:t>
      </w:r>
      <w:r w:rsidRPr="00781742">
        <w:rPr>
          <w:rFonts w:ascii="Arial" w:hAnsi="Arial" w:cs="Arial"/>
          <w:i/>
          <w:sz w:val="22"/>
          <w:szCs w:val="22"/>
          <w:lang w:val="hr-HR"/>
        </w:rPr>
        <w:t xml:space="preserve">a od velike je važnosti za sve članove </w:t>
      </w:r>
      <w:r w:rsidR="0088593D" w:rsidRPr="00781742">
        <w:rPr>
          <w:rFonts w:ascii="Arial" w:hAnsi="Arial" w:cs="Arial"/>
          <w:i/>
          <w:sz w:val="22"/>
          <w:szCs w:val="22"/>
          <w:lang w:val="hr-HR"/>
        </w:rPr>
        <w:t>gazdinstv</w:t>
      </w:r>
      <w:r w:rsidRPr="00781742">
        <w:rPr>
          <w:rFonts w:ascii="Arial" w:hAnsi="Arial" w:cs="Arial"/>
          <w:i/>
          <w:sz w:val="22"/>
          <w:szCs w:val="22"/>
          <w:lang w:val="hr-HR"/>
        </w:rPr>
        <w:t xml:space="preserve">a, a za što je potrebna izmjena postojećeg zakonskog okvira. Uvođenje više kategorija poreza na dohodak olakšalo bi </w:t>
      </w:r>
      <w:r w:rsidR="0088593D" w:rsidRPr="00781742">
        <w:rPr>
          <w:rFonts w:ascii="Arial" w:hAnsi="Arial" w:cs="Arial"/>
          <w:i/>
          <w:sz w:val="22"/>
          <w:szCs w:val="22"/>
          <w:lang w:val="hr-HR"/>
        </w:rPr>
        <w:t>PPG</w:t>
      </w:r>
      <w:r w:rsidRPr="00781742">
        <w:rPr>
          <w:rFonts w:ascii="Arial" w:hAnsi="Arial" w:cs="Arial"/>
          <w:i/>
          <w:sz w:val="22"/>
          <w:szCs w:val="22"/>
          <w:lang w:val="hr-HR"/>
        </w:rPr>
        <w:t>-ima sa manjim prihodima prelazak u formu obrta i otvorilo nove poslovne mogućnosti s obzirom na pristup kreditima, investiranje i prodaju na tržištu.</w:t>
      </w:r>
    </w:p>
    <w:p w14:paraId="72080C5C" w14:textId="77777777" w:rsidR="000F7960" w:rsidRPr="00781742" w:rsidRDefault="000F7960" w:rsidP="000475BD">
      <w:pPr>
        <w:jc w:val="both"/>
        <w:rPr>
          <w:rFonts w:ascii="Arial" w:hAnsi="Arial" w:cs="Arial"/>
          <w:i/>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0F7960" w:rsidRPr="00781742" w14:paraId="421FF03C" w14:textId="77777777" w:rsidTr="00BD0B67">
        <w:tc>
          <w:tcPr>
            <w:tcW w:w="4248" w:type="dxa"/>
            <w:shd w:val="clear" w:color="auto" w:fill="E7E6E6" w:themeFill="background2"/>
            <w:vAlign w:val="center"/>
          </w:tcPr>
          <w:p w14:paraId="513D1A80" w14:textId="77777777" w:rsidR="000F7960" w:rsidRPr="00781742" w:rsidRDefault="000F7960"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302E82F5" w14:textId="77777777" w:rsidR="000F7960" w:rsidRPr="00781742" w:rsidRDefault="000F7960" w:rsidP="00BD0B67">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0362BE69" w14:textId="77777777" w:rsidR="000F7960" w:rsidRPr="00781742" w:rsidRDefault="000F7960"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7E2F679B" w14:textId="77777777" w:rsidR="000F7960" w:rsidRPr="00781742" w:rsidRDefault="000F7960"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7BA69E9D" w14:textId="77777777" w:rsidR="000F7960" w:rsidRPr="00781742" w:rsidRDefault="000F7960" w:rsidP="00BD0B67">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0F7960" w:rsidRPr="00781742" w14:paraId="4A54207D" w14:textId="77777777" w:rsidTr="00BD0B67">
        <w:tc>
          <w:tcPr>
            <w:tcW w:w="4248" w:type="dxa"/>
            <w:vAlign w:val="center"/>
          </w:tcPr>
          <w:p w14:paraId="786F07C5" w14:textId="186F48F5" w:rsidR="000F7960" w:rsidRPr="00781742" w:rsidRDefault="000F7960"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Broj izrađenih LRS</w:t>
            </w:r>
          </w:p>
        </w:tc>
        <w:tc>
          <w:tcPr>
            <w:tcW w:w="1984" w:type="dxa"/>
            <w:vAlign w:val="center"/>
          </w:tcPr>
          <w:p w14:paraId="568A04A1" w14:textId="004EA7EA" w:rsidR="000F7960" w:rsidRPr="00781742" w:rsidRDefault="000F7960"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07E07C45" w14:textId="648C655E"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4A0C0622" w14:textId="7919AB2D"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15</w:t>
            </w:r>
          </w:p>
        </w:tc>
      </w:tr>
      <w:tr w:rsidR="000F7960" w:rsidRPr="00781742" w14:paraId="1A34AE1B" w14:textId="77777777" w:rsidTr="00BD0B67">
        <w:tc>
          <w:tcPr>
            <w:tcW w:w="4248" w:type="dxa"/>
            <w:vAlign w:val="center"/>
          </w:tcPr>
          <w:p w14:paraId="5E5009BB" w14:textId="68C8D861" w:rsidR="000F7960" w:rsidRPr="00781742" w:rsidRDefault="000F7960" w:rsidP="00BD0B67">
            <w:pPr>
              <w:rPr>
                <w:rFonts w:ascii="Arial" w:eastAsia="Calibri" w:hAnsi="Arial" w:cs="Arial"/>
                <w:color w:val="000000" w:themeColor="text1"/>
                <w:sz w:val="20"/>
                <w:szCs w:val="20"/>
                <w:lang w:val="hr-HR"/>
              </w:rPr>
            </w:pPr>
            <w:r w:rsidRPr="00781742">
              <w:rPr>
                <w:rFonts w:ascii="Arial" w:eastAsia="Calibri" w:hAnsi="Arial" w:cs="Arial"/>
                <w:color w:val="000000" w:themeColor="text1"/>
                <w:sz w:val="20"/>
                <w:szCs w:val="20"/>
                <w:lang w:val="hr-HR"/>
              </w:rPr>
              <w:t>Broj podržanih LAG-ova</w:t>
            </w:r>
          </w:p>
        </w:tc>
        <w:tc>
          <w:tcPr>
            <w:tcW w:w="1984" w:type="dxa"/>
            <w:vAlign w:val="center"/>
          </w:tcPr>
          <w:p w14:paraId="3F924644" w14:textId="77777777" w:rsidR="000F7960" w:rsidRPr="00781742" w:rsidRDefault="000F7960" w:rsidP="00BD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699E77CA" w14:textId="3B59CEDE"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7F667F75" w14:textId="6AD93D7F" w:rsidR="000F7960" w:rsidRPr="00781742" w:rsidRDefault="000F7960" w:rsidP="00BD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15</w:t>
            </w:r>
          </w:p>
        </w:tc>
      </w:tr>
    </w:tbl>
    <w:p w14:paraId="64F5D458" w14:textId="77777777" w:rsidR="000F7960" w:rsidRPr="00781742" w:rsidRDefault="000F7960" w:rsidP="000475BD">
      <w:pPr>
        <w:jc w:val="both"/>
        <w:rPr>
          <w:rFonts w:ascii="Arial" w:hAnsi="Arial" w:cs="Arial"/>
          <w:i/>
          <w:sz w:val="22"/>
          <w:szCs w:val="22"/>
          <w:lang w:val="hr-HR"/>
        </w:rPr>
      </w:pPr>
    </w:p>
    <w:p w14:paraId="023016FB" w14:textId="77777777" w:rsidR="000475BD" w:rsidRPr="00781742" w:rsidRDefault="000475BD" w:rsidP="000475BD">
      <w:pPr>
        <w:jc w:val="both"/>
        <w:rPr>
          <w:rFonts w:ascii="Arial" w:hAnsi="Arial" w:cs="Arial"/>
          <w:i/>
          <w:sz w:val="22"/>
          <w:szCs w:val="22"/>
          <w:lang w:val="hr-HR"/>
        </w:rPr>
      </w:pPr>
    </w:p>
    <w:p w14:paraId="72C93EE9" w14:textId="77777777" w:rsidR="00686894" w:rsidRPr="00781742" w:rsidRDefault="000475BD" w:rsidP="000475BD">
      <w:pPr>
        <w:jc w:val="both"/>
        <w:rPr>
          <w:rFonts w:ascii="Arial" w:hAnsi="Arial" w:cs="Arial"/>
          <w:b/>
          <w:i/>
          <w:color w:val="0070C0"/>
          <w:sz w:val="22"/>
          <w:szCs w:val="22"/>
          <w:lang w:val="hr-HR"/>
        </w:rPr>
      </w:pPr>
      <w:r w:rsidRPr="00781742">
        <w:rPr>
          <w:rFonts w:ascii="Arial" w:hAnsi="Arial" w:cs="Arial"/>
          <w:b/>
          <w:i/>
          <w:color w:val="0070C0"/>
          <w:sz w:val="22"/>
          <w:szCs w:val="22"/>
          <w:lang w:val="hr-HR"/>
        </w:rPr>
        <w:t xml:space="preserve">Prioritet </w:t>
      </w:r>
      <w:r w:rsidR="00A6783E" w:rsidRPr="00781742">
        <w:rPr>
          <w:rFonts w:ascii="Arial" w:hAnsi="Arial" w:cs="Arial"/>
          <w:b/>
          <w:i/>
          <w:color w:val="0070C0"/>
          <w:sz w:val="22"/>
          <w:szCs w:val="22"/>
          <w:lang w:val="hr-HR"/>
        </w:rPr>
        <w:t>3.3.</w:t>
      </w:r>
      <w:r w:rsidRPr="00781742">
        <w:rPr>
          <w:rFonts w:ascii="Arial" w:hAnsi="Arial" w:cs="Arial"/>
          <w:b/>
          <w:i/>
          <w:color w:val="0070C0"/>
          <w:sz w:val="22"/>
          <w:szCs w:val="22"/>
          <w:lang w:val="hr-HR"/>
        </w:rPr>
        <w:t xml:space="preserve"> </w:t>
      </w:r>
    </w:p>
    <w:p w14:paraId="09EE5315" w14:textId="134CD717" w:rsidR="000475BD" w:rsidRPr="00781742" w:rsidRDefault="00A6783E" w:rsidP="000475BD">
      <w:pPr>
        <w:jc w:val="both"/>
        <w:rPr>
          <w:rFonts w:ascii="Arial" w:hAnsi="Arial" w:cs="Arial"/>
          <w:b/>
          <w:i/>
          <w:color w:val="0070C0"/>
          <w:sz w:val="22"/>
          <w:szCs w:val="22"/>
          <w:lang w:val="hr-HR"/>
        </w:rPr>
      </w:pPr>
      <w:r w:rsidRPr="00781742">
        <w:rPr>
          <w:rFonts w:ascii="Arial" w:hAnsi="Arial" w:cs="Arial"/>
          <w:i/>
          <w:color w:val="0070C0"/>
          <w:sz w:val="22"/>
          <w:szCs w:val="22"/>
          <w:lang w:val="hr-HR"/>
        </w:rPr>
        <w:t>Poboljšati odgovor</w:t>
      </w:r>
      <w:r w:rsidR="000475BD" w:rsidRPr="00781742">
        <w:rPr>
          <w:rFonts w:ascii="Arial" w:hAnsi="Arial" w:cs="Arial"/>
          <w:i/>
          <w:color w:val="0070C0"/>
          <w:sz w:val="22"/>
          <w:szCs w:val="22"/>
          <w:lang w:val="hr-HR"/>
        </w:rPr>
        <w:t xml:space="preserve"> poljoprivrede na društvene zahtjeve u pogledu hrane i zdravlja, uključujući sigurnu, nutritivnu i održivu hranu, rasipa</w:t>
      </w:r>
      <w:r w:rsidR="00BF25C6">
        <w:rPr>
          <w:rFonts w:ascii="Arial" w:hAnsi="Arial" w:cs="Arial"/>
          <w:i/>
          <w:color w:val="0070C0"/>
          <w:sz w:val="22"/>
          <w:szCs w:val="22"/>
          <w:lang w:val="hr-HR"/>
        </w:rPr>
        <w:t>nje hrane te dobrobit životinja</w:t>
      </w:r>
      <w:r w:rsidR="000475BD" w:rsidRPr="00781742">
        <w:rPr>
          <w:rFonts w:ascii="Arial" w:hAnsi="Arial" w:cs="Arial"/>
          <w:b/>
          <w:i/>
          <w:color w:val="0070C0"/>
          <w:sz w:val="22"/>
          <w:szCs w:val="22"/>
          <w:lang w:val="hr-HR"/>
        </w:rPr>
        <w:t xml:space="preserve"> </w:t>
      </w:r>
    </w:p>
    <w:p w14:paraId="3166EFF1" w14:textId="77777777" w:rsidR="00771FB6" w:rsidRPr="00781742" w:rsidRDefault="00771FB6" w:rsidP="000475BD">
      <w:pPr>
        <w:jc w:val="both"/>
        <w:rPr>
          <w:rFonts w:ascii="Arial" w:hAnsi="Arial" w:cs="Arial"/>
          <w:b/>
          <w:i/>
          <w:color w:val="0070C0"/>
          <w:sz w:val="22"/>
          <w:szCs w:val="22"/>
          <w:lang w:val="hr-HR"/>
        </w:rPr>
      </w:pPr>
    </w:p>
    <w:p w14:paraId="16F61371" w14:textId="70EB2372"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Za ostvarivanje svih gore postavljenih ciljeva i prioriteta potrebno je raditi na stvaranju novog pravnog okvira koji će nas</w:t>
      </w:r>
      <w:r w:rsidR="00C051D9">
        <w:rPr>
          <w:rFonts w:ascii="Arial" w:hAnsi="Arial" w:cs="Arial"/>
          <w:i/>
          <w:color w:val="000000" w:themeColor="text1"/>
          <w:sz w:val="22"/>
          <w:szCs w:val="22"/>
          <w:lang w:val="hr-HR"/>
        </w:rPr>
        <w:t>tojati pratiti modele EU podrške</w:t>
      </w:r>
      <w:r w:rsidRPr="00781742">
        <w:rPr>
          <w:rFonts w:ascii="Arial" w:hAnsi="Arial" w:cs="Arial"/>
          <w:i/>
          <w:color w:val="000000" w:themeColor="text1"/>
          <w:sz w:val="22"/>
          <w:szCs w:val="22"/>
          <w:lang w:val="hr-HR"/>
        </w:rPr>
        <w:t>, a koji će zamijeniti postojeći zakonodavni ok</w:t>
      </w:r>
      <w:r w:rsidR="00C051D9">
        <w:rPr>
          <w:rFonts w:ascii="Arial" w:hAnsi="Arial" w:cs="Arial"/>
          <w:i/>
          <w:color w:val="000000" w:themeColor="text1"/>
          <w:sz w:val="22"/>
          <w:szCs w:val="22"/>
          <w:lang w:val="hr-HR"/>
        </w:rPr>
        <w:t>vir koji datira još iz perioda</w:t>
      </w:r>
      <w:r w:rsidRPr="00781742">
        <w:rPr>
          <w:rFonts w:ascii="Arial" w:hAnsi="Arial" w:cs="Arial"/>
          <w:i/>
          <w:color w:val="000000" w:themeColor="text1"/>
          <w:sz w:val="22"/>
          <w:szCs w:val="22"/>
          <w:lang w:val="hr-HR"/>
        </w:rPr>
        <w:t xml:space="preserve"> EU politike 2007</w:t>
      </w:r>
      <w:r w:rsidR="00BF25C6">
        <w:rPr>
          <w:rFonts w:ascii="Arial" w:hAnsi="Arial" w:cs="Arial"/>
          <w:i/>
          <w:color w:val="000000" w:themeColor="text1"/>
          <w:sz w:val="22"/>
          <w:szCs w:val="22"/>
          <w:lang w:val="hr-HR"/>
        </w:rPr>
        <w:t>.</w:t>
      </w:r>
      <w:r w:rsidR="00E0699D" w:rsidRPr="00781742">
        <w:rPr>
          <w:rFonts w:ascii="Arial" w:hAnsi="Arial" w:cs="Arial"/>
          <w:i/>
          <w:color w:val="000000" w:themeColor="text1"/>
          <w:sz w:val="22"/>
          <w:szCs w:val="22"/>
          <w:lang w:val="hr-HR"/>
        </w:rPr>
        <w:t xml:space="preserve"> – </w:t>
      </w:r>
      <w:r w:rsidRPr="00781742">
        <w:rPr>
          <w:rFonts w:ascii="Arial" w:hAnsi="Arial" w:cs="Arial"/>
          <w:i/>
          <w:color w:val="000000" w:themeColor="text1"/>
          <w:sz w:val="22"/>
          <w:szCs w:val="22"/>
          <w:lang w:val="hr-HR"/>
        </w:rPr>
        <w:t>2013</w:t>
      </w:r>
      <w:r w:rsidR="00E0699D" w:rsidRPr="00781742">
        <w:rPr>
          <w:rFonts w:ascii="Arial" w:hAnsi="Arial" w:cs="Arial"/>
          <w:i/>
          <w:color w:val="000000" w:themeColor="text1"/>
          <w:sz w:val="22"/>
          <w:szCs w:val="22"/>
          <w:lang w:val="hr-HR"/>
        </w:rPr>
        <w:t>.</w:t>
      </w:r>
      <w:r w:rsidRPr="00781742">
        <w:rPr>
          <w:rFonts w:ascii="Arial" w:hAnsi="Arial" w:cs="Arial"/>
          <w:i/>
          <w:color w:val="000000" w:themeColor="text1"/>
          <w:sz w:val="22"/>
          <w:szCs w:val="22"/>
          <w:lang w:val="hr-HR"/>
        </w:rPr>
        <w:t xml:space="preserve"> godina. Novi pravni okvir t</w:t>
      </w:r>
      <w:r w:rsidR="00C051D9">
        <w:rPr>
          <w:rFonts w:ascii="Arial" w:hAnsi="Arial" w:cs="Arial"/>
          <w:i/>
          <w:color w:val="000000" w:themeColor="text1"/>
          <w:sz w:val="22"/>
          <w:szCs w:val="22"/>
          <w:lang w:val="hr-HR"/>
        </w:rPr>
        <w:t>reba utvrditi pravila za podrške</w:t>
      </w:r>
      <w:r w:rsidRPr="00781742">
        <w:rPr>
          <w:rFonts w:ascii="Arial" w:hAnsi="Arial" w:cs="Arial"/>
          <w:i/>
          <w:color w:val="000000" w:themeColor="text1"/>
          <w:sz w:val="22"/>
          <w:szCs w:val="22"/>
          <w:lang w:val="hr-HR"/>
        </w:rPr>
        <w:t xml:space="preserve"> usklađene sa oblikom i vrstom intervencija navedenih u ovoj Strategiji. Novi zakonodavni okvir također treba osigurati poštivanje međunarodnih ob</w:t>
      </w:r>
      <w:r w:rsidR="00DD2040" w:rsidRPr="00781742">
        <w:rPr>
          <w:rFonts w:ascii="Arial" w:hAnsi="Arial" w:cs="Arial"/>
          <w:i/>
          <w:color w:val="000000" w:themeColor="text1"/>
          <w:sz w:val="22"/>
          <w:szCs w:val="22"/>
          <w:lang w:val="hr-HR"/>
        </w:rPr>
        <w:t>a</w:t>
      </w:r>
      <w:r w:rsidRPr="00781742">
        <w:rPr>
          <w:rFonts w:ascii="Arial" w:hAnsi="Arial" w:cs="Arial"/>
          <w:i/>
          <w:color w:val="000000" w:themeColor="text1"/>
          <w:sz w:val="22"/>
          <w:szCs w:val="22"/>
          <w:lang w:val="hr-HR"/>
        </w:rPr>
        <w:t xml:space="preserve">veza u pogledu domaće </w:t>
      </w:r>
      <w:r w:rsidR="008216EE" w:rsidRPr="00781742">
        <w:rPr>
          <w:rFonts w:ascii="Arial" w:hAnsi="Arial" w:cs="Arial"/>
          <w:i/>
          <w:color w:val="000000" w:themeColor="text1"/>
          <w:sz w:val="22"/>
          <w:szCs w:val="22"/>
          <w:lang w:val="hr-HR"/>
        </w:rPr>
        <w:t>podrške</w:t>
      </w:r>
      <w:r w:rsidRPr="00781742">
        <w:rPr>
          <w:rFonts w:ascii="Arial" w:hAnsi="Arial" w:cs="Arial"/>
          <w:i/>
          <w:color w:val="000000" w:themeColor="text1"/>
          <w:sz w:val="22"/>
          <w:szCs w:val="22"/>
          <w:lang w:val="hr-HR"/>
        </w:rPr>
        <w:t xml:space="preserve"> koje su utvrđene WTO Sporazumom o poljoprivredi, što veći dio intervencija prilagoditi kako bi mogle biti prijavljene kao podrška iz “zelene kutije”, ili u krajnjem slučaju kao podrška iz “plave kutije” u okviru programa ograničavanja proizvodnje, i kao takve izuzete iz ob</w:t>
      </w:r>
      <w:r w:rsidR="00DD2040" w:rsidRPr="00781742">
        <w:rPr>
          <w:rFonts w:ascii="Arial" w:hAnsi="Arial" w:cs="Arial"/>
          <w:i/>
          <w:color w:val="000000" w:themeColor="text1"/>
          <w:sz w:val="22"/>
          <w:szCs w:val="22"/>
          <w:lang w:val="hr-HR"/>
        </w:rPr>
        <w:t>a</w:t>
      </w:r>
      <w:r w:rsidRPr="00781742">
        <w:rPr>
          <w:rFonts w:ascii="Arial" w:hAnsi="Arial" w:cs="Arial"/>
          <w:i/>
          <w:color w:val="000000" w:themeColor="text1"/>
          <w:sz w:val="22"/>
          <w:szCs w:val="22"/>
          <w:lang w:val="hr-HR"/>
        </w:rPr>
        <w:t>veza smanjenja.</w:t>
      </w:r>
      <w:r w:rsidR="009F5B79" w:rsidRPr="00781742">
        <w:rPr>
          <w:rFonts w:ascii="Arial" w:hAnsi="Arial" w:cs="Arial"/>
          <w:i/>
          <w:color w:val="000000" w:themeColor="text1"/>
          <w:sz w:val="22"/>
          <w:szCs w:val="22"/>
          <w:lang w:val="hr-HR"/>
        </w:rPr>
        <w:t xml:space="preserve"> Potrebno je osigurati da i niži nivoi </w:t>
      </w:r>
      <w:r w:rsidRPr="00781742">
        <w:rPr>
          <w:rFonts w:ascii="Arial" w:hAnsi="Arial" w:cs="Arial"/>
          <w:i/>
          <w:color w:val="000000" w:themeColor="text1"/>
          <w:sz w:val="22"/>
          <w:szCs w:val="22"/>
          <w:lang w:val="hr-HR"/>
        </w:rPr>
        <w:t xml:space="preserve"> vlasti u Federaciji BiH svoje intervencije provode poštujući navedene međunarodne ob</w:t>
      </w:r>
      <w:r w:rsidR="00DD2040" w:rsidRPr="00781742">
        <w:rPr>
          <w:rFonts w:ascii="Arial" w:hAnsi="Arial" w:cs="Arial"/>
          <w:i/>
          <w:color w:val="000000" w:themeColor="text1"/>
          <w:sz w:val="22"/>
          <w:szCs w:val="22"/>
          <w:lang w:val="hr-HR"/>
        </w:rPr>
        <w:t>a</w:t>
      </w:r>
      <w:r w:rsidRPr="00781742">
        <w:rPr>
          <w:rFonts w:ascii="Arial" w:hAnsi="Arial" w:cs="Arial"/>
          <w:i/>
          <w:color w:val="000000" w:themeColor="text1"/>
          <w:sz w:val="22"/>
          <w:szCs w:val="22"/>
          <w:lang w:val="hr-HR"/>
        </w:rPr>
        <w:t>veze.</w:t>
      </w:r>
    </w:p>
    <w:p w14:paraId="550FD0AF" w14:textId="77777777" w:rsidR="00771FB6" w:rsidRPr="00781742" w:rsidRDefault="00771FB6" w:rsidP="000475BD">
      <w:pPr>
        <w:jc w:val="both"/>
        <w:rPr>
          <w:rFonts w:ascii="Arial" w:hAnsi="Arial" w:cs="Arial"/>
          <w:i/>
          <w:color w:val="000000" w:themeColor="text1"/>
          <w:sz w:val="22"/>
          <w:szCs w:val="22"/>
          <w:lang w:val="hr-HR"/>
        </w:rPr>
      </w:pPr>
    </w:p>
    <w:p w14:paraId="3C9C6530" w14:textId="73025271" w:rsidR="000475BD" w:rsidRPr="00781742" w:rsidRDefault="000475BD" w:rsidP="000475BD">
      <w:pPr>
        <w:jc w:val="both"/>
        <w:outlineLvl w:val="0"/>
        <w:rPr>
          <w:rFonts w:ascii="Arial" w:hAnsi="Arial" w:cs="Arial"/>
          <w:b/>
          <w:color w:val="002060"/>
          <w:sz w:val="22"/>
          <w:szCs w:val="22"/>
          <w:lang w:val="hr-HR"/>
        </w:rPr>
      </w:pPr>
      <w:bookmarkStart w:id="98" w:name="_Toc113542701"/>
      <w:r w:rsidRPr="00781742">
        <w:rPr>
          <w:rFonts w:ascii="Arial" w:hAnsi="Arial" w:cs="Arial"/>
          <w:b/>
          <w:color w:val="002060"/>
          <w:sz w:val="22"/>
          <w:szCs w:val="22"/>
          <w:lang w:val="hr-HR"/>
        </w:rPr>
        <w:t>Strateški cilj 4</w:t>
      </w:r>
      <w:bookmarkEnd w:id="98"/>
      <w:r w:rsidRPr="00781742">
        <w:rPr>
          <w:rFonts w:ascii="Arial" w:hAnsi="Arial" w:cs="Arial"/>
          <w:b/>
          <w:color w:val="002060"/>
          <w:sz w:val="22"/>
          <w:szCs w:val="22"/>
          <w:lang w:val="hr-HR"/>
        </w:rPr>
        <w:t xml:space="preserve"> </w:t>
      </w:r>
    </w:p>
    <w:p w14:paraId="56E2B3BC" w14:textId="4DFF1446" w:rsidR="000475BD" w:rsidRPr="00781742" w:rsidRDefault="0013328A" w:rsidP="000475BD">
      <w:pPr>
        <w:jc w:val="both"/>
        <w:rPr>
          <w:rFonts w:ascii="Arial" w:hAnsi="Arial" w:cs="Arial"/>
          <w:b/>
          <w:color w:val="002060"/>
          <w:sz w:val="22"/>
          <w:szCs w:val="22"/>
          <w:lang w:val="hr-HR"/>
        </w:rPr>
      </w:pPr>
      <w:r w:rsidRPr="00781742">
        <w:rPr>
          <w:rFonts w:ascii="Arial" w:hAnsi="Arial" w:cs="Arial"/>
          <w:b/>
          <w:color w:val="002060"/>
          <w:sz w:val="22"/>
          <w:szCs w:val="22"/>
          <w:lang w:val="hr-HR"/>
        </w:rPr>
        <w:t>Modernizovan poljoprivredni sektor</w:t>
      </w:r>
      <w:r w:rsidR="000475BD" w:rsidRPr="00781742">
        <w:rPr>
          <w:rFonts w:ascii="Arial" w:hAnsi="Arial" w:cs="Arial"/>
          <w:b/>
          <w:color w:val="002060"/>
          <w:sz w:val="22"/>
          <w:szCs w:val="22"/>
          <w:lang w:val="hr-HR"/>
        </w:rPr>
        <w:t xml:space="preserve"> </w:t>
      </w:r>
      <w:r w:rsidRPr="00781742">
        <w:rPr>
          <w:rFonts w:ascii="Arial" w:hAnsi="Arial" w:cs="Arial"/>
          <w:b/>
          <w:color w:val="002060"/>
          <w:sz w:val="22"/>
          <w:szCs w:val="22"/>
          <w:lang w:val="hr-HR"/>
        </w:rPr>
        <w:t>kao rezultat poticanja i razmjene</w:t>
      </w:r>
      <w:r w:rsidR="000475BD" w:rsidRPr="00781742">
        <w:rPr>
          <w:rFonts w:ascii="Arial" w:hAnsi="Arial" w:cs="Arial"/>
          <w:b/>
          <w:color w:val="002060"/>
          <w:sz w:val="22"/>
          <w:szCs w:val="22"/>
          <w:lang w:val="hr-HR"/>
        </w:rPr>
        <w:t xml:space="preserve"> znanja, inovacija i digitalizacije u poljoprivredi i ruralnim područjima </w:t>
      </w:r>
    </w:p>
    <w:p w14:paraId="5AC5A523" w14:textId="77777777" w:rsidR="00771FB6" w:rsidRPr="00781742" w:rsidRDefault="00771FB6" w:rsidP="000475BD">
      <w:pPr>
        <w:jc w:val="both"/>
        <w:rPr>
          <w:rFonts w:ascii="Arial" w:hAnsi="Arial" w:cs="Arial"/>
          <w:i/>
          <w:color w:val="002060"/>
          <w:sz w:val="22"/>
          <w:szCs w:val="22"/>
          <w:lang w:val="hr-HR"/>
        </w:rPr>
      </w:pPr>
    </w:p>
    <w:p w14:paraId="52161035" w14:textId="4591D4A3" w:rsidR="000475BD" w:rsidRPr="00781742" w:rsidRDefault="000475BD" w:rsidP="000475BD">
      <w:pPr>
        <w:jc w:val="both"/>
        <w:rPr>
          <w:rFonts w:ascii="Arial" w:hAnsi="Arial" w:cs="Arial"/>
          <w:i/>
          <w:color w:val="000000" w:themeColor="text1"/>
          <w:sz w:val="22"/>
          <w:szCs w:val="22"/>
          <w:lang w:val="hr-HR"/>
        </w:rPr>
      </w:pPr>
      <w:r w:rsidRPr="00781742">
        <w:rPr>
          <w:rFonts w:ascii="Arial" w:hAnsi="Arial" w:cs="Arial"/>
          <w:i/>
          <w:color w:val="000000" w:themeColor="text1"/>
          <w:sz w:val="22"/>
          <w:szCs w:val="22"/>
          <w:lang w:val="hr-HR"/>
        </w:rPr>
        <w:t xml:space="preserve">Predviđa pružanje </w:t>
      </w:r>
      <w:r w:rsidR="00C051D9">
        <w:rPr>
          <w:rFonts w:ascii="Arial" w:hAnsi="Arial" w:cs="Arial"/>
          <w:i/>
          <w:color w:val="000000" w:themeColor="text1"/>
          <w:sz w:val="22"/>
          <w:szCs w:val="22"/>
          <w:lang w:val="hr-HR"/>
        </w:rPr>
        <w:t>podrške</w:t>
      </w:r>
      <w:r w:rsidRPr="00781742">
        <w:rPr>
          <w:rFonts w:ascii="Arial" w:hAnsi="Arial" w:cs="Arial"/>
          <w:i/>
          <w:color w:val="000000" w:themeColor="text1"/>
          <w:sz w:val="22"/>
          <w:szCs w:val="22"/>
          <w:lang w:val="hr-HR"/>
        </w:rPr>
        <w:t xml:space="preserve"> interaktivnom inovativnom modelu koji jača </w:t>
      </w:r>
      <w:r w:rsidR="008216EE" w:rsidRPr="00781742">
        <w:rPr>
          <w:rFonts w:ascii="Arial" w:hAnsi="Arial" w:cs="Arial"/>
          <w:i/>
          <w:color w:val="000000" w:themeColor="text1"/>
          <w:sz w:val="22"/>
          <w:szCs w:val="22"/>
          <w:lang w:val="hr-HR"/>
        </w:rPr>
        <w:t>saradnj</w:t>
      </w:r>
      <w:r w:rsidRPr="00781742">
        <w:rPr>
          <w:rFonts w:ascii="Arial" w:hAnsi="Arial" w:cs="Arial"/>
          <w:i/>
          <w:color w:val="000000" w:themeColor="text1"/>
          <w:sz w:val="22"/>
          <w:szCs w:val="22"/>
          <w:lang w:val="hr-HR"/>
        </w:rPr>
        <w:t>u među uključenim sudionicima radi što boljeg korištenja komplementarnih znanja u cilju širenja praktičnih rješenja u poljoprivrednoj proizvodnji, zaštiti okoliša i razvoju ruralnih područja. Savjetodavne službe trebaju pojačati svoja djelovanja u okviru AKIS</w:t>
      </w:r>
      <w:r w:rsidR="00BA6F5D">
        <w:rPr>
          <w:rFonts w:ascii="Arial" w:hAnsi="Arial" w:cs="Arial"/>
          <w:i/>
          <w:color w:val="000000" w:themeColor="text1"/>
          <w:sz w:val="22"/>
          <w:szCs w:val="22"/>
          <w:lang w:val="hr-HR"/>
        </w:rPr>
        <w:t>-a posebno</w:t>
      </w:r>
      <w:r w:rsidR="008216EE" w:rsidRPr="00781742">
        <w:rPr>
          <w:rFonts w:ascii="Arial" w:hAnsi="Arial" w:cs="Arial"/>
          <w:i/>
          <w:color w:val="000000" w:themeColor="text1"/>
          <w:sz w:val="22"/>
          <w:szCs w:val="22"/>
          <w:lang w:val="hr-HR"/>
        </w:rPr>
        <w:t xml:space="preserve"> intenziviranjem sa</w:t>
      </w:r>
      <w:r w:rsidRPr="00781742">
        <w:rPr>
          <w:rFonts w:ascii="Arial" w:hAnsi="Arial" w:cs="Arial"/>
          <w:i/>
          <w:color w:val="000000" w:themeColor="text1"/>
          <w:sz w:val="22"/>
          <w:szCs w:val="22"/>
          <w:lang w:val="hr-HR"/>
        </w:rPr>
        <w:t>radnje sa istraživačkim i ruralnim mrežama.</w:t>
      </w:r>
    </w:p>
    <w:p w14:paraId="38789160" w14:textId="77777777" w:rsidR="0005706E" w:rsidRPr="00781742" w:rsidRDefault="0005706E" w:rsidP="000475BD">
      <w:pPr>
        <w:jc w:val="both"/>
        <w:rPr>
          <w:rFonts w:ascii="Arial" w:hAnsi="Arial" w:cs="Arial"/>
          <w:i/>
          <w:color w:val="000000" w:themeColor="text1"/>
          <w:sz w:val="22"/>
          <w:szCs w:val="22"/>
          <w:lang w:val="hr-HR"/>
        </w:rPr>
      </w:pPr>
    </w:p>
    <w:tbl>
      <w:tblPr>
        <w:tblStyle w:val="TableGrid"/>
        <w:tblW w:w="0" w:type="auto"/>
        <w:tblLook w:val="04A0" w:firstRow="1" w:lastRow="0" w:firstColumn="1" w:lastColumn="0" w:noHBand="0" w:noVBand="1"/>
      </w:tblPr>
      <w:tblGrid>
        <w:gridCol w:w="4248"/>
        <w:gridCol w:w="1984"/>
        <w:gridCol w:w="1389"/>
        <w:gridCol w:w="1389"/>
      </w:tblGrid>
      <w:tr w:rsidR="00600B67" w:rsidRPr="00781742" w14:paraId="1F1737F5" w14:textId="77777777" w:rsidTr="00074F36">
        <w:tc>
          <w:tcPr>
            <w:tcW w:w="4248" w:type="dxa"/>
            <w:shd w:val="clear" w:color="auto" w:fill="E7E6E6" w:themeFill="background2"/>
            <w:vAlign w:val="center"/>
          </w:tcPr>
          <w:p w14:paraId="51ADB7D5" w14:textId="77777777" w:rsidR="00600B67" w:rsidRPr="00781742" w:rsidRDefault="00600B67" w:rsidP="00074F36">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Indikator</w:t>
            </w:r>
          </w:p>
        </w:tc>
        <w:tc>
          <w:tcPr>
            <w:tcW w:w="1984" w:type="dxa"/>
            <w:shd w:val="clear" w:color="auto" w:fill="E7E6E6" w:themeFill="background2"/>
            <w:vAlign w:val="center"/>
          </w:tcPr>
          <w:p w14:paraId="10723B0D" w14:textId="77777777" w:rsidR="00600B67" w:rsidRPr="00781742" w:rsidRDefault="00600B67" w:rsidP="00074F36">
            <w:pP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Izvor</w:t>
            </w:r>
          </w:p>
        </w:tc>
        <w:tc>
          <w:tcPr>
            <w:tcW w:w="1389" w:type="dxa"/>
            <w:shd w:val="clear" w:color="auto" w:fill="E7E6E6" w:themeFill="background2"/>
            <w:vAlign w:val="center"/>
          </w:tcPr>
          <w:p w14:paraId="09501EF1" w14:textId="77777777" w:rsidR="00600B67" w:rsidRPr="00781742" w:rsidRDefault="00600B67"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Polazna vrijednost</w:t>
            </w:r>
          </w:p>
        </w:tc>
        <w:tc>
          <w:tcPr>
            <w:tcW w:w="1389" w:type="dxa"/>
            <w:shd w:val="clear" w:color="auto" w:fill="E7E6E6" w:themeFill="background2"/>
            <w:vAlign w:val="center"/>
          </w:tcPr>
          <w:p w14:paraId="61BFC663" w14:textId="77777777" w:rsidR="00600B67" w:rsidRPr="00781742" w:rsidRDefault="00600B67"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Ciljna</w:t>
            </w:r>
          </w:p>
          <w:p w14:paraId="152A9EB5" w14:textId="77777777" w:rsidR="00600B67" w:rsidRPr="00781742" w:rsidRDefault="00600B67" w:rsidP="00074F36">
            <w:pPr>
              <w:jc w:val="center"/>
              <w:rPr>
                <w:rFonts w:ascii="Arial" w:hAnsi="Arial" w:cs="Arial"/>
                <w:b/>
                <w:color w:val="000000" w:themeColor="text1"/>
                <w:sz w:val="20"/>
                <w:szCs w:val="20"/>
                <w:lang w:val="hr-HR"/>
              </w:rPr>
            </w:pPr>
            <w:r w:rsidRPr="00781742">
              <w:rPr>
                <w:rFonts w:ascii="Arial" w:hAnsi="Arial" w:cs="Arial"/>
                <w:b/>
                <w:color w:val="000000" w:themeColor="text1"/>
                <w:sz w:val="20"/>
                <w:szCs w:val="20"/>
                <w:lang w:val="hr-HR"/>
              </w:rPr>
              <w:t>vrijednost</w:t>
            </w:r>
          </w:p>
        </w:tc>
      </w:tr>
      <w:tr w:rsidR="00600B67" w:rsidRPr="00781742" w14:paraId="4635B316" w14:textId="77777777" w:rsidTr="00074F36">
        <w:tc>
          <w:tcPr>
            <w:tcW w:w="4248" w:type="dxa"/>
            <w:tcBorders>
              <w:top w:val="single" w:sz="4" w:space="0" w:color="7F7F7F"/>
              <w:bottom w:val="single" w:sz="4" w:space="0" w:color="7F7F7F"/>
            </w:tcBorders>
            <w:shd w:val="clear" w:color="auto" w:fill="FFFFFF"/>
          </w:tcPr>
          <w:p w14:paraId="58CA804E" w14:textId="45E46E7C" w:rsidR="00600B67" w:rsidRPr="00781742" w:rsidRDefault="00600B67" w:rsidP="002D0FFF">
            <w:pPr>
              <w:rPr>
                <w:rFonts w:ascii="Arial" w:eastAsia="Calibri" w:hAnsi="Arial" w:cs="Arial"/>
                <w:color w:val="000000" w:themeColor="text1"/>
                <w:sz w:val="20"/>
                <w:szCs w:val="20"/>
                <w:lang w:val="hr-HR"/>
              </w:rPr>
            </w:pPr>
            <w:r w:rsidRPr="00781742">
              <w:rPr>
                <w:rFonts w:ascii="Arial" w:eastAsia="Arial" w:hAnsi="Arial" w:cs="Arial"/>
                <w:sz w:val="20"/>
                <w:szCs w:val="20"/>
                <w:lang w:val="hr-HR"/>
              </w:rPr>
              <w:t>Broj</w:t>
            </w:r>
            <w:r w:rsidR="002D0FFF" w:rsidRPr="00781742">
              <w:rPr>
                <w:rFonts w:ascii="Arial" w:eastAsia="Arial" w:hAnsi="Arial" w:cs="Arial"/>
                <w:sz w:val="20"/>
                <w:szCs w:val="20"/>
                <w:lang w:val="hr-HR"/>
              </w:rPr>
              <w:t xml:space="preserve"> osnovani</w:t>
            </w:r>
            <w:r w:rsidRPr="00781742">
              <w:rPr>
                <w:rFonts w:ascii="Arial" w:eastAsia="Arial" w:hAnsi="Arial" w:cs="Arial"/>
                <w:sz w:val="20"/>
                <w:szCs w:val="20"/>
                <w:lang w:val="hr-HR"/>
              </w:rPr>
              <w:t xml:space="preserve">h </w:t>
            </w:r>
            <w:r w:rsidR="002D0FFF" w:rsidRPr="00781742">
              <w:rPr>
                <w:rFonts w:ascii="Arial" w:eastAsia="Arial" w:hAnsi="Arial" w:cs="Arial"/>
                <w:sz w:val="20"/>
                <w:szCs w:val="20"/>
                <w:lang w:val="hr-HR"/>
              </w:rPr>
              <w:t>naučno-tehnoloških parkova u sektoru poljoprivrede</w:t>
            </w:r>
          </w:p>
        </w:tc>
        <w:tc>
          <w:tcPr>
            <w:tcW w:w="1984" w:type="dxa"/>
            <w:vAlign w:val="center"/>
          </w:tcPr>
          <w:p w14:paraId="6BA9030E" w14:textId="77777777" w:rsidR="00600B67" w:rsidRPr="00781742" w:rsidRDefault="00600B67" w:rsidP="00600B67">
            <w:pPr>
              <w:rPr>
                <w:rFonts w:ascii="Arial" w:hAnsi="Arial" w:cs="Arial"/>
                <w:color w:val="000000" w:themeColor="text1"/>
                <w:sz w:val="20"/>
                <w:szCs w:val="20"/>
                <w:lang w:val="hr-HR"/>
              </w:rPr>
            </w:pPr>
            <w:r w:rsidRPr="00781742">
              <w:rPr>
                <w:rFonts w:ascii="Arial" w:hAnsi="Arial" w:cs="Arial"/>
                <w:color w:val="000000" w:themeColor="text1"/>
                <w:sz w:val="20"/>
                <w:szCs w:val="20"/>
                <w:lang w:val="hr-HR"/>
              </w:rPr>
              <w:t>FMPVŠ</w:t>
            </w:r>
          </w:p>
        </w:tc>
        <w:tc>
          <w:tcPr>
            <w:tcW w:w="1389" w:type="dxa"/>
            <w:vAlign w:val="center"/>
          </w:tcPr>
          <w:p w14:paraId="4DE71E4E" w14:textId="6FB57B1C" w:rsidR="00600B67" w:rsidRPr="00781742" w:rsidRDefault="00600B67" w:rsidP="0060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0</w:t>
            </w:r>
          </w:p>
        </w:tc>
        <w:tc>
          <w:tcPr>
            <w:tcW w:w="1389" w:type="dxa"/>
            <w:vAlign w:val="center"/>
          </w:tcPr>
          <w:p w14:paraId="368277AB" w14:textId="27781806" w:rsidR="00600B67" w:rsidRPr="00781742" w:rsidRDefault="002D0FFF" w:rsidP="00600B67">
            <w:pPr>
              <w:jc w:val="center"/>
              <w:rPr>
                <w:rFonts w:ascii="Arial" w:hAnsi="Arial" w:cs="Arial"/>
                <w:color w:val="000000" w:themeColor="text1"/>
                <w:sz w:val="20"/>
                <w:szCs w:val="20"/>
                <w:lang w:val="hr-HR"/>
              </w:rPr>
            </w:pPr>
            <w:r w:rsidRPr="00781742">
              <w:rPr>
                <w:rFonts w:ascii="Arial" w:hAnsi="Arial" w:cs="Arial"/>
                <w:color w:val="000000" w:themeColor="text1"/>
                <w:sz w:val="20"/>
                <w:szCs w:val="20"/>
                <w:lang w:val="hr-HR"/>
              </w:rPr>
              <w:t>1</w:t>
            </w:r>
          </w:p>
        </w:tc>
      </w:tr>
    </w:tbl>
    <w:p w14:paraId="77ED7155" w14:textId="39A8C3E2" w:rsidR="00771FB6" w:rsidRPr="00781742" w:rsidRDefault="00771FB6" w:rsidP="000475BD">
      <w:pPr>
        <w:jc w:val="both"/>
        <w:rPr>
          <w:rFonts w:ascii="Arial" w:hAnsi="Arial" w:cs="Arial"/>
          <w:i/>
          <w:color w:val="000000" w:themeColor="text1"/>
          <w:sz w:val="22"/>
          <w:szCs w:val="22"/>
          <w:lang w:val="hr-HR"/>
        </w:rPr>
      </w:pPr>
    </w:p>
    <w:p w14:paraId="48E921B1" w14:textId="5CC7D1B8" w:rsidR="00686894" w:rsidRPr="00781742" w:rsidRDefault="00686894" w:rsidP="000475BD">
      <w:pPr>
        <w:jc w:val="both"/>
        <w:rPr>
          <w:rFonts w:ascii="Arial" w:hAnsi="Arial" w:cs="Arial"/>
          <w:i/>
          <w:color w:val="000000" w:themeColor="text1"/>
          <w:sz w:val="22"/>
          <w:szCs w:val="22"/>
          <w:lang w:val="hr-HR"/>
        </w:rPr>
      </w:pPr>
    </w:p>
    <w:p w14:paraId="791EAAFC" w14:textId="77777777" w:rsidR="00771FB6" w:rsidRPr="00781742" w:rsidRDefault="00771FB6" w:rsidP="000475BD">
      <w:pPr>
        <w:jc w:val="both"/>
        <w:rPr>
          <w:rFonts w:ascii="Arial" w:hAnsi="Arial" w:cs="Arial"/>
          <w:i/>
          <w:color w:val="000000" w:themeColor="text1"/>
          <w:sz w:val="22"/>
          <w:szCs w:val="22"/>
          <w:lang w:val="hr-HR"/>
        </w:rPr>
      </w:pPr>
    </w:p>
    <w:p w14:paraId="15CFC047" w14:textId="74BE7470" w:rsidR="000475BD" w:rsidRPr="00781742" w:rsidRDefault="0005706E" w:rsidP="00124799">
      <w:pPr>
        <w:pStyle w:val="Heading2"/>
        <w:rPr>
          <w:rFonts w:ascii="Arial" w:hAnsi="Arial" w:cs="Arial"/>
          <w:szCs w:val="22"/>
          <w:lang w:val="hr-HR"/>
        </w:rPr>
      </w:pPr>
      <w:bookmarkStart w:id="99" w:name="_Toc113542702"/>
      <w:r w:rsidRPr="00781742">
        <w:rPr>
          <w:rFonts w:ascii="Arial" w:hAnsi="Arial" w:cs="Arial"/>
          <w:szCs w:val="22"/>
          <w:lang w:val="hr-HR"/>
        </w:rPr>
        <w:t>4.4</w:t>
      </w:r>
      <w:r w:rsidR="000475BD" w:rsidRPr="00781742">
        <w:rPr>
          <w:rFonts w:ascii="Arial" w:hAnsi="Arial" w:cs="Arial"/>
          <w:szCs w:val="22"/>
          <w:lang w:val="hr-HR"/>
        </w:rPr>
        <w:t>.  Principi izrade prioriteta i  mjera</w:t>
      </w:r>
      <w:bookmarkEnd w:id="99"/>
      <w:r w:rsidR="000475BD" w:rsidRPr="00781742">
        <w:rPr>
          <w:rFonts w:ascii="Arial" w:hAnsi="Arial" w:cs="Arial"/>
          <w:szCs w:val="22"/>
          <w:lang w:val="hr-HR"/>
        </w:rPr>
        <w:t xml:space="preserve"> </w:t>
      </w:r>
    </w:p>
    <w:p w14:paraId="5E101CE3" w14:textId="77777777" w:rsidR="000475BD" w:rsidRPr="00781742" w:rsidRDefault="000475BD" w:rsidP="000475BD">
      <w:pPr>
        <w:rPr>
          <w:rFonts w:ascii="Arial" w:hAnsi="Arial" w:cs="Arial"/>
          <w:b/>
          <w:sz w:val="22"/>
          <w:szCs w:val="22"/>
          <w:lang w:val="hr-HR"/>
        </w:rPr>
      </w:pPr>
    </w:p>
    <w:p w14:paraId="2B311A0A" w14:textId="369A224D" w:rsidR="000475BD" w:rsidRPr="00781742" w:rsidRDefault="0005706E" w:rsidP="00124799">
      <w:pPr>
        <w:pStyle w:val="Heading3"/>
        <w:rPr>
          <w:rFonts w:ascii="Arial" w:hAnsi="Arial" w:cs="Arial"/>
          <w:szCs w:val="22"/>
          <w:lang w:val="hr-HR"/>
        </w:rPr>
      </w:pPr>
      <w:bookmarkStart w:id="100" w:name="_Toc113542703"/>
      <w:r w:rsidRPr="00781742">
        <w:rPr>
          <w:rFonts w:ascii="Arial" w:hAnsi="Arial" w:cs="Arial"/>
          <w:szCs w:val="22"/>
          <w:lang w:val="hr-HR"/>
        </w:rPr>
        <w:t>4.4</w:t>
      </w:r>
      <w:r w:rsidR="000475BD" w:rsidRPr="00781742">
        <w:rPr>
          <w:rFonts w:ascii="Arial" w:hAnsi="Arial" w:cs="Arial"/>
          <w:szCs w:val="22"/>
          <w:lang w:val="hr-HR"/>
        </w:rPr>
        <w:t xml:space="preserve">.1. </w:t>
      </w:r>
      <w:r w:rsidR="007573C9" w:rsidRPr="00781742">
        <w:rPr>
          <w:rFonts w:ascii="Arial" w:hAnsi="Arial" w:cs="Arial"/>
          <w:szCs w:val="22"/>
          <w:lang w:val="hr-HR"/>
        </w:rPr>
        <w:t>Opć</w:t>
      </w:r>
      <w:r w:rsidR="000475BD" w:rsidRPr="00781742">
        <w:rPr>
          <w:rFonts w:ascii="Arial" w:hAnsi="Arial" w:cs="Arial"/>
          <w:szCs w:val="22"/>
          <w:lang w:val="hr-HR"/>
        </w:rPr>
        <w:t>e napomene</w:t>
      </w:r>
      <w:bookmarkEnd w:id="100"/>
    </w:p>
    <w:p w14:paraId="15C0C8DA" w14:textId="77777777" w:rsidR="000475BD" w:rsidRPr="00781742" w:rsidRDefault="000475BD" w:rsidP="000475BD">
      <w:pPr>
        <w:rPr>
          <w:rFonts w:ascii="Arial" w:hAnsi="Arial" w:cs="Arial"/>
          <w:b/>
          <w:sz w:val="22"/>
          <w:szCs w:val="22"/>
          <w:lang w:val="hr-HR"/>
        </w:rPr>
      </w:pPr>
    </w:p>
    <w:p w14:paraId="1FE61728" w14:textId="79D2D63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Federacija BiH je zbog evrointegracijskih procesa Bosne i Hercegovine u obavezi da svoju poljoprivrednu i politiku ruralnog razvoja usaglašava sa ovom politikom ciklično definisanom u Evropskoj uniji (EU). Poljoprivredne politike Federacije BiH i Evropske unije (EU) zbog mnoštva objektivnih razloga nisu</w:t>
      </w:r>
      <w:r w:rsidR="0053717A" w:rsidRPr="00781742">
        <w:rPr>
          <w:rFonts w:ascii="Arial" w:hAnsi="Arial" w:cs="Arial"/>
          <w:sz w:val="22"/>
          <w:szCs w:val="22"/>
          <w:lang w:val="hr-HR"/>
        </w:rPr>
        <w:t>,</w:t>
      </w:r>
      <w:r w:rsidRPr="00781742">
        <w:rPr>
          <w:rFonts w:ascii="Arial" w:hAnsi="Arial" w:cs="Arial"/>
          <w:sz w:val="22"/>
          <w:szCs w:val="22"/>
          <w:lang w:val="hr-HR"/>
        </w:rPr>
        <w:t xml:space="preserve"> niti u doglednoj budućnosti mogu biti uporedive. Sama EU je svoje poljoprivredne politike proteklih decenija više puta mijenjala i prilagođavala ih novim međunarodnim (prvenstveno trgovinskim) uslovima, uslovima sektora poljoprivrede i proizvodnje hrane u EU, ali i zahtjevima potrošača i društva u cjelini. Moglo bi se reći da je danas poljoprivredna politika EU daleko od poljoprivrednih politika kako se one u našim uslovima još uvijek shvataju. Aktuelna poljoprivredna politika EU (Common Agricultural Policy, Zajednička poljoprivredna politika EU – ZPP) definisana je ciljevima za koje institucije EU navode da su im u središtu "socijalne, ekološke i ekonomske teme". Pojednostavljeno, ciljevi ZPP za period do 2027. godine su: 1) fer dohodak za poljoprivrednike; 2) povećanje konkurentnosti; 3) ponovna uspostavljanje ravnoteže snaga u prehrambenom lancu; 4) borba protiv klimatskih promjena; 5) briga za životnu sredinu; 6) očuvanje </w:t>
      </w:r>
      <w:r w:rsidR="006E7B79" w:rsidRPr="00781742">
        <w:rPr>
          <w:rFonts w:ascii="Arial" w:hAnsi="Arial" w:cs="Arial"/>
          <w:sz w:val="22"/>
          <w:szCs w:val="22"/>
          <w:lang w:val="hr-HR"/>
        </w:rPr>
        <w:t>pejzaža</w:t>
      </w:r>
      <w:r w:rsidRPr="00781742">
        <w:rPr>
          <w:rFonts w:ascii="Arial" w:hAnsi="Arial" w:cs="Arial"/>
          <w:sz w:val="22"/>
          <w:szCs w:val="22"/>
          <w:lang w:val="hr-HR"/>
        </w:rPr>
        <w:t xml:space="preserve"> i biodiverziteta; 7) podsticanje generacijske obnove; 8) dinamična ruralna područja i 9) zaštita kvaliteta hrane i zdravlja. Pregled ovih ciljeva jasno pokazuje da je više od polovine njih daleko od prioriteta i, možda važnije, daleko od mogućnosti sektora poljoprivrede i društva u cjelini u Federaciji BiH. </w:t>
      </w:r>
    </w:p>
    <w:p w14:paraId="591329B4" w14:textId="77777777" w:rsidR="000475BD" w:rsidRPr="00781742" w:rsidRDefault="000475BD" w:rsidP="000475BD">
      <w:pPr>
        <w:jc w:val="both"/>
        <w:rPr>
          <w:rFonts w:ascii="Arial" w:hAnsi="Arial" w:cs="Arial"/>
          <w:sz w:val="22"/>
          <w:szCs w:val="22"/>
          <w:lang w:val="hr-HR"/>
        </w:rPr>
      </w:pPr>
    </w:p>
    <w:p w14:paraId="4F33C5DE" w14:textId="77777777" w:rsidR="000475BD" w:rsidRPr="00781742" w:rsidRDefault="000475BD" w:rsidP="000475BD">
      <w:pPr>
        <w:jc w:val="both"/>
        <w:rPr>
          <w:rStyle w:val="Strong"/>
          <w:rFonts w:ascii="Arial" w:hAnsi="Arial" w:cs="Arial"/>
          <w:b w:val="0"/>
          <w:sz w:val="22"/>
          <w:szCs w:val="22"/>
          <w:shd w:val="clear" w:color="auto" w:fill="FFFFFF"/>
          <w:lang w:val="hr-HR"/>
        </w:rPr>
      </w:pPr>
      <w:r w:rsidRPr="00781742">
        <w:rPr>
          <w:rStyle w:val="Strong"/>
          <w:rFonts w:ascii="Arial" w:hAnsi="Arial" w:cs="Arial"/>
          <w:b w:val="0"/>
          <w:sz w:val="22"/>
          <w:szCs w:val="22"/>
          <w:shd w:val="clear" w:color="auto" w:fill="FFFFFF"/>
          <w:lang w:val="hr-HR"/>
        </w:rPr>
        <w:t xml:space="preserve">O karakterima politika poljoprivrede i ruralnog razvoja EU i Federacije BiH najbolje govore grube strukture budžeta za poljoprivredu. U Republici Hrvatskoj će se npr. do 2030. godine za mjere direktnih plaćanja izdvajati oko 52% budžeta, dok će se mjere ruralnog razvoja podržavati sa oko 46% ukupnog budžeta. Dok se u Federaciji BiH daleko najveći dio budžeta odnosi na direktna, znatnim dijelom još uvijek proizvodno vezana plaćanja, aktuelna ZPP obavezuje zemlje članice EU da najmanje 35% budžetskih sredstava za ruralni razvoj bude usmjereno ka mjerama vezanih za životnu sredinu i klimatske promjene, dok se najmanje 25% budžetskih sredstava koja se isplaćuju kroz direktna plaćanja mora usmjeriti u tzv. eko-sheme. </w:t>
      </w:r>
    </w:p>
    <w:p w14:paraId="103AA992" w14:textId="77777777" w:rsidR="000475BD" w:rsidRPr="00781742" w:rsidRDefault="000475BD" w:rsidP="000475BD">
      <w:pPr>
        <w:jc w:val="both"/>
        <w:rPr>
          <w:rStyle w:val="Strong"/>
          <w:rFonts w:ascii="Arial" w:hAnsi="Arial" w:cs="Arial"/>
          <w:sz w:val="22"/>
          <w:szCs w:val="22"/>
          <w:shd w:val="clear" w:color="auto" w:fill="FFFFFF"/>
          <w:lang w:val="hr-HR"/>
        </w:rPr>
      </w:pPr>
    </w:p>
    <w:p w14:paraId="35880A4D" w14:textId="4D337FF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Stanje sektora u Federaciji BiH, s jedne strane, te mogućnosti za finansiranje instrumenata i mjera politike i razvijenosti institucija, s druge strane, prisiljava kreatore sektorskih razvojnih strategija da se koncentrišu na povećanja obima proizvodnje, povećanje produktivnosti, jačanje konkurentnosti i slična pitanja koja će ojačati sektor i tako ga dovesti u situaciju da bude tretiran ne samo najuže u okvirima poljop</w:t>
      </w:r>
      <w:r w:rsidR="0053717A" w:rsidRPr="00781742">
        <w:rPr>
          <w:rFonts w:ascii="Arial" w:hAnsi="Arial" w:cs="Arial"/>
          <w:sz w:val="22"/>
          <w:szCs w:val="22"/>
          <w:lang w:val="hr-HR"/>
        </w:rPr>
        <w:t>rivrede i proizvodnje hrane, nego</w:t>
      </w:r>
      <w:r w:rsidRPr="00781742">
        <w:rPr>
          <w:rFonts w:ascii="Arial" w:hAnsi="Arial" w:cs="Arial"/>
          <w:sz w:val="22"/>
          <w:szCs w:val="22"/>
          <w:lang w:val="hr-HR"/>
        </w:rPr>
        <w:t xml:space="preserve"> i da ostvaruje rezultate koji su multifunkcionalnog karaktera i efekata. Izvjesno je, dakle, da će se i u narednom periodu poljoprivredna politika u Federaciji BiH zasnivati na intervencijama i mjerama u domenu proizvodno obilježenih direktnih podrški poljoprivrednicima, nekim mjerama na povećanju konkurentnosti (podrška kapitalnim ulaganjima) sa tek elementima nekih mjera koje se uobičajeno pridružuju intervencijama u okviru ruralnog razvoja. Međutim, neke važne elemente poljoprivredne politike izvan ovih domena treba postepeno uvoditi u praksu, makar i sa ograničenim sredstvima i sa realno ograničenim prvobitnim efektima. Izuzetno je, naime, važno da se kod svih zainteresovanih sektorskih subjekata poveća svijest o značaju ovih elemenata poljoprivredne i politike ruralnog razvoja, ali i o rizicima po sektor ukoliko im se ne počne posvećivati potrebna pažnja. Ovaj strateški dokument predviđa uvođenje nekih od ovih elemenata, na način i u obimu koji je primjeren trenutnim i projektovanim sektorskim budžetskim sredstvima, ali i objektivnim institucionalnim i proizvodnim kapacitetima sektora.  </w:t>
      </w:r>
    </w:p>
    <w:p w14:paraId="3EFFF1A8" w14:textId="77777777" w:rsidR="000475BD" w:rsidRPr="00781742" w:rsidRDefault="000475BD" w:rsidP="000475BD">
      <w:pPr>
        <w:jc w:val="both"/>
        <w:rPr>
          <w:rFonts w:ascii="Arial" w:hAnsi="Arial" w:cs="Arial"/>
          <w:color w:val="000000" w:themeColor="text1"/>
          <w:sz w:val="22"/>
          <w:szCs w:val="22"/>
          <w:lang w:val="hr-HR"/>
        </w:rPr>
      </w:pPr>
    </w:p>
    <w:p w14:paraId="7BE69105" w14:textId="47840FE2"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skladu sa članom 5</w:t>
      </w:r>
      <w:r w:rsidR="0084080E"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i 6</w:t>
      </w:r>
      <w:r w:rsidR="0084080E"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Zakona o poljoprivredi Federacije BiH</w:t>
      </w:r>
      <w:r w:rsidRPr="00781742">
        <w:rPr>
          <w:rStyle w:val="FootnoteReference"/>
          <w:rFonts w:ascii="Arial" w:hAnsi="Arial" w:cs="Arial"/>
          <w:color w:val="000000" w:themeColor="text1"/>
          <w:sz w:val="22"/>
          <w:szCs w:val="22"/>
          <w:lang w:val="hr-HR"/>
        </w:rPr>
        <w:footnoteReference w:id="31"/>
      </w:r>
      <w:r w:rsidRPr="00781742">
        <w:rPr>
          <w:rFonts w:ascii="Arial" w:hAnsi="Arial" w:cs="Arial"/>
          <w:color w:val="000000" w:themeColor="text1"/>
          <w:sz w:val="22"/>
          <w:szCs w:val="22"/>
          <w:lang w:val="hr-HR"/>
        </w:rPr>
        <w:t xml:space="preserve"> realizacija strateških i speci</w:t>
      </w:r>
      <w:r w:rsidR="00F4442D" w:rsidRPr="00781742">
        <w:rPr>
          <w:rFonts w:ascii="Arial" w:hAnsi="Arial" w:cs="Arial"/>
          <w:color w:val="000000" w:themeColor="text1"/>
          <w:sz w:val="22"/>
          <w:szCs w:val="22"/>
          <w:lang w:val="hr-HR"/>
        </w:rPr>
        <w:t>fičnih ciljeva u periodu 2021</w:t>
      </w:r>
      <w:r w:rsidR="00D00ACB">
        <w:rPr>
          <w:rFonts w:ascii="Arial" w:hAnsi="Arial" w:cs="Arial"/>
          <w:color w:val="000000" w:themeColor="text1"/>
          <w:sz w:val="22"/>
          <w:szCs w:val="22"/>
          <w:lang w:val="sr-Cyrl-RS"/>
        </w:rPr>
        <w:t>.</w:t>
      </w:r>
      <w:r w:rsidR="0044571E"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2027. ostvarit će se kroz mjere i instrumente poljoprivredne politike Federacije BiH (mjere tržišno-cjenovne politike, mjere strukturne politike, mjere zemljišne politike i mjere novčanih podrška u poljoprivredi) odnosno kroz politiku direktnih plaćanja, politiku regulisanja i podrške poljoprivrednom tržištu te kroz politiku  ruralnog razvoja. Pored ovoga ciljevi će se ostvariti i kroz politike održivog upravljanja prirodnim resursima, politike sigurnosti hrane, kao i politike za unapređenje znanja i inovacija u poljoprivredi. </w:t>
      </w:r>
    </w:p>
    <w:p w14:paraId="57566899" w14:textId="77777777" w:rsidR="000475BD" w:rsidRPr="00781742" w:rsidRDefault="000475BD" w:rsidP="000475BD">
      <w:pPr>
        <w:rPr>
          <w:rFonts w:ascii="Arial" w:hAnsi="Arial" w:cs="Arial"/>
          <w:b/>
          <w:sz w:val="22"/>
          <w:szCs w:val="22"/>
          <w:lang w:val="hr-HR"/>
        </w:rPr>
      </w:pPr>
    </w:p>
    <w:p w14:paraId="28F7921F" w14:textId="028FA009" w:rsidR="000475BD" w:rsidRPr="00781742" w:rsidRDefault="0005706E" w:rsidP="00124799">
      <w:pPr>
        <w:pStyle w:val="Heading3"/>
        <w:rPr>
          <w:rFonts w:ascii="Arial" w:hAnsi="Arial" w:cs="Arial"/>
          <w:szCs w:val="22"/>
          <w:lang w:val="hr-HR"/>
        </w:rPr>
      </w:pPr>
      <w:bookmarkStart w:id="101" w:name="_Toc113542704"/>
      <w:r w:rsidRPr="00781742">
        <w:rPr>
          <w:rFonts w:ascii="Arial" w:hAnsi="Arial" w:cs="Arial"/>
          <w:szCs w:val="22"/>
          <w:lang w:val="hr-HR"/>
        </w:rPr>
        <w:t>4.4</w:t>
      </w:r>
      <w:r w:rsidR="000475BD" w:rsidRPr="00781742">
        <w:rPr>
          <w:rFonts w:ascii="Arial" w:hAnsi="Arial" w:cs="Arial"/>
          <w:szCs w:val="22"/>
          <w:lang w:val="hr-HR"/>
        </w:rPr>
        <w:t>.2. Područja intervencije u podsektorima poljoprivrede i prehrambene industrije</w:t>
      </w:r>
      <w:bookmarkEnd w:id="101"/>
    </w:p>
    <w:p w14:paraId="3CAD6F40" w14:textId="77777777" w:rsidR="000475BD" w:rsidRPr="00781742" w:rsidRDefault="000475BD" w:rsidP="000475BD">
      <w:pPr>
        <w:rPr>
          <w:rFonts w:ascii="Arial" w:hAnsi="Arial" w:cs="Arial"/>
          <w:b/>
          <w:sz w:val="22"/>
          <w:szCs w:val="22"/>
          <w:lang w:val="hr-HR"/>
        </w:rPr>
      </w:pPr>
    </w:p>
    <w:p w14:paraId="6491C8BC" w14:textId="6305BA9F"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Vizija budućeg razvoja i predviđene politike i mjere za najvažnije podsektore biljne i animalne poljoprivredne proizvodnje te prehrambene industrije u sljedećem st</w:t>
      </w:r>
      <w:r w:rsidR="00F4442D" w:rsidRPr="00781742">
        <w:rPr>
          <w:rFonts w:ascii="Arial" w:hAnsi="Arial" w:cs="Arial"/>
          <w:color w:val="000000" w:themeColor="text1"/>
          <w:sz w:val="22"/>
          <w:szCs w:val="22"/>
          <w:lang w:val="hr-HR"/>
        </w:rPr>
        <w:t>rateškom periodu 2021</w:t>
      </w:r>
      <w:r w:rsidR="00D00ACB">
        <w:rPr>
          <w:rFonts w:ascii="Arial" w:hAnsi="Arial" w:cs="Arial"/>
          <w:color w:val="000000" w:themeColor="text1"/>
          <w:sz w:val="22"/>
          <w:szCs w:val="22"/>
          <w:lang w:val="sr-Cyrl-RS"/>
        </w:rPr>
        <w:t>.</w:t>
      </w:r>
      <w:r w:rsidR="0044571E" w:rsidRPr="00781742">
        <w:rPr>
          <w:rFonts w:ascii="Arial" w:hAnsi="Arial" w:cs="Arial"/>
          <w:color w:val="000000" w:themeColor="text1"/>
          <w:sz w:val="22"/>
          <w:szCs w:val="22"/>
          <w:lang w:val="hr-HR"/>
        </w:rPr>
        <w:t xml:space="preserve">– </w:t>
      </w:r>
      <w:r w:rsidRPr="00781742">
        <w:rPr>
          <w:rFonts w:ascii="Arial" w:hAnsi="Arial" w:cs="Arial"/>
          <w:color w:val="000000" w:themeColor="text1"/>
          <w:sz w:val="22"/>
          <w:szCs w:val="22"/>
          <w:lang w:val="hr-HR"/>
        </w:rPr>
        <w:t xml:space="preserve"> 2027. daju se u ovom poglavlju </w:t>
      </w:r>
      <w:r w:rsidR="00A47442">
        <w:rPr>
          <w:rFonts w:ascii="Arial" w:hAnsi="Arial" w:cs="Arial"/>
          <w:color w:val="000000" w:themeColor="text1"/>
          <w:sz w:val="22"/>
          <w:szCs w:val="22"/>
          <w:lang w:val="hr-HR"/>
        </w:rPr>
        <w:t>i u kontekstu su identifikovanih</w:t>
      </w:r>
      <w:r w:rsidRPr="00781742">
        <w:rPr>
          <w:rFonts w:ascii="Arial" w:hAnsi="Arial" w:cs="Arial"/>
          <w:color w:val="000000" w:themeColor="text1"/>
          <w:sz w:val="22"/>
          <w:szCs w:val="22"/>
          <w:lang w:val="hr-HR"/>
        </w:rPr>
        <w:t xml:space="preserve"> potreba datih u prethodnoj situacionoj analizi i definisanim strateškim ciljevima i prioritetima.</w:t>
      </w:r>
    </w:p>
    <w:p w14:paraId="47CEB002" w14:textId="77777777" w:rsidR="000475BD" w:rsidRPr="00781742" w:rsidRDefault="000475BD" w:rsidP="000475BD">
      <w:pPr>
        <w:jc w:val="both"/>
        <w:rPr>
          <w:rFonts w:ascii="Arial" w:hAnsi="Arial" w:cs="Arial"/>
          <w:color w:val="000000" w:themeColor="text1"/>
          <w:sz w:val="22"/>
          <w:szCs w:val="22"/>
          <w:lang w:val="hr-HR"/>
        </w:rPr>
      </w:pPr>
    </w:p>
    <w:p w14:paraId="69F2B067" w14:textId="77777777" w:rsidR="0005706E" w:rsidRPr="00781742" w:rsidRDefault="0005706E" w:rsidP="00A42BB2">
      <w:pPr>
        <w:pStyle w:val="NoSpacing"/>
        <w:rPr>
          <w:rFonts w:ascii="Arial" w:hAnsi="Arial" w:cs="Arial"/>
          <w:lang w:val="hr-HR"/>
        </w:rPr>
      </w:pPr>
    </w:p>
    <w:p w14:paraId="5F432327" w14:textId="706F12E1" w:rsidR="000475BD" w:rsidRPr="00781742" w:rsidRDefault="0005706E" w:rsidP="00124799">
      <w:pPr>
        <w:pStyle w:val="Heading4"/>
        <w:rPr>
          <w:rFonts w:ascii="Arial" w:hAnsi="Arial" w:cs="Arial"/>
          <w:szCs w:val="22"/>
          <w:lang w:val="hr-HR"/>
        </w:rPr>
      </w:pPr>
      <w:bookmarkStart w:id="102" w:name="_Toc113542705"/>
      <w:r w:rsidRPr="00781742">
        <w:rPr>
          <w:rFonts w:ascii="Arial" w:hAnsi="Arial" w:cs="Arial"/>
          <w:szCs w:val="22"/>
          <w:lang w:val="hr-HR"/>
        </w:rPr>
        <w:t>4.4</w:t>
      </w:r>
      <w:r w:rsidR="000475BD" w:rsidRPr="00781742">
        <w:rPr>
          <w:rFonts w:ascii="Arial" w:hAnsi="Arial" w:cs="Arial"/>
          <w:szCs w:val="22"/>
          <w:lang w:val="hr-HR"/>
        </w:rPr>
        <w:t>.2.1. Biljna proizvodnja</w:t>
      </w:r>
      <w:bookmarkEnd w:id="102"/>
    </w:p>
    <w:p w14:paraId="2DA8749F" w14:textId="77777777" w:rsidR="000475BD" w:rsidRPr="00781742" w:rsidRDefault="000475BD" w:rsidP="000475BD">
      <w:pPr>
        <w:jc w:val="both"/>
        <w:rPr>
          <w:rFonts w:ascii="Arial" w:hAnsi="Arial" w:cs="Arial"/>
          <w:b/>
          <w:color w:val="002060"/>
          <w:sz w:val="22"/>
          <w:szCs w:val="22"/>
          <w:lang w:val="hr-HR"/>
        </w:rPr>
      </w:pPr>
    </w:p>
    <w:p w14:paraId="328ECF5B" w14:textId="1C7FB295" w:rsidR="000475BD" w:rsidRPr="00781742" w:rsidRDefault="0005706E" w:rsidP="00124799">
      <w:pPr>
        <w:pStyle w:val="Heading5"/>
        <w:rPr>
          <w:rFonts w:ascii="Arial" w:hAnsi="Arial" w:cs="Arial"/>
          <w:szCs w:val="22"/>
          <w:lang w:val="hr-HR"/>
        </w:rPr>
      </w:pPr>
      <w:bookmarkStart w:id="103" w:name="_Toc113542706"/>
      <w:r w:rsidRPr="00781742">
        <w:rPr>
          <w:rFonts w:ascii="Arial" w:hAnsi="Arial" w:cs="Arial"/>
          <w:szCs w:val="22"/>
          <w:lang w:val="hr-HR"/>
        </w:rPr>
        <w:t>4.4</w:t>
      </w:r>
      <w:r w:rsidR="000475BD" w:rsidRPr="00781742">
        <w:rPr>
          <w:rFonts w:ascii="Arial" w:hAnsi="Arial" w:cs="Arial"/>
          <w:szCs w:val="22"/>
          <w:lang w:val="hr-HR"/>
        </w:rPr>
        <w:t>.2.1.1. Proizvodnja žitarica i krmnog bilja</w:t>
      </w:r>
      <w:bookmarkEnd w:id="103"/>
    </w:p>
    <w:p w14:paraId="2BB59680" w14:textId="77777777" w:rsidR="000475BD" w:rsidRPr="00781742" w:rsidRDefault="000475BD" w:rsidP="000475BD">
      <w:pPr>
        <w:jc w:val="both"/>
        <w:rPr>
          <w:rFonts w:ascii="Arial" w:hAnsi="Arial" w:cs="Arial"/>
          <w:b/>
          <w:color w:val="002060"/>
          <w:sz w:val="22"/>
          <w:szCs w:val="22"/>
          <w:lang w:val="hr-HR"/>
        </w:rPr>
      </w:pPr>
    </w:p>
    <w:p w14:paraId="705B6811" w14:textId="348E946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svjetlu globaln</w:t>
      </w:r>
      <w:r w:rsidR="00AC63BE" w:rsidRPr="00781742">
        <w:rPr>
          <w:rFonts w:ascii="Arial" w:hAnsi="Arial" w:cs="Arial"/>
          <w:color w:val="000000" w:themeColor="text1"/>
          <w:sz w:val="22"/>
          <w:szCs w:val="22"/>
          <w:lang w:val="hr-HR"/>
        </w:rPr>
        <w:t>ih dešavanja u proizvodnji hrane</w:t>
      </w:r>
      <w:r w:rsidRPr="00781742">
        <w:rPr>
          <w:rFonts w:ascii="Arial" w:hAnsi="Arial" w:cs="Arial"/>
          <w:color w:val="000000" w:themeColor="text1"/>
          <w:sz w:val="22"/>
          <w:szCs w:val="22"/>
          <w:lang w:val="hr-HR"/>
        </w:rPr>
        <w:t xml:space="preserve">,  a posebno na osnovu iskustava vezanih za pandemiju Covid-19 i mogućnosti destabilizacije tržišta u obezbjeđenju dovoljnih količina prehrambenih proizvoda, prije svega strateških poput pšenice i kukuruza, dosadašnji trend proizvodnje ratarskih kultura u Federaciji BiH je potrebno značajno promijeniti. Promjene trebaju ići u dva pravca: (i) povećanje zasijanih površina na račun neobrađenih oraničnih površina i (ii) povećanje prinosa  na postojećim površinama. </w:t>
      </w:r>
    </w:p>
    <w:p w14:paraId="7DB43D86" w14:textId="77777777" w:rsidR="000475BD" w:rsidRPr="00781742" w:rsidRDefault="000475BD" w:rsidP="000475BD">
      <w:pPr>
        <w:jc w:val="both"/>
        <w:rPr>
          <w:rFonts w:ascii="Arial" w:hAnsi="Arial" w:cs="Arial"/>
          <w:color w:val="000000" w:themeColor="text1"/>
          <w:sz w:val="22"/>
          <w:szCs w:val="22"/>
          <w:lang w:val="hr-HR"/>
        </w:rPr>
      </w:pPr>
    </w:p>
    <w:p w14:paraId="06A92682" w14:textId="75D07868"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Povećanje prinosa pšenice moguće je postići kroz izbor odgovarajućeg sortimenta spram područja sjetve (rejonizacija) i modernizacijom agrotehničkih mjera, za što je ujedno potrebno osigurati efikasnu savjetodavnu službu. Povećanje snabdjevenosti pšenicom iz domaće proizvodnje potrebno je podići na znatno veći nivo (barem 40</w:t>
      </w:r>
      <w:r w:rsidR="00E0699D" w:rsidRPr="00781742">
        <w:rPr>
          <w:rFonts w:ascii="Arial" w:hAnsi="Arial" w:cs="Arial"/>
          <w:color w:val="000000" w:themeColor="text1"/>
          <w:sz w:val="22"/>
          <w:szCs w:val="22"/>
          <w:lang w:val="hr-HR"/>
        </w:rPr>
        <w:t xml:space="preserve"> – </w:t>
      </w:r>
      <w:r w:rsidRPr="00781742">
        <w:rPr>
          <w:rFonts w:ascii="Arial" w:hAnsi="Arial" w:cs="Arial"/>
          <w:color w:val="000000" w:themeColor="text1"/>
          <w:sz w:val="22"/>
          <w:szCs w:val="22"/>
          <w:lang w:val="hr-HR"/>
        </w:rPr>
        <w:t xml:space="preserve">50% potreba sa dosadašnjih </w:t>
      </w:r>
      <w:r w:rsidR="00E0699D" w:rsidRPr="00781742">
        <w:rPr>
          <w:rFonts w:ascii="Arial" w:hAnsi="Arial" w:cs="Arial"/>
          <w:color w:val="000000" w:themeColor="text1"/>
          <w:sz w:val="22"/>
          <w:szCs w:val="22"/>
          <w:lang w:val="hr-HR"/>
        </w:rPr>
        <w:t>10 –</w:t>
      </w:r>
      <w:r w:rsidRPr="00781742">
        <w:rPr>
          <w:rFonts w:ascii="Arial" w:hAnsi="Arial" w:cs="Arial"/>
          <w:color w:val="000000" w:themeColor="text1"/>
          <w:sz w:val="22"/>
          <w:szCs w:val="22"/>
          <w:lang w:val="hr-HR"/>
        </w:rPr>
        <w:t>15%) što je moguće ostvariti povećanjem zasijanih površina ovom kulturom sa dosadašnjih prosječnih 20.000 ha na nivo od barem 40.000 ha.</w:t>
      </w:r>
    </w:p>
    <w:p w14:paraId="22370133"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 </w:t>
      </w:r>
    </w:p>
    <w:p w14:paraId="3335CF4E" w14:textId="0316D321"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Dohodovnom podrškom proizvođačima žitarica nastoji se održati postojeći nivo proizvodnje, posebno u uslovima povećanog negativnog uticaja na klimu, što se uglavnom ogleda u smanjenju produktivnosti. Zbog strateškog značaja pšenice i njenog obilježja sigurnosti snabdijevanja osnovnim prehrambenim proizvodom, odnosno povećanja proizvodnje ove kulture, biće potrebna </w:t>
      </w:r>
      <w:r w:rsidR="00771FB6" w:rsidRPr="00781742">
        <w:rPr>
          <w:rFonts w:ascii="Arial" w:hAnsi="Arial" w:cs="Arial"/>
          <w:color w:val="000000" w:themeColor="text1"/>
          <w:sz w:val="22"/>
          <w:szCs w:val="22"/>
          <w:lang w:val="hr-HR"/>
        </w:rPr>
        <w:t>i</w:t>
      </w:r>
      <w:r w:rsidRPr="00781742">
        <w:rPr>
          <w:rFonts w:ascii="Arial" w:hAnsi="Arial" w:cs="Arial"/>
          <w:color w:val="000000" w:themeColor="text1"/>
          <w:sz w:val="22"/>
          <w:szCs w:val="22"/>
          <w:lang w:val="hr-HR"/>
        </w:rPr>
        <w:t xml:space="preserve"> dodatna podrška direktnim plaćanjima u narednom periodu izdvajanjem većih iznosa za kategorije proizvođača koji obrađuju veće površine i ostvaruju veće prinose (</w:t>
      </w:r>
      <w:r w:rsidR="00E0699D" w:rsidRPr="00781742">
        <w:rPr>
          <w:rFonts w:ascii="Arial" w:hAnsi="Arial" w:cs="Arial"/>
          <w:color w:val="000000" w:themeColor="text1"/>
          <w:sz w:val="22"/>
          <w:szCs w:val="22"/>
          <w:lang w:val="hr-HR"/>
        </w:rPr>
        <w:t>zasijane površine veličine od 5 -</w:t>
      </w:r>
      <w:r w:rsidRPr="00781742">
        <w:rPr>
          <w:rFonts w:ascii="Arial" w:hAnsi="Arial" w:cs="Arial"/>
          <w:color w:val="000000" w:themeColor="text1"/>
          <w:sz w:val="22"/>
          <w:szCs w:val="22"/>
          <w:lang w:val="hr-HR"/>
        </w:rPr>
        <w:t xml:space="preserve"> 50 ha, uz prosječan prinos preko 4.000 kg/ha). </w:t>
      </w:r>
    </w:p>
    <w:p w14:paraId="325EABA5" w14:textId="77777777" w:rsidR="000475BD" w:rsidRPr="00781742" w:rsidRDefault="000475BD" w:rsidP="000475BD">
      <w:pPr>
        <w:jc w:val="both"/>
        <w:rPr>
          <w:rFonts w:ascii="Arial" w:hAnsi="Arial" w:cs="Arial"/>
          <w:color w:val="000000" w:themeColor="text1"/>
          <w:sz w:val="22"/>
          <w:szCs w:val="22"/>
          <w:lang w:val="hr-HR"/>
        </w:rPr>
      </w:pPr>
    </w:p>
    <w:p w14:paraId="74EB9747" w14:textId="3F84DA5B"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Slično pšenici, i u slučaju kukuruza (zrno) neophodno je povećati zasijane površine i prinose. Na tržištu Federacije BiH postoje vrlo prinosni i kvalitetni hibridi kukuruza koji bi u kombinaciji sa odgovarajućom tehnologijom proizvodnje mogli davati visoke prinose i zrna i silaže. Unapređenje proizvodnje kukuruza treba posmatrati i u kontekstu povećanja stočnog fonda i ukupne stočarske proizvodnje, odnosno potrebe uvozne zavisnosti o stočnoj hrani. Povećanje snabdjevenosti kukuruzom iz domaće proizvodnje potrebno je podići na znatno veći nivo što je moguće ostvariti povećanjem zasijanih površina ovom kulturom</w:t>
      </w:r>
      <w:r w:rsidR="00AC63BE" w:rsidRPr="00781742">
        <w:rPr>
          <w:rFonts w:ascii="Arial" w:hAnsi="Arial" w:cs="Arial"/>
          <w:color w:val="000000" w:themeColor="text1"/>
          <w:sz w:val="22"/>
          <w:szCs w:val="22"/>
          <w:lang w:val="hr-HR"/>
        </w:rPr>
        <w:t xml:space="preserve"> sa dosadašnjih prosječnih 47.</w:t>
      </w:r>
      <w:r w:rsidRPr="00781742">
        <w:rPr>
          <w:rFonts w:ascii="Arial" w:hAnsi="Arial" w:cs="Arial"/>
          <w:color w:val="000000" w:themeColor="text1"/>
          <w:sz w:val="22"/>
          <w:szCs w:val="22"/>
          <w:lang w:val="hr-HR"/>
        </w:rPr>
        <w:t>000 ha na nivo od 67.000 ha. Kao i kod pšenice, zbog strateške važnosti kukuruza, potrebno je obezbjediti dodatnu podršku direktnim plaćanjem po ha kako bi se proizvodnja ove kulture povećala.</w:t>
      </w:r>
    </w:p>
    <w:p w14:paraId="0D1783CB" w14:textId="77777777" w:rsidR="000475BD" w:rsidRPr="00781742" w:rsidRDefault="000475BD" w:rsidP="000475BD">
      <w:pPr>
        <w:jc w:val="both"/>
        <w:rPr>
          <w:rFonts w:ascii="Arial" w:hAnsi="Arial" w:cs="Arial"/>
          <w:color w:val="000000" w:themeColor="text1"/>
          <w:sz w:val="22"/>
          <w:szCs w:val="22"/>
          <w:lang w:val="hr-HR"/>
        </w:rPr>
      </w:pPr>
    </w:p>
    <w:p w14:paraId="5A27C61B" w14:textId="33B07B52"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Zbog ograničenja produktivnosti i zemljišnih resursa, mali proizvođači s površinama manjim od 5 hektara koji se objektivno ne mogu prilagoditi vrstama tehnologija potrebnih za intenzivnu poljoprivrednu proizvodnju politikama podrške (politikama direktnih plaćanja i </w:t>
      </w:r>
      <w:r w:rsidR="00BA6F5D">
        <w:rPr>
          <w:rFonts w:ascii="Arial" w:hAnsi="Arial" w:cs="Arial"/>
          <w:color w:val="000000" w:themeColor="text1"/>
          <w:sz w:val="22"/>
          <w:szCs w:val="22"/>
          <w:lang w:val="hr-HR"/>
        </w:rPr>
        <w:t>ruralnog razvoja) će se postepeno</w:t>
      </w:r>
      <w:r w:rsidRPr="00781742">
        <w:rPr>
          <w:rFonts w:ascii="Arial" w:hAnsi="Arial" w:cs="Arial"/>
          <w:color w:val="000000" w:themeColor="text1"/>
          <w:sz w:val="22"/>
          <w:szCs w:val="22"/>
          <w:lang w:val="hr-HR"/>
        </w:rPr>
        <w:t xml:space="preserve"> preorijentisati na intenzivnije vrste proizvodnje, kao što su proizvodnja voća </w:t>
      </w:r>
      <w:r w:rsidR="00AC63BE" w:rsidRPr="00781742">
        <w:rPr>
          <w:rFonts w:ascii="Arial" w:hAnsi="Arial" w:cs="Arial"/>
          <w:color w:val="000000" w:themeColor="text1"/>
          <w:sz w:val="22"/>
          <w:szCs w:val="22"/>
          <w:lang w:val="hr-HR"/>
        </w:rPr>
        <w:t>i povrća</w:t>
      </w:r>
      <w:r w:rsidRPr="00781742">
        <w:rPr>
          <w:rFonts w:ascii="Arial" w:hAnsi="Arial" w:cs="Arial"/>
          <w:color w:val="000000" w:themeColor="text1"/>
          <w:sz w:val="22"/>
          <w:szCs w:val="22"/>
          <w:lang w:val="hr-HR"/>
        </w:rPr>
        <w:t xml:space="preserve">, proizvodnja nekih uljarica ili proizvodnja  aromatičnog i medicinskog bilja.  </w:t>
      </w:r>
    </w:p>
    <w:p w14:paraId="42E7DEF6" w14:textId="77777777" w:rsidR="000475BD" w:rsidRPr="00781742" w:rsidRDefault="000475BD" w:rsidP="000475BD">
      <w:pPr>
        <w:jc w:val="both"/>
        <w:rPr>
          <w:rFonts w:ascii="Arial" w:hAnsi="Arial" w:cs="Arial"/>
          <w:color w:val="000000" w:themeColor="text1"/>
          <w:sz w:val="22"/>
          <w:szCs w:val="22"/>
          <w:lang w:val="hr-HR"/>
        </w:rPr>
      </w:pPr>
    </w:p>
    <w:p w14:paraId="54616573" w14:textId="7D08847D"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Proizvodnju ostalih žitarica, raž  ječam i zob, te u novije vrijeme tritikale, također treba povećati kroz </w:t>
      </w:r>
      <w:r w:rsidR="001F28FC" w:rsidRPr="00781742">
        <w:rPr>
          <w:rFonts w:ascii="Arial" w:hAnsi="Arial" w:cs="Arial"/>
          <w:color w:val="000000" w:themeColor="text1"/>
          <w:sz w:val="22"/>
          <w:szCs w:val="22"/>
          <w:lang w:val="hr-HR"/>
        </w:rPr>
        <w:t>rast</w:t>
      </w:r>
      <w:r w:rsidRPr="00781742">
        <w:rPr>
          <w:rFonts w:ascii="Arial" w:hAnsi="Arial" w:cs="Arial"/>
          <w:color w:val="000000" w:themeColor="text1"/>
          <w:sz w:val="22"/>
          <w:szCs w:val="22"/>
          <w:lang w:val="hr-HR"/>
        </w:rPr>
        <w:t xml:space="preserve"> zasijanih površina i unapređenjem tehnologije proizvodnje i prinosnosti, što će se omogućiti putem direktne podrške poljoprivrednim proizvođačima kroz jedinstveno plaćanje po ha zasijane površine.</w:t>
      </w:r>
    </w:p>
    <w:p w14:paraId="377DBDB3" w14:textId="77777777" w:rsidR="000475BD" w:rsidRPr="00781742" w:rsidRDefault="000475BD" w:rsidP="000475BD">
      <w:pPr>
        <w:jc w:val="both"/>
        <w:rPr>
          <w:rFonts w:ascii="Arial" w:hAnsi="Arial" w:cs="Arial"/>
          <w:color w:val="000000" w:themeColor="text1"/>
          <w:sz w:val="22"/>
          <w:szCs w:val="22"/>
          <w:lang w:val="hr-HR"/>
        </w:rPr>
      </w:pPr>
    </w:p>
    <w:p w14:paraId="6DE35C75" w14:textId="3A68F448" w:rsidR="000475BD" w:rsidRPr="00781742" w:rsidRDefault="00BF25C6" w:rsidP="000475BD">
      <w:pPr>
        <w:jc w:val="both"/>
        <w:rPr>
          <w:rFonts w:ascii="Arial" w:hAnsi="Arial" w:cs="Arial"/>
          <w:color w:val="000000" w:themeColor="text1"/>
          <w:sz w:val="22"/>
          <w:szCs w:val="22"/>
          <w:lang w:val="hr-HR"/>
        </w:rPr>
      </w:pPr>
      <w:r>
        <w:rPr>
          <w:rFonts w:ascii="Arial" w:hAnsi="Arial" w:cs="Arial"/>
          <w:color w:val="000000" w:themeColor="text1"/>
          <w:sz w:val="22"/>
          <w:szCs w:val="22"/>
          <w:lang w:val="hr-HR"/>
        </w:rPr>
        <w:t>Situaciona analiza je pokazala</w:t>
      </w:r>
      <w:r w:rsidR="000475BD" w:rsidRPr="00781742">
        <w:rPr>
          <w:rFonts w:ascii="Arial" w:hAnsi="Arial" w:cs="Arial"/>
          <w:color w:val="000000" w:themeColor="text1"/>
          <w:sz w:val="22"/>
          <w:szCs w:val="22"/>
          <w:lang w:val="hr-HR"/>
        </w:rPr>
        <w:t xml:space="preserve"> da je proizvodnja krmnog bilja i korištenje prirodnih livada i pašnjaka za ishranu stoke nedovoljna i neadekvatna, pogotovo kada se govori o prinosima. Da bi se promijenila dosadašnja praksa nedovoljnih površina pod krmnim kulturama i ekstenzivni način proizvodnje sa niskim nivoom navodnjavanja biće potrebne značajnije intervencije kroz politiku direktnih plaćanja i proširenju liste podrške dohotku poljoprivrednim proizvođačima kao što je podrška oranicama zasijanim travno-djetelinskim smjesama, politiku ruralnog razvoja i materijalnim ulaganjima u opremu i  tehniku (uključujući navodnjavanje), ali i kroz mjere politike saradnje i osiguravanja većeg prisustva savjetodavnog rada.</w:t>
      </w:r>
    </w:p>
    <w:p w14:paraId="465EEBF1" w14:textId="77777777" w:rsidR="000475BD" w:rsidRPr="00781742" w:rsidRDefault="000475BD" w:rsidP="000475BD">
      <w:pPr>
        <w:rPr>
          <w:rFonts w:ascii="Arial" w:hAnsi="Arial" w:cs="Arial"/>
          <w:b/>
          <w:color w:val="002060"/>
          <w:sz w:val="22"/>
          <w:szCs w:val="22"/>
          <w:lang w:val="hr-HR"/>
        </w:rPr>
      </w:pPr>
    </w:p>
    <w:p w14:paraId="428E44B5" w14:textId="57BFD052" w:rsidR="000475BD" w:rsidRPr="00781742" w:rsidRDefault="0005706E" w:rsidP="00124799">
      <w:pPr>
        <w:pStyle w:val="Heading5"/>
        <w:rPr>
          <w:rFonts w:ascii="Arial" w:hAnsi="Arial" w:cs="Arial"/>
          <w:szCs w:val="22"/>
          <w:lang w:val="hr-HR"/>
        </w:rPr>
      </w:pPr>
      <w:bookmarkStart w:id="104" w:name="_Toc113542707"/>
      <w:r w:rsidRPr="00781742">
        <w:rPr>
          <w:rFonts w:ascii="Arial" w:hAnsi="Arial" w:cs="Arial"/>
          <w:szCs w:val="22"/>
          <w:lang w:val="hr-HR"/>
        </w:rPr>
        <w:t>4.4</w:t>
      </w:r>
      <w:r w:rsidR="000475BD" w:rsidRPr="00781742">
        <w:rPr>
          <w:rFonts w:ascii="Arial" w:hAnsi="Arial" w:cs="Arial"/>
          <w:szCs w:val="22"/>
          <w:lang w:val="hr-HR"/>
        </w:rPr>
        <w:t>.2.1.2. Proizvodnja industrijskog bilja</w:t>
      </w:r>
      <w:bookmarkEnd w:id="104"/>
    </w:p>
    <w:p w14:paraId="66EEAA85" w14:textId="77777777" w:rsidR="000475BD" w:rsidRPr="00781742" w:rsidRDefault="000475BD" w:rsidP="000475BD">
      <w:pPr>
        <w:rPr>
          <w:rFonts w:ascii="Arial" w:hAnsi="Arial" w:cs="Arial"/>
          <w:b/>
          <w:color w:val="002060"/>
          <w:sz w:val="22"/>
          <w:szCs w:val="22"/>
          <w:lang w:val="hr-HR"/>
        </w:rPr>
      </w:pPr>
    </w:p>
    <w:p w14:paraId="6D109731" w14:textId="216E14BC" w:rsidR="000475BD" w:rsidRPr="00781742" w:rsidRDefault="000475BD" w:rsidP="000475BD">
      <w:pPr>
        <w:jc w:val="both"/>
        <w:rPr>
          <w:rFonts w:ascii="Arial" w:hAnsi="Arial" w:cs="Arial"/>
          <w:b/>
          <w:color w:val="002060"/>
          <w:sz w:val="22"/>
          <w:szCs w:val="22"/>
          <w:lang w:val="hr-HR"/>
        </w:rPr>
      </w:pPr>
      <w:r w:rsidRPr="00781742">
        <w:rPr>
          <w:rFonts w:ascii="Arial" w:hAnsi="Arial" w:cs="Arial"/>
          <w:color w:val="000000" w:themeColor="text1"/>
          <w:sz w:val="22"/>
          <w:szCs w:val="22"/>
          <w:lang w:val="hr-HR"/>
        </w:rPr>
        <w:t xml:space="preserve">Važnija obilježja dosadašnje proizvodnje industrijskog </w:t>
      </w:r>
      <w:r w:rsidR="001F28FC" w:rsidRPr="00781742">
        <w:rPr>
          <w:rFonts w:ascii="Arial" w:hAnsi="Arial" w:cs="Arial"/>
          <w:color w:val="000000" w:themeColor="text1"/>
          <w:sz w:val="22"/>
          <w:szCs w:val="22"/>
          <w:lang w:val="hr-HR"/>
        </w:rPr>
        <w:t xml:space="preserve">bilja </w:t>
      </w:r>
      <w:r w:rsidRPr="00781742">
        <w:rPr>
          <w:rFonts w:ascii="Arial" w:hAnsi="Arial" w:cs="Arial"/>
          <w:color w:val="000000" w:themeColor="text1"/>
          <w:sz w:val="22"/>
          <w:szCs w:val="22"/>
          <w:lang w:val="hr-HR"/>
        </w:rPr>
        <w:t>su veoma skromne zasijane površine</w:t>
      </w:r>
      <w:r w:rsidR="001F28FC" w:rsidRPr="00781742">
        <w:rPr>
          <w:rFonts w:ascii="Arial" w:hAnsi="Arial" w:cs="Arial"/>
          <w:color w:val="000000" w:themeColor="text1"/>
          <w:sz w:val="22"/>
          <w:szCs w:val="22"/>
          <w:lang w:val="hr-HR"/>
        </w:rPr>
        <w:t xml:space="preserve">, niski prinosi, male parcele i </w:t>
      </w:r>
      <w:r w:rsidRPr="00781742">
        <w:rPr>
          <w:rFonts w:ascii="Arial" w:hAnsi="Arial" w:cs="Arial"/>
          <w:color w:val="000000" w:themeColor="text1"/>
          <w:sz w:val="22"/>
          <w:szCs w:val="22"/>
          <w:lang w:val="hr-HR"/>
        </w:rPr>
        <w:t>usitnjenost</w:t>
      </w:r>
      <w:r w:rsidR="001F28FC" w:rsidRPr="00781742">
        <w:rPr>
          <w:rFonts w:ascii="Arial" w:hAnsi="Arial" w:cs="Arial"/>
          <w:color w:val="000000" w:themeColor="text1"/>
          <w:sz w:val="22"/>
          <w:szCs w:val="22"/>
          <w:lang w:val="hr-HR"/>
        </w:rPr>
        <w:t xml:space="preserve"> posjeda, jednom riječju</w:t>
      </w:r>
      <w:r w:rsidRPr="00781742">
        <w:rPr>
          <w:rFonts w:ascii="Arial" w:hAnsi="Arial" w:cs="Arial"/>
          <w:color w:val="000000" w:themeColor="text1"/>
          <w:sz w:val="22"/>
          <w:szCs w:val="22"/>
          <w:lang w:val="hr-HR"/>
        </w:rPr>
        <w:t xml:space="preserve"> niska konkurentnost.  S druge strane, većini industrijskog bilja, zbog liberalizacije trgovine, otkupni prerađivački kapaciteti preferiraju uvozne sirovine koje su značajno konkurentnije u odnosu na doma</w:t>
      </w:r>
      <w:r w:rsidR="00E5223C">
        <w:rPr>
          <w:rFonts w:ascii="Arial" w:hAnsi="Arial" w:cs="Arial"/>
          <w:color w:val="000000" w:themeColor="text1"/>
          <w:sz w:val="22"/>
          <w:szCs w:val="22"/>
          <w:lang w:val="hr-HR"/>
        </w:rPr>
        <w:t>će svojom cijenom i kvalitetom.</w:t>
      </w:r>
      <w:r w:rsidRPr="00781742">
        <w:rPr>
          <w:rFonts w:ascii="Arial" w:hAnsi="Arial" w:cs="Arial"/>
          <w:color w:val="000000" w:themeColor="text1"/>
          <w:sz w:val="22"/>
          <w:szCs w:val="22"/>
          <w:lang w:val="hr-HR"/>
        </w:rPr>
        <w:t xml:space="preserve"> Jedan od načina da se proizvodnja ovih kultura, prije svega uljarica (suncokret, soja, uljana repica) unaprijedi i poveća je bolja organizacija otkupa i saradnje sa važnijim domaćim otkupljivačima, kakav je BIMAL d.d. što se može podržati u okviru politike/mjera saradnje. Proizvođači koji koriste neke od industrijskih kultura za ishranu stoke također će morati mijenjati dosadašnju praksu i prelazak na moderniji sortiment, novije tehnologije i transfer </w:t>
      </w:r>
      <w:r w:rsidR="001F28FC" w:rsidRPr="00781742">
        <w:rPr>
          <w:rFonts w:ascii="Arial" w:hAnsi="Arial" w:cs="Arial"/>
          <w:color w:val="000000" w:themeColor="text1"/>
          <w:sz w:val="22"/>
          <w:szCs w:val="22"/>
          <w:lang w:val="hr-HR"/>
        </w:rPr>
        <w:t>adekvatnog</w:t>
      </w:r>
      <w:r w:rsidRPr="00781742">
        <w:rPr>
          <w:rFonts w:ascii="Arial" w:hAnsi="Arial" w:cs="Arial"/>
          <w:color w:val="000000" w:themeColor="text1"/>
          <w:sz w:val="22"/>
          <w:szCs w:val="22"/>
          <w:lang w:val="hr-HR"/>
        </w:rPr>
        <w:t xml:space="preserve"> znanja na terenu uz pomoć efikasnijih savjetodavnih službi.</w:t>
      </w:r>
    </w:p>
    <w:p w14:paraId="30851BB4" w14:textId="77777777" w:rsidR="000475BD" w:rsidRPr="00781742" w:rsidRDefault="000475BD" w:rsidP="000475BD">
      <w:pPr>
        <w:rPr>
          <w:rFonts w:ascii="Arial" w:hAnsi="Arial" w:cs="Arial"/>
          <w:b/>
          <w:color w:val="002060"/>
          <w:sz w:val="22"/>
          <w:szCs w:val="22"/>
          <w:lang w:val="hr-HR"/>
        </w:rPr>
      </w:pPr>
    </w:p>
    <w:p w14:paraId="7D848741" w14:textId="63BF3556" w:rsidR="000475BD" w:rsidRPr="00781742" w:rsidRDefault="0005706E" w:rsidP="00124799">
      <w:pPr>
        <w:pStyle w:val="Heading5"/>
        <w:rPr>
          <w:rFonts w:ascii="Arial" w:hAnsi="Arial" w:cs="Arial"/>
          <w:szCs w:val="22"/>
          <w:lang w:val="hr-HR"/>
        </w:rPr>
      </w:pPr>
      <w:bookmarkStart w:id="105" w:name="_Toc113542708"/>
      <w:r w:rsidRPr="00781742">
        <w:rPr>
          <w:rFonts w:ascii="Arial" w:hAnsi="Arial" w:cs="Arial"/>
          <w:szCs w:val="22"/>
          <w:lang w:val="hr-HR"/>
        </w:rPr>
        <w:t>4.4.</w:t>
      </w:r>
      <w:r w:rsidR="000475BD" w:rsidRPr="00781742">
        <w:rPr>
          <w:rFonts w:ascii="Arial" w:hAnsi="Arial" w:cs="Arial"/>
          <w:szCs w:val="22"/>
          <w:lang w:val="hr-HR"/>
        </w:rPr>
        <w:t>2.1.3. Proizvodnja povrća</w:t>
      </w:r>
      <w:bookmarkEnd w:id="105"/>
    </w:p>
    <w:p w14:paraId="6045B1A9" w14:textId="77777777" w:rsidR="000475BD" w:rsidRPr="00781742" w:rsidRDefault="000475BD" w:rsidP="000475BD">
      <w:pPr>
        <w:rPr>
          <w:rFonts w:ascii="Arial" w:hAnsi="Arial" w:cs="Arial"/>
          <w:b/>
          <w:color w:val="002060"/>
          <w:sz w:val="22"/>
          <w:szCs w:val="22"/>
          <w:lang w:val="hr-HR"/>
        </w:rPr>
      </w:pPr>
    </w:p>
    <w:p w14:paraId="6CBD93B5" w14:textId="3CA83E1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Podsektor proizvodnje povrća, s obzirom na klimatske </w:t>
      </w:r>
      <w:r w:rsidR="00903353" w:rsidRPr="00781742">
        <w:rPr>
          <w:rFonts w:ascii="Arial" w:hAnsi="Arial" w:cs="Arial"/>
          <w:color w:val="000000" w:themeColor="text1"/>
          <w:sz w:val="22"/>
          <w:szCs w:val="22"/>
          <w:lang w:val="hr-HR"/>
        </w:rPr>
        <w:t>uslov</w:t>
      </w:r>
      <w:r w:rsidRPr="00781742">
        <w:rPr>
          <w:rFonts w:ascii="Arial" w:hAnsi="Arial" w:cs="Arial"/>
          <w:color w:val="000000" w:themeColor="text1"/>
          <w:sz w:val="22"/>
          <w:szCs w:val="22"/>
          <w:lang w:val="hr-HR"/>
        </w:rPr>
        <w:t xml:space="preserve">e i neiskorištene zemljišne oranične resurse traži 0zbiljnije promjene kako bi se iskoristile sve komparativne prednosti koje ima ova proizvodnja, ali i zadržala i postepeno povećavala njihova konkurentnost, posebice na tradicionalnim tržištima. Osim intenziviranja i povećanja ukupne proizvodnje i zasijanih površina za barem 50% (sa prosječnih sadašnjih 40.000 ha na 60.000 ha u 2027. godini) jedan od prioriteta je i poboljšanje marketinga povrća unapređenjem fizičkih </w:t>
      </w:r>
      <w:r w:rsidR="00903353" w:rsidRPr="00781742">
        <w:rPr>
          <w:rFonts w:ascii="Arial" w:hAnsi="Arial" w:cs="Arial"/>
          <w:color w:val="000000" w:themeColor="text1"/>
          <w:sz w:val="22"/>
          <w:szCs w:val="22"/>
          <w:lang w:val="hr-HR"/>
        </w:rPr>
        <w:t>uslov</w:t>
      </w:r>
      <w:r w:rsidRPr="00781742">
        <w:rPr>
          <w:rFonts w:ascii="Arial" w:hAnsi="Arial" w:cs="Arial"/>
          <w:color w:val="000000" w:themeColor="text1"/>
          <w:sz w:val="22"/>
          <w:szCs w:val="22"/>
          <w:lang w:val="hr-HR"/>
        </w:rPr>
        <w:t>a za obavljanje poslova nakon berbe, osiguravanjem protoka informacija o potrebama tržišta do kupaca i od njih do proizvođača (provedeno kroz ugovornu proizvodnju). Nadalje, potrebno je unaprijediti horizontalnu saradnju primarnih proizvođača radi veće koncentracije na ponudu ovih proizvoda. Uz podršku pojedinačnim investicijama, podržat će se i realizacija regionalnih/kantonalnih tržišno logističkih centara koji bi trebali poslužiti kao pokretači integracije lanca dodane vrijednosti za svježe povrće, od nabav</w:t>
      </w:r>
      <w:r w:rsidR="00005645">
        <w:rPr>
          <w:rFonts w:ascii="Arial" w:hAnsi="Arial" w:cs="Arial"/>
          <w:color w:val="000000" w:themeColor="text1"/>
          <w:sz w:val="22"/>
          <w:szCs w:val="22"/>
          <w:lang w:val="hr-HR"/>
        </w:rPr>
        <w:t>k</w:t>
      </w:r>
      <w:r w:rsidRPr="00781742">
        <w:rPr>
          <w:rFonts w:ascii="Arial" w:hAnsi="Arial" w:cs="Arial"/>
          <w:color w:val="000000" w:themeColor="text1"/>
          <w:sz w:val="22"/>
          <w:szCs w:val="22"/>
          <w:lang w:val="hr-HR"/>
        </w:rPr>
        <w:t xml:space="preserve">e presadnica, </w:t>
      </w:r>
      <w:r w:rsidR="001F28FC" w:rsidRPr="00781742">
        <w:rPr>
          <w:rFonts w:ascii="Arial" w:hAnsi="Arial" w:cs="Arial"/>
          <w:color w:val="000000" w:themeColor="text1"/>
          <w:sz w:val="22"/>
          <w:szCs w:val="22"/>
          <w:lang w:val="hr-HR"/>
        </w:rPr>
        <w:t xml:space="preserve">preko </w:t>
      </w:r>
      <w:r w:rsidRPr="00781742">
        <w:rPr>
          <w:rFonts w:ascii="Arial" w:hAnsi="Arial" w:cs="Arial"/>
          <w:color w:val="000000" w:themeColor="text1"/>
          <w:sz w:val="22"/>
          <w:szCs w:val="22"/>
          <w:lang w:val="hr-HR"/>
        </w:rPr>
        <w:t>implementacije potre</w:t>
      </w:r>
      <w:r w:rsidR="00A47442">
        <w:rPr>
          <w:rFonts w:ascii="Arial" w:hAnsi="Arial" w:cs="Arial"/>
          <w:color w:val="000000" w:themeColor="text1"/>
          <w:sz w:val="22"/>
          <w:szCs w:val="22"/>
          <w:lang w:val="hr-HR"/>
        </w:rPr>
        <w:t>bnih standarda za identifikovana</w:t>
      </w:r>
      <w:r w:rsidRPr="00781742">
        <w:rPr>
          <w:rFonts w:ascii="Arial" w:hAnsi="Arial" w:cs="Arial"/>
          <w:color w:val="000000" w:themeColor="text1"/>
          <w:sz w:val="22"/>
          <w:szCs w:val="22"/>
          <w:lang w:val="hr-HR"/>
        </w:rPr>
        <w:t xml:space="preserve"> tržišta, </w:t>
      </w:r>
      <w:r w:rsidR="001F28FC" w:rsidRPr="00781742">
        <w:rPr>
          <w:rFonts w:ascii="Arial" w:hAnsi="Arial" w:cs="Arial"/>
          <w:color w:val="000000" w:themeColor="text1"/>
          <w:sz w:val="22"/>
          <w:szCs w:val="22"/>
          <w:lang w:val="hr-HR"/>
        </w:rPr>
        <w:t>do kupnje</w:t>
      </w:r>
      <w:r w:rsidRPr="00781742">
        <w:rPr>
          <w:rFonts w:ascii="Arial" w:hAnsi="Arial" w:cs="Arial"/>
          <w:color w:val="000000" w:themeColor="text1"/>
          <w:sz w:val="22"/>
          <w:szCs w:val="22"/>
          <w:lang w:val="hr-HR"/>
        </w:rPr>
        <w:t xml:space="preserve"> proizvoda. Investicije u ove svrhe mogle bi biti dijelom obezbjeđene programima međunarodne zajednice poput EU4 Agri program, ali i vlastitim budžetskim sredstvima FMPVŠ.</w:t>
      </w:r>
    </w:p>
    <w:p w14:paraId="3FD87580" w14:textId="77777777" w:rsidR="000475BD" w:rsidRPr="00781742" w:rsidRDefault="000475BD" w:rsidP="000475BD">
      <w:pPr>
        <w:jc w:val="both"/>
        <w:rPr>
          <w:rFonts w:ascii="Arial" w:hAnsi="Arial" w:cs="Arial"/>
          <w:color w:val="000000" w:themeColor="text1"/>
          <w:sz w:val="22"/>
          <w:szCs w:val="22"/>
          <w:lang w:val="hr-HR"/>
        </w:rPr>
      </w:pPr>
    </w:p>
    <w:p w14:paraId="6E2074F5" w14:textId="790FDFF5"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Ovdje treba posebno istaći važnost unapređenja proizvodnje krompira, koji je u prethodnom periodu bio na veoma niskom nivou, dok je sjemenska proizvodnja ove kulture skoro pa ugašena</w:t>
      </w:r>
      <w:r w:rsidRPr="00781742">
        <w:rPr>
          <w:rStyle w:val="FootnoteReference"/>
          <w:rFonts w:ascii="Arial" w:hAnsi="Arial" w:cs="Arial"/>
          <w:color w:val="000000" w:themeColor="text1"/>
          <w:sz w:val="22"/>
          <w:szCs w:val="22"/>
          <w:lang w:val="hr-HR"/>
        </w:rPr>
        <w:footnoteReference w:id="32"/>
      </w:r>
      <w:r w:rsidRPr="00781742">
        <w:rPr>
          <w:rFonts w:ascii="Arial" w:hAnsi="Arial" w:cs="Arial"/>
          <w:color w:val="000000" w:themeColor="text1"/>
          <w:sz w:val="22"/>
          <w:szCs w:val="22"/>
          <w:lang w:val="hr-HR"/>
        </w:rPr>
        <w:t>. BiH (Federacija BiH) n</w:t>
      </w:r>
      <w:r w:rsidR="000960BC" w:rsidRPr="00781742">
        <w:rPr>
          <w:rFonts w:ascii="Arial" w:hAnsi="Arial" w:cs="Arial"/>
          <w:color w:val="000000" w:themeColor="text1"/>
          <w:sz w:val="22"/>
          <w:szCs w:val="22"/>
          <w:lang w:val="hr-HR"/>
        </w:rPr>
        <w:t>admorskom visinom u svo</w:t>
      </w:r>
      <w:r w:rsidR="001F28FC" w:rsidRPr="00781742">
        <w:rPr>
          <w:rFonts w:ascii="Arial" w:hAnsi="Arial" w:cs="Arial"/>
          <w:color w:val="000000" w:themeColor="text1"/>
          <w:sz w:val="22"/>
          <w:szCs w:val="22"/>
          <w:lang w:val="hr-HR"/>
        </w:rPr>
        <w:t>m veće</w:t>
      </w:r>
      <w:r w:rsidRPr="00781742">
        <w:rPr>
          <w:rFonts w:ascii="Arial" w:hAnsi="Arial" w:cs="Arial"/>
          <w:color w:val="000000" w:themeColor="text1"/>
          <w:sz w:val="22"/>
          <w:szCs w:val="22"/>
          <w:lang w:val="hr-HR"/>
        </w:rPr>
        <w:t>m dijelu je gotovo idealna za proizvodnju krompira, kako merkantilnog tako i sjemenskog, odnosno u dijelovima Hercegovine mladog krompira. Ključni faktor koji će uticati na povećanje proizvodnje krompira je unapređenje tržišnih karakteristika, odnosno intervencija kroz horizontalno jačanje poljoprivrednih proizvođača i njihovo povezivanje kroz proizvođačke organizacije, odnosno  unapređenje ugovorne proizvodnje sa kupcima i prerađivačkom industrijom kroz mjere u skladu sa ZPP EU. Jedan od uspješnih instrumenata politike u zemljama EU u i</w:t>
      </w:r>
      <w:r w:rsidR="005B24FE" w:rsidRPr="00781742">
        <w:rPr>
          <w:rFonts w:ascii="Arial" w:hAnsi="Arial" w:cs="Arial"/>
          <w:color w:val="000000" w:themeColor="text1"/>
          <w:sz w:val="22"/>
          <w:szCs w:val="22"/>
          <w:lang w:val="hr-HR"/>
        </w:rPr>
        <w:t>ntervenciji za jačanje</w:t>
      </w:r>
      <w:r w:rsidRPr="00781742">
        <w:rPr>
          <w:rFonts w:ascii="Arial" w:hAnsi="Arial" w:cs="Arial"/>
          <w:color w:val="000000" w:themeColor="text1"/>
          <w:sz w:val="22"/>
          <w:szCs w:val="22"/>
          <w:lang w:val="hr-HR"/>
        </w:rPr>
        <w:t xml:space="preserve"> lanca</w:t>
      </w:r>
      <w:r w:rsidR="005B24FE" w:rsidRPr="00781742">
        <w:rPr>
          <w:rFonts w:ascii="Arial" w:hAnsi="Arial" w:cs="Arial"/>
          <w:color w:val="000000" w:themeColor="text1"/>
          <w:sz w:val="22"/>
          <w:szCs w:val="22"/>
          <w:lang w:val="hr-HR"/>
        </w:rPr>
        <w:t xml:space="preserve"> snabdijevanja</w:t>
      </w:r>
      <w:r w:rsidRPr="00781742">
        <w:rPr>
          <w:rFonts w:ascii="Arial" w:hAnsi="Arial" w:cs="Arial"/>
          <w:color w:val="000000" w:themeColor="text1"/>
          <w:sz w:val="22"/>
          <w:szCs w:val="22"/>
          <w:lang w:val="hr-HR"/>
        </w:rPr>
        <w:t xml:space="preserve"> su integracijs</w:t>
      </w:r>
      <w:r w:rsidR="00E93497" w:rsidRPr="00781742">
        <w:rPr>
          <w:rFonts w:ascii="Arial" w:hAnsi="Arial" w:cs="Arial"/>
          <w:color w:val="000000" w:themeColor="text1"/>
          <w:sz w:val="22"/>
          <w:szCs w:val="22"/>
          <w:lang w:val="hr-HR"/>
        </w:rPr>
        <w:t>ki projekti za jačanje</w:t>
      </w:r>
      <w:r w:rsidRPr="00781742">
        <w:rPr>
          <w:rFonts w:ascii="Arial" w:hAnsi="Arial" w:cs="Arial"/>
          <w:color w:val="000000" w:themeColor="text1"/>
          <w:sz w:val="22"/>
          <w:szCs w:val="22"/>
          <w:lang w:val="hr-HR"/>
        </w:rPr>
        <w:t xml:space="preserve"> lanaca</w:t>
      </w:r>
      <w:r w:rsidR="00E93497" w:rsidRPr="00781742">
        <w:rPr>
          <w:rFonts w:ascii="Arial" w:hAnsi="Arial" w:cs="Arial"/>
          <w:color w:val="000000" w:themeColor="text1"/>
          <w:sz w:val="22"/>
          <w:szCs w:val="22"/>
          <w:lang w:val="hr-HR"/>
        </w:rPr>
        <w:t xml:space="preserve"> snabdijevanja</w:t>
      </w:r>
      <w:r w:rsidRPr="00781742">
        <w:rPr>
          <w:rFonts w:ascii="Arial" w:hAnsi="Arial" w:cs="Arial"/>
          <w:color w:val="000000" w:themeColor="text1"/>
          <w:sz w:val="22"/>
          <w:szCs w:val="22"/>
          <w:lang w:val="hr-HR"/>
        </w:rPr>
        <w:t xml:space="preserve"> i operativni programi proizvođačkih organizacija. Podrška </w:t>
      </w:r>
      <w:r w:rsidR="00392DB6" w:rsidRPr="00781742">
        <w:rPr>
          <w:rFonts w:ascii="Arial" w:hAnsi="Arial" w:cs="Arial"/>
          <w:color w:val="000000" w:themeColor="text1"/>
          <w:sz w:val="22"/>
          <w:szCs w:val="22"/>
          <w:lang w:val="hr-HR"/>
        </w:rPr>
        <w:t>proizvođačkim</w:t>
      </w:r>
      <w:r w:rsidRPr="00781742">
        <w:rPr>
          <w:rFonts w:ascii="Arial" w:hAnsi="Arial" w:cs="Arial"/>
          <w:color w:val="000000" w:themeColor="text1"/>
          <w:sz w:val="22"/>
          <w:szCs w:val="22"/>
          <w:lang w:val="hr-HR"/>
        </w:rPr>
        <w:t xml:space="preserve"> organizacijama bit će dostupna zadrugama i drugim </w:t>
      </w:r>
      <w:r w:rsidR="003A1A3C" w:rsidRPr="00781742">
        <w:rPr>
          <w:rFonts w:ascii="Arial" w:hAnsi="Arial" w:cs="Arial"/>
          <w:color w:val="000000" w:themeColor="text1"/>
          <w:sz w:val="22"/>
          <w:szCs w:val="22"/>
          <w:lang w:val="hr-HR"/>
        </w:rPr>
        <w:t>organizovan</w:t>
      </w:r>
      <w:r w:rsidRPr="00781742">
        <w:rPr>
          <w:rFonts w:ascii="Arial" w:hAnsi="Arial" w:cs="Arial"/>
          <w:color w:val="000000" w:themeColor="text1"/>
          <w:sz w:val="22"/>
          <w:szCs w:val="22"/>
          <w:lang w:val="hr-HR"/>
        </w:rPr>
        <w:t>im oblicima proizvođača kako bi se dodatno unaprijedili njihov tržišni učinak. Kao rezultat, očekuje se postizanje ujednačenosti i koncentracije proizvodnje te uravnoteženije raspodjele vrijednosti od prodaje proizvoda u interesu primarnih proizvođača.</w:t>
      </w:r>
    </w:p>
    <w:p w14:paraId="6E33C374" w14:textId="77777777" w:rsidR="000475BD" w:rsidRPr="00781742" w:rsidRDefault="000475BD" w:rsidP="000475BD">
      <w:pPr>
        <w:rPr>
          <w:rFonts w:ascii="Arial" w:hAnsi="Arial" w:cs="Arial"/>
          <w:color w:val="002060"/>
          <w:sz w:val="22"/>
          <w:szCs w:val="22"/>
          <w:lang w:val="hr-HR"/>
        </w:rPr>
      </w:pPr>
    </w:p>
    <w:p w14:paraId="52DE1B12" w14:textId="6AE2E562"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Kada govorimo o proizvodnji povrća, svi subjekti u lancu bit će dužni dosljedno provoditi odredbe koje se odnose </w:t>
      </w:r>
      <w:r w:rsidR="00295DA2">
        <w:rPr>
          <w:rFonts w:ascii="Arial" w:hAnsi="Arial" w:cs="Arial"/>
          <w:color w:val="000000" w:themeColor="text1"/>
          <w:sz w:val="22"/>
          <w:szCs w:val="22"/>
          <w:lang w:val="hr-HR"/>
        </w:rPr>
        <w:t>na minimalne standarde kvaliteta</w:t>
      </w:r>
      <w:r w:rsidRPr="00781742">
        <w:rPr>
          <w:rFonts w:ascii="Arial" w:hAnsi="Arial" w:cs="Arial"/>
          <w:color w:val="000000" w:themeColor="text1"/>
          <w:sz w:val="22"/>
          <w:szCs w:val="22"/>
          <w:lang w:val="hr-HR"/>
        </w:rPr>
        <w:t xml:space="preserve"> poljoprivrednih proizvoda i poštivati ​​zakonske odredbe za regulaciju tržišta, posebno u području ugovorne proizvodnje. Jedno od priorite</w:t>
      </w:r>
      <w:r w:rsidR="00E06F9C" w:rsidRPr="00781742">
        <w:rPr>
          <w:rFonts w:ascii="Arial" w:hAnsi="Arial" w:cs="Arial"/>
          <w:color w:val="000000" w:themeColor="text1"/>
          <w:sz w:val="22"/>
          <w:szCs w:val="22"/>
          <w:lang w:val="hr-HR"/>
        </w:rPr>
        <w:t>tnih područja bit će primjena sa</w:t>
      </w:r>
      <w:r w:rsidRPr="00781742">
        <w:rPr>
          <w:rFonts w:ascii="Arial" w:hAnsi="Arial" w:cs="Arial"/>
          <w:color w:val="000000" w:themeColor="text1"/>
          <w:sz w:val="22"/>
          <w:szCs w:val="22"/>
          <w:lang w:val="hr-HR"/>
        </w:rPr>
        <w:t>vremenih agrotehničkih rješenja koja bi, osim poboljšane ekonomske isplativosti, trebala osigurati i ekološku održivost proizvodnih kapaciteta tla i vodnih resursa.</w:t>
      </w:r>
    </w:p>
    <w:p w14:paraId="2DC16AF7" w14:textId="77777777" w:rsidR="000475BD" w:rsidRPr="00781742" w:rsidRDefault="000475BD" w:rsidP="000475BD">
      <w:pPr>
        <w:rPr>
          <w:rFonts w:ascii="Arial" w:hAnsi="Arial" w:cs="Arial"/>
          <w:color w:val="002060"/>
          <w:sz w:val="22"/>
          <w:szCs w:val="22"/>
          <w:lang w:val="hr-HR"/>
        </w:rPr>
      </w:pPr>
    </w:p>
    <w:p w14:paraId="70314F02" w14:textId="04BB7525"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Proizvodnja povrća u zaštićenom prostoru  predstavlja model visoko-intenzivne proizvodnje kojom se obezbjeđuje plasman povrća u zimskom i ranom proljetnom periodu i čini ga atraktivnim i ekonomski isplativom poljoprivrednom djelatnošću. Dodatna dimenzija ove proizvodnje je socijalna uloga i omogućavanje </w:t>
      </w:r>
      <w:r w:rsidR="006E7B79" w:rsidRPr="00781742">
        <w:rPr>
          <w:rFonts w:ascii="Arial" w:hAnsi="Arial" w:cs="Arial"/>
          <w:color w:val="000000" w:themeColor="text1"/>
          <w:sz w:val="22"/>
          <w:szCs w:val="22"/>
          <w:lang w:val="hr-HR"/>
        </w:rPr>
        <w:t>solidnih</w:t>
      </w:r>
      <w:r w:rsidR="00E06F9C" w:rsidRPr="00781742">
        <w:rPr>
          <w:rFonts w:ascii="Arial" w:hAnsi="Arial" w:cs="Arial"/>
          <w:color w:val="000000" w:themeColor="text1"/>
          <w:sz w:val="22"/>
          <w:szCs w:val="22"/>
          <w:lang w:val="hr-HR"/>
        </w:rPr>
        <w:t xml:space="preserve"> prihoda </w:t>
      </w:r>
      <w:r w:rsidRPr="00781742">
        <w:rPr>
          <w:rFonts w:ascii="Arial" w:hAnsi="Arial" w:cs="Arial"/>
          <w:color w:val="000000" w:themeColor="text1"/>
          <w:sz w:val="22"/>
          <w:szCs w:val="22"/>
          <w:lang w:val="hr-HR"/>
        </w:rPr>
        <w:t>sa malog posjeda, brzo vraćanje uloženih sredstava i u konačnici zadržavanje lo</w:t>
      </w:r>
      <w:r w:rsidR="00541053">
        <w:rPr>
          <w:rFonts w:ascii="Arial" w:hAnsi="Arial" w:cs="Arial"/>
          <w:color w:val="000000" w:themeColor="text1"/>
          <w:sz w:val="22"/>
          <w:szCs w:val="22"/>
          <w:lang w:val="hr-HR"/>
        </w:rPr>
        <w:t>kalnog ruralnog stanovništva.</w:t>
      </w:r>
      <w:r w:rsidRPr="00781742">
        <w:rPr>
          <w:rFonts w:ascii="Arial" w:hAnsi="Arial" w:cs="Arial"/>
          <w:color w:val="000000" w:themeColor="text1"/>
          <w:sz w:val="22"/>
          <w:szCs w:val="22"/>
          <w:lang w:val="hr-HR"/>
        </w:rPr>
        <w:t xml:space="preserve"> Stoga u sljedećem strateškom </w:t>
      </w:r>
      <w:r w:rsidR="00265870" w:rsidRPr="00781742">
        <w:rPr>
          <w:rFonts w:ascii="Arial" w:hAnsi="Arial" w:cs="Arial"/>
          <w:color w:val="000000" w:themeColor="text1"/>
          <w:sz w:val="22"/>
          <w:szCs w:val="22"/>
          <w:lang w:val="hr-HR"/>
        </w:rPr>
        <w:t>periodu</w:t>
      </w:r>
      <w:r w:rsidRPr="00781742">
        <w:rPr>
          <w:rFonts w:ascii="Arial" w:hAnsi="Arial" w:cs="Arial"/>
          <w:color w:val="000000" w:themeColor="text1"/>
          <w:sz w:val="22"/>
          <w:szCs w:val="22"/>
          <w:lang w:val="hr-HR"/>
        </w:rPr>
        <w:t xml:space="preserve"> posebna pozornost posvetit će se daljnjem razvoju proizvodnje u zaštićenom prostoru kroz daljnju podršku (ko-finansiranje) ulaganja u p</w:t>
      </w:r>
      <w:r w:rsidR="00E06F9C" w:rsidRPr="00781742">
        <w:rPr>
          <w:rFonts w:ascii="Arial" w:hAnsi="Arial" w:cs="Arial"/>
          <w:color w:val="000000" w:themeColor="text1"/>
          <w:sz w:val="22"/>
          <w:szCs w:val="22"/>
          <w:lang w:val="hr-HR"/>
        </w:rPr>
        <w:t>odizanje potrebnih objekata, uz</w:t>
      </w:r>
      <w:r w:rsidRPr="00781742">
        <w:rPr>
          <w:rFonts w:ascii="Arial" w:hAnsi="Arial" w:cs="Arial"/>
          <w:color w:val="000000" w:themeColor="text1"/>
          <w:sz w:val="22"/>
          <w:szCs w:val="22"/>
          <w:lang w:val="hr-HR"/>
        </w:rPr>
        <w:t xml:space="preserve"> korištenje raspoloživih obnovljivih izvora energije (geotermalni izvori i solarna energija), te digitalizaciju u cilju optimalne primjene vode, đubriva, pesticida. Zapravo,</w:t>
      </w:r>
      <w:r w:rsidR="00E93497" w:rsidRPr="00781742">
        <w:rPr>
          <w:rFonts w:ascii="Arial" w:hAnsi="Arial" w:cs="Arial"/>
          <w:color w:val="000000" w:themeColor="text1"/>
          <w:sz w:val="22"/>
          <w:szCs w:val="22"/>
          <w:lang w:val="hr-HR"/>
        </w:rPr>
        <w:t xml:space="preserve"> potrebno je napraviti ambijent</w:t>
      </w:r>
      <w:r w:rsidRPr="00781742">
        <w:rPr>
          <w:rFonts w:ascii="Arial" w:hAnsi="Arial" w:cs="Arial"/>
          <w:color w:val="000000" w:themeColor="text1"/>
          <w:sz w:val="22"/>
          <w:szCs w:val="22"/>
          <w:lang w:val="hr-HR"/>
        </w:rPr>
        <w:t xml:space="preserve"> za ulazak novih subjekata u ovu vrstu proizvodnje, </w:t>
      </w:r>
      <w:r w:rsidR="00E06F9C" w:rsidRPr="00781742">
        <w:rPr>
          <w:rFonts w:ascii="Arial" w:hAnsi="Arial" w:cs="Arial"/>
          <w:color w:val="000000" w:themeColor="text1"/>
          <w:sz w:val="22"/>
          <w:szCs w:val="22"/>
          <w:lang w:val="hr-HR"/>
        </w:rPr>
        <w:t>kao i</w:t>
      </w:r>
      <w:r w:rsidRPr="00781742">
        <w:rPr>
          <w:rFonts w:ascii="Arial" w:hAnsi="Arial" w:cs="Arial"/>
          <w:color w:val="000000" w:themeColor="text1"/>
          <w:sz w:val="22"/>
          <w:szCs w:val="22"/>
          <w:lang w:val="hr-HR"/>
        </w:rPr>
        <w:t xml:space="preserve"> uključivanje razvojnih mogućnosti za ostale konkurentske proizvode koji se uzgajaju u zaštićenim prostorima, kao što su: ukrasno bilje, gljive itd.</w:t>
      </w:r>
    </w:p>
    <w:p w14:paraId="2EB0F24B" w14:textId="77777777" w:rsidR="000475BD" w:rsidRPr="00781742" w:rsidRDefault="000475BD" w:rsidP="000475BD">
      <w:pPr>
        <w:jc w:val="both"/>
        <w:rPr>
          <w:rFonts w:ascii="Arial" w:hAnsi="Arial" w:cs="Arial"/>
          <w:color w:val="000000" w:themeColor="text1"/>
          <w:sz w:val="22"/>
          <w:szCs w:val="22"/>
          <w:lang w:val="hr-HR"/>
        </w:rPr>
      </w:pPr>
    </w:p>
    <w:p w14:paraId="554BF6BE" w14:textId="4D122DC8" w:rsidR="000475BD" w:rsidRPr="00781742" w:rsidRDefault="0005706E" w:rsidP="00124799">
      <w:pPr>
        <w:pStyle w:val="Heading5"/>
        <w:rPr>
          <w:rFonts w:ascii="Arial" w:hAnsi="Arial" w:cs="Arial"/>
          <w:szCs w:val="22"/>
          <w:lang w:val="hr-HR"/>
        </w:rPr>
      </w:pPr>
      <w:bookmarkStart w:id="106" w:name="_Toc113542709"/>
      <w:r w:rsidRPr="00781742">
        <w:rPr>
          <w:rFonts w:ascii="Arial" w:hAnsi="Arial" w:cs="Arial"/>
          <w:szCs w:val="22"/>
          <w:lang w:val="hr-HR"/>
        </w:rPr>
        <w:t>4.4</w:t>
      </w:r>
      <w:r w:rsidR="000475BD" w:rsidRPr="00781742">
        <w:rPr>
          <w:rFonts w:ascii="Arial" w:hAnsi="Arial" w:cs="Arial"/>
          <w:szCs w:val="22"/>
          <w:lang w:val="hr-HR"/>
        </w:rPr>
        <w:t>.2.1.4. Proizvodnja ljekovitog bilja</w:t>
      </w:r>
      <w:bookmarkEnd w:id="106"/>
    </w:p>
    <w:p w14:paraId="5E45CC82" w14:textId="77777777" w:rsidR="000475BD" w:rsidRPr="00781742" w:rsidRDefault="000475BD" w:rsidP="000475BD">
      <w:pPr>
        <w:rPr>
          <w:rFonts w:ascii="Arial" w:hAnsi="Arial" w:cs="Arial"/>
          <w:color w:val="002060"/>
          <w:sz w:val="22"/>
          <w:szCs w:val="22"/>
          <w:lang w:val="hr-HR"/>
        </w:rPr>
      </w:pPr>
    </w:p>
    <w:p w14:paraId="36C3903D" w14:textId="7028509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Podsekt</w:t>
      </w:r>
      <w:r w:rsidR="00E5223C">
        <w:rPr>
          <w:rFonts w:ascii="Arial" w:hAnsi="Arial" w:cs="Arial"/>
          <w:color w:val="000000" w:themeColor="text1"/>
          <w:sz w:val="22"/>
          <w:szCs w:val="22"/>
          <w:lang w:val="hr-HR"/>
        </w:rPr>
        <w:t>or proizvodnje ljekovitog bilja</w:t>
      </w:r>
      <w:r w:rsidRPr="00781742">
        <w:rPr>
          <w:rFonts w:ascii="Arial" w:hAnsi="Arial" w:cs="Arial"/>
          <w:color w:val="000000" w:themeColor="text1"/>
          <w:sz w:val="22"/>
          <w:szCs w:val="22"/>
          <w:lang w:val="hr-HR"/>
        </w:rPr>
        <w:t xml:space="preserve"> je specifičan i dosta interesantan, ali nedovoljno istražen, posebno kada su strateški dokumenti u pitanju. Ovu proizvodnju karakteriše nedostatak repromaterijala uključujući sjem</w:t>
      </w:r>
      <w:r w:rsidR="00E06F9C" w:rsidRPr="00781742">
        <w:rPr>
          <w:rFonts w:ascii="Arial" w:hAnsi="Arial" w:cs="Arial"/>
          <w:color w:val="000000" w:themeColor="text1"/>
          <w:sz w:val="22"/>
          <w:szCs w:val="22"/>
          <w:lang w:val="hr-HR"/>
        </w:rPr>
        <w:t>enski materijal, kao i edukacije</w:t>
      </w:r>
      <w:r w:rsidRPr="00781742">
        <w:rPr>
          <w:rFonts w:ascii="Arial" w:hAnsi="Arial" w:cs="Arial"/>
          <w:color w:val="000000" w:themeColor="text1"/>
          <w:sz w:val="22"/>
          <w:szCs w:val="22"/>
          <w:lang w:val="hr-HR"/>
        </w:rPr>
        <w:t xml:space="preserve"> </w:t>
      </w:r>
      <w:r w:rsidR="00E5223C">
        <w:rPr>
          <w:rFonts w:ascii="Arial" w:hAnsi="Arial" w:cs="Arial"/>
          <w:color w:val="000000" w:themeColor="text1"/>
          <w:sz w:val="22"/>
          <w:szCs w:val="22"/>
          <w:lang w:val="hr-HR"/>
        </w:rPr>
        <w:t>proizvođača za plantažni uzgoj.</w:t>
      </w:r>
      <w:r w:rsidRPr="00781742">
        <w:rPr>
          <w:rFonts w:ascii="Arial" w:hAnsi="Arial" w:cs="Arial"/>
          <w:color w:val="000000" w:themeColor="text1"/>
          <w:sz w:val="22"/>
          <w:szCs w:val="22"/>
          <w:lang w:val="hr-HR"/>
        </w:rPr>
        <w:t xml:space="preserve"> U narednom strateškom periodu predvi</w:t>
      </w:r>
      <w:r w:rsidR="00112BCB" w:rsidRPr="00781742">
        <w:rPr>
          <w:rFonts w:ascii="Arial" w:hAnsi="Arial" w:cs="Arial"/>
          <w:color w:val="000000" w:themeColor="text1"/>
          <w:sz w:val="22"/>
          <w:szCs w:val="22"/>
          <w:lang w:val="hr-HR"/>
        </w:rPr>
        <w:t>đa se nastavak direktne podrške</w:t>
      </w:r>
      <w:r w:rsidRPr="00781742">
        <w:rPr>
          <w:rFonts w:ascii="Arial" w:hAnsi="Arial" w:cs="Arial"/>
          <w:color w:val="000000" w:themeColor="text1"/>
          <w:sz w:val="22"/>
          <w:szCs w:val="22"/>
          <w:lang w:val="hr-HR"/>
        </w:rPr>
        <w:t xml:space="preserve"> proizvodnji ljekovitog bilja, čime se mogu privući i mladi poljoprivrednici. Također je potreban poseban pristup kada je u pitanju marketing i organizacija tržišta</w:t>
      </w:r>
      <w:r w:rsidR="00112BCB" w:rsidRPr="00781742">
        <w:rPr>
          <w:rFonts w:ascii="Arial" w:hAnsi="Arial" w:cs="Arial"/>
          <w:color w:val="000000" w:themeColor="text1"/>
          <w:sz w:val="22"/>
          <w:szCs w:val="22"/>
          <w:lang w:val="hr-HR"/>
        </w:rPr>
        <w:t xml:space="preserve"> ovih proizvoda, uz obezbjeđenje podrške</w:t>
      </w:r>
      <w:r w:rsidRPr="00781742">
        <w:rPr>
          <w:rFonts w:ascii="Arial" w:hAnsi="Arial" w:cs="Arial"/>
          <w:color w:val="000000" w:themeColor="text1"/>
          <w:sz w:val="22"/>
          <w:szCs w:val="22"/>
          <w:lang w:val="hr-HR"/>
        </w:rPr>
        <w:t xml:space="preserve"> edukaciji farmera kroz neki od oblika transfera znanja.</w:t>
      </w:r>
    </w:p>
    <w:p w14:paraId="0781350D" w14:textId="77777777" w:rsidR="000475BD" w:rsidRPr="00781742" w:rsidRDefault="000475BD" w:rsidP="000475BD">
      <w:pPr>
        <w:rPr>
          <w:rFonts w:ascii="Arial" w:hAnsi="Arial" w:cs="Arial"/>
          <w:color w:val="002060"/>
          <w:sz w:val="22"/>
          <w:szCs w:val="22"/>
          <w:lang w:val="hr-HR"/>
        </w:rPr>
      </w:pPr>
    </w:p>
    <w:p w14:paraId="02DCF2BE" w14:textId="56E83257" w:rsidR="000475BD" w:rsidRPr="00781742" w:rsidRDefault="0005706E" w:rsidP="00124799">
      <w:pPr>
        <w:pStyle w:val="Heading5"/>
        <w:rPr>
          <w:rFonts w:ascii="Arial" w:hAnsi="Arial" w:cs="Arial"/>
          <w:szCs w:val="22"/>
          <w:lang w:val="hr-HR"/>
        </w:rPr>
      </w:pPr>
      <w:bookmarkStart w:id="107" w:name="_Toc113542710"/>
      <w:r w:rsidRPr="00781742">
        <w:rPr>
          <w:rFonts w:ascii="Arial" w:hAnsi="Arial" w:cs="Arial"/>
          <w:szCs w:val="22"/>
          <w:lang w:val="hr-HR"/>
        </w:rPr>
        <w:t>4.4</w:t>
      </w:r>
      <w:r w:rsidR="000475BD" w:rsidRPr="00781742">
        <w:rPr>
          <w:rFonts w:ascii="Arial" w:hAnsi="Arial" w:cs="Arial"/>
          <w:szCs w:val="22"/>
          <w:lang w:val="hr-HR"/>
        </w:rPr>
        <w:t>.2.1.5. Sjemenska proizvodnja</w:t>
      </w:r>
      <w:bookmarkEnd w:id="107"/>
    </w:p>
    <w:p w14:paraId="71590D48" w14:textId="77777777" w:rsidR="000475BD" w:rsidRPr="00781742" w:rsidRDefault="000475BD" w:rsidP="000475BD">
      <w:pPr>
        <w:rPr>
          <w:rFonts w:ascii="Arial" w:hAnsi="Arial" w:cs="Arial"/>
          <w:b/>
          <w:color w:val="002060"/>
          <w:sz w:val="22"/>
          <w:szCs w:val="22"/>
          <w:lang w:val="hr-HR"/>
        </w:rPr>
      </w:pPr>
    </w:p>
    <w:p w14:paraId="005F6E16" w14:textId="31DDC8BD"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Sjemenska proizvodnja je u padu, posebno kada se govori o krompiru. Za veći dio usjeva poljoprivredni proizvođači koriste merkantilno sjeme iz vlastite proizvodnje, što je jedan od važnijih faktora koji uzrokuje niske prinose i rizik po zdravstveno stanje usjeva i prenošenje bolesti na novi proizvod. U narednom periodu ovakvu praksu korištenja vlastitog merkantilnog sjemena treba smanjiti ili u </w:t>
      </w:r>
      <w:r w:rsidR="006E7B79" w:rsidRPr="00781742">
        <w:rPr>
          <w:rFonts w:ascii="Arial" w:hAnsi="Arial" w:cs="Arial"/>
          <w:color w:val="000000" w:themeColor="text1"/>
          <w:sz w:val="22"/>
          <w:szCs w:val="22"/>
          <w:lang w:val="hr-HR"/>
        </w:rPr>
        <w:t>potpunosti</w:t>
      </w:r>
      <w:r w:rsidRPr="00781742">
        <w:rPr>
          <w:rFonts w:ascii="Arial" w:hAnsi="Arial" w:cs="Arial"/>
          <w:color w:val="000000" w:themeColor="text1"/>
          <w:sz w:val="22"/>
          <w:szCs w:val="22"/>
          <w:lang w:val="hr-HR"/>
        </w:rPr>
        <w:t xml:space="preserve"> izbaciti. Fokus rješavanja problema proi</w:t>
      </w:r>
      <w:r w:rsidR="00112BCB" w:rsidRPr="00781742">
        <w:rPr>
          <w:rFonts w:ascii="Arial" w:hAnsi="Arial" w:cs="Arial"/>
          <w:color w:val="000000" w:themeColor="text1"/>
          <w:sz w:val="22"/>
          <w:szCs w:val="22"/>
          <w:lang w:val="hr-HR"/>
        </w:rPr>
        <w:t>zvodnje sjemena žita treba biti</w:t>
      </w:r>
      <w:r w:rsidRPr="00781742">
        <w:rPr>
          <w:rFonts w:ascii="Arial" w:hAnsi="Arial" w:cs="Arial"/>
          <w:color w:val="000000" w:themeColor="text1"/>
          <w:sz w:val="22"/>
          <w:szCs w:val="22"/>
          <w:lang w:val="hr-HR"/>
        </w:rPr>
        <w:t xml:space="preserve"> </w:t>
      </w:r>
      <w:r w:rsidR="00112BCB" w:rsidRPr="00781742">
        <w:rPr>
          <w:rFonts w:ascii="Arial" w:hAnsi="Arial" w:cs="Arial"/>
          <w:color w:val="000000" w:themeColor="text1"/>
          <w:sz w:val="22"/>
          <w:szCs w:val="22"/>
          <w:lang w:val="hr-HR"/>
        </w:rPr>
        <w:t xml:space="preserve">na </w:t>
      </w:r>
      <w:r w:rsidRPr="00781742">
        <w:rPr>
          <w:rFonts w:ascii="Arial" w:hAnsi="Arial" w:cs="Arial"/>
          <w:color w:val="000000" w:themeColor="text1"/>
          <w:sz w:val="22"/>
          <w:szCs w:val="22"/>
          <w:lang w:val="hr-HR"/>
        </w:rPr>
        <w:t>povećavanju proizvod</w:t>
      </w:r>
      <w:r w:rsidR="00A47442">
        <w:rPr>
          <w:rFonts w:ascii="Arial" w:hAnsi="Arial" w:cs="Arial"/>
          <w:color w:val="000000" w:themeColor="text1"/>
          <w:sz w:val="22"/>
          <w:szCs w:val="22"/>
          <w:lang w:val="hr-HR"/>
        </w:rPr>
        <w:t>nje kvalitetnog i certifikovanog</w:t>
      </w:r>
      <w:r w:rsidRPr="00781742">
        <w:rPr>
          <w:rFonts w:ascii="Arial" w:hAnsi="Arial" w:cs="Arial"/>
          <w:color w:val="000000" w:themeColor="text1"/>
          <w:sz w:val="22"/>
          <w:szCs w:val="22"/>
          <w:lang w:val="hr-HR"/>
        </w:rPr>
        <w:t xml:space="preserve"> sjemena i sadnog materijala kojim se garantuje veći prinos, kvalitet i autentičnost sorte ili proizvoda, te u izradi doradbenih centara. </w:t>
      </w:r>
    </w:p>
    <w:p w14:paraId="680EEDD3" w14:textId="77777777" w:rsidR="000475BD" w:rsidRPr="00781742" w:rsidRDefault="000475BD" w:rsidP="000475BD">
      <w:pPr>
        <w:jc w:val="both"/>
        <w:rPr>
          <w:rFonts w:ascii="Arial" w:hAnsi="Arial" w:cs="Arial"/>
          <w:color w:val="000000" w:themeColor="text1"/>
          <w:sz w:val="22"/>
          <w:szCs w:val="22"/>
          <w:lang w:val="hr-HR"/>
        </w:rPr>
      </w:pPr>
    </w:p>
    <w:p w14:paraId="1FC69B76" w14:textId="43CEACF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Uspješnu proizvodnju presadnica povrća prepoznatljivoj po kvalitetu po kojoj je Federacija BiH postala regionalni lider i koja čini važan izvozni proizvod treba nastaviti. Stoga je neophodan nastavak podrške ovoj proizvodnji, uz osiguravanje uslova potrebnih za povećanje proizvodnje (npr. podrška zakupu poljoprivrednog zemljišta namijenjenog za proizvodnju sadnog materijala). Potrebne intervencije za ovu proizvodnju treba ići i u pravcu rješa</w:t>
      </w:r>
      <w:r w:rsidR="00112BCB" w:rsidRPr="00781742">
        <w:rPr>
          <w:rFonts w:ascii="Arial" w:hAnsi="Arial" w:cs="Arial"/>
          <w:color w:val="000000" w:themeColor="text1"/>
          <w:sz w:val="22"/>
          <w:szCs w:val="22"/>
          <w:lang w:val="hr-HR"/>
        </w:rPr>
        <w:t>vanja nelojalne konkurencije ne</w:t>
      </w:r>
      <w:r w:rsidRPr="00781742">
        <w:rPr>
          <w:rFonts w:ascii="Arial" w:hAnsi="Arial" w:cs="Arial"/>
          <w:color w:val="000000" w:themeColor="text1"/>
          <w:sz w:val="22"/>
          <w:szCs w:val="22"/>
          <w:lang w:val="hr-HR"/>
        </w:rPr>
        <w:t xml:space="preserve">registrovanih proizvođača koji svoje proizvode stavljaju u promet bez adekvatne kontrole i potrebne dokumentacije. </w:t>
      </w:r>
    </w:p>
    <w:p w14:paraId="2146BDA2" w14:textId="77777777" w:rsidR="000475BD" w:rsidRPr="00781742" w:rsidRDefault="000475BD" w:rsidP="000475BD">
      <w:pPr>
        <w:jc w:val="both"/>
        <w:rPr>
          <w:rFonts w:ascii="Arial" w:hAnsi="Arial" w:cs="Arial"/>
          <w:color w:val="000000" w:themeColor="text1"/>
          <w:sz w:val="22"/>
          <w:szCs w:val="22"/>
          <w:lang w:val="hr-HR"/>
        </w:rPr>
      </w:pPr>
    </w:p>
    <w:p w14:paraId="31E5B96F"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Konačno, korištenje sjemena tradicionalnih gajenih kultura sve je više pod pritiskom komercijalno uvezenih sjemena i pod prijetnjom izumiranja. Stoga je neophodna njihovo čuvanje i zaštita, što se može postići funkcionisanjem banaka gena u kojima se čuva i održava sjemenski i sadni materijal sorti i autohtonih sorti upisanih u nacionalnu sortnu listu.</w:t>
      </w:r>
    </w:p>
    <w:p w14:paraId="55079909" w14:textId="77777777" w:rsidR="000475BD" w:rsidRPr="00781742" w:rsidRDefault="000475BD" w:rsidP="000475BD">
      <w:pPr>
        <w:rPr>
          <w:rFonts w:ascii="Arial" w:hAnsi="Arial" w:cs="Arial"/>
          <w:b/>
          <w:color w:val="002060"/>
          <w:sz w:val="22"/>
          <w:szCs w:val="22"/>
          <w:lang w:val="hr-HR"/>
        </w:rPr>
      </w:pPr>
    </w:p>
    <w:p w14:paraId="1F86D393" w14:textId="45FCF738" w:rsidR="000475BD" w:rsidRPr="00781742" w:rsidRDefault="0005706E" w:rsidP="00124799">
      <w:pPr>
        <w:pStyle w:val="Heading5"/>
        <w:rPr>
          <w:rFonts w:ascii="Arial" w:hAnsi="Arial" w:cs="Arial"/>
          <w:szCs w:val="22"/>
          <w:lang w:val="hr-HR"/>
        </w:rPr>
      </w:pPr>
      <w:bookmarkStart w:id="108" w:name="_Toc113542711"/>
      <w:r w:rsidRPr="00781742">
        <w:rPr>
          <w:rFonts w:ascii="Arial" w:hAnsi="Arial" w:cs="Arial"/>
          <w:szCs w:val="22"/>
          <w:lang w:val="hr-HR"/>
        </w:rPr>
        <w:t>4.4</w:t>
      </w:r>
      <w:r w:rsidR="000475BD" w:rsidRPr="00781742">
        <w:rPr>
          <w:rFonts w:ascii="Arial" w:hAnsi="Arial" w:cs="Arial"/>
          <w:szCs w:val="22"/>
          <w:lang w:val="hr-HR"/>
        </w:rPr>
        <w:t>.2.1.6. Organska proizvodnja</w:t>
      </w:r>
      <w:bookmarkEnd w:id="108"/>
    </w:p>
    <w:p w14:paraId="126F780F" w14:textId="77777777" w:rsidR="000475BD" w:rsidRPr="00781742" w:rsidRDefault="000475BD" w:rsidP="000475BD">
      <w:pPr>
        <w:rPr>
          <w:rFonts w:ascii="Arial" w:hAnsi="Arial" w:cs="Arial"/>
          <w:b/>
          <w:color w:val="002060"/>
          <w:sz w:val="22"/>
          <w:szCs w:val="22"/>
          <w:lang w:val="hr-HR"/>
        </w:rPr>
      </w:pPr>
    </w:p>
    <w:p w14:paraId="595DA021"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Nažalost, organska proizvodnja u Federaciji BiH je daleko od očekivanih projekcija politike za učešće u ukupno obrađenim površinama i iznosi manje od 0,1%. Ozbiljnija proizvodnja je moguća samo ako se proizvođači organskih proizvoda bolje organizuju u zajedničkom nastupu na domaćem i međunarodnom tržištu gdje postoji veća potražnja za ovim vrstama poljoprivrednih proizvoda.  </w:t>
      </w:r>
    </w:p>
    <w:p w14:paraId="77D4F32B" w14:textId="77777777" w:rsidR="000475BD" w:rsidRPr="00781742" w:rsidRDefault="000475BD" w:rsidP="000475BD">
      <w:pPr>
        <w:jc w:val="both"/>
        <w:rPr>
          <w:rFonts w:ascii="Arial" w:hAnsi="Arial" w:cs="Arial"/>
          <w:color w:val="000000" w:themeColor="text1"/>
          <w:sz w:val="22"/>
          <w:szCs w:val="22"/>
          <w:lang w:val="hr-HR"/>
        </w:rPr>
      </w:pPr>
    </w:p>
    <w:p w14:paraId="3F81A904" w14:textId="17BC750A"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Organska proizvodnja svoju dodatnu vrijednost mora valorizovati prvenstveno na tržištu, a ne kroz i zbog povećane podrške dohotku. U cilju povećanja tržišne potrošnje, fokus politika podrške priznatim organizacijama organskih proizvođača bi</w:t>
      </w:r>
      <w:r w:rsidR="00112BCB" w:rsidRPr="00781742">
        <w:rPr>
          <w:rFonts w:ascii="Arial" w:hAnsi="Arial" w:cs="Arial"/>
          <w:color w:val="000000" w:themeColor="text1"/>
          <w:sz w:val="22"/>
          <w:szCs w:val="22"/>
          <w:lang w:val="hr-HR"/>
        </w:rPr>
        <w:t xml:space="preserve">ti </w:t>
      </w:r>
      <w:r w:rsidRPr="00781742">
        <w:rPr>
          <w:rFonts w:ascii="Arial" w:hAnsi="Arial" w:cs="Arial"/>
          <w:color w:val="000000" w:themeColor="text1"/>
          <w:sz w:val="22"/>
          <w:szCs w:val="22"/>
          <w:lang w:val="hr-HR"/>
        </w:rPr>
        <w:t>će podrška zajedničkim aktivnostima na finalizaciji organske proizvodnje u formalnim kanalima trgovine, unapređenju marketinga organskih proizvoda u zemlji i inostranstvu i podizanju svijesti javnosti o organskim proizvodima.</w:t>
      </w:r>
    </w:p>
    <w:p w14:paraId="6C3DC39C" w14:textId="77777777" w:rsidR="000475BD" w:rsidRPr="00781742" w:rsidRDefault="000475BD" w:rsidP="000475BD">
      <w:pPr>
        <w:rPr>
          <w:rFonts w:ascii="Arial" w:hAnsi="Arial" w:cs="Arial"/>
          <w:b/>
          <w:color w:val="002060"/>
          <w:sz w:val="22"/>
          <w:szCs w:val="22"/>
          <w:lang w:val="hr-HR"/>
        </w:rPr>
      </w:pPr>
    </w:p>
    <w:p w14:paraId="18862A9D" w14:textId="469777E3"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Organska proizvodnja u narednom strateškom periodu trebala bi biti jedna od oblasti Sistema znanja i inovacija (AKIS-a) kojom će se povećati svijest proizvođača o dostupnosti dozvoljenih sredstava za upotrebu u organskoj poljoprivredi, zatim kroz istraživanje potencijala prirodnih resursa i/ili zaštićenih područja za organsku poljoprivrednu proizvodnju u Federaciji BiH. Put koji organsku proizvodnju, posebno u ruralnim područjima entiteta, podiže na viši proizvodni nivo jeste zadrugarstvo i udruživanje porodičnih farmi na lokalnim područjima sa ciljem povećanja količine organskog proizvoda, </w:t>
      </w:r>
      <w:r w:rsidR="00112BCB" w:rsidRPr="00781742">
        <w:rPr>
          <w:rFonts w:ascii="Arial" w:hAnsi="Arial" w:cs="Arial"/>
          <w:color w:val="000000" w:themeColor="text1"/>
          <w:sz w:val="22"/>
          <w:szCs w:val="22"/>
          <w:lang w:val="hr-HR"/>
        </w:rPr>
        <w:t xml:space="preserve">su </w:t>
      </w:r>
      <w:r w:rsidRPr="00781742">
        <w:rPr>
          <w:rFonts w:ascii="Arial" w:hAnsi="Arial" w:cs="Arial"/>
          <w:color w:val="000000" w:themeColor="text1"/>
          <w:sz w:val="22"/>
          <w:szCs w:val="22"/>
          <w:lang w:val="hr-HR"/>
        </w:rPr>
        <w:t>e</w:t>
      </w:r>
      <w:r w:rsidR="00112BCB" w:rsidRPr="00781742">
        <w:rPr>
          <w:rFonts w:ascii="Arial" w:hAnsi="Arial" w:cs="Arial"/>
          <w:color w:val="000000" w:themeColor="text1"/>
          <w:sz w:val="22"/>
          <w:szCs w:val="22"/>
          <w:lang w:val="hr-HR"/>
        </w:rPr>
        <w:t>dukacije potrošača, ostvarivanje</w:t>
      </w:r>
      <w:r w:rsidRPr="00781742">
        <w:rPr>
          <w:rFonts w:ascii="Arial" w:hAnsi="Arial" w:cs="Arial"/>
          <w:color w:val="000000" w:themeColor="text1"/>
          <w:sz w:val="22"/>
          <w:szCs w:val="22"/>
          <w:lang w:val="hr-HR"/>
        </w:rPr>
        <w:t xml:space="preserve"> konkurentnosti, standardizacije kvaliteta, brendiranje proizvoda i konačno izlazak na domaće i međunarodno tržište.</w:t>
      </w:r>
    </w:p>
    <w:p w14:paraId="6E1D9516" w14:textId="77777777" w:rsidR="000475BD" w:rsidRPr="00781742" w:rsidRDefault="000475BD" w:rsidP="000475BD">
      <w:pPr>
        <w:jc w:val="both"/>
        <w:rPr>
          <w:rFonts w:ascii="Arial" w:hAnsi="Arial" w:cs="Arial"/>
          <w:color w:val="000000" w:themeColor="text1"/>
          <w:sz w:val="22"/>
          <w:szCs w:val="22"/>
          <w:lang w:val="hr-HR"/>
        </w:rPr>
      </w:pPr>
    </w:p>
    <w:p w14:paraId="7FED54D7" w14:textId="0FF35EE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Osim podrške poljoprivredni</w:t>
      </w:r>
      <w:r w:rsidR="00D01CD7" w:rsidRPr="00781742">
        <w:rPr>
          <w:rFonts w:ascii="Arial" w:hAnsi="Arial" w:cs="Arial"/>
          <w:color w:val="000000" w:themeColor="text1"/>
          <w:sz w:val="22"/>
          <w:szCs w:val="22"/>
          <w:lang w:val="hr-HR"/>
        </w:rPr>
        <w:t>m</w:t>
      </w:r>
      <w:r w:rsidRPr="00781742">
        <w:rPr>
          <w:rFonts w:ascii="Arial" w:hAnsi="Arial" w:cs="Arial"/>
          <w:color w:val="000000" w:themeColor="text1"/>
          <w:sz w:val="22"/>
          <w:szCs w:val="22"/>
          <w:lang w:val="hr-HR"/>
        </w:rPr>
        <w:t xml:space="preserve">  proizvođačima organske proizvodnje podrška se može odnositi i na prerađivačku industriju kao bi povećala količinu i asortiman prerade organskih poljoprivrednih proizvoda, što je u direktnoj vezi sa rastom organske primarne proizvodnje i povećanju dodane vrijednosti proizvoda. Također ovdje treba spomenuti i potrebnu podršku (ko-finansiranje) za uređenje posebnih lokacija za prodaju organskih proizvoda u okviru potrošačkih centara (supermarketi, robne kuće i sl.) i drugih prodajnih mjesta, uključujući i iz kućnog praga, za šta će se osigurati potrebna pravna osnova. </w:t>
      </w:r>
    </w:p>
    <w:p w14:paraId="4EDCB304" w14:textId="77777777" w:rsidR="000475BD" w:rsidRPr="00781742" w:rsidRDefault="000475BD" w:rsidP="000475BD">
      <w:pPr>
        <w:rPr>
          <w:rFonts w:ascii="Arial" w:hAnsi="Arial" w:cs="Arial"/>
          <w:b/>
          <w:color w:val="002060"/>
          <w:sz w:val="22"/>
          <w:szCs w:val="22"/>
          <w:lang w:val="hr-HR"/>
        </w:rPr>
      </w:pPr>
    </w:p>
    <w:p w14:paraId="03CC847D" w14:textId="18378EE7" w:rsidR="000475BD" w:rsidRPr="00781742" w:rsidRDefault="0005706E" w:rsidP="00124799">
      <w:pPr>
        <w:pStyle w:val="Heading5"/>
        <w:rPr>
          <w:rFonts w:ascii="Arial" w:hAnsi="Arial" w:cs="Arial"/>
          <w:szCs w:val="22"/>
          <w:lang w:val="hr-HR"/>
        </w:rPr>
      </w:pPr>
      <w:bookmarkStart w:id="109" w:name="_Toc113542712"/>
      <w:r w:rsidRPr="00781742">
        <w:rPr>
          <w:rFonts w:ascii="Arial" w:hAnsi="Arial" w:cs="Arial"/>
          <w:szCs w:val="22"/>
          <w:lang w:val="hr-HR"/>
        </w:rPr>
        <w:t>4.4</w:t>
      </w:r>
      <w:r w:rsidR="000475BD" w:rsidRPr="00781742">
        <w:rPr>
          <w:rFonts w:ascii="Arial" w:hAnsi="Arial" w:cs="Arial"/>
          <w:szCs w:val="22"/>
          <w:lang w:val="hr-HR"/>
        </w:rPr>
        <w:t>.2.1.7. Voćarsko-vinogradarska proizvodnja i vinarstvo</w:t>
      </w:r>
      <w:bookmarkEnd w:id="109"/>
    </w:p>
    <w:p w14:paraId="58034F54" w14:textId="77777777" w:rsidR="000475BD" w:rsidRPr="00781742" w:rsidRDefault="000475BD" w:rsidP="000475BD">
      <w:pPr>
        <w:jc w:val="both"/>
        <w:rPr>
          <w:rFonts w:ascii="Arial" w:hAnsi="Arial" w:cs="Arial"/>
          <w:b/>
          <w:color w:val="002060"/>
          <w:sz w:val="22"/>
          <w:szCs w:val="22"/>
          <w:lang w:val="hr-HR"/>
        </w:rPr>
      </w:pPr>
    </w:p>
    <w:p w14:paraId="120731E5" w14:textId="43A1E28E"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Područje Federacije BiH karakterišu brojne komparativne prednosti kada se govori o proizvodnji voća i grožđa. Povoljnost klimatskih uslova, tradicija voć</w:t>
      </w:r>
      <w:r w:rsidR="00D01CD7" w:rsidRPr="00781742">
        <w:rPr>
          <w:rFonts w:ascii="Arial" w:hAnsi="Arial" w:cs="Arial"/>
          <w:color w:val="000000" w:themeColor="text1"/>
          <w:sz w:val="22"/>
          <w:szCs w:val="22"/>
          <w:lang w:val="hr-HR"/>
        </w:rPr>
        <w:t>arsko-vinogradarske proizvodnje</w:t>
      </w:r>
      <w:r w:rsidRPr="00781742">
        <w:rPr>
          <w:rFonts w:ascii="Arial" w:hAnsi="Arial" w:cs="Arial"/>
          <w:color w:val="000000" w:themeColor="text1"/>
          <w:sz w:val="22"/>
          <w:szCs w:val="22"/>
          <w:lang w:val="hr-HR"/>
        </w:rPr>
        <w:t xml:space="preserve"> te povoljan geostrateški položaj i blizina EU tržišta samo su neke od njih. Međutim</w:t>
      </w:r>
      <w:r w:rsidR="00D01CD7"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podsektor ima i čitav niz slabosti koje ga čine nedovoljno konkurentnim i vitalnim za osvajanje novih tržišta kao što su nepovoljna struktura veličine poljoprivrednih gazdinstava, nedovoljan transfer potrebnih znanja o novim tehnologijama do proizvođača (posebno u sektoru voća</w:t>
      </w:r>
      <w:r w:rsidR="00D01CD7" w:rsidRPr="00781742">
        <w:rPr>
          <w:rFonts w:ascii="Arial" w:hAnsi="Arial" w:cs="Arial"/>
          <w:color w:val="000000" w:themeColor="text1"/>
          <w:sz w:val="22"/>
          <w:szCs w:val="22"/>
          <w:lang w:val="hr-HR"/>
        </w:rPr>
        <w:t>rstva) te izostanak aktivnosti n</w:t>
      </w:r>
      <w:r w:rsidRPr="00781742">
        <w:rPr>
          <w:rFonts w:ascii="Arial" w:hAnsi="Arial" w:cs="Arial"/>
          <w:color w:val="000000" w:themeColor="text1"/>
          <w:sz w:val="22"/>
          <w:szCs w:val="22"/>
          <w:lang w:val="hr-HR"/>
        </w:rPr>
        <w:t xml:space="preserve">a </w:t>
      </w:r>
      <w:r w:rsidR="00D01CD7" w:rsidRPr="00781742">
        <w:rPr>
          <w:rFonts w:ascii="Arial" w:hAnsi="Arial" w:cs="Arial"/>
          <w:color w:val="000000" w:themeColor="text1"/>
          <w:sz w:val="22"/>
          <w:szCs w:val="22"/>
          <w:lang w:val="hr-HR"/>
        </w:rPr>
        <w:t>promjeni i rješavanju</w:t>
      </w:r>
      <w:r w:rsidRPr="00781742">
        <w:rPr>
          <w:rFonts w:ascii="Arial" w:hAnsi="Arial" w:cs="Arial"/>
          <w:color w:val="000000" w:themeColor="text1"/>
          <w:sz w:val="22"/>
          <w:szCs w:val="22"/>
          <w:lang w:val="hr-HR"/>
        </w:rPr>
        <w:t xml:space="preserve"> nastalih proizvodnih i marketinških problema. Podsektor voćarstva i vinogradarstva je pod sve većim konkurentskim pritiskom regionalnih ekonomija i domaćeg tržišta, a posebno mjesto imaju sve češće negativne posljedice klimatskih promjena.</w:t>
      </w:r>
    </w:p>
    <w:p w14:paraId="3911D2A4" w14:textId="77777777" w:rsidR="000475BD" w:rsidRPr="00781742" w:rsidRDefault="000475BD" w:rsidP="000475BD">
      <w:pPr>
        <w:rPr>
          <w:rFonts w:ascii="Arial" w:hAnsi="Arial" w:cs="Arial"/>
          <w:color w:val="002060"/>
          <w:sz w:val="22"/>
          <w:szCs w:val="22"/>
          <w:lang w:val="hr-HR"/>
        </w:rPr>
      </w:pPr>
    </w:p>
    <w:p w14:paraId="7BCABD1C" w14:textId="74163DE1"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Brojna su područja na kojima su potrebne intervencije kako bi se podsektor unaprijedio i kako bi došlo do poboljšanja proizvodnih i tržišnih/marketinških performansi, </w:t>
      </w:r>
      <w:r w:rsidR="0084080E" w:rsidRPr="00781742">
        <w:rPr>
          <w:rFonts w:ascii="Arial" w:hAnsi="Arial" w:cs="Arial"/>
          <w:color w:val="000000" w:themeColor="text1"/>
          <w:sz w:val="22"/>
          <w:szCs w:val="22"/>
          <w:lang w:val="hr-HR"/>
        </w:rPr>
        <w:t>te smanjenja negativnog uticaja</w:t>
      </w:r>
      <w:r w:rsidRPr="00781742">
        <w:rPr>
          <w:rFonts w:ascii="Arial" w:hAnsi="Arial" w:cs="Arial"/>
          <w:color w:val="000000" w:themeColor="text1"/>
          <w:sz w:val="22"/>
          <w:szCs w:val="22"/>
          <w:lang w:val="hr-HR"/>
        </w:rPr>
        <w:t xml:space="preserve"> na okoliš i otpornosti na negativne posljedice klimatskih promjena. Zapravo, potrebno je unaprijediti i povećati proizvodnju i prilagoditi </w:t>
      </w:r>
      <w:r w:rsidR="00C57970" w:rsidRPr="00781742">
        <w:rPr>
          <w:rFonts w:ascii="Arial" w:hAnsi="Arial" w:cs="Arial"/>
          <w:color w:val="000000" w:themeColor="text1"/>
          <w:sz w:val="22"/>
          <w:szCs w:val="22"/>
          <w:lang w:val="hr-HR"/>
        </w:rPr>
        <w:t xml:space="preserve">je potražnji kako kvalitetom tako </w:t>
      </w:r>
      <w:r w:rsidRPr="00781742">
        <w:rPr>
          <w:rFonts w:ascii="Arial" w:hAnsi="Arial" w:cs="Arial"/>
          <w:color w:val="000000" w:themeColor="text1"/>
          <w:sz w:val="22"/>
          <w:szCs w:val="22"/>
          <w:lang w:val="hr-HR"/>
        </w:rPr>
        <w:t>i kvantitetom. Proizvođači moraju optimizirati troškove proizvodnje vodeć</w:t>
      </w:r>
      <w:r w:rsidR="0084080E" w:rsidRPr="00781742">
        <w:rPr>
          <w:rFonts w:ascii="Arial" w:hAnsi="Arial" w:cs="Arial"/>
          <w:color w:val="000000" w:themeColor="text1"/>
          <w:sz w:val="22"/>
          <w:szCs w:val="22"/>
          <w:lang w:val="hr-HR"/>
        </w:rPr>
        <w:t>i pri tome računa da obezbijede</w:t>
      </w:r>
      <w:r w:rsidR="00A47442">
        <w:rPr>
          <w:rFonts w:ascii="Arial" w:hAnsi="Arial" w:cs="Arial"/>
          <w:color w:val="000000" w:themeColor="text1"/>
          <w:sz w:val="22"/>
          <w:szCs w:val="22"/>
          <w:lang w:val="hr-HR"/>
        </w:rPr>
        <w:t xml:space="preserve"> stabilne cijene i koncentris</w:t>
      </w:r>
      <w:r w:rsidRPr="00781742">
        <w:rPr>
          <w:rFonts w:ascii="Arial" w:hAnsi="Arial" w:cs="Arial"/>
          <w:color w:val="000000" w:themeColor="text1"/>
          <w:sz w:val="22"/>
          <w:szCs w:val="22"/>
          <w:lang w:val="hr-HR"/>
        </w:rPr>
        <w:t xml:space="preserve">anu ponudu. </w:t>
      </w:r>
    </w:p>
    <w:p w14:paraId="2BC5CBB7" w14:textId="77777777" w:rsidR="000475BD" w:rsidRPr="00781742" w:rsidRDefault="000475BD" w:rsidP="000475BD">
      <w:pPr>
        <w:jc w:val="both"/>
        <w:rPr>
          <w:rFonts w:ascii="Arial" w:hAnsi="Arial" w:cs="Arial"/>
          <w:color w:val="000000" w:themeColor="text1"/>
          <w:sz w:val="22"/>
          <w:szCs w:val="22"/>
          <w:lang w:val="hr-HR"/>
        </w:rPr>
      </w:pPr>
    </w:p>
    <w:p w14:paraId="5E24FEB9" w14:textId="6514F988"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Modernizacija sektora proizvodnje voća i maslina treba ići u pravcu uvođenja novog sortimenta na odgovarajućim podlogama, stabilnijim u kontekstu rodnosti, adekvatnih uzgojnih oblika, sistema gustog uzgoja i ostalih tehničko-tehnoloških dostignuća čiji akcenat treba biti na zaštiti od bolesti i</w:t>
      </w:r>
      <w:r w:rsidR="004610D4">
        <w:rPr>
          <w:rFonts w:ascii="Arial" w:hAnsi="Arial" w:cs="Arial"/>
          <w:color w:val="000000" w:themeColor="text1"/>
          <w:sz w:val="22"/>
          <w:szCs w:val="22"/>
          <w:lang w:val="hr-HR"/>
        </w:rPr>
        <w:t xml:space="preserve"> štetočina, mehanizovanoj</w:t>
      </w:r>
      <w:r w:rsidRPr="00781742">
        <w:rPr>
          <w:rFonts w:ascii="Arial" w:hAnsi="Arial" w:cs="Arial"/>
          <w:color w:val="000000" w:themeColor="text1"/>
          <w:sz w:val="22"/>
          <w:szCs w:val="22"/>
          <w:lang w:val="hr-HR"/>
        </w:rPr>
        <w:t xml:space="preserve"> berbi, navodnjavanju i uvođenju sistema protivgradne zaštite. </w:t>
      </w:r>
    </w:p>
    <w:p w14:paraId="4C4CF7D7" w14:textId="77777777" w:rsidR="000475BD" w:rsidRPr="00781742" w:rsidRDefault="000475BD" w:rsidP="000475BD">
      <w:pPr>
        <w:jc w:val="both"/>
        <w:rPr>
          <w:rFonts w:ascii="Arial" w:hAnsi="Arial" w:cs="Arial"/>
          <w:color w:val="000000" w:themeColor="text1"/>
          <w:sz w:val="22"/>
          <w:szCs w:val="22"/>
          <w:lang w:val="hr-HR"/>
        </w:rPr>
      </w:pPr>
    </w:p>
    <w:p w14:paraId="3FCCDDE1"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Kada se govori o vinogradarstvu, naglasak će biti na zadržavanju autohtonih sorti </w:t>
      </w:r>
      <w:r w:rsidRPr="00781742">
        <w:rPr>
          <w:rFonts w:ascii="Arial" w:hAnsi="Arial" w:cs="Arial"/>
          <w:i/>
          <w:color w:val="000000" w:themeColor="text1"/>
          <w:sz w:val="22"/>
          <w:szCs w:val="22"/>
          <w:lang w:val="hr-HR"/>
        </w:rPr>
        <w:t>(žilavka, blatina i trnjak</w:t>
      </w:r>
      <w:r w:rsidRPr="00781742">
        <w:rPr>
          <w:rFonts w:ascii="Arial" w:hAnsi="Arial" w:cs="Arial"/>
          <w:color w:val="000000" w:themeColor="text1"/>
          <w:sz w:val="22"/>
          <w:szCs w:val="22"/>
          <w:lang w:val="hr-HR"/>
        </w:rPr>
        <w:t xml:space="preserve">) i introduciranim sortama rane i srednje kasne epohe dozrijevanja, kao i hibridnim sortama pogodnim za integralni i ekološki uzgoj. </w:t>
      </w:r>
    </w:p>
    <w:p w14:paraId="3168D45C" w14:textId="77777777" w:rsidR="000475BD" w:rsidRPr="00781742" w:rsidRDefault="000475BD" w:rsidP="000475BD">
      <w:pPr>
        <w:jc w:val="both"/>
        <w:rPr>
          <w:rFonts w:ascii="Arial" w:hAnsi="Arial" w:cs="Arial"/>
          <w:color w:val="000000" w:themeColor="text1"/>
          <w:sz w:val="22"/>
          <w:szCs w:val="22"/>
          <w:lang w:val="hr-HR"/>
        </w:rPr>
      </w:pPr>
    </w:p>
    <w:p w14:paraId="1DA79C2D" w14:textId="51A831E0"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Nadalje, potrebno je nastaviti direktnu podršku proizvodnje sadnica viših kvalita</w:t>
      </w:r>
      <w:r w:rsidR="00A47442">
        <w:rPr>
          <w:rFonts w:ascii="Arial" w:hAnsi="Arial" w:cs="Arial"/>
          <w:color w:val="000000" w:themeColor="text1"/>
          <w:sz w:val="22"/>
          <w:szCs w:val="22"/>
          <w:lang w:val="hr-HR"/>
        </w:rPr>
        <w:t>tivnih kategorija (certifikovani</w:t>
      </w:r>
      <w:r w:rsidRPr="00781742">
        <w:rPr>
          <w:rFonts w:ascii="Arial" w:hAnsi="Arial" w:cs="Arial"/>
          <w:color w:val="000000" w:themeColor="text1"/>
          <w:sz w:val="22"/>
          <w:szCs w:val="22"/>
          <w:lang w:val="hr-HR"/>
        </w:rPr>
        <w:t xml:space="preserve"> i osnovni) kao i uspostavu matičnjaka podloga i pup</w:t>
      </w:r>
      <w:r w:rsidR="00CB6B81">
        <w:rPr>
          <w:rFonts w:ascii="Arial" w:hAnsi="Arial" w:cs="Arial"/>
          <w:color w:val="000000" w:themeColor="text1"/>
          <w:sz w:val="22"/>
          <w:szCs w:val="22"/>
          <w:lang w:val="hr-HR"/>
        </w:rPr>
        <w:t>ova visokih kategorija kvaliteta</w:t>
      </w:r>
      <w:r w:rsidRPr="00781742">
        <w:rPr>
          <w:rFonts w:ascii="Arial" w:hAnsi="Arial" w:cs="Arial"/>
          <w:color w:val="000000" w:themeColor="text1"/>
          <w:sz w:val="22"/>
          <w:szCs w:val="22"/>
          <w:lang w:val="hr-HR"/>
        </w:rPr>
        <w:t>.</w:t>
      </w:r>
    </w:p>
    <w:p w14:paraId="421F1A27" w14:textId="77777777" w:rsidR="000475BD" w:rsidRPr="00781742" w:rsidRDefault="000475BD" w:rsidP="000475BD">
      <w:pPr>
        <w:jc w:val="both"/>
        <w:rPr>
          <w:rFonts w:ascii="Arial" w:hAnsi="Arial" w:cs="Arial"/>
          <w:color w:val="000000" w:themeColor="text1"/>
          <w:sz w:val="22"/>
          <w:szCs w:val="22"/>
          <w:lang w:val="hr-HR"/>
        </w:rPr>
      </w:pPr>
    </w:p>
    <w:p w14:paraId="3E3B1FA9" w14:textId="668E9860"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cilju održavanja i povećanja voćarsko-vinogradarske proizvodnje te konkurentnosti ovog podsektora, potrebno je podizanje novih voćnja</w:t>
      </w:r>
      <w:r w:rsidR="00C57970" w:rsidRPr="00781742">
        <w:rPr>
          <w:rFonts w:ascii="Arial" w:hAnsi="Arial" w:cs="Arial"/>
          <w:color w:val="000000" w:themeColor="text1"/>
          <w:sz w:val="22"/>
          <w:szCs w:val="22"/>
          <w:lang w:val="hr-HR"/>
        </w:rPr>
        <w:t>ka i vinograda te rekonstrukcija</w:t>
      </w:r>
      <w:r w:rsidRPr="00781742">
        <w:rPr>
          <w:rFonts w:ascii="Arial" w:hAnsi="Arial" w:cs="Arial"/>
          <w:color w:val="000000" w:themeColor="text1"/>
          <w:sz w:val="22"/>
          <w:szCs w:val="22"/>
          <w:lang w:val="hr-HR"/>
        </w:rPr>
        <w:t xml:space="preserve"> postojećih vodeći pri tome računa o preporukama intervencija kada se govori o sortimentu</w:t>
      </w:r>
      <w:r w:rsidRPr="00781742">
        <w:rPr>
          <w:rStyle w:val="FootnoteReference"/>
          <w:rFonts w:ascii="Arial" w:hAnsi="Arial" w:cs="Arial"/>
          <w:color w:val="000000" w:themeColor="text1"/>
          <w:sz w:val="22"/>
          <w:szCs w:val="22"/>
          <w:lang w:val="hr-HR"/>
        </w:rPr>
        <w:footnoteReference w:id="33"/>
      </w:r>
      <w:r w:rsidRPr="00781742">
        <w:rPr>
          <w:rFonts w:ascii="Arial" w:hAnsi="Arial" w:cs="Arial"/>
          <w:color w:val="000000" w:themeColor="text1"/>
          <w:sz w:val="22"/>
          <w:szCs w:val="22"/>
          <w:lang w:val="hr-HR"/>
        </w:rPr>
        <w:t xml:space="preserve">. </w:t>
      </w:r>
    </w:p>
    <w:p w14:paraId="7D3A79E5" w14:textId="77777777" w:rsidR="000475BD" w:rsidRPr="00781742" w:rsidRDefault="000475BD" w:rsidP="000475BD">
      <w:pPr>
        <w:jc w:val="both"/>
        <w:rPr>
          <w:rFonts w:ascii="Arial" w:hAnsi="Arial" w:cs="Arial"/>
          <w:color w:val="000000" w:themeColor="text1"/>
          <w:sz w:val="22"/>
          <w:szCs w:val="22"/>
          <w:lang w:val="hr-HR"/>
        </w:rPr>
      </w:pPr>
    </w:p>
    <w:p w14:paraId="47634EC9" w14:textId="3EC9C82A"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Savremena proizvodnja u velikoj mjeri se zasniva na novim tehnološkim rješenjima koja su usko povezana sa sve većom upotrebom informacionih i komunikacionih tehnologija te različitih softverskih rješenja, ne samo za praćenje već i za upravljanje proizvodnim procesima. Uvođenje ovakvih rješenja u podsektor voćarstva je od posebne važnost</w:t>
      </w:r>
      <w:r w:rsidR="00C57970" w:rsidRPr="00781742">
        <w:rPr>
          <w:rFonts w:ascii="Arial" w:hAnsi="Arial" w:cs="Arial"/>
          <w:color w:val="000000" w:themeColor="text1"/>
          <w:sz w:val="22"/>
          <w:szCs w:val="22"/>
          <w:lang w:val="hr-HR"/>
        </w:rPr>
        <w:t>i uzimajući u obzir i činjenicu</w:t>
      </w:r>
      <w:r w:rsidRPr="00781742">
        <w:rPr>
          <w:rFonts w:ascii="Arial" w:hAnsi="Arial" w:cs="Arial"/>
          <w:color w:val="000000" w:themeColor="text1"/>
          <w:sz w:val="22"/>
          <w:szCs w:val="22"/>
          <w:lang w:val="hr-HR"/>
        </w:rPr>
        <w:t xml:space="preserve"> sve naglašenijeg problema radne snage, kao pos</w:t>
      </w:r>
      <w:r w:rsidR="00C57970" w:rsidRPr="00781742">
        <w:rPr>
          <w:rFonts w:ascii="Arial" w:hAnsi="Arial" w:cs="Arial"/>
          <w:color w:val="000000" w:themeColor="text1"/>
          <w:sz w:val="22"/>
          <w:szCs w:val="22"/>
          <w:lang w:val="hr-HR"/>
        </w:rPr>
        <w:t xml:space="preserve">ljedice demografskih trendova, </w:t>
      </w:r>
      <w:r w:rsidRPr="00781742">
        <w:rPr>
          <w:rFonts w:ascii="Arial" w:hAnsi="Arial" w:cs="Arial"/>
          <w:color w:val="000000" w:themeColor="text1"/>
          <w:sz w:val="22"/>
          <w:szCs w:val="22"/>
          <w:lang w:val="hr-HR"/>
        </w:rPr>
        <w:t>starenja i depopulacije ruralnih područja entiteta. Također uvođenje informacionih tehnologija može značajno pomoći u rješavanju problema negativnog uticaja klimatskih promjena te smanjenju troškova proizvodnje i onečišćenju okoliša. Primjena spomenute informacione tehnologije oslanja se na procese prenosa podataka i njihove koncentracije kako bi se omogućila kombinacija i analiza različitih analitičkih podataka za donošenje odluka. Spomenuta tehnologija podrazumijeva i upotrebu GIS tehnologiju uz korištenje podataka sa satelita i pomoću dronova.</w:t>
      </w:r>
    </w:p>
    <w:p w14:paraId="47D253F4" w14:textId="77777777" w:rsidR="000475BD" w:rsidRPr="00781742" w:rsidRDefault="000475BD" w:rsidP="000475BD">
      <w:pPr>
        <w:jc w:val="both"/>
        <w:rPr>
          <w:rFonts w:ascii="Arial" w:hAnsi="Arial" w:cs="Arial"/>
          <w:color w:val="000000" w:themeColor="text1"/>
          <w:sz w:val="22"/>
          <w:szCs w:val="22"/>
          <w:lang w:val="hr-HR"/>
        </w:rPr>
      </w:pPr>
    </w:p>
    <w:p w14:paraId="6AEB96CC" w14:textId="49428DE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domenu upravljanja rizicima neophodan je puno veći i ozbiljniji pristup rj</w:t>
      </w:r>
      <w:r w:rsidR="00C57970" w:rsidRPr="00781742">
        <w:rPr>
          <w:rFonts w:ascii="Arial" w:hAnsi="Arial" w:cs="Arial"/>
          <w:color w:val="000000" w:themeColor="text1"/>
          <w:sz w:val="22"/>
          <w:szCs w:val="22"/>
          <w:lang w:val="hr-HR"/>
        </w:rPr>
        <w:t>ešavanju negativnih po</w:t>
      </w:r>
      <w:r w:rsidRPr="00781742">
        <w:rPr>
          <w:rFonts w:ascii="Arial" w:hAnsi="Arial" w:cs="Arial"/>
          <w:color w:val="000000" w:themeColor="text1"/>
          <w:sz w:val="22"/>
          <w:szCs w:val="22"/>
          <w:lang w:val="hr-HR"/>
        </w:rPr>
        <w:t>s</w:t>
      </w:r>
      <w:r w:rsidR="00C57970" w:rsidRPr="00781742">
        <w:rPr>
          <w:rFonts w:ascii="Arial" w:hAnsi="Arial" w:cs="Arial"/>
          <w:color w:val="000000" w:themeColor="text1"/>
          <w:sz w:val="22"/>
          <w:szCs w:val="22"/>
          <w:lang w:val="hr-HR"/>
        </w:rPr>
        <w:t>l</w:t>
      </w:r>
      <w:r w:rsidRPr="00781742">
        <w:rPr>
          <w:rFonts w:ascii="Arial" w:hAnsi="Arial" w:cs="Arial"/>
          <w:color w:val="000000" w:themeColor="text1"/>
          <w:sz w:val="22"/>
          <w:szCs w:val="22"/>
          <w:lang w:val="hr-HR"/>
        </w:rPr>
        <w:t xml:space="preserve">jedica klimatskih promjena, pa je </w:t>
      </w:r>
      <w:r w:rsidR="00C57970" w:rsidRPr="00781742">
        <w:rPr>
          <w:rFonts w:ascii="Arial" w:hAnsi="Arial" w:cs="Arial"/>
          <w:color w:val="000000" w:themeColor="text1"/>
          <w:sz w:val="22"/>
          <w:szCs w:val="22"/>
          <w:lang w:val="hr-HR"/>
        </w:rPr>
        <w:t xml:space="preserve">u </w:t>
      </w:r>
      <w:r w:rsidRPr="00781742">
        <w:rPr>
          <w:rFonts w:ascii="Arial" w:hAnsi="Arial" w:cs="Arial"/>
          <w:color w:val="000000" w:themeColor="text1"/>
          <w:sz w:val="22"/>
          <w:szCs w:val="22"/>
          <w:lang w:val="hr-HR"/>
        </w:rPr>
        <w:t xml:space="preserve">ovom kontekstu potrebno olakšati pristup poljoprivredno-okolišno-klimatskim podacima i utvrđivanju mogućnosti diverzifikacije. To, između ostalog znači i jačanje službi za prognoziranje i obavještavanje o vremenskim prilikama (izvještajno-prognozna služaba), efikasno upravljanje vodnim i zemljišnim kapacitetima (zaštita od poplava, erozije, požara, vjetra) te prevencije pojave bolesti i štetočina.    </w:t>
      </w:r>
    </w:p>
    <w:p w14:paraId="6B05042C" w14:textId="77777777" w:rsidR="000475BD" w:rsidRPr="00781742" w:rsidRDefault="000475BD" w:rsidP="000475BD">
      <w:pPr>
        <w:jc w:val="both"/>
        <w:rPr>
          <w:rFonts w:ascii="Arial" w:hAnsi="Arial" w:cs="Arial"/>
          <w:color w:val="000000" w:themeColor="text1"/>
          <w:sz w:val="22"/>
          <w:szCs w:val="22"/>
          <w:lang w:val="hr-HR"/>
        </w:rPr>
      </w:pPr>
    </w:p>
    <w:p w14:paraId="3A7DF3C3" w14:textId="143FCAD1"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oblasti prerađivačkih kapaciteta voća i grožđa</w:t>
      </w:r>
      <w:r w:rsidR="00C57970" w:rsidRPr="00781742">
        <w:rPr>
          <w:rFonts w:ascii="Arial" w:hAnsi="Arial" w:cs="Arial"/>
          <w:color w:val="000000" w:themeColor="text1"/>
          <w:sz w:val="22"/>
          <w:szCs w:val="22"/>
          <w:lang w:val="hr-HR"/>
        </w:rPr>
        <w:t xml:space="preserve"> (vinarije) potrebna</w:t>
      </w:r>
      <w:r w:rsidRPr="00781742">
        <w:rPr>
          <w:rFonts w:ascii="Arial" w:hAnsi="Arial" w:cs="Arial"/>
          <w:color w:val="000000" w:themeColor="text1"/>
          <w:sz w:val="22"/>
          <w:szCs w:val="22"/>
          <w:lang w:val="hr-HR"/>
        </w:rPr>
        <w:t xml:space="preserve"> je podrška uvođenju i korištenju obnovljivih izvora energije poput biodigestora ili solarnih panela. U isto vrijeme neophodna je direktna podrška modernizaciji opreme kao i podrška izgradnji dorađivačkih i skladišnih kapaciteta, te sistema za prečišćavanje otpadnih voda.</w:t>
      </w:r>
    </w:p>
    <w:p w14:paraId="0CFD4959" w14:textId="77777777" w:rsidR="000475BD" w:rsidRPr="00781742" w:rsidRDefault="000475BD" w:rsidP="000475BD">
      <w:pPr>
        <w:jc w:val="both"/>
        <w:rPr>
          <w:rFonts w:ascii="Arial" w:hAnsi="Arial" w:cs="Arial"/>
          <w:color w:val="000000" w:themeColor="text1"/>
          <w:sz w:val="22"/>
          <w:szCs w:val="22"/>
          <w:lang w:val="hr-HR"/>
        </w:rPr>
      </w:pPr>
    </w:p>
    <w:p w14:paraId="6BF39613" w14:textId="0209A2CA"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Transfer znanja i inovacije kao važan segment AKIS-a </w:t>
      </w:r>
      <w:r w:rsidR="00C57970" w:rsidRPr="00781742">
        <w:rPr>
          <w:rFonts w:ascii="Arial" w:hAnsi="Arial" w:cs="Arial"/>
          <w:color w:val="000000" w:themeColor="text1"/>
          <w:sz w:val="22"/>
          <w:szCs w:val="22"/>
          <w:lang w:val="hr-HR"/>
        </w:rPr>
        <w:t>jedna je od krucijalno</w:t>
      </w:r>
      <w:r w:rsidRPr="00781742">
        <w:rPr>
          <w:rFonts w:ascii="Arial" w:hAnsi="Arial" w:cs="Arial"/>
          <w:color w:val="000000" w:themeColor="text1"/>
          <w:sz w:val="22"/>
          <w:szCs w:val="22"/>
          <w:lang w:val="hr-HR"/>
        </w:rPr>
        <w:t xml:space="preserve"> </w:t>
      </w:r>
      <w:r w:rsidR="00C57970" w:rsidRPr="00781742">
        <w:rPr>
          <w:rFonts w:ascii="Arial" w:hAnsi="Arial" w:cs="Arial"/>
          <w:color w:val="000000" w:themeColor="text1"/>
          <w:sz w:val="22"/>
          <w:szCs w:val="22"/>
          <w:lang w:val="hr-HR"/>
        </w:rPr>
        <w:t>važnih</w:t>
      </w:r>
      <w:r w:rsidRPr="00781742">
        <w:rPr>
          <w:rFonts w:ascii="Arial" w:hAnsi="Arial" w:cs="Arial"/>
          <w:color w:val="000000" w:themeColor="text1"/>
          <w:sz w:val="22"/>
          <w:szCs w:val="22"/>
          <w:lang w:val="hr-HR"/>
        </w:rPr>
        <w:t xml:space="preserve"> intervencija unapređenja podsektora voćarstva i vinogradarstva. Bolja </w:t>
      </w:r>
      <w:r w:rsidR="003A1A3C" w:rsidRPr="00781742">
        <w:rPr>
          <w:rFonts w:ascii="Arial" w:hAnsi="Arial" w:cs="Arial"/>
          <w:color w:val="000000" w:themeColor="text1"/>
          <w:sz w:val="22"/>
          <w:szCs w:val="22"/>
          <w:lang w:val="hr-HR"/>
        </w:rPr>
        <w:t>organizovan</w:t>
      </w:r>
      <w:r w:rsidRPr="00781742">
        <w:rPr>
          <w:rFonts w:ascii="Arial" w:hAnsi="Arial" w:cs="Arial"/>
          <w:color w:val="000000" w:themeColor="text1"/>
          <w:sz w:val="22"/>
          <w:szCs w:val="22"/>
          <w:lang w:val="hr-HR"/>
        </w:rPr>
        <w:t xml:space="preserve">ost javnih i privatnih savjetodavnih službi na principima i iskustvima zemalja EU i veća prisutnost i pomoć savjetodavaca na terenu koji će se baviti transferom novih tehnološko-tehničkih rješenja samo su dio potrebnih promjena i neophodne budžetske podrške. </w:t>
      </w:r>
    </w:p>
    <w:p w14:paraId="7AD14053" w14:textId="77777777" w:rsidR="000475BD" w:rsidRPr="00781742" w:rsidRDefault="000475BD" w:rsidP="000475BD">
      <w:pPr>
        <w:jc w:val="both"/>
        <w:rPr>
          <w:rFonts w:ascii="Arial" w:hAnsi="Arial" w:cs="Arial"/>
          <w:color w:val="000000" w:themeColor="text1"/>
          <w:sz w:val="22"/>
          <w:szCs w:val="22"/>
          <w:lang w:val="hr-HR"/>
        </w:rPr>
      </w:pPr>
    </w:p>
    <w:p w14:paraId="489D9FDF" w14:textId="04696A34"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Jedna od važnijih faktora koji će uticati na povećanje konkurentnosti proizvodnje, ali i fizičkog obima proizvodnje je unapređenje tržišnih karakteristika, odnosno jačanje poljoprivrednih proizvođača i njihovo povezivanje kroz proizvođačke o</w:t>
      </w:r>
      <w:r w:rsidR="00C57970" w:rsidRPr="00781742">
        <w:rPr>
          <w:rFonts w:ascii="Arial" w:hAnsi="Arial" w:cs="Arial"/>
          <w:color w:val="000000" w:themeColor="text1"/>
          <w:sz w:val="22"/>
          <w:szCs w:val="22"/>
          <w:lang w:val="hr-HR"/>
        </w:rPr>
        <w:t>rganizacije, kako bi se povećalo ugova</w:t>
      </w:r>
      <w:r w:rsidRPr="00781742">
        <w:rPr>
          <w:rFonts w:ascii="Arial" w:hAnsi="Arial" w:cs="Arial"/>
          <w:color w:val="000000" w:themeColor="text1"/>
          <w:sz w:val="22"/>
          <w:szCs w:val="22"/>
          <w:lang w:val="hr-HR"/>
        </w:rPr>
        <w:t>r</w:t>
      </w:r>
      <w:r w:rsidR="00C57970" w:rsidRPr="00781742">
        <w:rPr>
          <w:rFonts w:ascii="Arial" w:hAnsi="Arial" w:cs="Arial"/>
          <w:color w:val="000000" w:themeColor="text1"/>
          <w:sz w:val="22"/>
          <w:szCs w:val="22"/>
          <w:lang w:val="hr-HR"/>
        </w:rPr>
        <w:t>a</w:t>
      </w:r>
      <w:r w:rsidRPr="00781742">
        <w:rPr>
          <w:rFonts w:ascii="Arial" w:hAnsi="Arial" w:cs="Arial"/>
          <w:color w:val="000000" w:themeColor="text1"/>
          <w:sz w:val="22"/>
          <w:szCs w:val="22"/>
          <w:lang w:val="hr-HR"/>
        </w:rPr>
        <w:t>n</w:t>
      </w:r>
      <w:r w:rsidR="00C57970" w:rsidRPr="00781742">
        <w:rPr>
          <w:rFonts w:ascii="Arial" w:hAnsi="Arial" w:cs="Arial"/>
          <w:color w:val="000000" w:themeColor="text1"/>
          <w:sz w:val="22"/>
          <w:szCs w:val="22"/>
          <w:lang w:val="hr-HR"/>
        </w:rPr>
        <w:t>je</w:t>
      </w:r>
      <w:r w:rsidRPr="00781742">
        <w:rPr>
          <w:rFonts w:ascii="Arial" w:hAnsi="Arial" w:cs="Arial"/>
          <w:color w:val="000000" w:themeColor="text1"/>
          <w:sz w:val="22"/>
          <w:szCs w:val="22"/>
          <w:lang w:val="hr-HR"/>
        </w:rPr>
        <w:t xml:space="preserve"> proizvodnje sa kupcima i prerađivačkom industrijom, a sve kroz mjere u skladu sa ZPP EU.</w:t>
      </w:r>
    </w:p>
    <w:p w14:paraId="620B0141" w14:textId="77777777" w:rsidR="000475BD" w:rsidRPr="00781742" w:rsidRDefault="000475BD" w:rsidP="000475BD">
      <w:pPr>
        <w:jc w:val="both"/>
        <w:rPr>
          <w:rFonts w:ascii="Arial" w:hAnsi="Arial" w:cs="Arial"/>
          <w:color w:val="000000" w:themeColor="text1"/>
          <w:sz w:val="22"/>
          <w:szCs w:val="22"/>
          <w:lang w:val="hr-HR"/>
        </w:rPr>
      </w:pPr>
    </w:p>
    <w:p w14:paraId="5B3C133F" w14:textId="7F02A39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Konačno, potreb</w:t>
      </w:r>
      <w:r w:rsidR="00C57970" w:rsidRPr="00781742">
        <w:rPr>
          <w:rFonts w:ascii="Arial" w:hAnsi="Arial" w:cs="Arial"/>
          <w:color w:val="000000" w:themeColor="text1"/>
          <w:sz w:val="22"/>
          <w:szCs w:val="22"/>
          <w:lang w:val="hr-HR"/>
        </w:rPr>
        <w:t>n</w:t>
      </w:r>
      <w:r w:rsidRPr="00781742">
        <w:rPr>
          <w:rFonts w:ascii="Arial" w:hAnsi="Arial" w:cs="Arial"/>
          <w:color w:val="000000" w:themeColor="text1"/>
          <w:sz w:val="22"/>
          <w:szCs w:val="22"/>
          <w:lang w:val="hr-HR"/>
        </w:rPr>
        <w:t>o je i poticanje gastro-vinarske ponude ruralnih podru</w:t>
      </w:r>
      <w:r w:rsidR="00C57970" w:rsidRPr="00781742">
        <w:rPr>
          <w:rFonts w:ascii="Arial" w:hAnsi="Arial" w:cs="Arial"/>
          <w:color w:val="000000" w:themeColor="text1"/>
          <w:sz w:val="22"/>
          <w:szCs w:val="22"/>
          <w:lang w:val="hr-HR"/>
        </w:rPr>
        <w:t>čja kroz jačanje i razvoj vinskih cesta</w:t>
      </w:r>
      <w:r w:rsidRPr="00781742">
        <w:rPr>
          <w:rFonts w:ascii="Arial" w:hAnsi="Arial" w:cs="Arial"/>
          <w:color w:val="000000" w:themeColor="text1"/>
          <w:sz w:val="22"/>
          <w:szCs w:val="22"/>
          <w:lang w:val="hr-HR"/>
        </w:rPr>
        <w:t>. Poticanje veza i par</w:t>
      </w:r>
      <w:r w:rsidR="005B24FE" w:rsidRPr="00781742">
        <w:rPr>
          <w:rFonts w:ascii="Arial" w:hAnsi="Arial" w:cs="Arial"/>
          <w:color w:val="000000" w:themeColor="text1"/>
          <w:sz w:val="22"/>
          <w:szCs w:val="22"/>
          <w:lang w:val="hr-HR"/>
        </w:rPr>
        <w:t>tnerstva u kratkom lancu snabdijevanja</w:t>
      </w:r>
      <w:r w:rsidRPr="00781742">
        <w:rPr>
          <w:rFonts w:ascii="Arial" w:hAnsi="Arial" w:cs="Arial"/>
          <w:color w:val="000000" w:themeColor="text1"/>
          <w:sz w:val="22"/>
          <w:szCs w:val="22"/>
          <w:lang w:val="hr-HR"/>
        </w:rPr>
        <w:t xml:space="preserve"> između proizvođača, proizvođačkih organiz</w:t>
      </w:r>
      <w:r w:rsidR="00D47B5B">
        <w:rPr>
          <w:rFonts w:ascii="Arial" w:hAnsi="Arial" w:cs="Arial"/>
          <w:color w:val="000000" w:themeColor="text1"/>
          <w:sz w:val="22"/>
          <w:szCs w:val="22"/>
          <w:lang w:val="hr-HR"/>
        </w:rPr>
        <w:t>acija i kupaca u distribucionom</w:t>
      </w:r>
      <w:r w:rsidRPr="00781742">
        <w:rPr>
          <w:rFonts w:ascii="Arial" w:hAnsi="Arial" w:cs="Arial"/>
          <w:color w:val="000000" w:themeColor="text1"/>
          <w:sz w:val="22"/>
          <w:szCs w:val="22"/>
          <w:lang w:val="hr-HR"/>
        </w:rPr>
        <w:t xml:space="preserve"> dijelu lanca vrijednosti posebno kroz razvoj proizvodnje autohtonog voća i grožđa je također područje budućih intervencija kojima bi trebalo prethoditi  izrada operativnih planova.</w:t>
      </w:r>
    </w:p>
    <w:p w14:paraId="2ABB42A9" w14:textId="77777777" w:rsidR="000475BD" w:rsidRPr="00781742" w:rsidRDefault="000475BD" w:rsidP="000475BD">
      <w:pPr>
        <w:rPr>
          <w:rFonts w:ascii="Arial" w:hAnsi="Arial" w:cs="Arial"/>
          <w:b/>
          <w:color w:val="002060"/>
          <w:sz w:val="22"/>
          <w:szCs w:val="22"/>
          <w:lang w:val="hr-HR"/>
        </w:rPr>
      </w:pPr>
    </w:p>
    <w:p w14:paraId="6CF92103" w14:textId="7E5EB5FA" w:rsidR="000475BD" w:rsidRPr="00781742" w:rsidRDefault="0005706E" w:rsidP="00124799">
      <w:pPr>
        <w:pStyle w:val="Heading4"/>
        <w:rPr>
          <w:rFonts w:ascii="Arial" w:hAnsi="Arial" w:cs="Arial"/>
          <w:szCs w:val="22"/>
          <w:lang w:val="hr-HR"/>
        </w:rPr>
      </w:pPr>
      <w:bookmarkStart w:id="110" w:name="_Toc113542713"/>
      <w:r w:rsidRPr="00781742">
        <w:rPr>
          <w:rFonts w:ascii="Arial" w:hAnsi="Arial" w:cs="Arial"/>
          <w:szCs w:val="22"/>
          <w:lang w:val="hr-HR"/>
        </w:rPr>
        <w:t>4.4</w:t>
      </w:r>
      <w:r w:rsidR="000475BD" w:rsidRPr="00781742">
        <w:rPr>
          <w:rFonts w:ascii="Arial" w:hAnsi="Arial" w:cs="Arial"/>
          <w:szCs w:val="22"/>
          <w:lang w:val="hr-HR"/>
        </w:rPr>
        <w:t>.2.2. Animalna proizvodnja</w:t>
      </w:r>
      <w:bookmarkEnd w:id="110"/>
    </w:p>
    <w:p w14:paraId="2C746534" w14:textId="77777777" w:rsidR="000475BD" w:rsidRPr="00781742" w:rsidRDefault="000475BD" w:rsidP="000475BD">
      <w:pPr>
        <w:rPr>
          <w:rFonts w:ascii="Arial" w:hAnsi="Arial" w:cs="Arial"/>
          <w:b/>
          <w:color w:val="002060"/>
          <w:sz w:val="22"/>
          <w:szCs w:val="22"/>
          <w:lang w:val="hr-HR"/>
        </w:rPr>
      </w:pPr>
    </w:p>
    <w:p w14:paraId="085B5223" w14:textId="4BEC0B8A"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Analiza stanja animalne proizvodnje u Federaciji BiH nameće potrebu većeg broja intervencija i aktivnijeg djelovanja mehanizmima poljoprivredne politike kako bi se postojeće stanje u ovom sektoru poljoprivrede unaprijedilo. Svi podsektori animalne proizvodnje zahtijevaju nova ulaganja u procesu njihovog restruk</w:t>
      </w:r>
      <w:r w:rsidR="00A47442">
        <w:rPr>
          <w:rFonts w:ascii="Arial" w:hAnsi="Arial" w:cs="Arial"/>
          <w:color w:val="000000" w:themeColor="text1"/>
          <w:sz w:val="22"/>
          <w:szCs w:val="22"/>
          <w:lang w:val="hr-HR"/>
        </w:rPr>
        <w:t>turis</w:t>
      </w:r>
      <w:r w:rsidRPr="00781742">
        <w:rPr>
          <w:rFonts w:ascii="Arial" w:hAnsi="Arial" w:cs="Arial"/>
          <w:color w:val="000000" w:themeColor="text1"/>
          <w:sz w:val="22"/>
          <w:szCs w:val="22"/>
          <w:lang w:val="hr-HR"/>
        </w:rPr>
        <w:t>anja, odnosno tehničko-tehnološkog poboljšanja uključujući i pasminski sastav, te primjenu higijenskih standarda i zadovoljavanje potrebnih normi koji se odnose na dobrobit životinja i s</w:t>
      </w:r>
      <w:r w:rsidR="00C57970" w:rsidRPr="00781742">
        <w:rPr>
          <w:rFonts w:ascii="Arial" w:hAnsi="Arial" w:cs="Arial"/>
          <w:color w:val="000000" w:themeColor="text1"/>
          <w:sz w:val="22"/>
          <w:szCs w:val="22"/>
          <w:lang w:val="hr-HR"/>
        </w:rPr>
        <w:t>tandarde</w:t>
      </w:r>
      <w:r w:rsidRPr="00781742">
        <w:rPr>
          <w:rFonts w:ascii="Arial" w:hAnsi="Arial" w:cs="Arial"/>
          <w:color w:val="000000" w:themeColor="text1"/>
          <w:sz w:val="22"/>
          <w:szCs w:val="22"/>
          <w:lang w:val="hr-HR"/>
        </w:rPr>
        <w:t xml:space="preserve"> kvaliteta poljoprivrednih proizvoda. </w:t>
      </w:r>
    </w:p>
    <w:p w14:paraId="326ABED0" w14:textId="77777777" w:rsidR="000475BD" w:rsidRPr="00781742" w:rsidRDefault="000475BD" w:rsidP="000475BD">
      <w:pPr>
        <w:jc w:val="both"/>
        <w:rPr>
          <w:rFonts w:ascii="Arial" w:hAnsi="Arial" w:cs="Arial"/>
          <w:color w:val="000000" w:themeColor="text1"/>
          <w:sz w:val="22"/>
          <w:szCs w:val="22"/>
          <w:lang w:val="hr-HR"/>
        </w:rPr>
      </w:pPr>
    </w:p>
    <w:p w14:paraId="442710F2" w14:textId="109B6A84"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Analizom stanja uočen je problem vlastite proizvodnje stočne hrane (pose</w:t>
      </w:r>
      <w:r w:rsidR="00C57970" w:rsidRPr="00781742">
        <w:rPr>
          <w:rFonts w:ascii="Arial" w:hAnsi="Arial" w:cs="Arial"/>
          <w:color w:val="000000" w:themeColor="text1"/>
          <w:sz w:val="22"/>
          <w:szCs w:val="22"/>
          <w:lang w:val="hr-HR"/>
        </w:rPr>
        <w:t>bno voluminozne krme) uzrokovane</w:t>
      </w:r>
      <w:r w:rsidR="00BF25C6">
        <w:rPr>
          <w:rFonts w:ascii="Arial" w:hAnsi="Arial" w:cs="Arial"/>
          <w:color w:val="000000" w:themeColor="text1"/>
          <w:sz w:val="22"/>
          <w:szCs w:val="22"/>
          <w:lang w:val="hr-HR"/>
        </w:rPr>
        <w:t>, između ostalog,</w:t>
      </w:r>
      <w:r w:rsidRPr="00781742">
        <w:rPr>
          <w:rFonts w:ascii="Arial" w:hAnsi="Arial" w:cs="Arial"/>
          <w:color w:val="000000" w:themeColor="text1"/>
          <w:sz w:val="22"/>
          <w:szCs w:val="22"/>
          <w:lang w:val="hr-HR"/>
        </w:rPr>
        <w:t xml:space="preserve"> i nedovoljnim zemljišnim površinama. Stoga bi u narednom periodu, i kada se govori o animalnoj proizvodnji, trebalo nastojati omogućiti što veći i lakši pristup neisk</w:t>
      </w:r>
      <w:r w:rsidR="00C57970" w:rsidRPr="00781742">
        <w:rPr>
          <w:rFonts w:ascii="Arial" w:hAnsi="Arial" w:cs="Arial"/>
          <w:color w:val="000000" w:themeColor="text1"/>
          <w:sz w:val="22"/>
          <w:szCs w:val="22"/>
          <w:lang w:val="hr-HR"/>
        </w:rPr>
        <w:t>orištenom, prije svega državnom</w:t>
      </w:r>
      <w:r w:rsidRPr="00781742">
        <w:rPr>
          <w:rFonts w:ascii="Arial" w:hAnsi="Arial" w:cs="Arial"/>
          <w:color w:val="000000" w:themeColor="text1"/>
          <w:sz w:val="22"/>
          <w:szCs w:val="22"/>
          <w:lang w:val="hr-HR"/>
        </w:rPr>
        <w:t xml:space="preserve"> poljoprivrednom zemljištu i time </w:t>
      </w:r>
      <w:r w:rsidR="00C57970" w:rsidRPr="00781742">
        <w:rPr>
          <w:rFonts w:ascii="Arial" w:hAnsi="Arial" w:cs="Arial"/>
          <w:color w:val="000000" w:themeColor="text1"/>
          <w:sz w:val="22"/>
          <w:szCs w:val="22"/>
          <w:lang w:val="hr-HR"/>
        </w:rPr>
        <w:t>utjecati na</w:t>
      </w:r>
      <w:r w:rsidRPr="00781742">
        <w:rPr>
          <w:rFonts w:ascii="Arial" w:hAnsi="Arial" w:cs="Arial"/>
          <w:color w:val="000000" w:themeColor="text1"/>
          <w:sz w:val="22"/>
          <w:szCs w:val="22"/>
          <w:lang w:val="hr-HR"/>
        </w:rPr>
        <w:t xml:space="preserve"> smanjivanje ukupnih troškova proizvodnje.    </w:t>
      </w:r>
    </w:p>
    <w:p w14:paraId="21F07460" w14:textId="77777777" w:rsidR="000475BD" w:rsidRPr="00781742" w:rsidRDefault="000475BD" w:rsidP="000475BD">
      <w:pPr>
        <w:jc w:val="both"/>
        <w:rPr>
          <w:rFonts w:ascii="Arial" w:hAnsi="Arial" w:cs="Arial"/>
          <w:color w:val="000000" w:themeColor="text1"/>
          <w:sz w:val="22"/>
          <w:szCs w:val="22"/>
          <w:lang w:val="hr-HR"/>
        </w:rPr>
      </w:pPr>
    </w:p>
    <w:p w14:paraId="29C1F685" w14:textId="26D0E989" w:rsidR="000475BD" w:rsidRPr="00781742" w:rsidRDefault="0005706E" w:rsidP="00124799">
      <w:pPr>
        <w:pStyle w:val="Heading5"/>
        <w:rPr>
          <w:rFonts w:ascii="Arial" w:hAnsi="Arial" w:cs="Arial"/>
          <w:szCs w:val="22"/>
          <w:lang w:val="hr-HR"/>
        </w:rPr>
      </w:pPr>
      <w:bookmarkStart w:id="111" w:name="_Toc113542714"/>
      <w:r w:rsidRPr="00781742">
        <w:rPr>
          <w:rFonts w:ascii="Arial" w:hAnsi="Arial" w:cs="Arial"/>
          <w:szCs w:val="22"/>
          <w:lang w:val="hr-HR"/>
        </w:rPr>
        <w:t>4.4</w:t>
      </w:r>
      <w:r w:rsidR="000475BD" w:rsidRPr="00781742">
        <w:rPr>
          <w:rFonts w:ascii="Arial" w:hAnsi="Arial" w:cs="Arial"/>
          <w:szCs w:val="22"/>
          <w:lang w:val="hr-HR"/>
        </w:rPr>
        <w:t>.2.2.1. Govedarstvo i proizvodnja mlijeka</w:t>
      </w:r>
      <w:bookmarkEnd w:id="111"/>
    </w:p>
    <w:p w14:paraId="111B27A8" w14:textId="77777777" w:rsidR="000475BD" w:rsidRPr="00781742" w:rsidRDefault="000475BD" w:rsidP="000475BD">
      <w:pPr>
        <w:rPr>
          <w:rFonts w:ascii="Arial" w:hAnsi="Arial" w:cs="Arial"/>
          <w:b/>
          <w:color w:val="002060"/>
          <w:sz w:val="22"/>
          <w:szCs w:val="22"/>
          <w:lang w:val="hr-HR"/>
        </w:rPr>
      </w:pPr>
    </w:p>
    <w:p w14:paraId="59CD1B9E" w14:textId="190A1570"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Osnovni cilj koji se želi postići u bu</w:t>
      </w:r>
      <w:r w:rsidR="00F4442D" w:rsidRPr="00781742">
        <w:rPr>
          <w:rFonts w:ascii="Arial" w:hAnsi="Arial" w:cs="Arial"/>
          <w:color w:val="000000" w:themeColor="text1"/>
          <w:sz w:val="22"/>
          <w:szCs w:val="22"/>
          <w:lang w:val="hr-HR"/>
        </w:rPr>
        <w:t>dućem strateškom periodu 2021</w:t>
      </w:r>
      <w:r w:rsidR="00D00ACB">
        <w:rPr>
          <w:rFonts w:ascii="Arial" w:hAnsi="Arial" w:cs="Arial"/>
          <w:color w:val="000000" w:themeColor="text1"/>
          <w:sz w:val="22"/>
          <w:szCs w:val="22"/>
          <w:lang w:val="sr-Cyrl-RS"/>
        </w:rPr>
        <w:t>.</w:t>
      </w:r>
      <w:r w:rsidR="0044571E"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2027., kada se govori o govedarskoj proizvodnji je transformacija malih i srednjih poljoprivrednih gazdinstava u održive farme za proizvodnju mlijeka i mesa veličine preko 20 muznih krava odnosno 50 tovnih grla, unapređene i zadovoljavajuće produktivnosti uz zadovoljavanje propisanih standarda. Zapravo, neophodno je unapređenj</w:t>
      </w:r>
      <w:r w:rsidR="00A47442">
        <w:rPr>
          <w:rFonts w:ascii="Arial" w:hAnsi="Arial" w:cs="Arial"/>
          <w:color w:val="000000" w:themeColor="text1"/>
          <w:sz w:val="22"/>
          <w:szCs w:val="22"/>
          <w:lang w:val="hr-HR"/>
        </w:rPr>
        <w:t>e ključnih tačaka u restrukturis</w:t>
      </w:r>
      <w:r w:rsidRPr="00781742">
        <w:rPr>
          <w:rFonts w:ascii="Arial" w:hAnsi="Arial" w:cs="Arial"/>
          <w:color w:val="000000" w:themeColor="text1"/>
          <w:sz w:val="22"/>
          <w:szCs w:val="22"/>
          <w:lang w:val="hr-HR"/>
        </w:rPr>
        <w:t>anju govedarske proizvodnje koje s</w:t>
      </w:r>
      <w:r w:rsidR="00CB6B81">
        <w:rPr>
          <w:rFonts w:ascii="Arial" w:hAnsi="Arial" w:cs="Arial"/>
          <w:color w:val="000000" w:themeColor="text1"/>
          <w:sz w:val="22"/>
          <w:szCs w:val="22"/>
          <w:lang w:val="hr-HR"/>
        </w:rPr>
        <w:t>e odnosi na mliječnost, genetski kvalitet</w:t>
      </w:r>
      <w:r w:rsidRPr="00781742">
        <w:rPr>
          <w:rFonts w:ascii="Arial" w:hAnsi="Arial" w:cs="Arial"/>
          <w:color w:val="000000" w:themeColor="text1"/>
          <w:sz w:val="22"/>
          <w:szCs w:val="22"/>
          <w:lang w:val="hr-HR"/>
        </w:rPr>
        <w:t xml:space="preserve"> krava i </w:t>
      </w:r>
      <w:r w:rsidR="00C57970" w:rsidRPr="00781742">
        <w:rPr>
          <w:rFonts w:ascii="Arial" w:hAnsi="Arial" w:cs="Arial"/>
          <w:color w:val="000000" w:themeColor="text1"/>
          <w:sz w:val="22"/>
          <w:szCs w:val="22"/>
          <w:lang w:val="hr-HR"/>
        </w:rPr>
        <w:t>rasplodnih</w:t>
      </w:r>
      <w:r w:rsidRPr="00781742">
        <w:rPr>
          <w:rFonts w:ascii="Arial" w:hAnsi="Arial" w:cs="Arial"/>
          <w:color w:val="000000" w:themeColor="text1"/>
          <w:sz w:val="22"/>
          <w:szCs w:val="22"/>
          <w:lang w:val="hr-HR"/>
        </w:rPr>
        <w:t xml:space="preserve"> junica, higijens</w:t>
      </w:r>
      <w:r w:rsidR="00CB6B81">
        <w:rPr>
          <w:rFonts w:ascii="Arial" w:hAnsi="Arial" w:cs="Arial"/>
          <w:color w:val="000000" w:themeColor="text1"/>
          <w:sz w:val="22"/>
          <w:szCs w:val="22"/>
          <w:lang w:val="hr-HR"/>
        </w:rPr>
        <w:t>ku ispravnost mlijeka, kvalitet</w:t>
      </w:r>
      <w:r w:rsidRPr="00781742">
        <w:rPr>
          <w:rFonts w:ascii="Arial" w:hAnsi="Arial" w:cs="Arial"/>
          <w:color w:val="000000" w:themeColor="text1"/>
          <w:sz w:val="22"/>
          <w:szCs w:val="22"/>
          <w:lang w:val="hr-HR"/>
        </w:rPr>
        <w:t xml:space="preserve"> zaklanih goveda za proizvodnju mesa te dobre menadžerske/upravljačke sposobnosti vlasnika govedarskih farmi. </w:t>
      </w:r>
    </w:p>
    <w:p w14:paraId="2CA95018" w14:textId="77777777" w:rsidR="000475BD" w:rsidRPr="00781742" w:rsidRDefault="000475BD" w:rsidP="000475BD">
      <w:pPr>
        <w:jc w:val="both"/>
        <w:rPr>
          <w:rFonts w:ascii="Arial" w:hAnsi="Arial" w:cs="Arial"/>
          <w:color w:val="000000" w:themeColor="text1"/>
          <w:sz w:val="22"/>
          <w:szCs w:val="22"/>
          <w:lang w:val="hr-HR"/>
        </w:rPr>
      </w:pPr>
    </w:p>
    <w:p w14:paraId="76727E6F" w14:textId="24EF5272"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U procesu unapređenja govedarske proizvodnje poljoprivredna gazdinstva sa utvrđenim potencijalom trebaju biti podržana u svojoj konsolidaciji, modernizaciji i mehanizaciji proizvodnih procesa kako bi se osigurala održiva proizvodna struktura. Mjere politike ruralnog razvoja i povećanja konkurentnosti poljoprivredne proizvodnje će biti najvažnije u ostvarivanju ovog cilja, </w:t>
      </w:r>
      <w:r w:rsidR="00542626" w:rsidRPr="00781742">
        <w:rPr>
          <w:rFonts w:ascii="Arial" w:hAnsi="Arial" w:cs="Arial"/>
          <w:color w:val="000000" w:themeColor="text1"/>
          <w:sz w:val="22"/>
          <w:szCs w:val="22"/>
          <w:lang w:val="hr-HR"/>
        </w:rPr>
        <w:t>a koje bi trebale biti pomognute</w:t>
      </w:r>
      <w:r w:rsidRPr="00781742">
        <w:rPr>
          <w:rFonts w:ascii="Arial" w:hAnsi="Arial" w:cs="Arial"/>
          <w:color w:val="000000" w:themeColor="text1"/>
          <w:sz w:val="22"/>
          <w:szCs w:val="22"/>
          <w:lang w:val="hr-HR"/>
        </w:rPr>
        <w:t xml:space="preserve"> međunarodnim projektnim aktivnostima i programima poput EU4-Agri ili IFAD </w:t>
      </w:r>
      <w:r w:rsidR="00542626" w:rsidRPr="00781742">
        <w:rPr>
          <w:rFonts w:ascii="Arial" w:hAnsi="Arial" w:cs="Arial"/>
          <w:color w:val="000000" w:themeColor="text1"/>
          <w:sz w:val="22"/>
          <w:szCs w:val="22"/>
          <w:lang w:val="hr-HR"/>
        </w:rPr>
        <w:t>programom</w:t>
      </w:r>
      <w:r w:rsidRPr="00781742">
        <w:rPr>
          <w:rFonts w:ascii="Arial" w:hAnsi="Arial" w:cs="Arial"/>
          <w:color w:val="000000" w:themeColor="text1"/>
          <w:sz w:val="22"/>
          <w:szCs w:val="22"/>
          <w:lang w:val="hr-HR"/>
        </w:rPr>
        <w:t xml:space="preserve">. </w:t>
      </w:r>
    </w:p>
    <w:p w14:paraId="216960BC" w14:textId="77777777" w:rsidR="000475BD" w:rsidRPr="00781742" w:rsidRDefault="000475BD" w:rsidP="000475BD">
      <w:pPr>
        <w:jc w:val="both"/>
        <w:rPr>
          <w:rFonts w:ascii="Arial" w:hAnsi="Arial" w:cs="Arial"/>
          <w:color w:val="000000" w:themeColor="text1"/>
          <w:sz w:val="22"/>
          <w:szCs w:val="22"/>
          <w:lang w:val="hr-HR"/>
        </w:rPr>
      </w:pPr>
    </w:p>
    <w:p w14:paraId="62B0E23D" w14:textId="62BA4A19"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Institucionalna podrška uz aktivnosti raznih proizvođačkih organizacija treba da budu glavna pokreta</w:t>
      </w:r>
      <w:r w:rsidR="00A47442">
        <w:rPr>
          <w:rFonts w:ascii="Arial" w:hAnsi="Arial" w:cs="Arial"/>
          <w:color w:val="000000" w:themeColor="text1"/>
          <w:sz w:val="22"/>
          <w:szCs w:val="22"/>
          <w:lang w:val="hr-HR"/>
        </w:rPr>
        <w:t>čka snaga potrebnog restrukturis</w:t>
      </w:r>
      <w:r w:rsidRPr="00781742">
        <w:rPr>
          <w:rFonts w:ascii="Arial" w:hAnsi="Arial" w:cs="Arial"/>
          <w:color w:val="000000" w:themeColor="text1"/>
          <w:sz w:val="22"/>
          <w:szCs w:val="22"/>
          <w:lang w:val="hr-HR"/>
        </w:rPr>
        <w:t>anja i modernizacije govedarske proizvodnje putem realizacije aktivnosti koje se odnose na višegodišnje operativne programe i uključuju transfer znanja, pružanje različitih usl</w:t>
      </w:r>
      <w:r w:rsidR="00542626" w:rsidRPr="00781742">
        <w:rPr>
          <w:rFonts w:ascii="Arial" w:hAnsi="Arial" w:cs="Arial"/>
          <w:color w:val="000000" w:themeColor="text1"/>
          <w:sz w:val="22"/>
          <w:szCs w:val="22"/>
          <w:lang w:val="hr-HR"/>
        </w:rPr>
        <w:t>uga svojim članovima, unapređenje genetskog</w:t>
      </w:r>
      <w:r w:rsidRPr="00781742">
        <w:rPr>
          <w:rFonts w:ascii="Arial" w:hAnsi="Arial" w:cs="Arial"/>
          <w:color w:val="000000" w:themeColor="text1"/>
          <w:sz w:val="22"/>
          <w:szCs w:val="22"/>
          <w:lang w:val="hr-HR"/>
        </w:rPr>
        <w:t xml:space="preserve"> potencijal</w:t>
      </w:r>
      <w:r w:rsidR="00542626" w:rsidRPr="00781742">
        <w:rPr>
          <w:rFonts w:ascii="Arial" w:hAnsi="Arial" w:cs="Arial"/>
          <w:color w:val="000000" w:themeColor="text1"/>
          <w:sz w:val="22"/>
          <w:szCs w:val="22"/>
          <w:lang w:val="hr-HR"/>
        </w:rPr>
        <w:t>a i uče</w:t>
      </w:r>
      <w:r w:rsidR="00005D07" w:rsidRPr="00781742">
        <w:rPr>
          <w:rFonts w:ascii="Arial" w:hAnsi="Arial" w:cs="Arial"/>
          <w:color w:val="000000" w:themeColor="text1"/>
          <w:sz w:val="22"/>
          <w:szCs w:val="22"/>
          <w:lang w:val="hr-HR"/>
        </w:rPr>
        <w:t>šće</w:t>
      </w:r>
      <w:r w:rsidRPr="00781742">
        <w:rPr>
          <w:rFonts w:ascii="Arial" w:hAnsi="Arial" w:cs="Arial"/>
          <w:color w:val="000000" w:themeColor="text1"/>
          <w:sz w:val="22"/>
          <w:szCs w:val="22"/>
          <w:lang w:val="hr-HR"/>
        </w:rPr>
        <w:t xml:space="preserve"> u promotivnim aktivnostima i različitim kampanjama.  </w:t>
      </w:r>
    </w:p>
    <w:p w14:paraId="36E4251D" w14:textId="77777777" w:rsidR="000475BD" w:rsidRPr="00781742" w:rsidRDefault="000475BD" w:rsidP="000475BD">
      <w:pPr>
        <w:rPr>
          <w:rFonts w:ascii="Arial" w:hAnsi="Arial" w:cs="Arial"/>
          <w:b/>
          <w:color w:val="002060"/>
          <w:sz w:val="22"/>
          <w:szCs w:val="22"/>
          <w:lang w:val="hr-HR"/>
        </w:rPr>
      </w:pPr>
    </w:p>
    <w:p w14:paraId="6970930A" w14:textId="0A9A53BA"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cilju daljnjeg unapređenja genetskog potencijala govedarske proizvodnje u Federaciji BiH potrebno je u što većoj mjeri staviti akcenat na ulaganja u nabavku visoko kvalitetnih junica i b</w:t>
      </w:r>
      <w:r w:rsidR="00542626" w:rsidRPr="00781742">
        <w:rPr>
          <w:rFonts w:ascii="Arial" w:hAnsi="Arial" w:cs="Arial"/>
          <w:color w:val="000000" w:themeColor="text1"/>
          <w:sz w:val="22"/>
          <w:szCs w:val="22"/>
          <w:lang w:val="hr-HR"/>
        </w:rPr>
        <w:t>ikova</w:t>
      </w:r>
      <w:r w:rsidRPr="00781742">
        <w:rPr>
          <w:rFonts w:ascii="Arial" w:hAnsi="Arial" w:cs="Arial"/>
          <w:color w:val="000000" w:themeColor="text1"/>
          <w:sz w:val="22"/>
          <w:szCs w:val="22"/>
          <w:lang w:val="hr-HR"/>
        </w:rPr>
        <w:t xml:space="preserve"> mliječnih, tovnih i kombinovanih pasmina goveda. Ovu mjeru je potrebno provoditi kroz operativne programe proizvođačkih organizacija i putem integracijskih projekata u lancu vrijednosti, koji bi osim poboljšanja proizvodnosti trebali jačati horizontalnu i vertikalnu integraciju.</w:t>
      </w:r>
    </w:p>
    <w:p w14:paraId="1EC5C7BE" w14:textId="77777777" w:rsidR="000475BD" w:rsidRPr="00781742" w:rsidRDefault="000475BD" w:rsidP="000475BD">
      <w:pPr>
        <w:jc w:val="both"/>
        <w:rPr>
          <w:rFonts w:ascii="Arial" w:hAnsi="Arial" w:cs="Arial"/>
          <w:color w:val="000000" w:themeColor="text1"/>
          <w:sz w:val="22"/>
          <w:szCs w:val="22"/>
          <w:lang w:val="hr-HR"/>
        </w:rPr>
      </w:pPr>
    </w:p>
    <w:p w14:paraId="248C8716" w14:textId="766F6AD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Direktna podrška dohotku proizvođaču će biti nastavljena uz određene modifikacije vezane za proizvođače mlijeka prilagođene potencijalnom </w:t>
      </w:r>
      <w:r w:rsidR="00541053">
        <w:rPr>
          <w:rFonts w:ascii="Arial" w:hAnsi="Arial" w:cs="Arial"/>
          <w:color w:val="000000" w:themeColor="text1"/>
          <w:sz w:val="22"/>
          <w:szCs w:val="22"/>
          <w:lang w:val="hr-HR"/>
        </w:rPr>
        <w:t>ulaskom Bosne i</w:t>
      </w:r>
      <w:r w:rsidRPr="00781742">
        <w:rPr>
          <w:rFonts w:ascii="Arial" w:hAnsi="Arial" w:cs="Arial"/>
          <w:color w:val="000000" w:themeColor="text1"/>
          <w:sz w:val="22"/>
          <w:szCs w:val="22"/>
          <w:lang w:val="hr-HR"/>
        </w:rPr>
        <w:t xml:space="preserve"> Hercegovine u WTO i pravila vezana za visinu podrške u odnosu na vrijednost proizvodnje. Ponuđeni modalitet podrške proizvođačima mlijeka će detaljnije biti elaboriran u dijelu politike direktnih plaćanja.</w:t>
      </w:r>
    </w:p>
    <w:p w14:paraId="3E272046" w14:textId="34DD2F85" w:rsidR="000475BD" w:rsidRPr="00781742" w:rsidRDefault="00BF25C6" w:rsidP="000475BD">
      <w:pPr>
        <w:jc w:val="both"/>
        <w:rPr>
          <w:rFonts w:ascii="Arial" w:hAnsi="Arial" w:cs="Arial"/>
          <w:color w:val="000000" w:themeColor="text1"/>
          <w:sz w:val="22"/>
          <w:szCs w:val="22"/>
          <w:lang w:val="hr-HR"/>
        </w:rPr>
      </w:pPr>
      <w:r>
        <w:rPr>
          <w:rFonts w:ascii="Arial" w:hAnsi="Arial" w:cs="Arial"/>
          <w:color w:val="000000" w:themeColor="text1"/>
          <w:sz w:val="22"/>
          <w:szCs w:val="22"/>
          <w:lang w:val="hr-HR"/>
        </w:rPr>
        <w:t>U narednom periodu potrebno</w:t>
      </w:r>
      <w:r w:rsidR="000475BD" w:rsidRPr="00781742">
        <w:rPr>
          <w:rFonts w:ascii="Arial" w:hAnsi="Arial" w:cs="Arial"/>
          <w:color w:val="000000" w:themeColor="text1"/>
          <w:sz w:val="22"/>
          <w:szCs w:val="22"/>
          <w:lang w:val="hr-HR"/>
        </w:rPr>
        <w:t xml:space="preserve"> je i uspostavljanje registra uzgojno </w:t>
      </w:r>
      <w:r w:rsidR="00542626" w:rsidRPr="00781742">
        <w:rPr>
          <w:rFonts w:ascii="Arial" w:hAnsi="Arial" w:cs="Arial"/>
          <w:color w:val="000000" w:themeColor="text1"/>
          <w:sz w:val="22"/>
          <w:szCs w:val="22"/>
          <w:lang w:val="hr-HR"/>
        </w:rPr>
        <w:t>valjanih grla autohtonih pasmina poput buše kao dijela</w:t>
      </w:r>
      <w:r w:rsidR="000475BD" w:rsidRPr="00781742">
        <w:rPr>
          <w:rFonts w:ascii="Arial" w:hAnsi="Arial" w:cs="Arial"/>
          <w:color w:val="000000" w:themeColor="text1"/>
          <w:sz w:val="22"/>
          <w:szCs w:val="22"/>
          <w:lang w:val="hr-HR"/>
        </w:rPr>
        <w:t xml:space="preserve"> potrebnih aktivnosti za očuvanje genetskih resursa.</w:t>
      </w:r>
    </w:p>
    <w:p w14:paraId="7E0DE9A1" w14:textId="77777777" w:rsidR="000475BD" w:rsidRPr="00781742" w:rsidRDefault="000475BD" w:rsidP="000475BD">
      <w:pPr>
        <w:jc w:val="both"/>
        <w:rPr>
          <w:rFonts w:ascii="Arial" w:hAnsi="Arial" w:cs="Arial"/>
          <w:color w:val="000000" w:themeColor="text1"/>
          <w:sz w:val="22"/>
          <w:szCs w:val="22"/>
          <w:lang w:val="hr-HR"/>
        </w:rPr>
      </w:pPr>
    </w:p>
    <w:p w14:paraId="76C8BB46" w14:textId="267C52B4"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Iako će </w:t>
      </w:r>
      <w:r w:rsidR="00542626" w:rsidRPr="00781742">
        <w:rPr>
          <w:rFonts w:ascii="Arial" w:hAnsi="Arial" w:cs="Arial"/>
          <w:color w:val="000000" w:themeColor="text1"/>
          <w:sz w:val="22"/>
          <w:szCs w:val="22"/>
          <w:lang w:val="hr-HR"/>
        </w:rPr>
        <w:t xml:space="preserve">se </w:t>
      </w:r>
      <w:r w:rsidRPr="00781742">
        <w:rPr>
          <w:rFonts w:ascii="Arial" w:hAnsi="Arial" w:cs="Arial"/>
          <w:color w:val="000000" w:themeColor="text1"/>
          <w:sz w:val="22"/>
          <w:szCs w:val="22"/>
          <w:lang w:val="hr-HR"/>
        </w:rPr>
        <w:t>u dijelu vezanom za prehrambenu industriju dati detaljniji osvrt vezan za proizvodnju mlijeka kao sirovine i ml</w:t>
      </w:r>
      <w:r w:rsidR="00542626" w:rsidRPr="00781742">
        <w:rPr>
          <w:rFonts w:ascii="Arial" w:hAnsi="Arial" w:cs="Arial"/>
          <w:color w:val="000000" w:themeColor="text1"/>
          <w:sz w:val="22"/>
          <w:szCs w:val="22"/>
          <w:lang w:val="hr-HR"/>
        </w:rPr>
        <w:t>jekarsk</w:t>
      </w:r>
      <w:r w:rsidRPr="00781742">
        <w:rPr>
          <w:rFonts w:ascii="Arial" w:hAnsi="Arial" w:cs="Arial"/>
          <w:color w:val="000000" w:themeColor="text1"/>
          <w:sz w:val="22"/>
          <w:szCs w:val="22"/>
          <w:lang w:val="hr-HR"/>
        </w:rPr>
        <w:t xml:space="preserve">e industrije, ovdje se naglašava potreba podrške ulaganja u industriji prerade mlijeka kako bi se ojačala njihova konkurentnost i položaj na tržištu, povećala diverzifikacija asortimana proizvoda, povećala standardizacija same proizvodnje i unaprijedile marketinške aktivnosti. Osim podrške investicijama u industriji prerade mlijeka, neophodno je daljnje unapređenje vertikalne integracije (ugovornih odnosa) unutar cjelovite funkcionalne </w:t>
      </w:r>
      <w:r w:rsidR="00542626" w:rsidRPr="00781742">
        <w:rPr>
          <w:rFonts w:ascii="Arial" w:hAnsi="Arial" w:cs="Arial"/>
          <w:color w:val="000000" w:themeColor="text1"/>
          <w:sz w:val="22"/>
          <w:szCs w:val="22"/>
          <w:lang w:val="hr-HR"/>
        </w:rPr>
        <w:t>organizacije</w:t>
      </w:r>
      <w:r w:rsidRPr="00781742">
        <w:rPr>
          <w:rFonts w:ascii="Arial" w:hAnsi="Arial" w:cs="Arial"/>
          <w:color w:val="000000" w:themeColor="text1"/>
          <w:sz w:val="22"/>
          <w:szCs w:val="22"/>
          <w:lang w:val="hr-HR"/>
        </w:rPr>
        <w:t xml:space="preserve"> proizvođača i </w:t>
      </w:r>
      <w:r w:rsidR="00542626" w:rsidRPr="00781742">
        <w:rPr>
          <w:rFonts w:ascii="Arial" w:hAnsi="Arial" w:cs="Arial"/>
          <w:color w:val="000000" w:themeColor="text1"/>
          <w:sz w:val="22"/>
          <w:szCs w:val="22"/>
          <w:lang w:val="hr-HR"/>
        </w:rPr>
        <w:t xml:space="preserve">udruženja </w:t>
      </w:r>
      <w:r w:rsidRPr="00781742">
        <w:rPr>
          <w:rFonts w:ascii="Arial" w:hAnsi="Arial" w:cs="Arial"/>
          <w:color w:val="000000" w:themeColor="text1"/>
          <w:sz w:val="22"/>
          <w:szCs w:val="22"/>
          <w:lang w:val="hr-HR"/>
        </w:rPr>
        <w:t>potrošača mliječnih proizvoda.</w:t>
      </w:r>
    </w:p>
    <w:p w14:paraId="28CFA18F" w14:textId="77777777" w:rsidR="0005706E" w:rsidRPr="00781742" w:rsidRDefault="0005706E" w:rsidP="000475BD">
      <w:pPr>
        <w:rPr>
          <w:rFonts w:ascii="Arial" w:hAnsi="Arial" w:cs="Arial"/>
          <w:b/>
          <w:color w:val="002060"/>
          <w:sz w:val="22"/>
          <w:szCs w:val="22"/>
          <w:lang w:val="hr-HR"/>
        </w:rPr>
      </w:pPr>
    </w:p>
    <w:p w14:paraId="673EF31E" w14:textId="747D6575" w:rsidR="000475BD" w:rsidRPr="00781742" w:rsidRDefault="0005706E" w:rsidP="00124799">
      <w:pPr>
        <w:pStyle w:val="Heading5"/>
        <w:rPr>
          <w:rFonts w:ascii="Arial" w:hAnsi="Arial" w:cs="Arial"/>
          <w:szCs w:val="22"/>
          <w:lang w:val="hr-HR"/>
        </w:rPr>
      </w:pPr>
      <w:bookmarkStart w:id="112" w:name="_Toc113542715"/>
      <w:r w:rsidRPr="00781742">
        <w:rPr>
          <w:rFonts w:ascii="Arial" w:hAnsi="Arial" w:cs="Arial"/>
          <w:szCs w:val="22"/>
          <w:lang w:val="hr-HR"/>
        </w:rPr>
        <w:t>4.4</w:t>
      </w:r>
      <w:r w:rsidR="000475BD" w:rsidRPr="00781742">
        <w:rPr>
          <w:rFonts w:ascii="Arial" w:hAnsi="Arial" w:cs="Arial"/>
          <w:szCs w:val="22"/>
          <w:lang w:val="hr-HR"/>
        </w:rPr>
        <w:t>.2.2.2. Svinjogojstvo</w:t>
      </w:r>
      <w:bookmarkEnd w:id="112"/>
    </w:p>
    <w:p w14:paraId="7501B3BE" w14:textId="77777777" w:rsidR="000475BD" w:rsidRPr="00781742" w:rsidRDefault="000475BD" w:rsidP="000475BD">
      <w:pPr>
        <w:rPr>
          <w:rFonts w:ascii="Arial" w:hAnsi="Arial" w:cs="Arial"/>
          <w:b/>
          <w:color w:val="002060"/>
          <w:sz w:val="22"/>
          <w:szCs w:val="22"/>
          <w:lang w:val="hr-HR"/>
        </w:rPr>
      </w:pPr>
    </w:p>
    <w:p w14:paraId="5D5964CD" w14:textId="25E215C5"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Analizom stanja utvrđen je skroman pasminski sastav svinjogojskih farmi kojeg prati</w:t>
      </w:r>
      <w:r w:rsidR="00D47B5B">
        <w:rPr>
          <w:rFonts w:ascii="Arial" w:hAnsi="Arial" w:cs="Arial"/>
          <w:sz w:val="22"/>
          <w:szCs w:val="22"/>
          <w:lang w:val="hr-HR"/>
        </w:rPr>
        <w:t xml:space="preserve"> nedostatak uzgojno-selekcionog</w:t>
      </w:r>
      <w:r w:rsidRPr="00781742">
        <w:rPr>
          <w:rFonts w:ascii="Arial" w:hAnsi="Arial" w:cs="Arial"/>
          <w:sz w:val="22"/>
          <w:szCs w:val="22"/>
          <w:lang w:val="hr-HR"/>
        </w:rPr>
        <w:t xml:space="preserve"> programa što u osnovi predstavlja prepreku planiranju i samoj proizvodnji kvalitetnog rasplodnog i tovnog </w:t>
      </w:r>
      <w:r w:rsidRPr="00781742">
        <w:rPr>
          <w:rFonts w:ascii="Arial" w:hAnsi="Arial" w:cs="Arial"/>
          <w:color w:val="000000" w:themeColor="text1"/>
          <w:sz w:val="22"/>
          <w:szCs w:val="22"/>
          <w:lang w:val="hr-HR"/>
        </w:rPr>
        <w:t>materijala</w:t>
      </w:r>
      <w:r w:rsidR="00D03891" w:rsidRPr="00781742">
        <w:rPr>
          <w:rFonts w:ascii="Arial" w:hAnsi="Arial" w:cs="Arial"/>
          <w:color w:val="000000" w:themeColor="text1"/>
          <w:sz w:val="22"/>
          <w:szCs w:val="22"/>
          <w:lang w:val="hr-HR"/>
        </w:rPr>
        <w:t>. Osim ovog utvrđene</w:t>
      </w:r>
      <w:r w:rsidRPr="00781742">
        <w:rPr>
          <w:rFonts w:ascii="Arial" w:hAnsi="Arial" w:cs="Arial"/>
          <w:color w:val="000000" w:themeColor="text1"/>
          <w:sz w:val="22"/>
          <w:szCs w:val="22"/>
          <w:lang w:val="hr-HR"/>
        </w:rPr>
        <w:t xml:space="preserve"> su značajne </w:t>
      </w:r>
      <w:r w:rsidRPr="00781742">
        <w:rPr>
          <w:rFonts w:ascii="Arial" w:hAnsi="Arial" w:cs="Arial"/>
          <w:sz w:val="22"/>
          <w:szCs w:val="22"/>
          <w:lang w:val="hr-HR"/>
        </w:rPr>
        <w:t>oscilacije i pad proizvodnje svinjskog mesa zbog izražene nekon</w:t>
      </w:r>
      <w:r w:rsidR="00542626" w:rsidRPr="00781742">
        <w:rPr>
          <w:rFonts w:ascii="Arial" w:hAnsi="Arial" w:cs="Arial"/>
          <w:sz w:val="22"/>
          <w:szCs w:val="22"/>
          <w:lang w:val="hr-HR"/>
        </w:rPr>
        <w:t>kurentnosti i rasta cijena stočne hrane</w:t>
      </w:r>
      <w:r w:rsidR="00670A85">
        <w:rPr>
          <w:rFonts w:ascii="Arial" w:hAnsi="Arial" w:cs="Arial"/>
          <w:sz w:val="22"/>
          <w:szCs w:val="22"/>
          <w:lang w:val="hr-HR"/>
        </w:rPr>
        <w:t>,</w:t>
      </w:r>
      <w:r w:rsidR="00542626" w:rsidRPr="00781742">
        <w:rPr>
          <w:rFonts w:ascii="Arial" w:hAnsi="Arial" w:cs="Arial"/>
          <w:sz w:val="22"/>
          <w:szCs w:val="22"/>
          <w:lang w:val="hr-HR"/>
        </w:rPr>
        <w:t xml:space="preserve"> a </w:t>
      </w:r>
      <w:r w:rsidRPr="00781742">
        <w:rPr>
          <w:rFonts w:ascii="Arial" w:hAnsi="Arial" w:cs="Arial"/>
          <w:sz w:val="22"/>
          <w:szCs w:val="22"/>
          <w:lang w:val="hr-HR"/>
        </w:rPr>
        <w:t xml:space="preserve">što </w:t>
      </w:r>
      <w:r w:rsidR="00542626" w:rsidRPr="00781742">
        <w:rPr>
          <w:rFonts w:ascii="Arial" w:hAnsi="Arial" w:cs="Arial"/>
          <w:sz w:val="22"/>
          <w:szCs w:val="22"/>
          <w:lang w:val="hr-HR"/>
        </w:rPr>
        <w:t>za</w:t>
      </w:r>
      <w:r w:rsidRPr="00781742">
        <w:rPr>
          <w:rFonts w:ascii="Arial" w:hAnsi="Arial" w:cs="Arial"/>
          <w:sz w:val="22"/>
          <w:szCs w:val="22"/>
          <w:lang w:val="hr-HR"/>
        </w:rPr>
        <w:t xml:space="preserve"> posljedicu ima "gašenje" domaće proizvodnje i to ne samo manjih porodičnih ga</w:t>
      </w:r>
      <w:r w:rsidR="00A47442">
        <w:rPr>
          <w:rFonts w:ascii="Arial" w:hAnsi="Arial" w:cs="Arial"/>
          <w:sz w:val="22"/>
          <w:szCs w:val="22"/>
          <w:lang w:val="hr-HR"/>
        </w:rPr>
        <w:t>zdinstava već i specijalizovanih</w:t>
      </w:r>
      <w:r w:rsidRPr="00781742">
        <w:rPr>
          <w:rFonts w:ascii="Arial" w:hAnsi="Arial" w:cs="Arial"/>
          <w:sz w:val="22"/>
          <w:szCs w:val="22"/>
          <w:lang w:val="hr-HR"/>
        </w:rPr>
        <w:t xml:space="preserve"> v</w:t>
      </w:r>
      <w:r w:rsidR="00542626" w:rsidRPr="00781742">
        <w:rPr>
          <w:rFonts w:ascii="Arial" w:hAnsi="Arial" w:cs="Arial"/>
          <w:sz w:val="22"/>
          <w:szCs w:val="22"/>
          <w:lang w:val="hr-HR"/>
        </w:rPr>
        <w:t>elikih proizvođača, nasljednik</w:t>
      </w:r>
      <w:r w:rsidRPr="00781742">
        <w:rPr>
          <w:rFonts w:ascii="Arial" w:hAnsi="Arial" w:cs="Arial"/>
          <w:sz w:val="22"/>
          <w:szCs w:val="22"/>
          <w:lang w:val="hr-HR"/>
        </w:rPr>
        <w:t>a nekadašnjih velikih preduzeća.</w:t>
      </w:r>
    </w:p>
    <w:p w14:paraId="497CF226" w14:textId="77777777" w:rsidR="000475BD" w:rsidRPr="00781742" w:rsidRDefault="000475BD" w:rsidP="000475BD">
      <w:pPr>
        <w:jc w:val="both"/>
        <w:rPr>
          <w:rFonts w:ascii="Arial" w:hAnsi="Arial" w:cs="Arial"/>
          <w:sz w:val="22"/>
          <w:szCs w:val="22"/>
          <w:lang w:val="hr-HR"/>
        </w:rPr>
      </w:pPr>
    </w:p>
    <w:p w14:paraId="5962884D" w14:textId="7EAB9759"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Jedan od važnijih pravaca djelovanju u ovom podsektoru animalne proizvodnje je unapređenje genetskog potencijala koji bi se mogao obezb</w:t>
      </w:r>
      <w:r w:rsidR="006E7B79" w:rsidRPr="00781742">
        <w:rPr>
          <w:rFonts w:ascii="Arial" w:hAnsi="Arial" w:cs="Arial"/>
          <w:sz w:val="22"/>
          <w:szCs w:val="22"/>
          <w:lang w:val="hr-HR"/>
        </w:rPr>
        <w:t>i</w:t>
      </w:r>
      <w:r w:rsidRPr="00781742">
        <w:rPr>
          <w:rFonts w:ascii="Arial" w:hAnsi="Arial" w:cs="Arial"/>
          <w:sz w:val="22"/>
          <w:szCs w:val="22"/>
          <w:lang w:val="hr-HR"/>
        </w:rPr>
        <w:t xml:space="preserve">jediti ulaganjima u velike farme i repro-centre za osiguranje dostatnog broja rasplodnih grla. </w:t>
      </w:r>
      <w:r w:rsidR="00542626" w:rsidRPr="00781742">
        <w:rPr>
          <w:rFonts w:ascii="Arial" w:hAnsi="Arial" w:cs="Arial"/>
          <w:sz w:val="22"/>
          <w:szCs w:val="22"/>
          <w:lang w:val="hr-HR"/>
        </w:rPr>
        <w:t>Oko</w:t>
      </w:r>
      <w:r w:rsidRPr="00781742">
        <w:rPr>
          <w:rFonts w:ascii="Arial" w:hAnsi="Arial" w:cs="Arial"/>
          <w:sz w:val="22"/>
          <w:szCs w:val="22"/>
          <w:lang w:val="hr-HR"/>
        </w:rPr>
        <w:t xml:space="preserve"> 40% broja krmača </w:t>
      </w:r>
      <w:r w:rsidR="00542626" w:rsidRPr="00781742">
        <w:rPr>
          <w:rFonts w:ascii="Arial" w:hAnsi="Arial" w:cs="Arial"/>
          <w:sz w:val="22"/>
          <w:szCs w:val="22"/>
          <w:lang w:val="hr-HR"/>
        </w:rPr>
        <w:t>moglo bi se obezb</w:t>
      </w:r>
      <w:r w:rsidR="006E7B79" w:rsidRPr="00781742">
        <w:rPr>
          <w:rFonts w:ascii="Arial" w:hAnsi="Arial" w:cs="Arial"/>
          <w:sz w:val="22"/>
          <w:szCs w:val="22"/>
          <w:lang w:val="hr-HR"/>
        </w:rPr>
        <w:t>i</w:t>
      </w:r>
      <w:r w:rsidR="00542626" w:rsidRPr="00781742">
        <w:rPr>
          <w:rFonts w:ascii="Arial" w:hAnsi="Arial" w:cs="Arial"/>
          <w:sz w:val="22"/>
          <w:szCs w:val="22"/>
          <w:lang w:val="hr-HR"/>
        </w:rPr>
        <w:t>jediti</w:t>
      </w:r>
      <w:r w:rsidRPr="00781742">
        <w:rPr>
          <w:rFonts w:ascii="Arial" w:hAnsi="Arial" w:cs="Arial"/>
          <w:sz w:val="22"/>
          <w:szCs w:val="22"/>
          <w:lang w:val="hr-HR"/>
        </w:rPr>
        <w:t xml:space="preserve"> kroz repro-centre, a putem Centra za umjetnu oplodnju svinja odakle se genetski potencijal ukupne populacije svinja prenosi na preostale male i srednje farme svinja bi se osigura</w:t>
      </w:r>
      <w:r w:rsidR="00542626" w:rsidRPr="00781742">
        <w:rPr>
          <w:rFonts w:ascii="Arial" w:hAnsi="Arial" w:cs="Arial"/>
          <w:sz w:val="22"/>
          <w:szCs w:val="22"/>
          <w:lang w:val="hr-HR"/>
        </w:rPr>
        <w:t>l</w:t>
      </w:r>
      <w:r w:rsidRPr="00781742">
        <w:rPr>
          <w:rFonts w:ascii="Arial" w:hAnsi="Arial" w:cs="Arial"/>
          <w:sz w:val="22"/>
          <w:szCs w:val="22"/>
          <w:lang w:val="hr-HR"/>
        </w:rPr>
        <w:t>o (uzgojilo) preostalih 60% krmača.</w:t>
      </w:r>
    </w:p>
    <w:p w14:paraId="3413CC6A" w14:textId="77777777" w:rsidR="000475BD" w:rsidRPr="00781742" w:rsidRDefault="000475BD" w:rsidP="000475BD">
      <w:pPr>
        <w:jc w:val="both"/>
        <w:rPr>
          <w:rFonts w:ascii="Arial" w:hAnsi="Arial" w:cs="Arial"/>
          <w:sz w:val="22"/>
          <w:szCs w:val="22"/>
          <w:lang w:val="hr-HR"/>
        </w:rPr>
      </w:pPr>
    </w:p>
    <w:p w14:paraId="7695BB32" w14:textId="4EF0EA19"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Očekuje se nastav</w:t>
      </w:r>
      <w:r w:rsidR="00C56995" w:rsidRPr="00781742">
        <w:rPr>
          <w:rFonts w:ascii="Arial" w:hAnsi="Arial" w:cs="Arial"/>
          <w:sz w:val="22"/>
          <w:szCs w:val="22"/>
          <w:lang w:val="hr-HR"/>
        </w:rPr>
        <w:t>ak</w:t>
      </w:r>
      <w:r w:rsidRPr="00781742">
        <w:rPr>
          <w:rFonts w:ascii="Arial" w:hAnsi="Arial" w:cs="Arial"/>
          <w:sz w:val="22"/>
          <w:szCs w:val="22"/>
          <w:lang w:val="hr-HR"/>
        </w:rPr>
        <w:t xml:space="preserve"> direktnih plaćanja poljoprivrednim proizvođačima u ovom subsektoru uz dodatnu podršku mladim poljoprivrednim proizvođačima, te onima koja pokreću ili proširuju svoju proizvodnju.</w:t>
      </w:r>
    </w:p>
    <w:p w14:paraId="693B724F" w14:textId="77777777" w:rsidR="000475BD" w:rsidRPr="00781742" w:rsidRDefault="000475BD" w:rsidP="000475BD">
      <w:pPr>
        <w:jc w:val="both"/>
        <w:rPr>
          <w:rFonts w:ascii="Arial" w:hAnsi="Arial" w:cs="Arial"/>
          <w:sz w:val="22"/>
          <w:szCs w:val="22"/>
          <w:lang w:val="hr-HR"/>
        </w:rPr>
      </w:pPr>
    </w:p>
    <w:p w14:paraId="289D385D" w14:textId="158188D1"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Za vlastitu proizvodnju stočne hrane i smanjen</w:t>
      </w:r>
      <w:r w:rsidR="00541053">
        <w:rPr>
          <w:rFonts w:ascii="Arial" w:hAnsi="Arial" w:cs="Arial"/>
          <w:sz w:val="22"/>
          <w:szCs w:val="22"/>
          <w:lang w:val="hr-HR"/>
        </w:rPr>
        <w:t>je troškova njihove proizvodnje</w:t>
      </w:r>
      <w:r w:rsidRPr="00781742">
        <w:rPr>
          <w:rFonts w:ascii="Arial" w:hAnsi="Arial" w:cs="Arial"/>
          <w:sz w:val="22"/>
          <w:szCs w:val="22"/>
          <w:lang w:val="hr-HR"/>
        </w:rPr>
        <w:t xml:space="preserve"> potrebno je stvarati uslove dostupnost</w:t>
      </w:r>
      <w:r w:rsidR="00542626" w:rsidRPr="00781742">
        <w:rPr>
          <w:rFonts w:ascii="Arial" w:hAnsi="Arial" w:cs="Arial"/>
          <w:sz w:val="22"/>
          <w:szCs w:val="22"/>
          <w:lang w:val="hr-HR"/>
        </w:rPr>
        <w:t>i i mogućnost korištenja poljoprivrednog zemljišta</w:t>
      </w:r>
      <w:r w:rsidR="000D1FF1" w:rsidRPr="00781742">
        <w:rPr>
          <w:rFonts w:ascii="Arial" w:hAnsi="Arial" w:cs="Arial"/>
          <w:sz w:val="22"/>
          <w:szCs w:val="22"/>
          <w:lang w:val="hr-HR"/>
        </w:rPr>
        <w:t xml:space="preserve"> u državnom v</w:t>
      </w:r>
      <w:r w:rsidRPr="00781742">
        <w:rPr>
          <w:rFonts w:ascii="Arial" w:hAnsi="Arial" w:cs="Arial"/>
          <w:sz w:val="22"/>
          <w:szCs w:val="22"/>
          <w:lang w:val="hr-HR"/>
        </w:rPr>
        <w:t>l</w:t>
      </w:r>
      <w:r w:rsidR="000D1FF1" w:rsidRPr="00781742">
        <w:rPr>
          <w:rFonts w:ascii="Arial" w:hAnsi="Arial" w:cs="Arial"/>
          <w:sz w:val="22"/>
          <w:szCs w:val="22"/>
          <w:lang w:val="hr-HR"/>
        </w:rPr>
        <w:t>a</w:t>
      </w:r>
      <w:r w:rsidRPr="00781742">
        <w:rPr>
          <w:rFonts w:ascii="Arial" w:hAnsi="Arial" w:cs="Arial"/>
          <w:sz w:val="22"/>
          <w:szCs w:val="22"/>
          <w:lang w:val="hr-HR"/>
        </w:rPr>
        <w:t>sništvu. Pristup takvom zemljištu bi trebalo redovno oglašavati putem javnih poziva, nekoliko puta tokom godine u svim važnijim područjima entiteta Federacije BiH vezanim za svinjogojstvo.</w:t>
      </w:r>
    </w:p>
    <w:p w14:paraId="3287FE56" w14:textId="77777777" w:rsidR="000475BD" w:rsidRPr="00781742" w:rsidRDefault="000475BD" w:rsidP="000475BD">
      <w:pPr>
        <w:jc w:val="both"/>
        <w:rPr>
          <w:rFonts w:ascii="Arial" w:hAnsi="Arial" w:cs="Arial"/>
          <w:sz w:val="22"/>
          <w:szCs w:val="22"/>
          <w:lang w:val="hr-HR"/>
        </w:rPr>
      </w:pPr>
    </w:p>
    <w:p w14:paraId="2634E5B6" w14:textId="561207E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Uz identificiranje pojedinačnih potreba, potr</w:t>
      </w:r>
      <w:r w:rsidR="000D1FF1" w:rsidRPr="00781742">
        <w:rPr>
          <w:rFonts w:ascii="Arial" w:hAnsi="Arial" w:cs="Arial"/>
          <w:sz w:val="22"/>
          <w:szCs w:val="22"/>
          <w:lang w:val="hr-HR"/>
        </w:rPr>
        <w:t>ebno je podržati ulaganja u pod</w:t>
      </w:r>
      <w:r w:rsidRPr="00781742">
        <w:rPr>
          <w:rFonts w:ascii="Arial" w:hAnsi="Arial" w:cs="Arial"/>
          <w:sz w:val="22"/>
          <w:szCs w:val="22"/>
          <w:lang w:val="hr-HR"/>
        </w:rPr>
        <w:t>s</w:t>
      </w:r>
      <w:r w:rsidR="000D1FF1" w:rsidRPr="00781742">
        <w:rPr>
          <w:rFonts w:ascii="Arial" w:hAnsi="Arial" w:cs="Arial"/>
          <w:sz w:val="22"/>
          <w:szCs w:val="22"/>
          <w:lang w:val="hr-HR"/>
        </w:rPr>
        <w:t>e</w:t>
      </w:r>
      <w:r w:rsidRPr="00781742">
        <w:rPr>
          <w:rFonts w:ascii="Arial" w:hAnsi="Arial" w:cs="Arial"/>
          <w:sz w:val="22"/>
          <w:szCs w:val="22"/>
          <w:lang w:val="hr-HR"/>
        </w:rPr>
        <w:t>ktor kojima</w:t>
      </w:r>
      <w:r w:rsidR="000D1FF1" w:rsidRPr="00781742">
        <w:rPr>
          <w:rFonts w:ascii="Arial" w:hAnsi="Arial" w:cs="Arial"/>
          <w:sz w:val="22"/>
          <w:szCs w:val="22"/>
          <w:lang w:val="hr-HR"/>
        </w:rPr>
        <w:t xml:space="preserve"> će se</w:t>
      </w:r>
      <w:r w:rsidRPr="00781742">
        <w:rPr>
          <w:rFonts w:ascii="Arial" w:hAnsi="Arial" w:cs="Arial"/>
          <w:sz w:val="22"/>
          <w:szCs w:val="22"/>
          <w:lang w:val="hr-HR"/>
        </w:rPr>
        <w:t xml:space="preserve"> započeti </w:t>
      </w:r>
      <w:r w:rsidR="00A47442">
        <w:rPr>
          <w:rFonts w:ascii="Arial" w:hAnsi="Arial" w:cs="Arial"/>
          <w:sz w:val="22"/>
          <w:szCs w:val="22"/>
          <w:lang w:val="hr-HR"/>
        </w:rPr>
        <w:t>(nastaviti) procesi restrukturis</w:t>
      </w:r>
      <w:r w:rsidRPr="00781742">
        <w:rPr>
          <w:rFonts w:ascii="Arial" w:hAnsi="Arial" w:cs="Arial"/>
          <w:sz w:val="22"/>
          <w:szCs w:val="22"/>
          <w:lang w:val="hr-HR"/>
        </w:rPr>
        <w:t xml:space="preserve">anja poljoprivrednih gazdinstava, unapređenje pasminskog sastava i tehnologija proizvodnje, te primjena standarda kvaliteta i ispunjavanje zahtjeva za dobrobit životinja. </w:t>
      </w:r>
    </w:p>
    <w:p w14:paraId="75BA01CB" w14:textId="77777777" w:rsidR="00005D07" w:rsidRPr="00781742" w:rsidRDefault="00005D07" w:rsidP="000475BD">
      <w:pPr>
        <w:jc w:val="both"/>
        <w:rPr>
          <w:rFonts w:ascii="Arial" w:hAnsi="Arial" w:cs="Arial"/>
          <w:sz w:val="22"/>
          <w:szCs w:val="22"/>
          <w:lang w:val="hr-HR"/>
        </w:rPr>
      </w:pPr>
    </w:p>
    <w:p w14:paraId="52935439" w14:textId="6169529A" w:rsidR="000475BD" w:rsidRPr="00781742" w:rsidRDefault="0005706E" w:rsidP="00124799">
      <w:pPr>
        <w:pStyle w:val="Heading5"/>
        <w:rPr>
          <w:rFonts w:ascii="Arial" w:hAnsi="Arial" w:cs="Arial"/>
          <w:szCs w:val="22"/>
          <w:lang w:val="hr-HR"/>
        </w:rPr>
      </w:pPr>
      <w:bookmarkStart w:id="113" w:name="_Toc113542716"/>
      <w:r w:rsidRPr="00781742">
        <w:rPr>
          <w:rFonts w:ascii="Arial" w:hAnsi="Arial" w:cs="Arial"/>
          <w:szCs w:val="22"/>
          <w:lang w:val="hr-HR"/>
        </w:rPr>
        <w:t>4.4</w:t>
      </w:r>
      <w:r w:rsidR="000475BD" w:rsidRPr="00781742">
        <w:rPr>
          <w:rFonts w:ascii="Arial" w:hAnsi="Arial" w:cs="Arial"/>
          <w:szCs w:val="22"/>
          <w:lang w:val="hr-HR"/>
        </w:rPr>
        <w:t>.2.2.3. Ovčarstvo i kozarstvo</w:t>
      </w:r>
      <w:bookmarkEnd w:id="113"/>
    </w:p>
    <w:p w14:paraId="7912E386" w14:textId="77777777" w:rsidR="000475BD" w:rsidRPr="00781742" w:rsidRDefault="000475BD" w:rsidP="000475BD">
      <w:pPr>
        <w:rPr>
          <w:rFonts w:ascii="Arial" w:hAnsi="Arial" w:cs="Arial"/>
          <w:b/>
          <w:color w:val="002060"/>
          <w:sz w:val="22"/>
          <w:szCs w:val="22"/>
          <w:lang w:val="hr-HR"/>
        </w:rPr>
      </w:pPr>
    </w:p>
    <w:p w14:paraId="64AF7D32"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Ključni cilj koji se želi postići u narednom strateškom periodu u oblasti ovčarstva je zaustaviti i promijeniti negativni trend kretanja ukupnog broja ovaca, povećati učešće farmi sa većim brojem grla i osigurati neophodne uslove za dugoročan razvoj i održivost podsektora. Ovo je moguće ostvariti primjenom adekvatnih mjera poljoprivredne politike koje će biti usmjerene prema povećanju broja grla na pojedinačnim poljoprivrednim gazdinstvima i razvoju prerađivačkog sektora (mljekarske industrije) koji će iskazivati potrebe za proizvode iz primarne poljoprivredne proizvodnje, a što će u konačnici uticati na proširenje farmi i stvaranje njihove povoljnije strukture. </w:t>
      </w:r>
    </w:p>
    <w:p w14:paraId="3B62C832" w14:textId="77777777" w:rsidR="000475BD" w:rsidRPr="00781742" w:rsidRDefault="000475BD" w:rsidP="000475BD">
      <w:pPr>
        <w:jc w:val="both"/>
        <w:rPr>
          <w:rFonts w:ascii="Arial" w:hAnsi="Arial" w:cs="Arial"/>
          <w:color w:val="000000" w:themeColor="text1"/>
          <w:sz w:val="22"/>
          <w:szCs w:val="22"/>
          <w:lang w:val="hr-HR"/>
        </w:rPr>
      </w:pPr>
    </w:p>
    <w:p w14:paraId="57A7089E"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Bolja tehničko-tehnološka opremljenost farmi moguća je kroz adekvatne mjere iz oblasti povećanja konkurentnosti podsektora, odnosno mjerama iz oblasti ruralnog razvoja. Ko-finansiranje investicija u izgradnju novih i rekonstrukciju postojećih objekata za uzgoj ovaca i koza te implementacija mjera u cilju povećanja proizvodnosti i poboljšanju uslova držanja životinja dio su potrebnih intervencija u ovom podsektoru.</w:t>
      </w:r>
    </w:p>
    <w:p w14:paraId="3E02892A" w14:textId="77777777" w:rsidR="000475BD" w:rsidRPr="00781742" w:rsidRDefault="000475BD" w:rsidP="000475BD">
      <w:pPr>
        <w:jc w:val="both"/>
        <w:rPr>
          <w:rFonts w:ascii="Arial" w:hAnsi="Arial" w:cs="Arial"/>
          <w:color w:val="000000" w:themeColor="text1"/>
          <w:sz w:val="22"/>
          <w:szCs w:val="22"/>
          <w:lang w:val="hr-HR"/>
        </w:rPr>
      </w:pPr>
    </w:p>
    <w:p w14:paraId="0254DC17"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Unapređenju ovčarstva i kozarstva trebalo bi prethoditi i izrada nedostajućih uzgojnih programa. Ovi programi podrazumijevaju detaljnu pasminsku inventarizaciju i utvrđivanje tačnog brojnog stanja. Također je neophodno i bolje povezivanje samih poljoprivrednih proizvođača kroz neke od formi proizvođačkih grupa, odnosno proizvođačkih organizacija.</w:t>
      </w:r>
    </w:p>
    <w:p w14:paraId="0C8C0AF1" w14:textId="77777777" w:rsidR="000475BD" w:rsidRPr="00781742" w:rsidRDefault="000475BD" w:rsidP="000475BD">
      <w:pPr>
        <w:jc w:val="both"/>
        <w:rPr>
          <w:rFonts w:ascii="Arial" w:hAnsi="Arial" w:cs="Arial"/>
          <w:color w:val="000000" w:themeColor="text1"/>
          <w:sz w:val="22"/>
          <w:szCs w:val="22"/>
          <w:lang w:val="hr-HR"/>
        </w:rPr>
      </w:pPr>
    </w:p>
    <w:p w14:paraId="738C75F3" w14:textId="0D212406" w:rsidR="000475BD" w:rsidRPr="00781742" w:rsidRDefault="006E7B79"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saradnji sa</w:t>
      </w:r>
      <w:r w:rsidR="000475BD" w:rsidRPr="00781742">
        <w:rPr>
          <w:rFonts w:ascii="Arial" w:hAnsi="Arial" w:cs="Arial"/>
          <w:color w:val="000000" w:themeColor="text1"/>
          <w:sz w:val="22"/>
          <w:szCs w:val="22"/>
          <w:lang w:val="hr-HR"/>
        </w:rPr>
        <w:t xml:space="preserve"> u</w:t>
      </w:r>
      <w:r w:rsidR="00065340" w:rsidRPr="00781742">
        <w:rPr>
          <w:rFonts w:ascii="Arial" w:hAnsi="Arial" w:cs="Arial"/>
          <w:color w:val="000000" w:themeColor="text1"/>
          <w:sz w:val="22"/>
          <w:szCs w:val="22"/>
          <w:lang w:val="hr-HR"/>
        </w:rPr>
        <w:t>druženjima proizvođača neophodno</w:t>
      </w:r>
      <w:r w:rsidR="000475BD" w:rsidRPr="00781742">
        <w:rPr>
          <w:rFonts w:ascii="Arial" w:hAnsi="Arial" w:cs="Arial"/>
          <w:color w:val="000000" w:themeColor="text1"/>
          <w:sz w:val="22"/>
          <w:szCs w:val="22"/>
          <w:lang w:val="hr-HR"/>
        </w:rPr>
        <w:t xml:space="preserve"> je  osnovati repro-centre u kojima se mogu i</w:t>
      </w:r>
      <w:r w:rsidR="000D1FF1" w:rsidRPr="00781742">
        <w:rPr>
          <w:rFonts w:ascii="Arial" w:hAnsi="Arial" w:cs="Arial"/>
          <w:color w:val="000000" w:themeColor="text1"/>
          <w:sz w:val="22"/>
          <w:szCs w:val="22"/>
          <w:lang w:val="hr-HR"/>
        </w:rPr>
        <w:t>mplementirati nove tehnologije i pristupi</w:t>
      </w:r>
      <w:r w:rsidR="000475BD" w:rsidRPr="00781742">
        <w:rPr>
          <w:rFonts w:ascii="Arial" w:hAnsi="Arial" w:cs="Arial"/>
          <w:color w:val="000000" w:themeColor="text1"/>
          <w:sz w:val="22"/>
          <w:szCs w:val="22"/>
          <w:lang w:val="hr-HR"/>
        </w:rPr>
        <w:t xml:space="preserve"> u sele</w:t>
      </w:r>
      <w:r w:rsidR="00D47B5B">
        <w:rPr>
          <w:rFonts w:ascii="Arial" w:hAnsi="Arial" w:cs="Arial"/>
          <w:color w:val="000000" w:themeColor="text1"/>
          <w:sz w:val="22"/>
          <w:szCs w:val="22"/>
          <w:lang w:val="hr-HR"/>
        </w:rPr>
        <w:t>kcionom</w:t>
      </w:r>
      <w:r w:rsidR="000D1FF1" w:rsidRPr="00781742">
        <w:rPr>
          <w:rFonts w:ascii="Arial" w:hAnsi="Arial" w:cs="Arial"/>
          <w:color w:val="000000" w:themeColor="text1"/>
          <w:sz w:val="22"/>
          <w:szCs w:val="22"/>
          <w:lang w:val="hr-HR"/>
        </w:rPr>
        <w:t xml:space="preserve"> radu i kontroli uzgojne</w:t>
      </w:r>
      <w:r w:rsidR="000475BD" w:rsidRPr="00781742">
        <w:rPr>
          <w:rFonts w:ascii="Arial" w:hAnsi="Arial" w:cs="Arial"/>
          <w:color w:val="000000" w:themeColor="text1"/>
          <w:sz w:val="22"/>
          <w:szCs w:val="22"/>
          <w:lang w:val="hr-HR"/>
        </w:rPr>
        <w:t xml:space="preserve"> vrijednosti grla sa ciljem povećanja i unapređenja proizvodnih karakteristika i performansi.</w:t>
      </w:r>
    </w:p>
    <w:p w14:paraId="6E95D72A" w14:textId="77777777" w:rsidR="000475BD" w:rsidRPr="00781742" w:rsidRDefault="000475BD" w:rsidP="000475BD">
      <w:pPr>
        <w:jc w:val="both"/>
        <w:rPr>
          <w:rFonts w:ascii="Arial" w:hAnsi="Arial" w:cs="Arial"/>
          <w:color w:val="000000" w:themeColor="text1"/>
          <w:sz w:val="22"/>
          <w:szCs w:val="22"/>
          <w:lang w:val="hr-HR"/>
        </w:rPr>
      </w:pPr>
    </w:p>
    <w:p w14:paraId="056C468B" w14:textId="538D1DB4"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Ovčarstvo i kozarstvo Federacije BiH karakteriše nedovoljna educiranost poljopriv</w:t>
      </w:r>
      <w:r w:rsidR="00541053">
        <w:rPr>
          <w:rFonts w:ascii="Arial" w:hAnsi="Arial" w:cs="Arial"/>
          <w:color w:val="000000" w:themeColor="text1"/>
          <w:sz w:val="22"/>
          <w:szCs w:val="22"/>
          <w:lang w:val="hr-HR"/>
        </w:rPr>
        <w:t>rednih proizvođača i nedostatak</w:t>
      </w:r>
      <w:r w:rsidRPr="00781742">
        <w:rPr>
          <w:rFonts w:ascii="Arial" w:hAnsi="Arial" w:cs="Arial"/>
          <w:color w:val="000000" w:themeColor="text1"/>
          <w:sz w:val="22"/>
          <w:szCs w:val="22"/>
          <w:lang w:val="hr-HR"/>
        </w:rPr>
        <w:t xml:space="preserve"> bolje organizacije transfera znanja i cjelokupnog AKIS sistema. Stoga je u narednom strateškom periodu jedan od prioriteta bolja </w:t>
      </w:r>
      <w:r w:rsidR="003A1A3C" w:rsidRPr="00781742">
        <w:rPr>
          <w:rFonts w:ascii="Arial" w:hAnsi="Arial" w:cs="Arial"/>
          <w:color w:val="000000" w:themeColor="text1"/>
          <w:sz w:val="22"/>
          <w:szCs w:val="22"/>
          <w:lang w:val="hr-HR"/>
        </w:rPr>
        <w:t>organizovan</w:t>
      </w:r>
      <w:r w:rsidRPr="00781742">
        <w:rPr>
          <w:rFonts w:ascii="Arial" w:hAnsi="Arial" w:cs="Arial"/>
          <w:color w:val="000000" w:themeColor="text1"/>
          <w:sz w:val="22"/>
          <w:szCs w:val="22"/>
          <w:lang w:val="hr-HR"/>
        </w:rPr>
        <w:t>ost prenosa potrebnih znanja kroz ciljane obuke, radionice, savjete i istraživanja.</w:t>
      </w:r>
    </w:p>
    <w:p w14:paraId="25DB05B5" w14:textId="77777777" w:rsidR="000475BD" w:rsidRPr="00781742" w:rsidRDefault="000475BD" w:rsidP="000475BD">
      <w:pPr>
        <w:jc w:val="both"/>
        <w:rPr>
          <w:rFonts w:ascii="Arial" w:hAnsi="Arial" w:cs="Arial"/>
          <w:color w:val="000000" w:themeColor="text1"/>
          <w:sz w:val="22"/>
          <w:szCs w:val="22"/>
          <w:lang w:val="hr-HR"/>
        </w:rPr>
      </w:pPr>
    </w:p>
    <w:p w14:paraId="5E76C7F8"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Podsektor obilježava i čitav niz autohtonih i tipičnih poljoprivrednih proizvoda  poput vlašićkog sira, sira iz mijeha ili jagnjetine koji bi trebali u narednom strateškom periodu biti predmet brendiranja i procesa zaštite i valorizacije.</w:t>
      </w:r>
    </w:p>
    <w:p w14:paraId="0DE25F6C" w14:textId="77777777" w:rsidR="000475BD" w:rsidRPr="00781742" w:rsidRDefault="000475BD" w:rsidP="000475BD">
      <w:pPr>
        <w:jc w:val="both"/>
        <w:rPr>
          <w:rFonts w:ascii="Arial" w:hAnsi="Arial" w:cs="Arial"/>
          <w:color w:val="000000" w:themeColor="text1"/>
          <w:sz w:val="22"/>
          <w:szCs w:val="22"/>
          <w:lang w:val="hr-HR"/>
        </w:rPr>
      </w:pPr>
    </w:p>
    <w:p w14:paraId="40735C0B" w14:textId="77777777" w:rsidR="000475BD" w:rsidRPr="00781742" w:rsidRDefault="000475BD" w:rsidP="000475BD">
      <w:pPr>
        <w:jc w:val="both"/>
        <w:rPr>
          <w:rFonts w:ascii="Arial" w:hAnsi="Arial" w:cs="Arial"/>
          <w:color w:val="000000" w:themeColor="text1"/>
          <w:sz w:val="22"/>
          <w:szCs w:val="22"/>
          <w:lang w:val="hr-HR"/>
        </w:rPr>
      </w:pPr>
    </w:p>
    <w:p w14:paraId="249EF979" w14:textId="7DA1725E" w:rsidR="000475BD" w:rsidRPr="00781742" w:rsidRDefault="0005706E" w:rsidP="00124799">
      <w:pPr>
        <w:pStyle w:val="Heading5"/>
        <w:rPr>
          <w:rFonts w:ascii="Arial" w:hAnsi="Arial" w:cs="Arial"/>
          <w:szCs w:val="22"/>
          <w:lang w:val="hr-HR"/>
        </w:rPr>
      </w:pPr>
      <w:bookmarkStart w:id="114" w:name="_Toc113542717"/>
      <w:r w:rsidRPr="00781742">
        <w:rPr>
          <w:rFonts w:ascii="Arial" w:hAnsi="Arial" w:cs="Arial"/>
          <w:szCs w:val="22"/>
          <w:lang w:val="hr-HR"/>
        </w:rPr>
        <w:t>4.4.</w:t>
      </w:r>
      <w:r w:rsidR="000475BD" w:rsidRPr="00781742">
        <w:rPr>
          <w:rFonts w:ascii="Arial" w:hAnsi="Arial" w:cs="Arial"/>
          <w:szCs w:val="22"/>
          <w:lang w:val="hr-HR"/>
        </w:rPr>
        <w:t>2.2.4. Peradarstvo</w:t>
      </w:r>
      <w:bookmarkEnd w:id="114"/>
    </w:p>
    <w:p w14:paraId="01D56AE1" w14:textId="77777777" w:rsidR="000475BD" w:rsidRPr="00781742" w:rsidRDefault="000475BD" w:rsidP="000475BD">
      <w:pPr>
        <w:rPr>
          <w:rFonts w:ascii="Arial" w:hAnsi="Arial" w:cs="Arial"/>
          <w:b/>
          <w:color w:val="002060"/>
          <w:sz w:val="22"/>
          <w:szCs w:val="22"/>
          <w:lang w:val="hr-HR"/>
        </w:rPr>
      </w:pPr>
    </w:p>
    <w:p w14:paraId="7371FDFF" w14:textId="3A6712F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prethodnom periodu produktivnost peradarske proizvodnje u Federaciji BiH kako u proizvodnji mesa tako i u proizvodnji jaja je imala pozitivan trend. Ipak, u poređenju sa evropskim standardima, pa čak i sa regionalnim</w:t>
      </w:r>
      <w:r w:rsidR="00446906">
        <w:rPr>
          <w:rFonts w:ascii="Arial" w:hAnsi="Arial" w:cs="Arial"/>
          <w:color w:val="000000" w:themeColor="text1"/>
          <w:sz w:val="22"/>
          <w:szCs w:val="22"/>
          <w:lang w:val="hr-HR"/>
        </w:rPr>
        <w:t xml:space="preserve"> kontekstom ta produktivnost je</w:t>
      </w:r>
      <w:r w:rsidRPr="00781742">
        <w:rPr>
          <w:rFonts w:ascii="Arial" w:hAnsi="Arial" w:cs="Arial"/>
          <w:color w:val="000000" w:themeColor="text1"/>
          <w:sz w:val="22"/>
          <w:szCs w:val="22"/>
          <w:lang w:val="hr-HR"/>
        </w:rPr>
        <w:t xml:space="preserve"> još uvijek niska i postoji potreba za njenim daljnjim povećanjem. Povećanje produktivnosti ujedno je i najvažniji način povećanja nivoa dohotka proizvođača, pa je ovo područje na kojem se treba djelovati u narednom strateškom periodu. Ta podrška treba ići prvenstveno kroz ulaganja u podsektor kako bi se postigl</w:t>
      </w:r>
      <w:r w:rsidR="00446906">
        <w:rPr>
          <w:rFonts w:ascii="Arial" w:hAnsi="Arial" w:cs="Arial"/>
          <w:color w:val="000000" w:themeColor="text1"/>
          <w:sz w:val="22"/>
          <w:szCs w:val="22"/>
          <w:lang w:val="hr-HR"/>
        </w:rPr>
        <w:t>i veći prinosi, ali i standardi</w:t>
      </w:r>
      <w:r w:rsidRPr="00781742">
        <w:rPr>
          <w:rFonts w:ascii="Arial" w:hAnsi="Arial" w:cs="Arial"/>
          <w:color w:val="000000" w:themeColor="text1"/>
          <w:sz w:val="22"/>
          <w:szCs w:val="22"/>
          <w:lang w:val="hr-HR"/>
        </w:rPr>
        <w:t xml:space="preserve"> u domenu dobrobiti životinja i </w:t>
      </w:r>
      <w:r w:rsidR="007573C9" w:rsidRPr="00781742">
        <w:rPr>
          <w:rFonts w:ascii="Arial" w:hAnsi="Arial" w:cs="Arial"/>
          <w:color w:val="000000" w:themeColor="text1"/>
          <w:sz w:val="22"/>
          <w:szCs w:val="22"/>
          <w:lang w:val="hr-HR"/>
        </w:rPr>
        <w:t>uopć</w:t>
      </w:r>
      <w:r w:rsidRPr="00781742">
        <w:rPr>
          <w:rFonts w:ascii="Arial" w:hAnsi="Arial" w:cs="Arial"/>
          <w:color w:val="000000" w:themeColor="text1"/>
          <w:sz w:val="22"/>
          <w:szCs w:val="22"/>
          <w:lang w:val="hr-HR"/>
        </w:rPr>
        <w:t>e modernizaciji podsektora.</w:t>
      </w:r>
    </w:p>
    <w:p w14:paraId="772A0BAF" w14:textId="77777777" w:rsidR="000475BD" w:rsidRPr="00781742" w:rsidRDefault="000475BD" w:rsidP="000475BD">
      <w:pPr>
        <w:jc w:val="both"/>
        <w:rPr>
          <w:rFonts w:ascii="Arial" w:hAnsi="Arial" w:cs="Arial"/>
          <w:color w:val="000000" w:themeColor="text1"/>
          <w:sz w:val="22"/>
          <w:szCs w:val="22"/>
          <w:lang w:val="hr-HR"/>
        </w:rPr>
      </w:pPr>
    </w:p>
    <w:p w14:paraId="230F26A5" w14:textId="67A0FB85"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Stabilnost prihoda i ekonomska održivost poljoprivrednih proizvođača moguća je kroz postojeći nivo budžetske podrške uz eventualne manje izmjene prilagođenje tržišni</w:t>
      </w:r>
      <w:r w:rsidR="00446906">
        <w:rPr>
          <w:rFonts w:ascii="Arial" w:hAnsi="Arial" w:cs="Arial"/>
          <w:color w:val="000000" w:themeColor="text1"/>
          <w:sz w:val="22"/>
          <w:szCs w:val="22"/>
          <w:lang w:val="hr-HR"/>
        </w:rPr>
        <w:t>m dešavanjima.</w:t>
      </w:r>
      <w:r w:rsidR="00824E1A" w:rsidRPr="00781742">
        <w:rPr>
          <w:rFonts w:ascii="Arial" w:hAnsi="Arial" w:cs="Arial"/>
          <w:color w:val="000000" w:themeColor="text1"/>
          <w:sz w:val="22"/>
          <w:szCs w:val="22"/>
          <w:lang w:val="hr-HR"/>
        </w:rPr>
        <w:t xml:space="preserve"> Aktuelno stanje</w:t>
      </w:r>
      <w:r w:rsidRPr="00781742">
        <w:rPr>
          <w:rFonts w:ascii="Arial" w:hAnsi="Arial" w:cs="Arial"/>
          <w:color w:val="000000" w:themeColor="text1"/>
          <w:sz w:val="22"/>
          <w:szCs w:val="22"/>
          <w:lang w:val="hr-HR"/>
        </w:rPr>
        <w:t xml:space="preserve"> visokih oscilacija i varijabilnosti cijena inputa (stočna hrana i energenti) mogu značajno ograničiti unapređenje proizvodnje, te se u ovom kontekstu moraju i definisati adekvatne mjere podrške. </w:t>
      </w:r>
    </w:p>
    <w:p w14:paraId="174A5B57" w14:textId="77777777" w:rsidR="000475BD" w:rsidRPr="00781742" w:rsidRDefault="000475BD" w:rsidP="000475BD">
      <w:pPr>
        <w:jc w:val="both"/>
        <w:rPr>
          <w:rFonts w:ascii="Arial" w:hAnsi="Arial" w:cs="Arial"/>
          <w:color w:val="000000" w:themeColor="text1"/>
          <w:sz w:val="22"/>
          <w:szCs w:val="22"/>
          <w:lang w:val="hr-HR"/>
        </w:rPr>
      </w:pPr>
    </w:p>
    <w:p w14:paraId="1A9ED274"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Peradarskoj proizvodnji je potrebno daljnje unapređenje transfera znanja i bolje organizovanosti AKIS-a u ovom podsektoru, pri čemu posebno mjesto treba imati razvijen savjetodavni rad. Osposobljavanje ljudskih resursa kroz kontinuiranu edukaciju u kontekstu primjene novih tehnologija u peradarskoj proizvodnji kao i njihovo informatičko-digitalno unapređivanje su aktivnosti koje moraju naći adekvatne oblike podrške u narednom strateškom periodu.  </w:t>
      </w:r>
    </w:p>
    <w:p w14:paraId="59FC684F" w14:textId="77777777" w:rsidR="000475BD" w:rsidRPr="00781742" w:rsidRDefault="000475BD" w:rsidP="000475BD">
      <w:pPr>
        <w:jc w:val="both"/>
        <w:rPr>
          <w:rFonts w:ascii="Arial" w:hAnsi="Arial" w:cs="Arial"/>
          <w:color w:val="000000" w:themeColor="text1"/>
          <w:sz w:val="22"/>
          <w:szCs w:val="22"/>
          <w:lang w:val="hr-HR"/>
        </w:rPr>
      </w:pPr>
    </w:p>
    <w:p w14:paraId="433A7312"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Radi lakšeg nastupa na tržištu i generalnog artikulisanja sa predstavnicima vlasti i donosiocima odluka potrebo je međusobno povezivanje peradarskih proizvođača u proizvođačku organizaciju.</w:t>
      </w:r>
    </w:p>
    <w:p w14:paraId="345D413F" w14:textId="77777777" w:rsidR="000475BD" w:rsidRPr="00781742" w:rsidRDefault="000475BD" w:rsidP="000475BD">
      <w:pPr>
        <w:jc w:val="both"/>
        <w:rPr>
          <w:rFonts w:ascii="Arial" w:hAnsi="Arial" w:cs="Arial"/>
          <w:color w:val="000000" w:themeColor="text1"/>
          <w:sz w:val="22"/>
          <w:szCs w:val="22"/>
          <w:lang w:val="hr-HR"/>
        </w:rPr>
      </w:pPr>
    </w:p>
    <w:p w14:paraId="789CE134" w14:textId="044FECCF"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Konačno, u narednom periodu potrebno je uzeti u obzir aktuelni trend zelene ekonomije  i primjene ekoloških praksi kojima bi se smanjio negativan uticaj ovog podsektora sadržan u velikoj količini stajnjaka i potencijalne opasnosti kontaminacije okoliša, posebno u uslovima neadekvatnog skladištenja i rukovanja. Podrška proizvodnji biogasa i uvođenju </w:t>
      </w:r>
      <w:r w:rsidR="006E7B79" w:rsidRPr="00781742">
        <w:rPr>
          <w:rFonts w:ascii="Arial" w:hAnsi="Arial" w:cs="Arial"/>
          <w:color w:val="000000" w:themeColor="text1"/>
          <w:sz w:val="22"/>
          <w:szCs w:val="22"/>
          <w:lang w:val="hr-HR"/>
        </w:rPr>
        <w:t>ekoloških</w:t>
      </w:r>
      <w:r w:rsidRPr="00781742">
        <w:rPr>
          <w:rFonts w:ascii="Arial" w:hAnsi="Arial" w:cs="Arial"/>
          <w:color w:val="000000" w:themeColor="text1"/>
          <w:sz w:val="22"/>
          <w:szCs w:val="22"/>
          <w:lang w:val="hr-HR"/>
        </w:rPr>
        <w:t xml:space="preserve"> praksi u samoj peradarskoj proizvodnji će biti predmet adekvatnih mjera poljoprivredne politike.</w:t>
      </w:r>
    </w:p>
    <w:p w14:paraId="3578877F" w14:textId="77777777" w:rsidR="000475BD" w:rsidRPr="00781742" w:rsidRDefault="000475BD" w:rsidP="000475BD">
      <w:pPr>
        <w:rPr>
          <w:rFonts w:ascii="Arial" w:hAnsi="Arial" w:cs="Arial"/>
          <w:b/>
          <w:color w:val="002060"/>
          <w:sz w:val="22"/>
          <w:szCs w:val="22"/>
          <w:lang w:val="hr-HR"/>
        </w:rPr>
      </w:pPr>
    </w:p>
    <w:p w14:paraId="6BF2D37F" w14:textId="5A16A5FA" w:rsidR="000475BD" w:rsidRPr="00781742" w:rsidRDefault="0005706E" w:rsidP="00124799">
      <w:pPr>
        <w:pStyle w:val="Heading5"/>
        <w:rPr>
          <w:rFonts w:ascii="Arial" w:hAnsi="Arial" w:cs="Arial"/>
          <w:szCs w:val="22"/>
          <w:lang w:val="hr-HR"/>
        </w:rPr>
      </w:pPr>
      <w:bookmarkStart w:id="115" w:name="_Toc113542718"/>
      <w:r w:rsidRPr="00781742">
        <w:rPr>
          <w:rFonts w:ascii="Arial" w:hAnsi="Arial" w:cs="Arial"/>
          <w:szCs w:val="22"/>
          <w:lang w:val="hr-HR"/>
        </w:rPr>
        <w:t>4.4</w:t>
      </w:r>
      <w:r w:rsidR="000475BD" w:rsidRPr="00781742">
        <w:rPr>
          <w:rFonts w:ascii="Arial" w:hAnsi="Arial" w:cs="Arial"/>
          <w:szCs w:val="22"/>
          <w:lang w:val="hr-HR"/>
        </w:rPr>
        <w:t>.2.2.5. Pčelarstvo</w:t>
      </w:r>
      <w:bookmarkEnd w:id="115"/>
    </w:p>
    <w:p w14:paraId="5DA8B076" w14:textId="77777777" w:rsidR="000475BD" w:rsidRPr="00781742" w:rsidRDefault="000475BD" w:rsidP="000475BD">
      <w:pPr>
        <w:rPr>
          <w:rFonts w:ascii="Arial" w:hAnsi="Arial" w:cs="Arial"/>
          <w:b/>
          <w:color w:val="002060"/>
          <w:sz w:val="22"/>
          <w:szCs w:val="22"/>
          <w:lang w:val="hr-HR"/>
        </w:rPr>
      </w:pPr>
    </w:p>
    <w:p w14:paraId="2B868C7D" w14:textId="38E8C8FC"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Pčelarstvo je jedan od uspješnijih podsektora animalne proizvodnje u Federaciji BiH u prethodnom periodu. Osnovni cilj koji se želi postići u bu</w:t>
      </w:r>
      <w:r w:rsidR="00F4442D" w:rsidRPr="00781742">
        <w:rPr>
          <w:rFonts w:ascii="Arial" w:hAnsi="Arial" w:cs="Arial"/>
          <w:color w:val="000000" w:themeColor="text1"/>
          <w:sz w:val="22"/>
          <w:szCs w:val="22"/>
          <w:lang w:val="hr-HR"/>
        </w:rPr>
        <w:t xml:space="preserve">dućem strateškom periodu </w:t>
      </w:r>
      <w:r w:rsidR="00D00ACB">
        <w:rPr>
          <w:rFonts w:ascii="Arial" w:hAnsi="Arial" w:cs="Arial"/>
          <w:color w:val="000000" w:themeColor="text1"/>
          <w:sz w:val="22"/>
          <w:szCs w:val="22"/>
          <w:lang w:val="hr-HR"/>
        </w:rPr>
        <w:t>2021.</w:t>
      </w:r>
      <w:r w:rsidR="0044571E"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2027., kada se govori o ovoj proizvodnji je nastavak pozitivnog trenda povećanja proizvodnih kapaciteta (broja košnica) uz daljnje povećanje produktivnosti proizvodnje meda po košnici, uvođenje novih "smart" tehnologija i vještina (posebno u kategoriji mladih poljoprivrednih proizvođača) kao i smanjivanju negativnog uticaj</w:t>
      </w:r>
      <w:r w:rsidR="00824E1A" w:rsidRPr="00781742">
        <w:rPr>
          <w:rFonts w:ascii="Arial" w:hAnsi="Arial" w:cs="Arial"/>
          <w:color w:val="000000" w:themeColor="text1"/>
          <w:sz w:val="22"/>
          <w:szCs w:val="22"/>
          <w:lang w:val="hr-HR"/>
        </w:rPr>
        <w:t>a klimatskih promjena koje u po</w:t>
      </w:r>
      <w:r w:rsidRPr="00781742">
        <w:rPr>
          <w:rFonts w:ascii="Arial" w:hAnsi="Arial" w:cs="Arial"/>
          <w:color w:val="000000" w:themeColor="text1"/>
          <w:sz w:val="22"/>
          <w:szCs w:val="22"/>
          <w:lang w:val="hr-HR"/>
        </w:rPr>
        <w:t>s</w:t>
      </w:r>
      <w:r w:rsidR="00824E1A" w:rsidRPr="00781742">
        <w:rPr>
          <w:rFonts w:ascii="Arial" w:hAnsi="Arial" w:cs="Arial"/>
          <w:color w:val="000000" w:themeColor="text1"/>
          <w:sz w:val="22"/>
          <w:szCs w:val="22"/>
          <w:lang w:val="hr-HR"/>
        </w:rPr>
        <w:t>l</w:t>
      </w:r>
      <w:r w:rsidRPr="00781742">
        <w:rPr>
          <w:rFonts w:ascii="Arial" w:hAnsi="Arial" w:cs="Arial"/>
          <w:color w:val="000000" w:themeColor="text1"/>
          <w:sz w:val="22"/>
          <w:szCs w:val="22"/>
          <w:lang w:val="hr-HR"/>
        </w:rPr>
        <w:t>j</w:t>
      </w:r>
      <w:r w:rsidR="00824E1A" w:rsidRPr="00781742">
        <w:rPr>
          <w:rFonts w:ascii="Arial" w:hAnsi="Arial" w:cs="Arial"/>
          <w:color w:val="000000" w:themeColor="text1"/>
          <w:sz w:val="22"/>
          <w:szCs w:val="22"/>
          <w:lang w:val="hr-HR"/>
        </w:rPr>
        <w:t>e</w:t>
      </w:r>
      <w:r w:rsidRPr="00781742">
        <w:rPr>
          <w:rFonts w:ascii="Arial" w:hAnsi="Arial" w:cs="Arial"/>
          <w:color w:val="000000" w:themeColor="text1"/>
          <w:sz w:val="22"/>
          <w:szCs w:val="22"/>
          <w:lang w:val="hr-HR"/>
        </w:rPr>
        <w:t>dnje vrijeme značajno narušavaj</w:t>
      </w:r>
      <w:r w:rsidR="006E7B79" w:rsidRPr="00781742">
        <w:rPr>
          <w:rFonts w:ascii="Arial" w:hAnsi="Arial" w:cs="Arial"/>
          <w:color w:val="000000" w:themeColor="text1"/>
          <w:sz w:val="22"/>
          <w:szCs w:val="22"/>
          <w:lang w:val="hr-HR"/>
        </w:rPr>
        <w:t>u ukupnu proizvodnju i kontin</w:t>
      </w:r>
      <w:r w:rsidRPr="00781742">
        <w:rPr>
          <w:rFonts w:ascii="Arial" w:hAnsi="Arial" w:cs="Arial"/>
          <w:color w:val="000000" w:themeColor="text1"/>
          <w:sz w:val="22"/>
          <w:szCs w:val="22"/>
          <w:lang w:val="hr-HR"/>
        </w:rPr>
        <w:t>uitet isporuke dobavljačima. Da bi se potrebni ciljevi postigli potrebno je:</w:t>
      </w:r>
    </w:p>
    <w:p w14:paraId="63C86748" w14:textId="77777777"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Nastavak dohodovne podrške poljoprivrednim proizvođačima kroz mjere direktnih plaćanja po košnici,</w:t>
      </w:r>
    </w:p>
    <w:p w14:paraId="1A2F2720" w14:textId="1075BCC6"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Podizanje konkurentnosti putem modela ruralnog razvoja i u</w:t>
      </w:r>
      <w:r w:rsidR="00446906">
        <w:rPr>
          <w:rFonts w:ascii="Arial" w:hAnsi="Arial" w:cs="Arial"/>
          <w:color w:val="000000" w:themeColor="text1"/>
          <w:sz w:val="22"/>
          <w:szCs w:val="22"/>
          <w:lang w:val="hr-HR"/>
        </w:rPr>
        <w:t>laganja u opremu i preradu,</w:t>
      </w:r>
    </w:p>
    <w:p w14:paraId="1DFCB4AB" w14:textId="02BE7415"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Kontinuirana organizacija aktivnosti koje će uključivati transfer znanja za pčelare i pčelarske organizacije, sa posebnim naglaskom na mlade proizvođače. Tehnička pomoć uključuje organizovanje kurseva i radionica, št</w:t>
      </w:r>
      <w:r w:rsidR="00065340" w:rsidRPr="00781742">
        <w:rPr>
          <w:rFonts w:ascii="Arial" w:hAnsi="Arial" w:cs="Arial"/>
          <w:color w:val="000000" w:themeColor="text1"/>
          <w:sz w:val="22"/>
          <w:szCs w:val="22"/>
          <w:lang w:val="hr-HR"/>
        </w:rPr>
        <w:t>ampanje edukativnog materijala</w:t>
      </w:r>
    </w:p>
    <w:p w14:paraId="02ABC6E3" w14:textId="5223593C"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Organizovana kontrola štetočina i boljeti</w:t>
      </w:r>
      <w:r w:rsidR="00824E1A"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w:t>
      </w:r>
    </w:p>
    <w:p w14:paraId="12F99FE0" w14:textId="2F7BD41B"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Veći nivo upravljanja rizikom</w:t>
      </w:r>
      <w:r w:rsidR="00824E1A" w:rsidRPr="00781742">
        <w:rPr>
          <w:rFonts w:ascii="Arial" w:hAnsi="Arial" w:cs="Arial"/>
          <w:color w:val="000000" w:themeColor="text1"/>
          <w:sz w:val="22"/>
          <w:szCs w:val="22"/>
          <w:lang w:val="hr-HR"/>
        </w:rPr>
        <w:t>,</w:t>
      </w:r>
    </w:p>
    <w:p w14:paraId="0D770AB4" w14:textId="745CE60A"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Podrška unapređenju adekvatnih laboratorija za analizu pčelinjih proizvoda</w:t>
      </w:r>
      <w:r w:rsidR="00824E1A" w:rsidRPr="00781742">
        <w:rPr>
          <w:rFonts w:ascii="Arial" w:hAnsi="Arial" w:cs="Arial"/>
          <w:color w:val="000000" w:themeColor="text1"/>
          <w:sz w:val="22"/>
          <w:szCs w:val="22"/>
          <w:lang w:val="hr-HR"/>
        </w:rPr>
        <w:t>,</w:t>
      </w:r>
    </w:p>
    <w:p w14:paraId="2AE259F5" w14:textId="19540855"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Podrška projektima aplikativnih istraživanja k</w:t>
      </w:r>
      <w:r w:rsidR="00CB6B81">
        <w:rPr>
          <w:rFonts w:ascii="Arial" w:hAnsi="Arial" w:cs="Arial"/>
          <w:color w:val="000000" w:themeColor="text1"/>
          <w:sz w:val="22"/>
          <w:szCs w:val="22"/>
          <w:lang w:val="hr-HR"/>
        </w:rPr>
        <w:t>ojima će se poboljšati kvalitet</w:t>
      </w:r>
      <w:r w:rsidRPr="00781742">
        <w:rPr>
          <w:rFonts w:ascii="Arial" w:hAnsi="Arial" w:cs="Arial"/>
          <w:color w:val="000000" w:themeColor="text1"/>
          <w:sz w:val="22"/>
          <w:szCs w:val="22"/>
          <w:lang w:val="hr-HR"/>
        </w:rPr>
        <w:t xml:space="preserve"> meda i drugih pčelinjih proizvoda</w:t>
      </w:r>
      <w:r w:rsidR="00824E1A" w:rsidRPr="00781742">
        <w:rPr>
          <w:rFonts w:ascii="Arial" w:hAnsi="Arial" w:cs="Arial"/>
          <w:color w:val="000000" w:themeColor="text1"/>
          <w:sz w:val="22"/>
          <w:szCs w:val="22"/>
          <w:lang w:val="hr-HR"/>
        </w:rPr>
        <w:t xml:space="preserve"> i time bolji nastup na tržištu,</w:t>
      </w:r>
      <w:r w:rsidRPr="00781742">
        <w:rPr>
          <w:rFonts w:ascii="Arial" w:hAnsi="Arial" w:cs="Arial"/>
          <w:color w:val="000000" w:themeColor="text1"/>
          <w:sz w:val="22"/>
          <w:szCs w:val="22"/>
          <w:lang w:val="hr-HR"/>
        </w:rPr>
        <w:t xml:space="preserve"> </w:t>
      </w:r>
    </w:p>
    <w:p w14:paraId="48A1D92E" w14:textId="71ECBDFD"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Podrška ulaganjima u </w:t>
      </w:r>
      <w:r w:rsidR="006E7B79" w:rsidRPr="00781742">
        <w:rPr>
          <w:rFonts w:ascii="Arial" w:hAnsi="Arial" w:cs="Arial"/>
          <w:color w:val="000000" w:themeColor="text1"/>
          <w:sz w:val="22"/>
          <w:szCs w:val="22"/>
          <w:lang w:val="hr-HR"/>
        </w:rPr>
        <w:t>marketinške</w:t>
      </w:r>
      <w:r w:rsidRPr="00781742">
        <w:rPr>
          <w:rFonts w:ascii="Arial" w:hAnsi="Arial" w:cs="Arial"/>
          <w:color w:val="000000" w:themeColor="text1"/>
          <w:sz w:val="22"/>
          <w:szCs w:val="22"/>
          <w:lang w:val="hr-HR"/>
        </w:rPr>
        <w:t xml:space="preserve"> aktivnosti i modernizaciju prerade i distribucije pčelinjih proizvoda</w:t>
      </w:r>
      <w:r w:rsidR="00824E1A" w:rsidRPr="00781742">
        <w:rPr>
          <w:rFonts w:ascii="Arial" w:hAnsi="Arial" w:cs="Arial"/>
          <w:color w:val="000000" w:themeColor="text1"/>
          <w:sz w:val="22"/>
          <w:szCs w:val="22"/>
          <w:lang w:val="hr-HR"/>
        </w:rPr>
        <w:t>,</w:t>
      </w:r>
    </w:p>
    <w:p w14:paraId="04159700" w14:textId="0A0A304B" w:rsidR="000475BD" w:rsidRPr="00781742" w:rsidRDefault="000475BD" w:rsidP="005B5A17">
      <w:pPr>
        <w:pStyle w:val="ListParagraph"/>
        <w:numPr>
          <w:ilvl w:val="0"/>
          <w:numId w:val="26"/>
        </w:num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Unapređenje zakonske regulative</w:t>
      </w:r>
      <w:r w:rsidR="00824E1A"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w:t>
      </w:r>
    </w:p>
    <w:p w14:paraId="4B4E93F2" w14:textId="77777777" w:rsidR="000475BD" w:rsidRPr="00781742" w:rsidRDefault="000475BD" w:rsidP="005034F9">
      <w:pPr>
        <w:pStyle w:val="NoSpacing"/>
        <w:rPr>
          <w:rFonts w:ascii="Arial" w:hAnsi="Arial" w:cs="Arial"/>
          <w:lang w:val="hr-HR"/>
        </w:rPr>
      </w:pPr>
    </w:p>
    <w:p w14:paraId="208E868E" w14:textId="070A7259" w:rsidR="000475BD" w:rsidRPr="00781742" w:rsidRDefault="0005706E" w:rsidP="005034F9">
      <w:pPr>
        <w:pStyle w:val="Heading5"/>
        <w:rPr>
          <w:rFonts w:ascii="Arial" w:hAnsi="Arial" w:cs="Arial"/>
          <w:szCs w:val="22"/>
          <w:lang w:val="hr-HR"/>
        </w:rPr>
      </w:pPr>
      <w:bookmarkStart w:id="116" w:name="_Toc113542719"/>
      <w:r w:rsidRPr="00781742">
        <w:rPr>
          <w:rFonts w:ascii="Arial" w:hAnsi="Arial" w:cs="Arial"/>
          <w:szCs w:val="22"/>
          <w:lang w:val="hr-HR"/>
        </w:rPr>
        <w:t>4.4</w:t>
      </w:r>
      <w:r w:rsidR="000475BD" w:rsidRPr="00781742">
        <w:rPr>
          <w:rFonts w:ascii="Arial" w:hAnsi="Arial" w:cs="Arial"/>
          <w:szCs w:val="22"/>
          <w:lang w:val="hr-HR"/>
        </w:rPr>
        <w:t>.2.2.6. Konjogojstvo</w:t>
      </w:r>
      <w:bookmarkEnd w:id="116"/>
    </w:p>
    <w:p w14:paraId="16CCAEAF" w14:textId="77777777" w:rsidR="000475BD" w:rsidRPr="00781742" w:rsidRDefault="000475BD" w:rsidP="000475BD">
      <w:pPr>
        <w:rPr>
          <w:rFonts w:ascii="Arial" w:hAnsi="Arial" w:cs="Arial"/>
          <w:b/>
          <w:color w:val="002060"/>
          <w:sz w:val="22"/>
          <w:szCs w:val="22"/>
          <w:lang w:val="hr-HR"/>
        </w:rPr>
      </w:pPr>
    </w:p>
    <w:p w14:paraId="455632C9" w14:textId="3EB34968"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Konjogojstvo se gotovo u potpunosti "gasi" i neophodne su urgentne mjere kojima bi se ovaj subsektor animalne proizvodnje spasio i oživio. Među mogućim područjima intervencije spadaju (i) po</w:t>
      </w:r>
      <w:r w:rsidR="00824E1A" w:rsidRPr="00781742">
        <w:rPr>
          <w:rFonts w:ascii="Arial" w:hAnsi="Arial" w:cs="Arial"/>
          <w:color w:val="000000" w:themeColor="text1"/>
          <w:sz w:val="22"/>
          <w:szCs w:val="22"/>
          <w:lang w:val="hr-HR"/>
        </w:rPr>
        <w:t>drška držanju autohtone pasmine</w:t>
      </w:r>
      <w:r w:rsidRPr="00781742">
        <w:rPr>
          <w:rFonts w:ascii="Arial" w:hAnsi="Arial" w:cs="Arial"/>
          <w:color w:val="000000" w:themeColor="text1"/>
          <w:sz w:val="22"/>
          <w:szCs w:val="22"/>
          <w:lang w:val="hr-HR"/>
        </w:rPr>
        <w:t xml:space="preserve"> bosanskog brdskog konja, (ii) podrška uzgoju valjano rasplodnih kobila (iii) podrška uzgoju valjano rasplodnih pastuha, (iv) uspostava registra grla, (v) formiranje reprezentativnih uzgajivačkih saveza i udruženja i (vi) poticanje raznih promotivnih aktivnosti poput izložbi konja ili organizacije konjičkih natjecanja.</w:t>
      </w:r>
    </w:p>
    <w:p w14:paraId="16E7203D" w14:textId="77777777" w:rsidR="000475BD" w:rsidRPr="00781742" w:rsidRDefault="000475BD" w:rsidP="000475BD">
      <w:pPr>
        <w:rPr>
          <w:rFonts w:ascii="Arial" w:hAnsi="Arial" w:cs="Arial"/>
          <w:b/>
          <w:color w:val="002060"/>
          <w:sz w:val="22"/>
          <w:szCs w:val="22"/>
          <w:lang w:val="hr-HR"/>
        </w:rPr>
      </w:pPr>
    </w:p>
    <w:p w14:paraId="3BCC881F" w14:textId="1E5726B9" w:rsidR="000475BD" w:rsidRPr="00781742" w:rsidRDefault="0005706E" w:rsidP="005034F9">
      <w:pPr>
        <w:pStyle w:val="Heading4"/>
        <w:rPr>
          <w:rFonts w:ascii="Arial" w:hAnsi="Arial" w:cs="Arial"/>
          <w:szCs w:val="22"/>
          <w:lang w:val="hr-HR"/>
        </w:rPr>
      </w:pPr>
      <w:bookmarkStart w:id="117" w:name="_Toc113542720"/>
      <w:r w:rsidRPr="00781742">
        <w:rPr>
          <w:rFonts w:ascii="Arial" w:hAnsi="Arial" w:cs="Arial"/>
          <w:szCs w:val="22"/>
          <w:lang w:val="hr-HR"/>
        </w:rPr>
        <w:t>4.4</w:t>
      </w:r>
      <w:r w:rsidR="000475BD" w:rsidRPr="00781742">
        <w:rPr>
          <w:rFonts w:ascii="Arial" w:hAnsi="Arial" w:cs="Arial"/>
          <w:szCs w:val="22"/>
          <w:lang w:val="hr-HR"/>
        </w:rPr>
        <w:t>.2.3. Ribarstvo</w:t>
      </w:r>
      <w:bookmarkEnd w:id="117"/>
      <w:r w:rsidR="000475BD" w:rsidRPr="00781742">
        <w:rPr>
          <w:rFonts w:ascii="Arial" w:hAnsi="Arial" w:cs="Arial"/>
          <w:szCs w:val="22"/>
          <w:lang w:val="hr-HR"/>
        </w:rPr>
        <w:t xml:space="preserve"> </w:t>
      </w:r>
    </w:p>
    <w:p w14:paraId="308EDD70" w14:textId="77777777" w:rsidR="000475BD" w:rsidRPr="00781742" w:rsidRDefault="000475BD" w:rsidP="000475BD">
      <w:pPr>
        <w:rPr>
          <w:rFonts w:ascii="Arial" w:hAnsi="Arial" w:cs="Arial"/>
          <w:b/>
          <w:color w:val="002060"/>
          <w:sz w:val="22"/>
          <w:szCs w:val="22"/>
          <w:lang w:val="hr-HR"/>
        </w:rPr>
      </w:pPr>
    </w:p>
    <w:p w14:paraId="73D1D2CC" w14:textId="5D432528" w:rsidR="000475BD" w:rsidRPr="00781742" w:rsidRDefault="000475BD" w:rsidP="000475BD">
      <w:pPr>
        <w:pStyle w:val="BodyText"/>
        <w:rPr>
          <w:rFonts w:ascii="Arial" w:hAnsi="Arial" w:cs="Arial"/>
          <w:sz w:val="22"/>
          <w:szCs w:val="22"/>
          <w:lang w:val="hr-HR"/>
        </w:rPr>
      </w:pPr>
      <w:r w:rsidRPr="00781742">
        <w:rPr>
          <w:rFonts w:ascii="Arial" w:hAnsi="Arial" w:cs="Arial"/>
          <w:sz w:val="22"/>
          <w:szCs w:val="22"/>
          <w:lang w:val="hr-HR"/>
        </w:rPr>
        <w:t xml:space="preserve">Uzimajući u obzir izvanredan potencijal prirodnih resursa, prije svega </w:t>
      </w:r>
      <w:r w:rsidR="00824E1A" w:rsidRPr="00781742">
        <w:rPr>
          <w:rFonts w:ascii="Arial" w:hAnsi="Arial" w:cs="Arial"/>
          <w:sz w:val="22"/>
          <w:szCs w:val="22"/>
          <w:lang w:val="hr-HR"/>
        </w:rPr>
        <w:t>obilja</w:t>
      </w:r>
      <w:r w:rsidRPr="00781742">
        <w:rPr>
          <w:rFonts w:ascii="Arial" w:hAnsi="Arial" w:cs="Arial"/>
          <w:sz w:val="22"/>
          <w:szCs w:val="22"/>
          <w:lang w:val="hr-HR"/>
        </w:rPr>
        <w:t xml:space="preserve"> kvalitetne vode i veliku raznolikost vodenih organizama, viševjekovnu tradiciju i iskustvo, kao i cijenjenost proizvoda ribarstva na evropskom i svjetskom tržištu, ribarstvo ima </w:t>
      </w:r>
      <w:r w:rsidR="00824E1A" w:rsidRPr="00781742">
        <w:rPr>
          <w:rFonts w:ascii="Arial" w:hAnsi="Arial" w:cs="Arial"/>
          <w:sz w:val="22"/>
          <w:szCs w:val="22"/>
          <w:lang w:val="hr-HR"/>
        </w:rPr>
        <w:t>velike</w:t>
      </w:r>
      <w:r w:rsidRPr="00781742">
        <w:rPr>
          <w:rFonts w:ascii="Arial" w:hAnsi="Arial" w:cs="Arial"/>
          <w:sz w:val="22"/>
          <w:szCs w:val="22"/>
          <w:lang w:val="hr-HR"/>
        </w:rPr>
        <w:t xml:space="preserve"> mogućnosti daljeg, ubrzanog razvoja u Federaciji Bosne i Hercegovine. Razvoj ovog sektora mora ići u smjeru osiguranja vlastite održivosti, posebno održivosti proizvodnje u akvakulturi, te povećanju konkurentnosti na europskom i svjetskom tržištu. Na osnovu postojećih i izgradnjom novih uzgojnih kapaciteta, uz primjenu modernih tehnoloških procesa i uzgojnih metoda, moguće je u narednom planiranom periodu udvostručiti proizvodnju u ribarstvu, čak je i povećati na 10.000 tona godišnje.</w:t>
      </w:r>
    </w:p>
    <w:p w14:paraId="5390D664" w14:textId="77777777" w:rsidR="000475BD" w:rsidRPr="00781742" w:rsidRDefault="000475BD" w:rsidP="000475BD">
      <w:pPr>
        <w:pStyle w:val="BodyText"/>
        <w:rPr>
          <w:rFonts w:ascii="Arial" w:hAnsi="Arial" w:cs="Arial"/>
          <w:sz w:val="22"/>
          <w:szCs w:val="22"/>
          <w:lang w:val="hr-HR"/>
        </w:rPr>
      </w:pPr>
    </w:p>
    <w:p w14:paraId="767DA4F3" w14:textId="06576D6B" w:rsidR="000475BD" w:rsidRPr="00781742" w:rsidRDefault="000475BD" w:rsidP="000475BD">
      <w:pPr>
        <w:pStyle w:val="BodyText"/>
        <w:rPr>
          <w:rFonts w:ascii="Arial" w:hAnsi="Arial" w:cs="Arial"/>
          <w:sz w:val="22"/>
          <w:szCs w:val="22"/>
          <w:lang w:val="hr-HR"/>
        </w:rPr>
      </w:pPr>
      <w:r w:rsidRPr="00781742">
        <w:rPr>
          <w:rFonts w:ascii="Arial" w:hAnsi="Arial" w:cs="Arial"/>
          <w:sz w:val="22"/>
          <w:szCs w:val="22"/>
          <w:lang w:val="hr-HR"/>
        </w:rPr>
        <w:t>Uporedo sa unapređenjem proizvodnih obilježja ribarstva u Federaciji BiH u narednom strateškom periodu, neophodno je postavljanje ovog sektora u institucionalno-zakonodavni okvir koji će biti u kontekstu evropskih integrac</w:t>
      </w:r>
      <w:r w:rsidR="00541053">
        <w:rPr>
          <w:rFonts w:ascii="Arial" w:hAnsi="Arial" w:cs="Arial"/>
          <w:sz w:val="22"/>
          <w:szCs w:val="22"/>
          <w:lang w:val="hr-HR"/>
        </w:rPr>
        <w:t>ija i pravne stečevine (a</w:t>
      </w:r>
      <w:r w:rsidR="006E7B79" w:rsidRPr="00781742">
        <w:rPr>
          <w:rFonts w:ascii="Arial" w:hAnsi="Arial" w:cs="Arial"/>
          <w:sz w:val="22"/>
          <w:szCs w:val="22"/>
          <w:lang w:val="hr-HR"/>
        </w:rPr>
        <w:t>cquis</w:t>
      </w:r>
      <w:r w:rsidRPr="00781742">
        <w:rPr>
          <w:rFonts w:ascii="Arial" w:hAnsi="Arial" w:cs="Arial"/>
          <w:sz w:val="22"/>
          <w:szCs w:val="22"/>
          <w:lang w:val="hr-HR"/>
        </w:rPr>
        <w:t>)</w:t>
      </w:r>
      <w:r w:rsidRPr="00781742">
        <w:rPr>
          <w:rStyle w:val="FootnoteReference"/>
          <w:rFonts w:ascii="Arial" w:hAnsi="Arial" w:cs="Arial"/>
          <w:sz w:val="22"/>
          <w:szCs w:val="22"/>
          <w:lang w:val="hr-HR"/>
        </w:rPr>
        <w:footnoteReference w:id="34"/>
      </w:r>
      <w:r w:rsidRPr="00781742">
        <w:rPr>
          <w:rFonts w:ascii="Arial" w:hAnsi="Arial" w:cs="Arial"/>
          <w:sz w:val="22"/>
          <w:szCs w:val="22"/>
          <w:lang w:val="hr-HR"/>
        </w:rPr>
        <w:t xml:space="preserve">. Naime, </w:t>
      </w:r>
      <w:r w:rsidRPr="00781742">
        <w:rPr>
          <w:rFonts w:ascii="Arial" w:eastAsiaTheme="minorHAnsi" w:hAnsi="Arial" w:cs="Arial"/>
          <w:color w:val="000000"/>
          <w:sz w:val="22"/>
          <w:szCs w:val="22"/>
          <w:lang w:val="hr-HR"/>
        </w:rPr>
        <w:t xml:space="preserve">u analitičkom  izvještaju Evropske komisije za 2019. godinu ističe se da je Bosna i Hercegovina u ranoj fazi pripreme na polju ribarstva i poziva na usvajanje strategije ribarstva za cijelu zemlju i njenu djelotvornu provedbu u cijeloj zemlji, praćeno poboljšanjem administrativnih struktura i jačanjem institucionalnih kapaciteta za upravljanje i kontrolu ribolovnih aktivnosti na svim nivoima vlasti. Analitički izvještaj također napominje da pravila proizašla iz zakona koji se trenutno provode nisu usklađena u cijeloj zemlji i da nedostaju neki važni dijelovi zakonodavnih mjera, uključujući one koji se odnose na upravljanje resursima i flotom. Izvještaj navodi da BiH nema registar flote, kao ni posebne </w:t>
      </w:r>
      <w:r w:rsidR="0084080E" w:rsidRPr="00781742">
        <w:rPr>
          <w:rFonts w:ascii="Arial" w:eastAsiaTheme="minorHAnsi" w:hAnsi="Arial" w:cs="Arial"/>
          <w:color w:val="000000"/>
          <w:sz w:val="22"/>
          <w:szCs w:val="22"/>
          <w:lang w:val="hr-HR"/>
        </w:rPr>
        <w:t>strukturne akcije za ribarstvo.</w:t>
      </w:r>
      <w:r w:rsidRPr="00781742">
        <w:rPr>
          <w:rFonts w:ascii="Arial" w:eastAsiaTheme="minorHAnsi" w:hAnsi="Arial" w:cs="Arial"/>
          <w:color w:val="000000"/>
          <w:sz w:val="22"/>
          <w:szCs w:val="22"/>
          <w:lang w:val="hr-HR"/>
        </w:rPr>
        <w:t xml:space="preserve"> Član 96. Sporazuma o stabilizaciji i pridruživanju traži utvrđivanje uzajamno korisnih područja od zajedničkog interesa u svjetlu </w:t>
      </w:r>
      <w:r w:rsidR="008216EE" w:rsidRPr="00781742">
        <w:rPr>
          <w:rFonts w:ascii="Arial" w:eastAsiaTheme="minorHAnsi" w:hAnsi="Arial" w:cs="Arial"/>
          <w:color w:val="000000"/>
          <w:sz w:val="22"/>
          <w:szCs w:val="22"/>
          <w:lang w:val="hr-HR"/>
        </w:rPr>
        <w:t>saradnj</w:t>
      </w:r>
      <w:r w:rsidRPr="00781742">
        <w:rPr>
          <w:rFonts w:ascii="Arial" w:eastAsiaTheme="minorHAnsi" w:hAnsi="Arial" w:cs="Arial"/>
          <w:color w:val="000000"/>
          <w:sz w:val="22"/>
          <w:szCs w:val="22"/>
          <w:lang w:val="hr-HR"/>
        </w:rPr>
        <w:t>e BiH i EU u oblasti ribarstva, uzimajući u obzir prioritetna područja koja se odnose na pravnu stečevinu Zajednice, uključujući</w:t>
      </w:r>
      <w:r w:rsidR="00446906">
        <w:rPr>
          <w:rFonts w:ascii="Arial" w:eastAsiaTheme="minorHAnsi" w:hAnsi="Arial" w:cs="Arial"/>
          <w:color w:val="000000"/>
          <w:sz w:val="22"/>
          <w:szCs w:val="22"/>
          <w:lang w:val="hr-HR"/>
        </w:rPr>
        <w:t xml:space="preserve"> poštivanje međunarodnih obaveza</w:t>
      </w:r>
      <w:r w:rsidRPr="00781742">
        <w:rPr>
          <w:rFonts w:ascii="Arial" w:eastAsiaTheme="minorHAnsi" w:hAnsi="Arial" w:cs="Arial"/>
          <w:color w:val="000000"/>
          <w:sz w:val="22"/>
          <w:szCs w:val="22"/>
          <w:lang w:val="hr-HR"/>
        </w:rPr>
        <w:t xml:space="preserve"> koje se tiču ​​pravila upravljanja i očuvanja ribarskih resursa Međunarodne i regionalne organizacije za ribarstvo.</w:t>
      </w:r>
      <w:r w:rsidRPr="00781742">
        <w:rPr>
          <w:rFonts w:ascii="Arial" w:hAnsi="Arial" w:cs="Arial"/>
          <w:sz w:val="22"/>
          <w:szCs w:val="22"/>
          <w:lang w:val="hr-HR"/>
        </w:rPr>
        <w:t xml:space="preserve"> </w:t>
      </w:r>
    </w:p>
    <w:p w14:paraId="4D2DEA53" w14:textId="77777777" w:rsidR="000475BD" w:rsidRPr="00781742" w:rsidRDefault="000475BD" w:rsidP="000475BD">
      <w:pPr>
        <w:autoSpaceDE w:val="0"/>
        <w:autoSpaceDN w:val="0"/>
        <w:adjustRightInd w:val="0"/>
        <w:jc w:val="both"/>
        <w:rPr>
          <w:rFonts w:ascii="Arial" w:hAnsi="Arial" w:cs="Arial"/>
          <w:sz w:val="22"/>
          <w:szCs w:val="22"/>
          <w:lang w:val="hr-HR"/>
        </w:rPr>
      </w:pPr>
    </w:p>
    <w:p w14:paraId="7583494A" w14:textId="70BF2F7D" w:rsidR="000475BD" w:rsidRPr="00781742" w:rsidRDefault="000475BD" w:rsidP="000475BD">
      <w:pPr>
        <w:autoSpaceDE w:val="0"/>
        <w:autoSpaceDN w:val="0"/>
        <w:adjustRightInd w:val="0"/>
        <w:jc w:val="both"/>
        <w:rPr>
          <w:rFonts w:ascii="Arial" w:hAnsi="Arial" w:cs="Arial"/>
          <w:bCs/>
          <w:i/>
          <w:iCs/>
          <w:sz w:val="22"/>
          <w:szCs w:val="22"/>
          <w:lang w:val="hr-HR"/>
        </w:rPr>
      </w:pPr>
      <w:r w:rsidRPr="00781742">
        <w:rPr>
          <w:rFonts w:ascii="Arial" w:hAnsi="Arial" w:cs="Arial"/>
          <w:sz w:val="22"/>
          <w:szCs w:val="22"/>
          <w:lang w:val="hr-HR"/>
        </w:rPr>
        <w:t xml:space="preserve">Od izuzetnog značaja je primjena svih regulativa EU iz ove oblasti čime se BiH obavezala i kroz primjenu Sporazuma o stabilizaciji i pridruživanju, čl. 96 kojim su se </w:t>
      </w:r>
      <w:r w:rsidRPr="00781742">
        <w:rPr>
          <w:rFonts w:ascii="Arial" w:hAnsi="Arial" w:cs="Arial"/>
          <w:i/>
          <w:iCs/>
          <w:sz w:val="22"/>
          <w:szCs w:val="22"/>
          <w:lang w:val="hr-HR"/>
        </w:rPr>
        <w:t xml:space="preserve">Strane obavezale da će ispitati mogućnost </w:t>
      </w:r>
      <w:r w:rsidRPr="00781742">
        <w:rPr>
          <w:rFonts w:ascii="Arial" w:hAnsi="Arial" w:cs="Arial"/>
          <w:bCs/>
          <w:i/>
          <w:iCs/>
          <w:sz w:val="22"/>
          <w:szCs w:val="22"/>
          <w:lang w:val="hr-HR"/>
        </w:rPr>
        <w:t xml:space="preserve">utvrđivanja oblasti od zajedničkog interesa </w:t>
      </w:r>
      <w:r w:rsidRPr="00781742">
        <w:rPr>
          <w:rFonts w:ascii="Arial" w:hAnsi="Arial" w:cs="Arial"/>
          <w:i/>
          <w:iCs/>
          <w:sz w:val="22"/>
          <w:szCs w:val="22"/>
          <w:lang w:val="hr-HR"/>
        </w:rPr>
        <w:t xml:space="preserve">u sektoru ribarstva. U okviru saradnje posebno će se voditi računa o </w:t>
      </w:r>
      <w:r w:rsidRPr="00781742">
        <w:rPr>
          <w:rFonts w:ascii="Arial" w:hAnsi="Arial" w:cs="Arial"/>
          <w:bCs/>
          <w:i/>
          <w:iCs/>
          <w:sz w:val="22"/>
          <w:szCs w:val="22"/>
          <w:lang w:val="hr-HR"/>
        </w:rPr>
        <w:t xml:space="preserve">prioritetima pravne stečevine </w:t>
      </w:r>
      <w:r w:rsidR="00541053">
        <w:rPr>
          <w:rFonts w:ascii="Arial" w:hAnsi="Arial" w:cs="Arial"/>
          <w:i/>
          <w:iCs/>
          <w:sz w:val="22"/>
          <w:szCs w:val="22"/>
          <w:lang w:val="hr-HR"/>
        </w:rPr>
        <w:t>(a</w:t>
      </w:r>
      <w:r w:rsidR="006E7B79" w:rsidRPr="00781742">
        <w:rPr>
          <w:rFonts w:ascii="Arial" w:hAnsi="Arial" w:cs="Arial"/>
          <w:i/>
          <w:iCs/>
          <w:sz w:val="22"/>
          <w:szCs w:val="22"/>
          <w:lang w:val="hr-HR"/>
        </w:rPr>
        <w:t>cquis</w:t>
      </w:r>
      <w:r w:rsidRPr="00781742">
        <w:rPr>
          <w:rFonts w:ascii="Arial" w:hAnsi="Arial" w:cs="Arial"/>
          <w:i/>
          <w:iCs/>
          <w:sz w:val="22"/>
          <w:szCs w:val="22"/>
          <w:lang w:val="hr-HR"/>
        </w:rPr>
        <w:t xml:space="preserve">) Zajednice u oblasti ribarstva, uključujući </w:t>
      </w:r>
      <w:r w:rsidRPr="00781742">
        <w:rPr>
          <w:rFonts w:ascii="Arial" w:hAnsi="Arial" w:cs="Arial"/>
          <w:bCs/>
          <w:i/>
          <w:iCs/>
          <w:sz w:val="22"/>
          <w:szCs w:val="22"/>
          <w:lang w:val="hr-HR"/>
        </w:rPr>
        <w:t xml:space="preserve">poštivanje međunarodnih obaveza </w:t>
      </w:r>
      <w:r w:rsidRPr="00781742">
        <w:rPr>
          <w:rFonts w:ascii="Arial" w:hAnsi="Arial" w:cs="Arial"/>
          <w:i/>
          <w:iCs/>
          <w:sz w:val="22"/>
          <w:szCs w:val="22"/>
          <w:lang w:val="hr-HR"/>
        </w:rPr>
        <w:t xml:space="preserve">koje se tiču pravila međunarodnih i regionalnih ribolovnih organizacija o </w:t>
      </w:r>
      <w:r w:rsidRPr="00781742">
        <w:rPr>
          <w:rFonts w:ascii="Arial" w:hAnsi="Arial" w:cs="Arial"/>
          <w:bCs/>
          <w:i/>
          <w:iCs/>
          <w:sz w:val="22"/>
          <w:szCs w:val="22"/>
          <w:lang w:val="hr-HR"/>
        </w:rPr>
        <w:t>upravljanju i očuvanju ribljih resursa</w:t>
      </w:r>
      <w:r w:rsidRPr="00781742">
        <w:rPr>
          <w:rStyle w:val="FootnoteReference"/>
          <w:rFonts w:ascii="Arial" w:hAnsi="Arial" w:cs="Arial"/>
          <w:bCs/>
          <w:i/>
          <w:iCs/>
          <w:sz w:val="22"/>
          <w:szCs w:val="22"/>
          <w:lang w:val="hr-HR"/>
        </w:rPr>
        <w:footnoteReference w:id="35"/>
      </w:r>
      <w:r w:rsidRPr="00781742">
        <w:rPr>
          <w:rFonts w:ascii="Arial" w:hAnsi="Arial" w:cs="Arial"/>
          <w:bCs/>
          <w:i/>
          <w:iCs/>
          <w:sz w:val="22"/>
          <w:szCs w:val="22"/>
          <w:lang w:val="hr-HR"/>
        </w:rPr>
        <w:t>.</w:t>
      </w:r>
    </w:p>
    <w:p w14:paraId="489FA59A" w14:textId="77777777" w:rsidR="000475BD" w:rsidRPr="00781742" w:rsidRDefault="000475BD" w:rsidP="000475BD">
      <w:pPr>
        <w:autoSpaceDE w:val="0"/>
        <w:autoSpaceDN w:val="0"/>
        <w:adjustRightInd w:val="0"/>
        <w:jc w:val="both"/>
        <w:rPr>
          <w:rFonts w:ascii="Arial" w:hAnsi="Arial" w:cs="Arial"/>
          <w:bCs/>
          <w:i/>
          <w:iCs/>
          <w:sz w:val="22"/>
          <w:szCs w:val="22"/>
          <w:lang w:val="hr-HR"/>
        </w:rPr>
      </w:pPr>
    </w:p>
    <w:p w14:paraId="2FA0D964" w14:textId="77777777" w:rsidR="000475BD" w:rsidRPr="00781742" w:rsidRDefault="000475BD" w:rsidP="000475BD">
      <w:pPr>
        <w:rPr>
          <w:rFonts w:ascii="Arial" w:hAnsi="Arial" w:cs="Arial"/>
          <w:b/>
          <w:color w:val="002060"/>
          <w:sz w:val="22"/>
          <w:szCs w:val="22"/>
          <w:lang w:val="hr-HR"/>
        </w:rPr>
      </w:pPr>
    </w:p>
    <w:p w14:paraId="48C0A001" w14:textId="65EB73A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Ovdje još treba dodati da nadležnost za poljoprivrednu proizvodnju (uključujući i uzgoj ribe), kao i upravljanje prirodnim resursima, (uključujući i upravljanje vodama) je u nadležnosti entiteta i Brčko distrikta BiH, a u Federaciji BiH, nadležnost i upravljanje prirodnim resursima i poljoprivrednom proizvodnjom je dodijeljena i kantonima. U Federaciji Bosne i Hercegovine još uvijek je na snazi Zakon o slatkovodnom ribarstvu (Službeni list FBiH br. 64, 2004), a novi Nacrt zakona o ribarstvu je još uvijek u parlamentarnoj proceduri. Postojeći zakon tretira oblast korištenja ribolovnih voda</w:t>
      </w:r>
      <w:r w:rsidR="00446906">
        <w:rPr>
          <w:rFonts w:ascii="Arial" w:hAnsi="Arial" w:cs="Arial"/>
          <w:sz w:val="22"/>
          <w:szCs w:val="22"/>
          <w:lang w:val="hr-HR"/>
        </w:rPr>
        <w:t>, ribolova, akvakulture, zaštite riba, ribočuvarske službe</w:t>
      </w:r>
      <w:r w:rsidRPr="00781742">
        <w:rPr>
          <w:rFonts w:ascii="Arial" w:hAnsi="Arial" w:cs="Arial"/>
          <w:sz w:val="22"/>
          <w:szCs w:val="22"/>
          <w:lang w:val="hr-HR"/>
        </w:rPr>
        <w:t>, upravni nadzor i kaznene odredbe.</w:t>
      </w:r>
    </w:p>
    <w:p w14:paraId="20C71591" w14:textId="77777777" w:rsidR="000475BD" w:rsidRPr="00781742" w:rsidRDefault="000475BD" w:rsidP="000475BD">
      <w:pPr>
        <w:jc w:val="both"/>
        <w:rPr>
          <w:rFonts w:ascii="Arial" w:hAnsi="Arial" w:cs="Arial"/>
          <w:color w:val="000000" w:themeColor="text1"/>
          <w:sz w:val="22"/>
          <w:szCs w:val="22"/>
          <w:lang w:val="hr-HR"/>
        </w:rPr>
      </w:pPr>
    </w:p>
    <w:p w14:paraId="10930EEE" w14:textId="1A8A43BA"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U kontekstu prethodno</w:t>
      </w:r>
      <w:r w:rsidR="00697A32" w:rsidRPr="00781742">
        <w:rPr>
          <w:rFonts w:ascii="Arial" w:hAnsi="Arial" w:cs="Arial"/>
          <w:color w:val="000000" w:themeColor="text1"/>
          <w:sz w:val="22"/>
          <w:szCs w:val="22"/>
          <w:lang w:val="hr-HR"/>
        </w:rPr>
        <w:t xml:space="preserve"> rečenog i potrebnog razdvajanja</w:t>
      </w:r>
      <w:r w:rsidRPr="00781742">
        <w:rPr>
          <w:rFonts w:ascii="Arial" w:hAnsi="Arial" w:cs="Arial"/>
          <w:color w:val="000000" w:themeColor="text1"/>
          <w:sz w:val="22"/>
          <w:szCs w:val="22"/>
          <w:lang w:val="hr-HR"/>
        </w:rPr>
        <w:t xml:space="preserve"> sektora (politike) </w:t>
      </w:r>
      <w:r w:rsidR="00446906">
        <w:rPr>
          <w:rFonts w:ascii="Arial" w:hAnsi="Arial" w:cs="Arial"/>
          <w:color w:val="000000" w:themeColor="text1"/>
          <w:sz w:val="22"/>
          <w:szCs w:val="22"/>
          <w:lang w:val="hr-HR"/>
        </w:rPr>
        <w:t>ribarstva od sektora (politike) poljoprivrede</w:t>
      </w:r>
      <w:r w:rsidRPr="00781742">
        <w:rPr>
          <w:rFonts w:ascii="Arial" w:hAnsi="Arial" w:cs="Arial"/>
          <w:color w:val="000000" w:themeColor="text1"/>
          <w:sz w:val="22"/>
          <w:szCs w:val="22"/>
          <w:lang w:val="hr-HR"/>
        </w:rPr>
        <w:t xml:space="preserve"> u narednom strateškom </w:t>
      </w:r>
      <w:r w:rsidR="00446906">
        <w:rPr>
          <w:rFonts w:ascii="Arial" w:hAnsi="Arial" w:cs="Arial"/>
          <w:color w:val="000000" w:themeColor="text1"/>
          <w:sz w:val="22"/>
          <w:szCs w:val="22"/>
          <w:lang w:val="hr-HR"/>
        </w:rPr>
        <w:t>periodu potrebna je</w:t>
      </w:r>
      <w:r w:rsidRPr="00781742">
        <w:rPr>
          <w:rFonts w:ascii="Arial" w:hAnsi="Arial" w:cs="Arial"/>
          <w:color w:val="000000" w:themeColor="text1"/>
          <w:sz w:val="22"/>
          <w:szCs w:val="22"/>
          <w:lang w:val="hr-HR"/>
        </w:rPr>
        <w:t xml:space="preserve"> uspostava posebnog odjela za ribarstvo pri Federalnom ministarstvu poljoprivrede, vodoprivrede i šumarstva kao inicijalna jedinica sa najmanje dv</w:t>
      </w:r>
      <w:r w:rsidR="00005645">
        <w:rPr>
          <w:rFonts w:ascii="Arial" w:hAnsi="Arial" w:cs="Arial"/>
          <w:color w:val="000000" w:themeColor="text1"/>
          <w:sz w:val="22"/>
          <w:szCs w:val="22"/>
          <w:lang w:val="hr-HR"/>
        </w:rPr>
        <w:t>a za</w:t>
      </w:r>
      <w:r w:rsidRPr="00781742">
        <w:rPr>
          <w:rFonts w:ascii="Arial" w:hAnsi="Arial" w:cs="Arial"/>
          <w:color w:val="000000" w:themeColor="text1"/>
          <w:sz w:val="22"/>
          <w:szCs w:val="22"/>
          <w:lang w:val="hr-HR"/>
        </w:rPr>
        <w:t xml:space="preserve">poslenika koja bi se bavila poslovima ribarstva i akvakulture koja bi u kasnijem periodu prerasla u potpuno novu administrativnu jedinicu sa širokim dijapazonom djelovanja.  </w:t>
      </w:r>
    </w:p>
    <w:p w14:paraId="74B07D3A" w14:textId="77777777" w:rsidR="000475BD" w:rsidRPr="00781742" w:rsidRDefault="000475BD" w:rsidP="000475BD">
      <w:pPr>
        <w:jc w:val="both"/>
        <w:rPr>
          <w:rFonts w:ascii="Arial" w:hAnsi="Arial" w:cs="Arial"/>
          <w:color w:val="000000" w:themeColor="text1"/>
          <w:sz w:val="22"/>
          <w:szCs w:val="22"/>
          <w:lang w:val="hr-HR"/>
        </w:rPr>
      </w:pPr>
    </w:p>
    <w:p w14:paraId="31C0FFD3" w14:textId="2C3ABC8B" w:rsidR="000475BD" w:rsidRPr="00781742" w:rsidRDefault="000475BD" w:rsidP="000475BD">
      <w:pPr>
        <w:jc w:val="both"/>
        <w:rPr>
          <w:rFonts w:ascii="Arial" w:hAnsi="Arial" w:cs="Arial"/>
          <w:sz w:val="22"/>
          <w:szCs w:val="22"/>
          <w:lang w:val="hr-HR"/>
        </w:rPr>
      </w:pPr>
      <w:r w:rsidRPr="00781742">
        <w:rPr>
          <w:rFonts w:ascii="Arial" w:hAnsi="Arial" w:cs="Arial"/>
          <w:color w:val="000000" w:themeColor="text1"/>
          <w:sz w:val="22"/>
          <w:szCs w:val="22"/>
          <w:lang w:val="hr-HR"/>
        </w:rPr>
        <w:t xml:space="preserve">U strateškom periodu potrebno je </w:t>
      </w:r>
      <w:r w:rsidRPr="00781742">
        <w:rPr>
          <w:rFonts w:ascii="Arial" w:hAnsi="Arial" w:cs="Arial"/>
          <w:sz w:val="22"/>
          <w:szCs w:val="22"/>
          <w:lang w:val="hr-HR"/>
        </w:rPr>
        <w:t>donijeti i usvojiti novi Zakon o slatkovodnom ribarstvu Federacije BiH (Nacrt zakona je u proceduri), koji je usaglašen sa normativima zakonskih propisa Evropske unije te izraditi Zakon o morskom ribarstvu Bosne i Hercegovine, koji bi prema svim potpisanim sporazumima sa EU morao biti na državnom nivou, a ako to nije moguće onda izraditi Zakon o morskom ribarstvu Federacije BiH. Istovremeno sa donošenjem zakonskog okvira potrebno je izraditi Program razvoja ribarstva i akvakulture u Federaciji BiH, kojim bi se tačno definisala područja (posebno ruralna) pogodna za razvoj ribarstva i akvakulture u Federaciji BiH, te izradila lista perspektivnih i novih kultura riba i drugih vodenih organizama i sistemi uzgoja za svako definisano područje.</w:t>
      </w:r>
    </w:p>
    <w:p w14:paraId="54230EE7" w14:textId="77777777" w:rsidR="000475BD" w:rsidRPr="00781742" w:rsidRDefault="000475BD" w:rsidP="000475BD">
      <w:pPr>
        <w:jc w:val="both"/>
        <w:rPr>
          <w:rFonts w:ascii="Arial" w:hAnsi="Arial" w:cs="Arial"/>
          <w:sz w:val="22"/>
          <w:szCs w:val="22"/>
          <w:lang w:val="hr-HR"/>
        </w:rPr>
      </w:pPr>
    </w:p>
    <w:p w14:paraId="5FFF982C"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Osim navedenog u narednom strateškom periodu očekuje se popis svih postojećih ribogojilišta u Federaciji BiH (registrovanih i neregistrovanih), bez obzira na njihov obim proizvodnje i njihovo uvođenje u jedinstven sistem registracije. </w:t>
      </w:r>
    </w:p>
    <w:p w14:paraId="6B7DAB2B" w14:textId="77777777" w:rsidR="000475BD" w:rsidRPr="00781742" w:rsidRDefault="000475BD" w:rsidP="000475BD">
      <w:pPr>
        <w:jc w:val="both"/>
        <w:rPr>
          <w:rFonts w:ascii="Arial" w:hAnsi="Arial" w:cs="Arial"/>
          <w:sz w:val="22"/>
          <w:szCs w:val="22"/>
          <w:lang w:val="hr-HR"/>
        </w:rPr>
      </w:pPr>
    </w:p>
    <w:p w14:paraId="4F1C92FF" w14:textId="027473EB"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Kroz</w:t>
      </w:r>
      <w:r w:rsidR="00D01B83">
        <w:rPr>
          <w:rFonts w:ascii="Arial" w:hAnsi="Arial" w:cs="Arial"/>
          <w:sz w:val="22"/>
          <w:szCs w:val="22"/>
          <w:lang w:val="hr-HR"/>
        </w:rPr>
        <w:t xml:space="preserve"> mjere ruralnog razvoja potrebna</w:t>
      </w:r>
      <w:r w:rsidRPr="00781742">
        <w:rPr>
          <w:rFonts w:ascii="Arial" w:hAnsi="Arial" w:cs="Arial"/>
          <w:sz w:val="22"/>
          <w:szCs w:val="22"/>
          <w:lang w:val="hr-HR"/>
        </w:rPr>
        <w:t xml:space="preserve"> je (ko)finansijska podrška malih porodičnih ribogojilišta</w:t>
      </w:r>
      <w:r w:rsidRPr="00781742">
        <w:rPr>
          <w:rStyle w:val="FootnoteReference"/>
          <w:rFonts w:ascii="Arial" w:hAnsi="Arial" w:cs="Arial"/>
          <w:sz w:val="22"/>
          <w:szCs w:val="22"/>
          <w:lang w:val="hr-HR"/>
        </w:rPr>
        <w:footnoteReference w:id="36"/>
      </w:r>
      <w:r w:rsidRPr="00781742">
        <w:rPr>
          <w:rFonts w:ascii="Arial" w:hAnsi="Arial" w:cs="Arial"/>
          <w:sz w:val="22"/>
          <w:szCs w:val="22"/>
          <w:lang w:val="hr-HR"/>
        </w:rPr>
        <w:t xml:space="preserve">, pogona za preradu ribe na postojećim punosistemskim ribogojilištima i taložnika i filtera za prečišćavanje odvodnih voda iz ribogojilišta. </w:t>
      </w:r>
    </w:p>
    <w:p w14:paraId="16401C94" w14:textId="77777777" w:rsidR="000475BD" w:rsidRPr="00781742" w:rsidRDefault="000475BD" w:rsidP="000475BD">
      <w:pPr>
        <w:jc w:val="both"/>
        <w:rPr>
          <w:rFonts w:ascii="Arial" w:hAnsi="Arial" w:cs="Arial"/>
          <w:sz w:val="22"/>
          <w:szCs w:val="22"/>
          <w:lang w:val="hr-HR"/>
        </w:rPr>
      </w:pPr>
    </w:p>
    <w:p w14:paraId="3495085F" w14:textId="63E3E8E0"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Jedno od polja intervencije je i uspostavljanje sist</w:t>
      </w:r>
      <w:r w:rsidR="00A47442">
        <w:rPr>
          <w:rFonts w:ascii="Arial" w:hAnsi="Arial" w:cs="Arial"/>
          <w:sz w:val="22"/>
          <w:szCs w:val="22"/>
          <w:lang w:val="hr-HR"/>
        </w:rPr>
        <w:t>ema brendiranja i certifikovanja</w:t>
      </w:r>
      <w:r w:rsidRPr="00781742">
        <w:rPr>
          <w:rFonts w:ascii="Arial" w:hAnsi="Arial" w:cs="Arial"/>
          <w:sz w:val="22"/>
          <w:szCs w:val="22"/>
          <w:lang w:val="hr-HR"/>
        </w:rPr>
        <w:t xml:space="preserve"> proizvoda ribarstva i akvakulture.</w:t>
      </w:r>
    </w:p>
    <w:p w14:paraId="546EFD9A" w14:textId="77777777" w:rsidR="000475BD" w:rsidRPr="00781742" w:rsidRDefault="000475BD" w:rsidP="000475BD">
      <w:pPr>
        <w:jc w:val="both"/>
        <w:rPr>
          <w:rFonts w:ascii="Arial" w:hAnsi="Arial" w:cs="Arial"/>
          <w:sz w:val="22"/>
          <w:szCs w:val="22"/>
          <w:lang w:val="hr-HR"/>
        </w:rPr>
      </w:pPr>
    </w:p>
    <w:p w14:paraId="4103D5A9" w14:textId="01FD8B5F"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I u oblasti ribarstva potrebno je obezb</w:t>
      </w:r>
      <w:r w:rsidR="006E7B79" w:rsidRPr="00781742">
        <w:rPr>
          <w:rFonts w:ascii="Arial" w:hAnsi="Arial" w:cs="Arial"/>
          <w:sz w:val="22"/>
          <w:szCs w:val="22"/>
          <w:lang w:val="hr-HR"/>
        </w:rPr>
        <w:t>i</w:t>
      </w:r>
      <w:r w:rsidRPr="00781742">
        <w:rPr>
          <w:rFonts w:ascii="Arial" w:hAnsi="Arial" w:cs="Arial"/>
          <w:sz w:val="22"/>
          <w:szCs w:val="22"/>
          <w:lang w:val="hr-HR"/>
        </w:rPr>
        <w:t>jediti adekvatan transfer znanja odnosno provoditi redovnu edukaciju farmera i radnika u ribarstvu i akvakulturi, usvajanjem primjene modernih tehnologija i uzgojnih metoda kroz teoretsku nastavu i praktični rad.</w:t>
      </w:r>
    </w:p>
    <w:p w14:paraId="4B2890A2" w14:textId="77777777" w:rsidR="000475BD" w:rsidRPr="00781742" w:rsidRDefault="000475BD" w:rsidP="000475BD">
      <w:pPr>
        <w:jc w:val="both"/>
        <w:rPr>
          <w:rFonts w:ascii="Arial" w:hAnsi="Arial" w:cs="Arial"/>
          <w:sz w:val="22"/>
          <w:szCs w:val="22"/>
          <w:lang w:val="hr-HR"/>
        </w:rPr>
      </w:pPr>
    </w:p>
    <w:p w14:paraId="6E416154"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Konačno očekuje se nastavak dohodovne podrške farmerima i direktnih plaćanja za proizvodnju konzumne slatkovodne i morske ribe, te podrška proizvodnji mlađi autohtonih riba za poribljavanje otvorenih voda.</w:t>
      </w:r>
    </w:p>
    <w:p w14:paraId="5D3FC27C" w14:textId="77777777" w:rsidR="000475BD" w:rsidRPr="00781742" w:rsidRDefault="000475BD" w:rsidP="000475BD">
      <w:pPr>
        <w:jc w:val="both"/>
        <w:rPr>
          <w:rFonts w:ascii="Arial" w:hAnsi="Arial" w:cs="Arial"/>
          <w:color w:val="000000" w:themeColor="text1"/>
          <w:sz w:val="22"/>
          <w:szCs w:val="22"/>
          <w:lang w:val="hr-HR"/>
        </w:rPr>
      </w:pPr>
    </w:p>
    <w:p w14:paraId="7214E955" w14:textId="00B74AF1" w:rsidR="000475BD" w:rsidRPr="00781742" w:rsidRDefault="0005706E" w:rsidP="005034F9">
      <w:pPr>
        <w:pStyle w:val="Heading4"/>
        <w:rPr>
          <w:rFonts w:ascii="Arial" w:hAnsi="Arial" w:cs="Arial"/>
          <w:szCs w:val="22"/>
          <w:lang w:val="hr-HR"/>
        </w:rPr>
      </w:pPr>
      <w:bookmarkStart w:id="118" w:name="_Toc113542721"/>
      <w:r w:rsidRPr="00781742">
        <w:rPr>
          <w:rFonts w:ascii="Arial" w:hAnsi="Arial" w:cs="Arial"/>
          <w:szCs w:val="22"/>
          <w:lang w:val="hr-HR"/>
        </w:rPr>
        <w:t>4.4</w:t>
      </w:r>
      <w:r w:rsidR="000475BD" w:rsidRPr="00781742">
        <w:rPr>
          <w:rFonts w:ascii="Arial" w:hAnsi="Arial" w:cs="Arial"/>
          <w:szCs w:val="22"/>
          <w:lang w:val="hr-HR"/>
        </w:rPr>
        <w:t>.2.4. Prehrambena industrija</w:t>
      </w:r>
      <w:bookmarkEnd w:id="118"/>
    </w:p>
    <w:p w14:paraId="27485D5D" w14:textId="77777777" w:rsidR="000475BD" w:rsidRPr="00781742" w:rsidRDefault="000475BD" w:rsidP="000475BD">
      <w:pPr>
        <w:rPr>
          <w:rFonts w:ascii="Arial" w:hAnsi="Arial" w:cs="Arial"/>
          <w:b/>
          <w:color w:val="002060"/>
          <w:sz w:val="22"/>
          <w:szCs w:val="22"/>
          <w:lang w:val="hr-HR"/>
        </w:rPr>
      </w:pPr>
    </w:p>
    <w:p w14:paraId="1E327973" w14:textId="69C035B1"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Prehrambena industrija se susreće sa mnogim problemima koji zahtijevaju odgovarajuće intervencije. Proizvodnja sirovina opada, a time i iskorištenost kapaciteta prerade zbog problema odliva radne snage, ali i nedostatkom stručnog kadra. Potrebno je obezbijediti značajna finansijska sredstva putem </w:t>
      </w:r>
      <w:r w:rsidR="00E0653E" w:rsidRPr="00781742">
        <w:rPr>
          <w:rFonts w:ascii="Arial" w:hAnsi="Arial" w:cs="Arial"/>
          <w:sz w:val="22"/>
          <w:szCs w:val="22"/>
          <w:lang w:val="hr-HR"/>
        </w:rPr>
        <w:t>podrške</w:t>
      </w:r>
      <w:r w:rsidRPr="00781742">
        <w:rPr>
          <w:rFonts w:ascii="Arial" w:hAnsi="Arial" w:cs="Arial"/>
          <w:sz w:val="22"/>
          <w:szCs w:val="22"/>
          <w:lang w:val="hr-HR"/>
        </w:rPr>
        <w:t xml:space="preserve"> i kre</w:t>
      </w:r>
      <w:r w:rsidR="00E343AE" w:rsidRPr="00781742">
        <w:rPr>
          <w:rFonts w:ascii="Arial" w:hAnsi="Arial" w:cs="Arial"/>
          <w:sz w:val="22"/>
          <w:szCs w:val="22"/>
          <w:lang w:val="hr-HR"/>
        </w:rPr>
        <w:t>dita sa povoljnom kamatom i rokom</w:t>
      </w:r>
      <w:r w:rsidRPr="00781742">
        <w:rPr>
          <w:rFonts w:ascii="Arial" w:hAnsi="Arial" w:cs="Arial"/>
          <w:sz w:val="22"/>
          <w:szCs w:val="22"/>
          <w:lang w:val="hr-HR"/>
        </w:rPr>
        <w:t xml:space="preserve"> otplate za ulaganje u proizvodnju uz obezbjeđenje adekvatne cijene sirovina i osiguranja otkupa. Također će biti potrebno obezb</w:t>
      </w:r>
      <w:r w:rsidR="006E7B79" w:rsidRPr="00781742">
        <w:rPr>
          <w:rFonts w:ascii="Arial" w:hAnsi="Arial" w:cs="Arial"/>
          <w:sz w:val="22"/>
          <w:szCs w:val="22"/>
          <w:lang w:val="hr-HR"/>
        </w:rPr>
        <w:t>i</w:t>
      </w:r>
      <w:r w:rsidRPr="00781742">
        <w:rPr>
          <w:rFonts w:ascii="Arial" w:hAnsi="Arial" w:cs="Arial"/>
          <w:sz w:val="22"/>
          <w:szCs w:val="22"/>
          <w:lang w:val="hr-HR"/>
        </w:rPr>
        <w:t>jediti podršku osavremenjivanju</w:t>
      </w:r>
      <w:r w:rsidR="00E343AE" w:rsidRPr="00781742">
        <w:rPr>
          <w:rFonts w:ascii="Arial" w:hAnsi="Arial" w:cs="Arial"/>
          <w:sz w:val="22"/>
          <w:szCs w:val="22"/>
          <w:lang w:val="hr-HR"/>
        </w:rPr>
        <w:t xml:space="preserve"> postrojenja za preradu kako bi</w:t>
      </w:r>
      <w:r w:rsidRPr="00781742">
        <w:rPr>
          <w:rFonts w:ascii="Arial" w:hAnsi="Arial" w:cs="Arial"/>
          <w:sz w:val="22"/>
          <w:szCs w:val="22"/>
          <w:lang w:val="hr-HR"/>
        </w:rPr>
        <w:t xml:space="preserve"> proizvodi kvalitetom i cijenom mogli biti konkurentni na domaćem i inostranom tržištu i kako bi prerađivački pogoni raspolagali sa dovoljnim obrtnim sredstvima. S obzirom na nedostatne količine sirovina u preradi u cilju povećanja, ali i kontinuiteta u snabdijevanju prerađivačkog sektora domaćom sirovinom neophodno je omogućiti adekvatnu podršku primarnim poljoprivrednim proizvođačima u održivu </w:t>
      </w:r>
      <w:r w:rsidR="006E7B79" w:rsidRPr="00781742">
        <w:rPr>
          <w:rFonts w:ascii="Arial" w:hAnsi="Arial" w:cs="Arial"/>
          <w:sz w:val="22"/>
          <w:szCs w:val="22"/>
          <w:lang w:val="hr-HR"/>
        </w:rPr>
        <w:t>infrastrukturu</w:t>
      </w:r>
      <w:r w:rsidRPr="00781742">
        <w:rPr>
          <w:rFonts w:ascii="Arial" w:hAnsi="Arial" w:cs="Arial"/>
          <w:sz w:val="22"/>
          <w:szCs w:val="22"/>
          <w:lang w:val="hr-HR"/>
        </w:rPr>
        <w:t xml:space="preserve"> (tehnologije proizvodnje, odgovarajući sortiment, efikasne načine navodnjavanja, reducirano korištenje sredstava za ishranu i zaštitu bilja, zaštita autohtonih pasmina itd.). Također, pokazuje se neophodnom edukacija proizvođača i prerađivača u pogledu zaštite okoliša kao i izgradnju savremenih odlagališta otpada i savremenih načina upravljanja otpadom iz ove industrijske oblasti. </w:t>
      </w:r>
    </w:p>
    <w:p w14:paraId="116A0141" w14:textId="77777777" w:rsidR="000475BD" w:rsidRPr="00781742" w:rsidRDefault="000475BD" w:rsidP="000475BD">
      <w:pPr>
        <w:jc w:val="both"/>
        <w:rPr>
          <w:rFonts w:ascii="Arial" w:hAnsi="Arial" w:cs="Arial"/>
          <w:sz w:val="22"/>
          <w:szCs w:val="22"/>
          <w:lang w:val="hr-HR"/>
        </w:rPr>
      </w:pPr>
    </w:p>
    <w:p w14:paraId="2ABED13D" w14:textId="0B9C262E"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Značajna sredstva će biti potrebno izdvojiti za promociju domaćih prerađevina na inostranom tržištu, uz stvaranje minimalnih procedura prilikom izvoza. Nadalje, potrebno je obezbjediti podršku za formiranje stručnih timova koji bi radili na brendiranju domaćih proizvoda u svim granama prehrambene industrije i njihove zaštite na međunarodnom tržištu. Da bi se podstakla i poboljšala domaća proizvodnja sirovina i kako bi se domaćim proizvođačima stvorile veće mogućnosti plasmana potrebno je podići na viši nivo kontrolu kvaliteta uvezenih sirovina naročito za one grane koje se zasnivaju na uvoznoj sirovini (npr. mesa i mesnih prerađevina u mesoprerađivačkoj industriji). Pojačanu kontrolu kvaliteta i striktne procedure treba uvesti i za gotove proizvode čime bi se ograničila strana nelojalna konkurencija koja obara cijene domaćih proizvoda. Zakonsku regulativu, što hitnije, treba uskladiti sa </w:t>
      </w:r>
      <w:r w:rsidR="006E7B79" w:rsidRPr="00781742">
        <w:rPr>
          <w:rFonts w:ascii="Arial" w:hAnsi="Arial" w:cs="Arial"/>
          <w:sz w:val="22"/>
          <w:szCs w:val="22"/>
          <w:lang w:val="hr-HR"/>
        </w:rPr>
        <w:t>regulativom</w:t>
      </w:r>
      <w:r w:rsidRPr="00781742">
        <w:rPr>
          <w:rFonts w:ascii="Arial" w:hAnsi="Arial" w:cs="Arial"/>
          <w:sz w:val="22"/>
          <w:szCs w:val="22"/>
          <w:lang w:val="hr-HR"/>
        </w:rPr>
        <w:t xml:space="preserve"> EU što bi značilo veću sigurnost za potrošače u zemljama EU, a time bi se povećala potražnja naših proizvoda na inostranom tržištu. </w:t>
      </w:r>
      <w:r w:rsidR="00E343AE" w:rsidRPr="00781742">
        <w:rPr>
          <w:rFonts w:ascii="Arial" w:hAnsi="Arial" w:cs="Arial"/>
          <w:sz w:val="22"/>
          <w:szCs w:val="22"/>
          <w:lang w:val="hr-HR"/>
        </w:rPr>
        <w:t>Također, neophodno je</w:t>
      </w:r>
      <w:r w:rsidRPr="00781742">
        <w:rPr>
          <w:rFonts w:ascii="Arial" w:hAnsi="Arial" w:cs="Arial"/>
          <w:sz w:val="22"/>
          <w:szCs w:val="22"/>
          <w:lang w:val="hr-HR"/>
        </w:rPr>
        <w:t xml:space="preserve"> raditi kako na direktnoj (kupovinom ili uzimanjem u zakup zemljišta i </w:t>
      </w:r>
      <w:r w:rsidR="003A1A3C" w:rsidRPr="00781742">
        <w:rPr>
          <w:rFonts w:ascii="Arial" w:hAnsi="Arial" w:cs="Arial"/>
          <w:sz w:val="22"/>
          <w:szCs w:val="22"/>
          <w:lang w:val="hr-HR"/>
        </w:rPr>
        <w:t>organizovan</w:t>
      </w:r>
      <w:r w:rsidRPr="00781742">
        <w:rPr>
          <w:rFonts w:ascii="Arial" w:hAnsi="Arial" w:cs="Arial"/>
          <w:sz w:val="22"/>
          <w:szCs w:val="22"/>
          <w:lang w:val="hr-HR"/>
        </w:rPr>
        <w:t>jem proizvodnje sirovin</w:t>
      </w:r>
      <w:r w:rsidR="00E343AE" w:rsidRPr="00781742">
        <w:rPr>
          <w:rFonts w:ascii="Arial" w:hAnsi="Arial" w:cs="Arial"/>
          <w:sz w:val="22"/>
          <w:szCs w:val="22"/>
          <w:lang w:val="hr-HR"/>
        </w:rPr>
        <w:t>e, a zatim prerada)</w:t>
      </w:r>
      <w:r w:rsidRPr="00781742">
        <w:rPr>
          <w:rFonts w:ascii="Arial" w:hAnsi="Arial" w:cs="Arial"/>
          <w:sz w:val="22"/>
          <w:szCs w:val="22"/>
          <w:lang w:val="hr-HR"/>
        </w:rPr>
        <w:t xml:space="preserve"> tako i indirektnoj vertikalnoj integraciji lanca vrijednosti (primarna proizvodnja-prerađivačka industrija) kroz ugovorenu proizvodnju direktnim plaćanjem ne samo p</w:t>
      </w:r>
      <w:r w:rsidR="00CB6B81">
        <w:rPr>
          <w:rFonts w:ascii="Arial" w:hAnsi="Arial" w:cs="Arial"/>
          <w:sz w:val="22"/>
          <w:szCs w:val="22"/>
          <w:lang w:val="hr-HR"/>
        </w:rPr>
        <w:t>o kvantitetu nego i po kvalitet</w:t>
      </w:r>
      <w:r w:rsidRPr="00781742">
        <w:rPr>
          <w:rFonts w:ascii="Arial" w:hAnsi="Arial" w:cs="Arial"/>
          <w:sz w:val="22"/>
          <w:szCs w:val="22"/>
          <w:lang w:val="hr-HR"/>
        </w:rPr>
        <w:t xml:space="preserve">. Uzimajući u obzir procjene analitičara situacija u sektoru će biti još i nepovoljnija zbog drastičnog povećanja cijena repromaterijala stoga je neophodno raditi na horizontalnoj integraciji primarnih proizvođača kako kroz specifična udruženja tako i zadruge pri čemu bi se obezbijedilo kontinuirano snabdijevanje sirovinom, a, s druge strane, dugoročno ostvarile povoljnije cijene i stabilnija ponuda repromaterijala. S druge strane, da bi prerađivačka industrija bila konkurentnija kako na domaćem tako i na zahtjevnom ino tržištu neophodna je automatizacija  i osavremenjavanje linija za preradu, transfer tehnologija kroz programe kratkoročne stručne pomoći, </w:t>
      </w:r>
      <w:r w:rsidR="00005645">
        <w:rPr>
          <w:rFonts w:ascii="Arial" w:hAnsi="Arial" w:cs="Arial"/>
          <w:sz w:val="22"/>
          <w:szCs w:val="22"/>
          <w:lang w:val="hr-HR"/>
        </w:rPr>
        <w:t>kontinuirana obuka i edukacija za</w:t>
      </w:r>
      <w:r w:rsidRPr="00781742">
        <w:rPr>
          <w:rFonts w:ascii="Arial" w:hAnsi="Arial" w:cs="Arial"/>
          <w:sz w:val="22"/>
          <w:szCs w:val="22"/>
          <w:lang w:val="hr-HR"/>
        </w:rPr>
        <w:t>poslenika, dobro promišljene marketinške aktivnosti (npr.</w:t>
      </w:r>
      <w:r w:rsidR="00E343AE" w:rsidRPr="00781742">
        <w:rPr>
          <w:rFonts w:ascii="Arial" w:hAnsi="Arial" w:cs="Arial"/>
          <w:sz w:val="22"/>
          <w:szCs w:val="22"/>
          <w:lang w:val="hr-HR"/>
        </w:rPr>
        <w:t xml:space="preserve"> </w:t>
      </w:r>
      <w:r w:rsidRPr="00781742">
        <w:rPr>
          <w:rFonts w:ascii="Arial" w:hAnsi="Arial" w:cs="Arial"/>
          <w:sz w:val="22"/>
          <w:szCs w:val="22"/>
          <w:lang w:val="hr-HR"/>
        </w:rPr>
        <w:t>e-trgovina) proširiti postojeću ponudu proizvodima od „tradicionalnog ugleda“ odnosno „zaš</w:t>
      </w:r>
      <w:r w:rsidR="00E5223C">
        <w:rPr>
          <w:rFonts w:ascii="Arial" w:hAnsi="Arial" w:cs="Arial"/>
          <w:sz w:val="22"/>
          <w:szCs w:val="22"/>
          <w:lang w:val="hr-HR"/>
        </w:rPr>
        <w:t>tićenog geografskog porijekla“,</w:t>
      </w:r>
      <w:r w:rsidRPr="00781742">
        <w:rPr>
          <w:rFonts w:ascii="Arial" w:hAnsi="Arial" w:cs="Arial"/>
          <w:sz w:val="22"/>
          <w:szCs w:val="22"/>
          <w:lang w:val="hr-HR"/>
        </w:rPr>
        <w:t xml:space="preserve"> te nadogradnja i uvođenje standarda kvaliteta kako za sirovine npr. Globalgap tako i za prerađevine npr. IFS. Za navedeno neophodno je prerađivačkoj industriji omogućiti lakši pristup kapitalu, te zajedničkim aktivnostima nadležnih ministarstava, </w:t>
      </w:r>
      <w:r w:rsidR="006E7B79" w:rsidRPr="00781742">
        <w:rPr>
          <w:rFonts w:ascii="Arial" w:hAnsi="Arial" w:cs="Arial"/>
          <w:sz w:val="22"/>
          <w:szCs w:val="22"/>
          <w:lang w:val="hr-HR"/>
        </w:rPr>
        <w:t>Vanjskotrgovinske</w:t>
      </w:r>
      <w:r w:rsidRPr="00781742">
        <w:rPr>
          <w:rFonts w:ascii="Arial" w:hAnsi="Arial" w:cs="Arial"/>
          <w:sz w:val="22"/>
          <w:szCs w:val="22"/>
          <w:lang w:val="hr-HR"/>
        </w:rPr>
        <w:t xml:space="preserve"> komore BiH, privredne komore i nevladinih organizacija povezati kompanije kroz asocijacije (klasterizacija) na putu ka stvaranju i promociji tržišnih veza. Shodno navedenom u narednom periodu naučno-istraživački projekti trebali bi se fokusirati na unapređenje proizvodnje sirovina biljnog i animalnog porijekla i prilagođava</w:t>
      </w:r>
      <w:r w:rsidR="00295DA2">
        <w:rPr>
          <w:rFonts w:ascii="Arial" w:hAnsi="Arial" w:cs="Arial"/>
          <w:sz w:val="22"/>
          <w:szCs w:val="22"/>
          <w:lang w:val="hr-HR"/>
        </w:rPr>
        <w:t>nje potrebama prerade, kvalitet</w:t>
      </w:r>
      <w:r w:rsidRPr="00781742">
        <w:rPr>
          <w:rFonts w:ascii="Arial" w:hAnsi="Arial" w:cs="Arial"/>
          <w:sz w:val="22"/>
          <w:szCs w:val="22"/>
          <w:lang w:val="hr-HR"/>
        </w:rPr>
        <w:t xml:space="preserve"> tradicionalnih proizvoda, te primjen</w:t>
      </w:r>
      <w:r w:rsidR="00E343AE" w:rsidRPr="00781742">
        <w:rPr>
          <w:rFonts w:ascii="Arial" w:hAnsi="Arial" w:cs="Arial"/>
          <w:sz w:val="22"/>
          <w:szCs w:val="22"/>
          <w:lang w:val="hr-HR"/>
        </w:rPr>
        <w:t>i održivih tehnologija u cilju</w:t>
      </w:r>
      <w:r w:rsidRPr="00781742">
        <w:rPr>
          <w:rFonts w:ascii="Arial" w:hAnsi="Arial" w:cs="Arial"/>
          <w:sz w:val="22"/>
          <w:szCs w:val="22"/>
          <w:lang w:val="hr-HR"/>
        </w:rPr>
        <w:t xml:space="preserve"> reduciranja otpada, te kvalite</w:t>
      </w:r>
      <w:r w:rsidR="00295DA2">
        <w:rPr>
          <w:rFonts w:ascii="Arial" w:hAnsi="Arial" w:cs="Arial"/>
          <w:sz w:val="22"/>
          <w:szCs w:val="22"/>
          <w:lang w:val="hr-HR"/>
        </w:rPr>
        <w:t>t</w:t>
      </w:r>
      <w:r w:rsidRPr="00781742">
        <w:rPr>
          <w:rFonts w:ascii="Arial" w:hAnsi="Arial" w:cs="Arial"/>
          <w:sz w:val="22"/>
          <w:szCs w:val="22"/>
          <w:lang w:val="hr-HR"/>
        </w:rPr>
        <w:t xml:space="preserve"> proizvoda u pravcu onih sa </w:t>
      </w:r>
      <w:r w:rsidR="00E343AE" w:rsidRPr="00781742">
        <w:rPr>
          <w:rFonts w:ascii="Arial" w:hAnsi="Arial" w:cs="Arial"/>
          <w:sz w:val="22"/>
          <w:szCs w:val="22"/>
          <w:lang w:val="hr-HR"/>
        </w:rPr>
        <w:t xml:space="preserve">većom </w:t>
      </w:r>
      <w:r w:rsidRPr="00781742">
        <w:rPr>
          <w:rFonts w:ascii="Arial" w:hAnsi="Arial" w:cs="Arial"/>
          <w:sz w:val="22"/>
          <w:szCs w:val="22"/>
          <w:lang w:val="hr-HR"/>
        </w:rPr>
        <w:t xml:space="preserve">dodanom vrijednošću.  </w:t>
      </w:r>
    </w:p>
    <w:p w14:paraId="756DD498" w14:textId="77777777" w:rsidR="000475BD" w:rsidRPr="00781742" w:rsidRDefault="000475BD" w:rsidP="000475BD">
      <w:pPr>
        <w:rPr>
          <w:rFonts w:ascii="Arial" w:hAnsi="Arial" w:cs="Arial"/>
          <w:b/>
          <w:color w:val="002060"/>
          <w:sz w:val="22"/>
          <w:szCs w:val="22"/>
          <w:lang w:val="hr-HR"/>
        </w:rPr>
      </w:pPr>
    </w:p>
    <w:p w14:paraId="1181B758" w14:textId="080AB3BD" w:rsidR="000475BD" w:rsidRPr="00781742" w:rsidRDefault="00C25382" w:rsidP="005034F9">
      <w:pPr>
        <w:pStyle w:val="Heading3"/>
        <w:rPr>
          <w:rFonts w:ascii="Arial" w:hAnsi="Arial" w:cs="Arial"/>
          <w:szCs w:val="22"/>
          <w:lang w:val="hr-HR"/>
        </w:rPr>
      </w:pPr>
      <w:bookmarkStart w:id="119" w:name="_Toc113542722"/>
      <w:r w:rsidRPr="00781742">
        <w:rPr>
          <w:rFonts w:ascii="Arial" w:hAnsi="Arial" w:cs="Arial"/>
          <w:szCs w:val="22"/>
          <w:lang w:val="hr-HR"/>
        </w:rPr>
        <w:t>4.4</w:t>
      </w:r>
      <w:r w:rsidR="000475BD" w:rsidRPr="00781742">
        <w:rPr>
          <w:rFonts w:ascii="Arial" w:hAnsi="Arial" w:cs="Arial"/>
          <w:szCs w:val="22"/>
          <w:lang w:val="hr-HR"/>
        </w:rPr>
        <w:t>.3. Mjere u području direktnih plaćanja</w:t>
      </w:r>
      <w:bookmarkEnd w:id="119"/>
    </w:p>
    <w:p w14:paraId="386362A4" w14:textId="77777777" w:rsidR="000475BD" w:rsidRPr="00781742" w:rsidRDefault="000475BD" w:rsidP="000475BD">
      <w:pPr>
        <w:rPr>
          <w:rFonts w:ascii="Arial" w:hAnsi="Arial" w:cs="Arial"/>
          <w:b/>
          <w:color w:val="002060"/>
          <w:sz w:val="22"/>
          <w:szCs w:val="22"/>
          <w:lang w:val="hr-HR"/>
        </w:rPr>
      </w:pPr>
    </w:p>
    <w:p w14:paraId="57CC05D8" w14:textId="77777777" w:rsidR="000475BD" w:rsidRPr="00781742" w:rsidRDefault="000475BD" w:rsidP="00EA0FAE">
      <w:pPr>
        <w:pStyle w:val="NoSpacing"/>
        <w:rPr>
          <w:rFonts w:ascii="Arial" w:hAnsi="Arial" w:cs="Arial"/>
          <w:b/>
          <w:bCs/>
          <w:color w:val="1F3864" w:themeColor="accent5" w:themeShade="80"/>
          <w:lang w:val="hr-HR"/>
        </w:rPr>
      </w:pPr>
      <w:r w:rsidRPr="00781742">
        <w:rPr>
          <w:rFonts w:ascii="Arial" w:hAnsi="Arial" w:cs="Arial"/>
          <w:b/>
          <w:bCs/>
          <w:color w:val="1F3864" w:themeColor="accent5" w:themeShade="80"/>
          <w:lang w:val="hr-HR"/>
        </w:rPr>
        <w:t xml:space="preserve">Direktna plaćanja </w:t>
      </w:r>
    </w:p>
    <w:p w14:paraId="49090842" w14:textId="77777777" w:rsidR="000475BD" w:rsidRPr="00781742" w:rsidRDefault="000475BD" w:rsidP="000475BD">
      <w:pPr>
        <w:rPr>
          <w:rFonts w:ascii="Arial" w:hAnsi="Arial" w:cs="Arial"/>
          <w:b/>
          <w:color w:val="002060"/>
          <w:sz w:val="22"/>
          <w:szCs w:val="22"/>
          <w:lang w:val="hr-HR"/>
        </w:rPr>
      </w:pPr>
    </w:p>
    <w:p w14:paraId="7A8EAF2E" w14:textId="290A4A55"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Direktna plaćanja kao integralni dio poljoprivrednih politika danas predstavljaju najvažniji oblik podrške poljoprivrednim proizvođačima. Nastala su kroz reforme poljoprivredne politike u zemljama EU kao rezultat različitih vanjskih i unutarnjih pritisaka i neophodnosti reduciranja tržišno-cjenovne politike. Smanjenje podrške reduciranjem zaštite i drugih mjera regulacije poljoprivr</w:t>
      </w:r>
      <w:r w:rsidR="004561EE" w:rsidRPr="00781742">
        <w:rPr>
          <w:rFonts w:ascii="Arial" w:hAnsi="Arial" w:cs="Arial"/>
          <w:sz w:val="22"/>
          <w:szCs w:val="22"/>
          <w:lang w:val="hr-HR"/>
        </w:rPr>
        <w:t>ednih tržišta EU kompenziran je</w:t>
      </w:r>
      <w:r w:rsidRPr="00781742">
        <w:rPr>
          <w:rFonts w:ascii="Arial" w:hAnsi="Arial" w:cs="Arial"/>
          <w:sz w:val="22"/>
          <w:szCs w:val="22"/>
          <w:lang w:val="hr-HR"/>
        </w:rPr>
        <w:t xml:space="preserve"> direktnim budžetskim transferima. Danas direktna plaćanja predstavljaju najvažniji oblik podrške poljoprivrednim proizvođačima u zemljama EU i u zemljama Zapadnog Balkana </w:t>
      </w:r>
      <w:r w:rsidR="004561EE" w:rsidRPr="00781742">
        <w:rPr>
          <w:rFonts w:ascii="Arial" w:hAnsi="Arial" w:cs="Arial"/>
          <w:sz w:val="22"/>
          <w:szCs w:val="22"/>
          <w:lang w:val="hr-HR"/>
        </w:rPr>
        <w:t>uz napomenu da postoje značajne</w:t>
      </w:r>
      <w:r w:rsidRPr="00781742">
        <w:rPr>
          <w:rFonts w:ascii="Arial" w:hAnsi="Arial" w:cs="Arial"/>
          <w:sz w:val="22"/>
          <w:szCs w:val="22"/>
          <w:lang w:val="hr-HR"/>
        </w:rPr>
        <w:t xml:space="preserve"> razlike kako u visini ukupne i pojedinačne podrške u korist zemalja EU, tako i  vrsti direktnih plaćanja koja se u zemljama EU vrše neovisno od proizvodnje (tzv. odvojena plaćanja) dok su u zemljama regije uključujući i BiH ova plaćanja uglavnom vezana za proizvodnju. </w:t>
      </w:r>
    </w:p>
    <w:p w14:paraId="4EE3646E" w14:textId="77777777" w:rsidR="000475BD" w:rsidRPr="00781742" w:rsidRDefault="000475BD" w:rsidP="000475BD">
      <w:pPr>
        <w:jc w:val="both"/>
        <w:rPr>
          <w:rFonts w:ascii="Arial" w:hAnsi="Arial" w:cs="Arial"/>
          <w:sz w:val="22"/>
          <w:szCs w:val="22"/>
          <w:lang w:val="hr-HR"/>
        </w:rPr>
      </w:pPr>
    </w:p>
    <w:p w14:paraId="0490BF62" w14:textId="414086E9"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Direktna plaćanja su bila i ostala najvažniji dio poljoprivredne politike Federacije BiH kojim se obezbjeđuje održivost dohotka poljoprivrednih proizvođača. Njihova važnost datira od godina neposredno nakon završetka rata i forme premija za proizvodnju mlijeka i duhana, do današnje forme plaćanja po grlu i hektaru koja direktna plaćanja čini nezamjenjivim oblikom podrške poljoprivrednim proizvođačima u Federaciji BiH. Ipak, kroz prethodne godine primjene ove vrste budžetske podrške uočeni su određeni nedostaci što je neophodno otkloniti. Šeme podrške direktnih plaćanja koje su zastupljene u Federaciji BiH obuhvataju sljedeće oblike plaćanja: </w:t>
      </w:r>
    </w:p>
    <w:p w14:paraId="400AC9E6" w14:textId="77777777" w:rsidR="000475BD" w:rsidRPr="00781742" w:rsidRDefault="000475BD" w:rsidP="005B5A17">
      <w:pPr>
        <w:pStyle w:val="ListParagraph"/>
        <w:numPr>
          <w:ilvl w:val="0"/>
          <w:numId w:val="27"/>
        </w:numPr>
        <w:tabs>
          <w:tab w:val="left" w:pos="6209"/>
        </w:tabs>
        <w:suppressAutoHyphens/>
        <w:jc w:val="both"/>
        <w:rPr>
          <w:rFonts w:ascii="Arial" w:hAnsi="Arial" w:cs="Arial"/>
          <w:sz w:val="22"/>
          <w:szCs w:val="22"/>
          <w:lang w:val="hr-HR"/>
        </w:rPr>
      </w:pPr>
      <w:r w:rsidRPr="00781742">
        <w:rPr>
          <w:rFonts w:ascii="Arial" w:hAnsi="Arial" w:cs="Arial"/>
          <w:sz w:val="22"/>
          <w:szCs w:val="22"/>
          <w:lang w:val="hr-HR"/>
        </w:rPr>
        <w:t>plaćanja na bazi outputa (premije za proizvodnju)</w:t>
      </w:r>
    </w:p>
    <w:p w14:paraId="78F05857" w14:textId="77777777" w:rsidR="000475BD" w:rsidRPr="00781742" w:rsidRDefault="000475BD" w:rsidP="005B5A17">
      <w:pPr>
        <w:pStyle w:val="ListParagraph"/>
        <w:numPr>
          <w:ilvl w:val="0"/>
          <w:numId w:val="27"/>
        </w:numPr>
        <w:tabs>
          <w:tab w:val="left" w:pos="6209"/>
        </w:tabs>
        <w:suppressAutoHyphens/>
        <w:jc w:val="both"/>
        <w:rPr>
          <w:rFonts w:ascii="Arial" w:hAnsi="Arial" w:cs="Arial"/>
          <w:sz w:val="22"/>
          <w:szCs w:val="22"/>
          <w:lang w:val="hr-HR"/>
        </w:rPr>
      </w:pPr>
      <w:r w:rsidRPr="00781742">
        <w:rPr>
          <w:rFonts w:ascii="Arial" w:hAnsi="Arial" w:cs="Arial"/>
          <w:sz w:val="22"/>
          <w:szCs w:val="22"/>
          <w:lang w:val="hr-HR"/>
        </w:rPr>
        <w:t>direktna plaćanja po grlu/hektaru</w:t>
      </w:r>
    </w:p>
    <w:p w14:paraId="3779EF00" w14:textId="77777777" w:rsidR="000475BD" w:rsidRPr="00781742" w:rsidRDefault="000475BD" w:rsidP="005B5A17">
      <w:pPr>
        <w:pStyle w:val="ListParagraph"/>
        <w:numPr>
          <w:ilvl w:val="0"/>
          <w:numId w:val="27"/>
        </w:numPr>
        <w:tabs>
          <w:tab w:val="left" w:pos="6209"/>
        </w:tabs>
        <w:suppressAutoHyphens/>
        <w:jc w:val="both"/>
        <w:rPr>
          <w:rFonts w:ascii="Arial" w:hAnsi="Arial" w:cs="Arial"/>
          <w:sz w:val="22"/>
          <w:szCs w:val="22"/>
          <w:lang w:val="hr-HR"/>
        </w:rPr>
      </w:pPr>
      <w:r w:rsidRPr="00781742">
        <w:rPr>
          <w:rFonts w:ascii="Arial" w:hAnsi="Arial" w:cs="Arial"/>
          <w:sz w:val="22"/>
          <w:szCs w:val="22"/>
          <w:lang w:val="hr-HR"/>
        </w:rPr>
        <w:t xml:space="preserve">plaćanja na bazi korištenih varijabilnih inputa </w:t>
      </w:r>
    </w:p>
    <w:p w14:paraId="5BD2B455" w14:textId="77777777" w:rsidR="000475BD" w:rsidRPr="00781742" w:rsidRDefault="000475BD" w:rsidP="005B5A17">
      <w:pPr>
        <w:pStyle w:val="ListParagraph"/>
        <w:numPr>
          <w:ilvl w:val="0"/>
          <w:numId w:val="27"/>
        </w:numPr>
        <w:tabs>
          <w:tab w:val="left" w:pos="6209"/>
        </w:tabs>
        <w:suppressAutoHyphens/>
        <w:jc w:val="both"/>
        <w:rPr>
          <w:rFonts w:ascii="Arial" w:hAnsi="Arial" w:cs="Arial"/>
          <w:sz w:val="22"/>
          <w:szCs w:val="22"/>
          <w:lang w:val="hr-HR"/>
        </w:rPr>
      </w:pPr>
      <w:r w:rsidRPr="00781742">
        <w:rPr>
          <w:rFonts w:ascii="Arial" w:hAnsi="Arial" w:cs="Arial"/>
          <w:sz w:val="22"/>
          <w:szCs w:val="22"/>
          <w:lang w:val="hr-HR"/>
        </w:rPr>
        <w:t>ostala direktna plaćanja (plaćanje za štete i sl.)</w:t>
      </w:r>
    </w:p>
    <w:p w14:paraId="3D5CF8D8" w14:textId="77777777" w:rsidR="000475BD" w:rsidRPr="00781742" w:rsidRDefault="000475BD" w:rsidP="000475BD">
      <w:pPr>
        <w:pStyle w:val="NoSpacing"/>
        <w:rPr>
          <w:rFonts w:ascii="Arial" w:hAnsi="Arial" w:cs="Arial"/>
          <w:lang w:val="hr-HR"/>
        </w:rPr>
      </w:pPr>
    </w:p>
    <w:p w14:paraId="32C359C0" w14:textId="59BFBDC0"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Aktuelne mjere direktnih plaćanja obilježava veliki broj šema podrške po proizvodima koje se razlikuju po brojnim kriterijima implementacije. Kontrola provođenja ovakvih šema je dosta kompleksna i skupa. Informacioni (kontrolni) sistemi koji se uspostavljaju po uzoru na zemlje u EU nisu u mogućnosti efikasno ispratiti sve šeme podrške. S druge strane,  ogran</w:t>
      </w:r>
      <w:r w:rsidR="00E5223C">
        <w:rPr>
          <w:rFonts w:ascii="Arial" w:hAnsi="Arial" w:cs="Arial"/>
          <w:sz w:val="22"/>
          <w:szCs w:val="22"/>
          <w:lang w:val="hr-HR"/>
        </w:rPr>
        <w:t>ičenja sa kojima će se susresti</w:t>
      </w:r>
      <w:r w:rsidRPr="00781742">
        <w:rPr>
          <w:rFonts w:ascii="Arial" w:hAnsi="Arial" w:cs="Arial"/>
          <w:sz w:val="22"/>
          <w:szCs w:val="22"/>
          <w:lang w:val="hr-HR"/>
        </w:rPr>
        <w:t xml:space="preserve"> BiH nakon očekivanog skorašnjeg članstva u Svjetskoj trgovinskoj organizaciji, nameću potrebu da se direktna plaćanja značajno reformišu kako bi im se obezbijedila obilježja koja neće obuhvatiti obaveze smanjenja ukupnog obima budžetske podrške. Os</w:t>
      </w:r>
      <w:r w:rsidR="00042E71" w:rsidRPr="00781742">
        <w:rPr>
          <w:rFonts w:ascii="Arial" w:hAnsi="Arial" w:cs="Arial"/>
          <w:sz w:val="22"/>
          <w:szCs w:val="22"/>
          <w:lang w:val="hr-HR"/>
        </w:rPr>
        <w:t>im</w:t>
      </w:r>
      <w:r w:rsidRPr="00781742">
        <w:rPr>
          <w:rFonts w:ascii="Arial" w:hAnsi="Arial" w:cs="Arial"/>
          <w:sz w:val="22"/>
          <w:szCs w:val="22"/>
          <w:lang w:val="hr-HR"/>
        </w:rPr>
        <w:t xml:space="preserve"> spomenutog, treba istaći i važnost  harmonizacije poljoprivredne politike BiH (Federacije BiH) harmonizacija sa Zajedničkom poljoprivrednom politikom EU. Činjenica jeste da je članstvo BiH u EU još dosta daleko, no ipak  zbog kompleksnosti poljoprivredne politike EU, preuzetih obaveza iz SAA kao i držanja koraka sa zemljama potencijalnim kandidatima i kandidatima za ulazak u EU, poljoprivredna politika BiH (Federacije BiH) se mora postepeno harmo</w:t>
      </w:r>
      <w:r w:rsidR="00A47442">
        <w:rPr>
          <w:rFonts w:ascii="Arial" w:hAnsi="Arial" w:cs="Arial"/>
          <w:sz w:val="22"/>
          <w:szCs w:val="22"/>
          <w:lang w:val="hr-HR"/>
        </w:rPr>
        <w:t>nizovati</w:t>
      </w:r>
      <w:r w:rsidRPr="00781742">
        <w:rPr>
          <w:rFonts w:ascii="Arial" w:hAnsi="Arial" w:cs="Arial"/>
          <w:sz w:val="22"/>
          <w:szCs w:val="22"/>
          <w:lang w:val="hr-HR"/>
        </w:rPr>
        <w:t xml:space="preserve"> sa vrstama, šemama i mehanizmima ZPP EU. Naravno, da pri tome treba  određene šeme podrške simplificirati te uzeti u obzir dostignuti nivo prilagođavanja BiH i prilagoditi podršku novim trendovima koji su prisutni prije svega u zemljama EU.</w:t>
      </w:r>
    </w:p>
    <w:p w14:paraId="0B56E814" w14:textId="77777777" w:rsidR="000475BD" w:rsidRPr="00781742" w:rsidRDefault="000475BD" w:rsidP="000475BD">
      <w:pPr>
        <w:rPr>
          <w:rFonts w:ascii="Arial" w:hAnsi="Arial" w:cs="Arial"/>
          <w:sz w:val="22"/>
          <w:szCs w:val="22"/>
          <w:lang w:val="hr-HR"/>
        </w:rPr>
      </w:pPr>
    </w:p>
    <w:p w14:paraId="20120C21" w14:textId="490D0F4B"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Tekući model budžetske podrške poljoprivredn</w:t>
      </w:r>
      <w:r w:rsidR="00E5223C">
        <w:rPr>
          <w:rFonts w:ascii="Arial" w:hAnsi="Arial" w:cs="Arial"/>
          <w:sz w:val="22"/>
          <w:szCs w:val="22"/>
          <w:lang w:val="hr-HR"/>
        </w:rPr>
        <w:t>im proizvođačima traži određenu</w:t>
      </w:r>
      <w:r w:rsidRPr="00781742">
        <w:rPr>
          <w:rFonts w:ascii="Arial" w:hAnsi="Arial" w:cs="Arial"/>
          <w:sz w:val="22"/>
          <w:szCs w:val="22"/>
          <w:lang w:val="hr-HR"/>
        </w:rPr>
        <w:t xml:space="preserve"> reformu kojom će se moći dati odgovor na sljedeće izazove: osiguranje prehrambene sigurnosti, jačanje konkurentnosti domaće proizvodnje, smanjenje negativnih posljedica klimatskih promjena i integracije u Zajedničku poljoprivrednu politiku EU i WTO</w:t>
      </w:r>
      <w:r w:rsidRPr="00781742">
        <w:rPr>
          <w:rFonts w:ascii="Arial" w:hAnsi="Arial" w:cs="Arial"/>
          <w:b/>
          <w:sz w:val="22"/>
          <w:szCs w:val="22"/>
          <w:lang w:val="hr-HR"/>
        </w:rPr>
        <w:t xml:space="preserve">. </w:t>
      </w:r>
      <w:r w:rsidRPr="00781742">
        <w:rPr>
          <w:rFonts w:ascii="Arial" w:hAnsi="Arial" w:cs="Arial"/>
          <w:sz w:val="22"/>
          <w:szCs w:val="22"/>
          <w:lang w:val="hr-HR"/>
        </w:rPr>
        <w:t>Uzimajući ove izazove kao ciljeve koje treba ispuniti u novom strateškom period</w:t>
      </w:r>
      <w:r w:rsidR="00F4442D" w:rsidRPr="00781742">
        <w:rPr>
          <w:rFonts w:ascii="Arial" w:hAnsi="Arial" w:cs="Arial"/>
          <w:sz w:val="22"/>
          <w:szCs w:val="22"/>
          <w:lang w:val="hr-HR"/>
        </w:rPr>
        <w:t xml:space="preserve">u </w:t>
      </w:r>
      <w:r w:rsidR="00D00ACB">
        <w:rPr>
          <w:rFonts w:ascii="Arial" w:hAnsi="Arial" w:cs="Arial"/>
          <w:sz w:val="22"/>
          <w:szCs w:val="22"/>
          <w:lang w:val="hr-HR"/>
        </w:rPr>
        <w:t>2021.</w:t>
      </w:r>
      <w:r w:rsidR="0044571E" w:rsidRPr="00781742">
        <w:rPr>
          <w:rFonts w:ascii="Arial" w:hAnsi="Arial" w:cs="Arial"/>
          <w:sz w:val="22"/>
          <w:szCs w:val="22"/>
          <w:lang w:val="hr-HR"/>
        </w:rPr>
        <w:t>–</w:t>
      </w:r>
      <w:r w:rsidR="00042E71" w:rsidRPr="00781742">
        <w:rPr>
          <w:rFonts w:ascii="Arial" w:hAnsi="Arial" w:cs="Arial"/>
          <w:sz w:val="22"/>
          <w:szCs w:val="22"/>
          <w:lang w:val="hr-HR"/>
        </w:rPr>
        <w:t>2027.</w:t>
      </w:r>
      <w:r w:rsidRPr="00781742">
        <w:rPr>
          <w:rFonts w:ascii="Arial" w:hAnsi="Arial" w:cs="Arial"/>
          <w:sz w:val="22"/>
          <w:szCs w:val="22"/>
          <w:lang w:val="hr-HR"/>
        </w:rPr>
        <w:t xml:space="preserve"> definisan je set mjera direktnih plaćanja kojima će se osim stabilizacije (održivosti) dohotka poljoprivrednih proizvođača omogućiti jednostavnija implementacija i kontrola te brža harmoniza</w:t>
      </w:r>
      <w:r w:rsidR="00E5223C">
        <w:rPr>
          <w:rFonts w:ascii="Arial" w:hAnsi="Arial" w:cs="Arial"/>
          <w:sz w:val="22"/>
          <w:szCs w:val="22"/>
          <w:lang w:val="hr-HR"/>
        </w:rPr>
        <w:t>ciju sa ZPP EU i WTO pravilima.</w:t>
      </w:r>
      <w:r w:rsidRPr="00781742">
        <w:rPr>
          <w:rFonts w:ascii="Arial" w:hAnsi="Arial" w:cs="Arial"/>
          <w:sz w:val="22"/>
          <w:szCs w:val="22"/>
          <w:lang w:val="hr-HR"/>
        </w:rPr>
        <w:t xml:space="preserve"> Sve izraženije klimatske promjene, kriza izazvana pandemijom Covid-19 kao i očekivane negativne </w:t>
      </w:r>
      <w:r w:rsidR="00042E71" w:rsidRPr="00781742">
        <w:rPr>
          <w:rFonts w:ascii="Arial" w:hAnsi="Arial" w:cs="Arial"/>
          <w:sz w:val="22"/>
          <w:szCs w:val="22"/>
          <w:lang w:val="hr-HR"/>
        </w:rPr>
        <w:t>posljedice</w:t>
      </w:r>
      <w:r w:rsidRPr="00781742">
        <w:rPr>
          <w:rFonts w:ascii="Arial" w:hAnsi="Arial" w:cs="Arial"/>
          <w:sz w:val="22"/>
          <w:szCs w:val="22"/>
          <w:lang w:val="hr-HR"/>
        </w:rPr>
        <w:t xml:space="preserve"> </w:t>
      </w:r>
      <w:r w:rsidR="00042E71" w:rsidRPr="00781742">
        <w:rPr>
          <w:rFonts w:ascii="Arial" w:hAnsi="Arial" w:cs="Arial"/>
          <w:sz w:val="22"/>
          <w:szCs w:val="22"/>
          <w:lang w:val="hr-HR"/>
        </w:rPr>
        <w:t>na</w:t>
      </w:r>
      <w:r w:rsidRPr="00781742">
        <w:rPr>
          <w:rFonts w:ascii="Arial" w:hAnsi="Arial" w:cs="Arial"/>
          <w:sz w:val="22"/>
          <w:szCs w:val="22"/>
          <w:lang w:val="hr-HR"/>
        </w:rPr>
        <w:t xml:space="preserve"> globalnom tržištu hranom </w:t>
      </w:r>
      <w:r w:rsidR="006E7B79" w:rsidRPr="00781742">
        <w:rPr>
          <w:rFonts w:ascii="Arial" w:hAnsi="Arial" w:cs="Arial"/>
          <w:sz w:val="22"/>
          <w:szCs w:val="22"/>
          <w:lang w:val="hr-HR"/>
        </w:rPr>
        <w:t>uslijed</w:t>
      </w:r>
      <w:r w:rsidRPr="00781742">
        <w:rPr>
          <w:rFonts w:ascii="Arial" w:hAnsi="Arial" w:cs="Arial"/>
          <w:sz w:val="22"/>
          <w:szCs w:val="22"/>
          <w:lang w:val="hr-HR"/>
        </w:rPr>
        <w:t xml:space="preserve"> rata Ukrajine i Rusije dio su brojnih problema koji u snabdijevanju hranom i poljoprivrednim inputima </w:t>
      </w:r>
      <w:r w:rsidR="00042E71" w:rsidRPr="00781742">
        <w:rPr>
          <w:rFonts w:ascii="Arial" w:hAnsi="Arial" w:cs="Arial"/>
          <w:sz w:val="22"/>
          <w:szCs w:val="22"/>
          <w:lang w:val="hr-HR"/>
        </w:rPr>
        <w:t>čeka BiH</w:t>
      </w:r>
      <w:r w:rsidRPr="00781742">
        <w:rPr>
          <w:rFonts w:ascii="Arial" w:hAnsi="Arial" w:cs="Arial"/>
          <w:sz w:val="22"/>
          <w:szCs w:val="22"/>
          <w:lang w:val="hr-HR"/>
        </w:rPr>
        <w:t xml:space="preserve"> (Federaciju BiH). Zbog spomenutih razloga kao i zbog potrebe pristupa strateškog obilježja određene proizvodnje će imati posebno mjesto u narednom sistemu podrške direktnih plaćanja. Ovo se odnosi na najvažnije strateške poljoprivredne proizvode </w:t>
      </w:r>
      <w:r w:rsidR="00042E71" w:rsidRPr="00781742">
        <w:rPr>
          <w:rFonts w:ascii="Arial" w:hAnsi="Arial" w:cs="Arial"/>
          <w:sz w:val="22"/>
          <w:szCs w:val="22"/>
          <w:lang w:val="hr-HR"/>
        </w:rPr>
        <w:t>kao što su pšenica i kukuruz</w:t>
      </w:r>
      <w:r w:rsidRPr="00781742">
        <w:rPr>
          <w:rFonts w:ascii="Arial" w:hAnsi="Arial" w:cs="Arial"/>
          <w:sz w:val="22"/>
          <w:szCs w:val="22"/>
          <w:lang w:val="hr-HR"/>
        </w:rPr>
        <w:t xml:space="preserve">. Za ove proizvodnje će biti obezbjeđeni dodatni podsticaji kroz različite šeme, bilo putem direktnih plaćanja ili putem mjera tržišno cjenovne politike, a sve sa ciljem obezbjeđenja prehrambene sigurnosti domaćeg stanovništva. </w:t>
      </w:r>
    </w:p>
    <w:p w14:paraId="6F67FEB0" w14:textId="77777777" w:rsidR="000475BD" w:rsidRPr="00781742" w:rsidRDefault="000475BD" w:rsidP="000475BD">
      <w:pPr>
        <w:jc w:val="both"/>
        <w:rPr>
          <w:rFonts w:ascii="Arial" w:hAnsi="Arial" w:cs="Arial"/>
          <w:sz w:val="22"/>
          <w:szCs w:val="22"/>
          <w:lang w:val="hr-HR"/>
        </w:rPr>
      </w:pPr>
    </w:p>
    <w:p w14:paraId="353A7989" w14:textId="7CD2B60B" w:rsidR="00771FB6" w:rsidRPr="00781742" w:rsidRDefault="00771FB6" w:rsidP="000475BD">
      <w:pPr>
        <w:jc w:val="both"/>
        <w:rPr>
          <w:rFonts w:ascii="Arial" w:hAnsi="Arial" w:cs="Arial"/>
          <w:sz w:val="22"/>
          <w:szCs w:val="22"/>
          <w:lang w:val="hr-HR"/>
        </w:rPr>
      </w:pPr>
    </w:p>
    <w:p w14:paraId="122E406E" w14:textId="511AA407" w:rsidR="000475BD" w:rsidRPr="00781742" w:rsidRDefault="00C25382" w:rsidP="005034F9">
      <w:pPr>
        <w:pStyle w:val="Heading4"/>
        <w:rPr>
          <w:rFonts w:ascii="Arial" w:hAnsi="Arial" w:cs="Arial"/>
          <w:szCs w:val="22"/>
          <w:lang w:val="hr-HR"/>
        </w:rPr>
      </w:pPr>
      <w:bookmarkStart w:id="120" w:name="_Toc113542723"/>
      <w:r w:rsidRPr="00781742">
        <w:rPr>
          <w:rFonts w:ascii="Arial" w:hAnsi="Arial" w:cs="Arial"/>
          <w:szCs w:val="22"/>
          <w:lang w:val="hr-HR"/>
        </w:rPr>
        <w:t>4.4</w:t>
      </w:r>
      <w:r w:rsidR="000475BD" w:rsidRPr="00781742">
        <w:rPr>
          <w:rFonts w:ascii="Arial" w:hAnsi="Arial" w:cs="Arial"/>
          <w:szCs w:val="22"/>
          <w:lang w:val="hr-HR"/>
        </w:rPr>
        <w:t>.3.1. Proizvodno nevezana direktna plaćanja</w:t>
      </w:r>
      <w:bookmarkEnd w:id="120"/>
    </w:p>
    <w:p w14:paraId="136A834C" w14:textId="77777777" w:rsidR="000475BD" w:rsidRPr="00781742" w:rsidRDefault="000475BD" w:rsidP="000475BD">
      <w:pPr>
        <w:rPr>
          <w:rFonts w:ascii="Arial" w:hAnsi="Arial" w:cs="Arial"/>
          <w:sz w:val="22"/>
          <w:szCs w:val="22"/>
          <w:lang w:val="hr-HR"/>
        </w:rPr>
      </w:pPr>
    </w:p>
    <w:p w14:paraId="783BAB16" w14:textId="134FD609"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Proizvodno nevezana direktna plaćanja </w:t>
      </w:r>
      <w:r w:rsidR="006E7B79" w:rsidRPr="00781742">
        <w:rPr>
          <w:rFonts w:ascii="Arial" w:hAnsi="Arial" w:cs="Arial"/>
          <w:color w:val="000000" w:themeColor="text1"/>
          <w:sz w:val="22"/>
          <w:szCs w:val="22"/>
          <w:lang w:val="hr-HR"/>
        </w:rPr>
        <w:t>obuhvaćaju</w:t>
      </w:r>
      <w:r w:rsidRPr="00781742">
        <w:rPr>
          <w:rFonts w:ascii="Arial" w:hAnsi="Arial" w:cs="Arial"/>
          <w:color w:val="000000" w:themeColor="text1"/>
          <w:sz w:val="22"/>
          <w:szCs w:val="22"/>
          <w:lang w:val="hr-HR"/>
        </w:rPr>
        <w:t xml:space="preserve"> podršku poslovanju poljoprivrednih gazdinstava na područjima sa prirodnim ograničenjima, direktnu podršku prihodu za mlade poljoprivredne proizvođače</w:t>
      </w:r>
      <w:r w:rsidR="00042E71"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i u okviru programa za klimu i okoliš podršku za organsku proizvodnju i proizvodnju u </w:t>
      </w:r>
      <w:r w:rsidR="00042E71" w:rsidRPr="00781742">
        <w:rPr>
          <w:rFonts w:ascii="Arial" w:hAnsi="Arial" w:cs="Arial"/>
          <w:color w:val="000000" w:themeColor="text1"/>
          <w:sz w:val="22"/>
          <w:szCs w:val="22"/>
          <w:lang w:val="hr-HR"/>
        </w:rPr>
        <w:t xml:space="preserve">prijelaznom </w:t>
      </w:r>
      <w:r w:rsidR="00265870" w:rsidRPr="00781742">
        <w:rPr>
          <w:rFonts w:ascii="Arial" w:hAnsi="Arial" w:cs="Arial"/>
          <w:color w:val="000000" w:themeColor="text1"/>
          <w:sz w:val="22"/>
          <w:szCs w:val="22"/>
          <w:lang w:val="hr-HR"/>
        </w:rPr>
        <w:t>periodu</w:t>
      </w:r>
      <w:r w:rsidRPr="00781742">
        <w:rPr>
          <w:rFonts w:ascii="Arial" w:hAnsi="Arial" w:cs="Arial"/>
          <w:color w:val="000000" w:themeColor="text1"/>
          <w:sz w:val="22"/>
          <w:szCs w:val="22"/>
          <w:lang w:val="hr-HR"/>
        </w:rPr>
        <w:t>.</w:t>
      </w:r>
    </w:p>
    <w:p w14:paraId="57396DCF" w14:textId="77BA5D89" w:rsidR="00771FB6" w:rsidRPr="00781742" w:rsidRDefault="00771FB6" w:rsidP="000475BD">
      <w:pPr>
        <w:rPr>
          <w:rFonts w:ascii="Arial" w:hAnsi="Arial" w:cs="Arial"/>
          <w:sz w:val="22"/>
          <w:szCs w:val="22"/>
          <w:lang w:val="hr-HR"/>
        </w:rPr>
      </w:pPr>
    </w:p>
    <w:p w14:paraId="2C730BB4" w14:textId="61A46470" w:rsidR="00BD0B67" w:rsidRPr="00781742" w:rsidRDefault="00BD0B67" w:rsidP="00BD0B67">
      <w:pPr>
        <w:rPr>
          <w:rFonts w:ascii="Arial" w:hAnsi="Arial" w:cs="Arial"/>
          <w:color w:val="0070C0"/>
          <w:sz w:val="22"/>
          <w:szCs w:val="22"/>
          <w:lang w:val="hr-HR"/>
        </w:rPr>
      </w:pPr>
      <w:r w:rsidRPr="00781742">
        <w:rPr>
          <w:rFonts w:ascii="Arial" w:hAnsi="Arial" w:cs="Arial"/>
          <w:color w:val="0070C0"/>
          <w:sz w:val="22"/>
          <w:szCs w:val="22"/>
          <w:lang w:val="hr-HR"/>
        </w:rPr>
        <w:t>Mjera 1.1.1. Podrška poslovanju poljoprivrednim gazdinstvima na područjima sa prirodnim ograničenjima</w:t>
      </w:r>
    </w:p>
    <w:p w14:paraId="4F9409A9" w14:textId="77777777" w:rsidR="000475BD" w:rsidRPr="00781742" w:rsidRDefault="000475BD" w:rsidP="000475BD">
      <w:pPr>
        <w:rPr>
          <w:rFonts w:ascii="Arial" w:hAnsi="Arial" w:cs="Arial"/>
          <w:sz w:val="22"/>
          <w:szCs w:val="22"/>
          <w:lang w:val="hr-HR"/>
        </w:rPr>
      </w:pPr>
    </w:p>
    <w:p w14:paraId="7D4375AD" w14:textId="40201B1C" w:rsidR="000475BD" w:rsidRPr="00781742" w:rsidRDefault="000475BD" w:rsidP="000475BD">
      <w:pPr>
        <w:tabs>
          <w:tab w:val="left" w:pos="1080"/>
        </w:tabs>
        <w:jc w:val="both"/>
        <w:rPr>
          <w:rFonts w:ascii="Arial" w:eastAsia="Calibri" w:hAnsi="Arial" w:cs="Arial"/>
          <w:w w:val="105"/>
          <w:sz w:val="22"/>
          <w:szCs w:val="22"/>
          <w:lang w:val="hr-HR"/>
        </w:rPr>
      </w:pPr>
      <w:r w:rsidRPr="00781742">
        <w:rPr>
          <w:rFonts w:ascii="Arial" w:eastAsia="Calibri" w:hAnsi="Arial" w:cs="Arial"/>
          <w:w w:val="105"/>
          <w:sz w:val="22"/>
          <w:szCs w:val="22"/>
          <w:lang w:val="hr-HR"/>
        </w:rPr>
        <w:t xml:space="preserve">Znatan dio Federacije BiH bi se prema objektivnim kriterijumima koji se primjenjuju u razvijenim zemljama mogao svrstati u područja sa prirodnim ograničenjima za poljoprivrednu proizvodnju. Ograničenja ovih područja za bavljenje prihodovno isplativom poljoprivredom uglavnom se vezuju za nepovoljne geografske, pedološke, klimatske i infrastrukturne uslove. Pored napuštanja poljoprivredne proizvodnje, ovakva područja su u pravilu i područja sa snažnijim iseljavanjem stanovništva. Poljoprivredni proizvođači u ovakvim područjima u praktično svim zemljama sa razvijenom </w:t>
      </w:r>
      <w:r w:rsidR="006E7B79" w:rsidRPr="00781742">
        <w:rPr>
          <w:rFonts w:ascii="Arial" w:eastAsia="Calibri" w:hAnsi="Arial" w:cs="Arial"/>
          <w:w w:val="105"/>
          <w:sz w:val="22"/>
          <w:szCs w:val="22"/>
          <w:lang w:val="hr-HR"/>
        </w:rPr>
        <w:t>poljoprivrednom</w:t>
      </w:r>
      <w:r w:rsidRPr="00781742">
        <w:rPr>
          <w:rFonts w:ascii="Arial" w:eastAsia="Calibri" w:hAnsi="Arial" w:cs="Arial"/>
          <w:w w:val="105"/>
          <w:sz w:val="22"/>
          <w:szCs w:val="22"/>
          <w:lang w:val="hr-HR"/>
        </w:rPr>
        <w:t xml:space="preserve"> i politikom ruralnog razvoja uživaju dodatne novčane podsticaje kojima se smanjuju troškovi proizvodnje i povećavaju prihodi od bavljenja poljoprivredom. T</w:t>
      </w:r>
      <w:r w:rsidR="00042E71" w:rsidRPr="00781742">
        <w:rPr>
          <w:rFonts w:ascii="Arial" w:eastAsia="Calibri" w:hAnsi="Arial" w:cs="Arial"/>
          <w:w w:val="105"/>
          <w:sz w:val="22"/>
          <w:szCs w:val="22"/>
          <w:lang w:val="hr-HR"/>
        </w:rPr>
        <w:t>reba naglasiti da su područja sa</w:t>
      </w:r>
      <w:r w:rsidRPr="00781742">
        <w:rPr>
          <w:rFonts w:ascii="Arial" w:eastAsia="Calibri" w:hAnsi="Arial" w:cs="Arial"/>
          <w:w w:val="105"/>
          <w:sz w:val="22"/>
          <w:szCs w:val="22"/>
          <w:lang w:val="hr-HR"/>
        </w:rPr>
        <w:t xml:space="preserve"> prirodnim ograničenjima za bavljenje poljoprivrednom u pravilu ekološki visokovrijedna, sa značajnim biodiverzitetom i pejsažnim vrijednostima. Poljoprivrednici su u ovakvim područjima istinski čuvari prirode i tradicije, nema ih mnogo pa bi se i skromnijom budžetskom podrškom za bavljenje poljoprivredom u ovakvim krajevima ostvarili višestruko korisni efekti. </w:t>
      </w:r>
    </w:p>
    <w:p w14:paraId="20067386" w14:textId="77777777" w:rsidR="000475BD" w:rsidRPr="00781742" w:rsidRDefault="000475BD" w:rsidP="000475BD">
      <w:pPr>
        <w:tabs>
          <w:tab w:val="left" w:pos="1080"/>
        </w:tabs>
        <w:jc w:val="both"/>
        <w:rPr>
          <w:rFonts w:ascii="Arial" w:eastAsia="Calibri" w:hAnsi="Arial" w:cs="Arial"/>
          <w:w w:val="105"/>
          <w:sz w:val="22"/>
          <w:szCs w:val="22"/>
          <w:lang w:val="hr-HR"/>
        </w:rPr>
      </w:pPr>
    </w:p>
    <w:p w14:paraId="328A90F4" w14:textId="4F0BC2F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Mjera u okviru EU ZPP ima za cilj uvesti plaćanja koja trebaju ublažiti posljedice prirodnih ograničenja po poljoprivrednu proizvodnju, u planinskim područjima i ostalim područjima s prirodnim ograničenjima, ili ostalim vrstama ograničenja. Plaćanja se dodjeljuju jednom godišnje po hektaru korištene poljoprivredne površine kako bi se poljoprivrednicima nadoknadili svi dodatni troškovi ili dio njih, i izgubljeni prihod zbog ograničene poljoprivredne proizvodnje na tim područjima. Plaćanja se dodjeljuju samo poljoprivrednicima kojima je poljoprivreda osnovna djelat</w:t>
      </w:r>
      <w:r w:rsidR="009C0A18" w:rsidRPr="00781742">
        <w:rPr>
          <w:rFonts w:ascii="Arial" w:hAnsi="Arial" w:cs="Arial"/>
          <w:sz w:val="22"/>
          <w:szCs w:val="22"/>
          <w:lang w:val="hr-HR"/>
        </w:rPr>
        <w:t>nost, a iznos plaćanja u skladu sa Uredbom</w:t>
      </w:r>
      <w:r w:rsidRPr="00781742">
        <w:rPr>
          <w:rFonts w:ascii="Arial" w:hAnsi="Arial" w:cs="Arial"/>
          <w:sz w:val="22"/>
          <w:szCs w:val="22"/>
          <w:lang w:val="hr-HR"/>
        </w:rPr>
        <w:t xml:space="preserve"> (EU) broj 1305/2013  može varirati od najmanje 25 €/ha do najviše 250 €/ha. </w:t>
      </w:r>
      <w:r w:rsidR="00A47442">
        <w:rPr>
          <w:rFonts w:ascii="Arial" w:hAnsi="Arial" w:cs="Arial"/>
          <w:sz w:val="22"/>
          <w:szCs w:val="22"/>
          <w:lang w:val="hr-HR"/>
        </w:rPr>
        <w:t>Određeno područje se klasifikuje</w:t>
      </w:r>
      <w:r w:rsidRPr="00781742">
        <w:rPr>
          <w:rFonts w:ascii="Arial" w:hAnsi="Arial" w:cs="Arial"/>
          <w:sz w:val="22"/>
          <w:szCs w:val="22"/>
          <w:lang w:val="hr-HR"/>
        </w:rPr>
        <w:t xml:space="preserve"> kao područje s prirodnim i ostalim ograničenjima u okviru tri kategorije i to: planinsko područje, područje sa značajnim prirodnim ograničenjima osim planinskih područja, i ostala područja s posebnim ograničenjima. Kako bi bila prihvatljiva za plaćanja, planinska područja moraju imati vrlo ograničene mogućnosti korištenja zemljišta što za posljedicu ima zamjetno povećanje troškova proizvodnje zbog veoma teških klimatskih </w:t>
      </w:r>
      <w:r w:rsidR="00903353" w:rsidRPr="00781742">
        <w:rPr>
          <w:rFonts w:ascii="Arial" w:hAnsi="Arial" w:cs="Arial"/>
          <w:sz w:val="22"/>
          <w:szCs w:val="22"/>
          <w:lang w:val="hr-HR"/>
        </w:rPr>
        <w:t>uslov</w:t>
      </w:r>
      <w:r w:rsidRPr="00781742">
        <w:rPr>
          <w:rFonts w:ascii="Arial" w:hAnsi="Arial" w:cs="Arial"/>
          <w:sz w:val="22"/>
          <w:szCs w:val="22"/>
          <w:lang w:val="hr-HR"/>
        </w:rPr>
        <w:t xml:space="preserve">a koji su posljedica nadmorske visine, odnosno veće površine pod </w:t>
      </w:r>
      <w:r w:rsidR="006E7B79" w:rsidRPr="00781742">
        <w:rPr>
          <w:rFonts w:ascii="Arial" w:hAnsi="Arial" w:cs="Arial"/>
          <w:sz w:val="22"/>
          <w:szCs w:val="22"/>
          <w:lang w:val="hr-HR"/>
        </w:rPr>
        <w:t>padinama</w:t>
      </w:r>
      <w:r w:rsidRPr="00781742">
        <w:rPr>
          <w:rFonts w:ascii="Arial" w:hAnsi="Arial" w:cs="Arial"/>
          <w:sz w:val="22"/>
          <w:szCs w:val="22"/>
          <w:lang w:val="hr-HR"/>
        </w:rPr>
        <w:t xml:space="preserve"> na nižoj nadmorskoj visini </w:t>
      </w:r>
      <w:r w:rsidR="00BA77D7">
        <w:rPr>
          <w:rFonts w:ascii="Arial" w:hAnsi="Arial" w:cs="Arial"/>
          <w:sz w:val="22"/>
          <w:szCs w:val="22"/>
          <w:lang w:val="hr-HR"/>
        </w:rPr>
        <w:t>prestrmih za korištenje mašina</w:t>
      </w:r>
      <w:r w:rsidRPr="00781742">
        <w:rPr>
          <w:rFonts w:ascii="Arial" w:hAnsi="Arial" w:cs="Arial"/>
          <w:sz w:val="22"/>
          <w:szCs w:val="22"/>
          <w:lang w:val="hr-HR"/>
        </w:rPr>
        <w:t xml:space="preserve">, ili padina koje zahtijevaju korištenje vrlo skupe posebne opreme, odnosno kombinacija dvaju naprijed navedenih čimbenika. </w:t>
      </w:r>
      <w:r w:rsidR="006E7B79" w:rsidRPr="00781742">
        <w:rPr>
          <w:rFonts w:ascii="Arial" w:hAnsi="Arial" w:cs="Arial"/>
          <w:sz w:val="22"/>
          <w:szCs w:val="22"/>
          <w:lang w:val="hr-HR"/>
        </w:rPr>
        <w:t>Područja</w:t>
      </w:r>
      <w:r w:rsidRPr="00781742">
        <w:rPr>
          <w:rFonts w:ascii="Arial" w:hAnsi="Arial" w:cs="Arial"/>
          <w:sz w:val="22"/>
          <w:szCs w:val="22"/>
          <w:lang w:val="hr-HR"/>
        </w:rPr>
        <w:t xml:space="preserve"> koja nisu planinska, da bi bila prihvatljiva za plaćanja moraju imati prirodna ograničenja na najmanje 60% poljoprivredne površine s obzirom na ograničenja koja predstavljaju klima, tlo i nagib terena.</w:t>
      </w:r>
    </w:p>
    <w:p w14:paraId="08E7C01A" w14:textId="77777777" w:rsidR="000475BD" w:rsidRPr="00781742" w:rsidRDefault="000475BD" w:rsidP="000475BD">
      <w:pPr>
        <w:tabs>
          <w:tab w:val="left" w:pos="1080"/>
        </w:tabs>
        <w:jc w:val="both"/>
        <w:rPr>
          <w:rFonts w:ascii="Arial" w:eastAsia="Calibri" w:hAnsi="Arial" w:cs="Arial"/>
          <w:w w:val="105"/>
          <w:sz w:val="22"/>
          <w:szCs w:val="22"/>
          <w:lang w:val="hr-HR"/>
        </w:rPr>
      </w:pPr>
    </w:p>
    <w:p w14:paraId="3DC168A8" w14:textId="77777777" w:rsidR="000475BD" w:rsidRPr="00781742" w:rsidRDefault="000475BD" w:rsidP="000475BD">
      <w:pPr>
        <w:tabs>
          <w:tab w:val="left" w:pos="1080"/>
        </w:tabs>
        <w:jc w:val="both"/>
        <w:rPr>
          <w:rFonts w:ascii="Arial" w:eastAsia="Calibri" w:hAnsi="Arial" w:cs="Arial"/>
          <w:w w:val="105"/>
          <w:sz w:val="22"/>
          <w:szCs w:val="22"/>
          <w:lang w:val="hr-HR"/>
        </w:rPr>
      </w:pPr>
      <w:r w:rsidRPr="00781742">
        <w:rPr>
          <w:rFonts w:ascii="Arial" w:eastAsia="Calibri" w:hAnsi="Arial" w:cs="Arial"/>
          <w:w w:val="105"/>
          <w:sz w:val="22"/>
          <w:szCs w:val="22"/>
          <w:lang w:val="hr-HR"/>
        </w:rPr>
        <w:t>U BiH (Federaciji BiH) se kroz međunarodno podržan projekat "</w:t>
      </w:r>
      <w:r w:rsidRPr="00781742">
        <w:rPr>
          <w:rFonts w:ascii="Arial" w:hAnsi="Arial" w:cs="Arial"/>
          <w:sz w:val="22"/>
          <w:szCs w:val="22"/>
          <w:lang w:val="hr-HR"/>
        </w:rPr>
        <w:t xml:space="preserve">Održivi ekonomski razvoj i zaštita životne sredine na područjima sa prirodnim ograničenjima u BiH” koji provodi CIHEAM iz Barija, </w:t>
      </w:r>
      <w:r w:rsidRPr="00781742">
        <w:rPr>
          <w:rFonts w:ascii="Arial" w:eastAsia="Calibri" w:hAnsi="Arial" w:cs="Arial"/>
          <w:w w:val="105"/>
          <w:sz w:val="22"/>
          <w:szCs w:val="22"/>
          <w:lang w:val="hr-HR"/>
        </w:rPr>
        <w:t xml:space="preserve">dovršavaju poslovi na uspostavljanju višestrukih kriterijuma za kategorisanje područja u ona sa prirodnim ograničenjima za poljoprivrednu proizvodnju. Definisanjem područja sa prirodnim ograničenjima za poljoprivrednu proizvodnju doći će se i do broja potencijalnih korisnika ovih posebnih podrški. Pored diferencirane podrške, poljoprivrednim proizvođačima u ovakvim područjima potrebno je zbog specifičnih i otežanih uslova za organizaciju poljoprivredne proizvodnje osigurati i snažniju savjetodavnu podršku. </w:t>
      </w:r>
    </w:p>
    <w:p w14:paraId="7B207735" w14:textId="77777777" w:rsidR="000475BD" w:rsidRPr="00781742" w:rsidRDefault="000475BD" w:rsidP="000475BD">
      <w:pPr>
        <w:rPr>
          <w:rFonts w:ascii="Arial" w:hAnsi="Arial" w:cs="Arial"/>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716"/>
        <w:gridCol w:w="1051"/>
        <w:gridCol w:w="1729"/>
        <w:gridCol w:w="1789"/>
        <w:gridCol w:w="311"/>
        <w:gridCol w:w="1657"/>
        <w:gridCol w:w="80"/>
        <w:gridCol w:w="1381"/>
      </w:tblGrid>
      <w:tr w:rsidR="000475BD" w:rsidRPr="00781742" w14:paraId="46F93995" w14:textId="77777777" w:rsidTr="008674D0">
        <w:tc>
          <w:tcPr>
            <w:tcW w:w="883" w:type="pct"/>
            <w:shd w:val="clear" w:color="auto" w:fill="D9D9D9" w:themeFill="background1" w:themeFillShade="D9"/>
          </w:tcPr>
          <w:p w14:paraId="278A22CB"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17" w:type="pct"/>
            <w:gridSpan w:val="7"/>
          </w:tcPr>
          <w:p w14:paraId="78393108" w14:textId="46AB6D9C" w:rsidR="00E53DA5" w:rsidRPr="00781742" w:rsidRDefault="00E53DA5" w:rsidP="00E53DA5">
            <w:pPr>
              <w:ind w:left="13" w:hanging="13"/>
              <w:rPr>
                <w:rFonts w:ascii="Arial" w:hAnsi="Arial" w:cs="Arial"/>
                <w:i/>
                <w:color w:val="002060"/>
                <w:sz w:val="20"/>
                <w:szCs w:val="20"/>
                <w:lang w:val="hr-HR"/>
              </w:rPr>
            </w:pPr>
            <w:r w:rsidRPr="00781742">
              <w:rPr>
                <w:rFonts w:ascii="Arial" w:hAnsi="Arial" w:cs="Arial"/>
                <w:b/>
                <w:i/>
                <w:color w:val="002060"/>
                <w:sz w:val="20"/>
                <w:szCs w:val="20"/>
                <w:lang w:val="hr-HR"/>
              </w:rPr>
              <w:t xml:space="preserve">Strateški cilj 1: </w:t>
            </w:r>
            <w:r w:rsidRPr="00781742">
              <w:rPr>
                <w:rFonts w:ascii="Arial" w:hAnsi="Arial" w:cs="Arial"/>
                <w:i/>
                <w:color w:val="002060"/>
                <w:sz w:val="20"/>
                <w:szCs w:val="20"/>
                <w:lang w:val="hr-HR"/>
              </w:rPr>
              <w:t>Pametan, otpo</w:t>
            </w:r>
            <w:r w:rsidR="00A47442">
              <w:rPr>
                <w:rFonts w:ascii="Arial" w:hAnsi="Arial" w:cs="Arial"/>
                <w:i/>
                <w:color w:val="002060"/>
                <w:sz w:val="20"/>
                <w:szCs w:val="20"/>
                <w:lang w:val="hr-HR"/>
              </w:rPr>
              <w:t>ran i diversifikovan</w:t>
            </w:r>
            <w:r w:rsidRPr="00781742">
              <w:rPr>
                <w:rFonts w:ascii="Arial" w:hAnsi="Arial" w:cs="Arial"/>
                <w:i/>
                <w:color w:val="002060"/>
                <w:sz w:val="20"/>
                <w:szCs w:val="20"/>
                <w:lang w:val="hr-HR"/>
              </w:rPr>
              <w:t xml:space="preserve"> sektor poljoprivrede sa garantovanom povećanom sigurnošću snabdjevenosti hranom</w:t>
            </w:r>
          </w:p>
          <w:p w14:paraId="79658701" w14:textId="056B160A" w:rsidR="000475BD" w:rsidRPr="00781742" w:rsidRDefault="000475BD" w:rsidP="00E53DA5">
            <w:pPr>
              <w:ind w:left="13" w:hanging="13"/>
              <w:jc w:val="both"/>
              <w:rPr>
                <w:rFonts w:ascii="Arial" w:hAnsi="Arial" w:cs="Arial"/>
                <w:bCs/>
                <w:i/>
                <w:sz w:val="20"/>
                <w:szCs w:val="20"/>
                <w:lang w:val="hr-HR"/>
              </w:rPr>
            </w:pPr>
          </w:p>
        </w:tc>
      </w:tr>
      <w:tr w:rsidR="000475BD" w:rsidRPr="00781742" w14:paraId="4BB9D4E9" w14:textId="77777777" w:rsidTr="008674D0">
        <w:tc>
          <w:tcPr>
            <w:tcW w:w="883" w:type="pct"/>
            <w:shd w:val="clear" w:color="auto" w:fill="D9D9D9" w:themeFill="background1" w:themeFillShade="D9"/>
          </w:tcPr>
          <w:p w14:paraId="6222EBA8"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Prioritet</w:t>
            </w:r>
          </w:p>
        </w:tc>
        <w:tc>
          <w:tcPr>
            <w:tcW w:w="4117" w:type="pct"/>
            <w:gridSpan w:val="7"/>
          </w:tcPr>
          <w:p w14:paraId="70B786C3" w14:textId="02ED3D15" w:rsidR="000475BD" w:rsidRPr="00781742" w:rsidRDefault="00E53DA5" w:rsidP="00E53DA5">
            <w:pPr>
              <w:ind w:left="13" w:hanging="13"/>
              <w:rPr>
                <w:rFonts w:ascii="Arial" w:hAnsi="Arial" w:cs="Arial"/>
                <w:i/>
                <w:sz w:val="20"/>
                <w:szCs w:val="20"/>
                <w:lang w:val="hr-HR"/>
              </w:rPr>
            </w:pPr>
            <w:r w:rsidRPr="00781742">
              <w:rPr>
                <w:rFonts w:ascii="Arial" w:hAnsi="Arial" w:cs="Arial"/>
                <w:b/>
                <w:i/>
                <w:color w:val="000000" w:themeColor="text1"/>
                <w:sz w:val="20"/>
                <w:szCs w:val="20"/>
                <w:lang w:val="hr-HR"/>
              </w:rPr>
              <w:t xml:space="preserve">Prioritet 1.1.  </w:t>
            </w:r>
            <w:r w:rsidRPr="00781742">
              <w:rPr>
                <w:rFonts w:ascii="Arial" w:hAnsi="Arial" w:cs="Arial"/>
                <w:i/>
                <w:color w:val="000000" w:themeColor="text1"/>
                <w:sz w:val="20"/>
                <w:szCs w:val="20"/>
                <w:lang w:val="hr-HR"/>
              </w:rPr>
              <w:t>Podržavati održiv dohodak i otpornost poljoprivrednih gazdinstava kako bi se poboljšala sigurnost snabdjevenosti  hranom</w:t>
            </w:r>
          </w:p>
        </w:tc>
      </w:tr>
      <w:tr w:rsidR="000475BD" w:rsidRPr="00781742" w14:paraId="4F82EFA3" w14:textId="77777777" w:rsidTr="008674D0">
        <w:tc>
          <w:tcPr>
            <w:tcW w:w="883" w:type="pct"/>
            <w:shd w:val="clear" w:color="auto" w:fill="D9D9D9" w:themeFill="background1" w:themeFillShade="D9"/>
          </w:tcPr>
          <w:p w14:paraId="3329C20A"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17" w:type="pct"/>
            <w:gridSpan w:val="7"/>
          </w:tcPr>
          <w:p w14:paraId="6405D9D7" w14:textId="6D4B7091" w:rsidR="000475BD" w:rsidRPr="00781742" w:rsidRDefault="00E95A5A" w:rsidP="00E53DA5">
            <w:pPr>
              <w:ind w:left="13" w:hanging="13"/>
              <w:rPr>
                <w:rFonts w:ascii="Arial" w:hAnsi="Arial" w:cs="Arial"/>
                <w:b/>
                <w:i/>
                <w:iCs/>
                <w:color w:val="0070C0"/>
                <w:sz w:val="20"/>
                <w:szCs w:val="20"/>
                <w:lang w:val="hr-HR"/>
              </w:rPr>
            </w:pPr>
            <w:r w:rsidRPr="00781742">
              <w:rPr>
                <w:rFonts w:ascii="Arial" w:hAnsi="Arial" w:cs="Arial"/>
                <w:b/>
                <w:i/>
                <w:iCs/>
                <w:color w:val="0070C0"/>
                <w:sz w:val="20"/>
                <w:szCs w:val="20"/>
                <w:lang w:val="hr-HR"/>
              </w:rPr>
              <w:t xml:space="preserve">Mjera </w:t>
            </w:r>
            <w:r w:rsidR="000475BD" w:rsidRPr="00781742">
              <w:rPr>
                <w:rFonts w:ascii="Arial" w:hAnsi="Arial" w:cs="Arial"/>
                <w:b/>
                <w:i/>
                <w:iCs/>
                <w:color w:val="0070C0"/>
                <w:sz w:val="20"/>
                <w:szCs w:val="20"/>
                <w:lang w:val="hr-HR"/>
              </w:rPr>
              <w:t xml:space="preserve">1.1.1. </w:t>
            </w:r>
            <w:r w:rsidR="00BD0B67" w:rsidRPr="00781742">
              <w:rPr>
                <w:rFonts w:ascii="Arial" w:hAnsi="Arial" w:cs="Arial"/>
                <w:color w:val="0070C0"/>
                <w:sz w:val="20"/>
                <w:szCs w:val="20"/>
                <w:lang w:val="hr-HR"/>
              </w:rPr>
              <w:t>Podrška poslovanju poljoprivrednim gazdinstvima na područjima sa prirodnim ograničenjima</w:t>
            </w:r>
          </w:p>
        </w:tc>
      </w:tr>
      <w:tr w:rsidR="009F2C97" w:rsidRPr="00781742" w14:paraId="6D896B94" w14:textId="77777777" w:rsidTr="008674D0">
        <w:tc>
          <w:tcPr>
            <w:tcW w:w="883" w:type="pct"/>
            <w:shd w:val="clear" w:color="auto" w:fill="D9D9D9" w:themeFill="background1" w:themeFillShade="D9"/>
          </w:tcPr>
          <w:p w14:paraId="26112AFE" w14:textId="741C4C6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17" w:type="pct"/>
            <w:gridSpan w:val="7"/>
          </w:tcPr>
          <w:p w14:paraId="7CAC119C" w14:textId="77777777" w:rsidR="009F2C97" w:rsidRPr="00781742" w:rsidRDefault="009F2C97" w:rsidP="009F2C97">
            <w:pPr>
              <w:jc w:val="both"/>
              <w:rPr>
                <w:rFonts w:ascii="Arial" w:hAnsi="Arial" w:cs="Arial"/>
                <w:sz w:val="20"/>
                <w:szCs w:val="20"/>
                <w:lang w:val="hr-HR"/>
              </w:rPr>
            </w:pPr>
            <w:r w:rsidRPr="00781742">
              <w:rPr>
                <w:rFonts w:ascii="Arial" w:hAnsi="Arial" w:cs="Arial"/>
                <w:sz w:val="20"/>
                <w:szCs w:val="20"/>
                <w:lang w:val="hr-HR"/>
              </w:rPr>
              <w:t xml:space="preserve">Mjera je namijenjena poljoprivrednim gazdinstvima koja se nalaze u područjima sa prirodnim i ostalim ograničenjima koja nepovoljno utječu na odvijanje poljoprivredne proizvodnje. To su prije svega planinska područja koja zbog velike nadmorske visine ili zbog strmih padina na nižim nadmorskim visinama odnosno zbog niske produktivnosti prirodnog okoliša i udaljenosti od većih centara imaju za posljedicu nisku gustoću naseljenosti i sve manji broj stanovnika koji se bave poljoprivrednom proizvodnjom. </w:t>
            </w:r>
          </w:p>
          <w:p w14:paraId="7BAB1674" w14:textId="13B2E205" w:rsidR="009F2C97" w:rsidRPr="00781742" w:rsidRDefault="009F2C97" w:rsidP="008674D0">
            <w:pPr>
              <w:jc w:val="both"/>
              <w:rPr>
                <w:rFonts w:ascii="Arial" w:hAnsi="Arial" w:cs="Arial"/>
                <w:sz w:val="20"/>
                <w:szCs w:val="20"/>
                <w:lang w:val="hr-HR"/>
              </w:rPr>
            </w:pPr>
            <w:r w:rsidRPr="00781742">
              <w:rPr>
                <w:rFonts w:ascii="Arial" w:hAnsi="Arial" w:cs="Arial"/>
                <w:sz w:val="20"/>
                <w:szCs w:val="20"/>
                <w:lang w:val="hr-HR"/>
              </w:rPr>
              <w:t>Podrška se isplaćuje u obliku godišnjeg proizvodno nevezanog plaćanja po hektaru korištene zemljišne površine kojim raspolaže poljoprivredno gazdinstvo, osim pašnjaka. Za livade bi plaćanje bilo uslovljeno  brojem uslovnih grla stoke kojim raspolaže određeni PG (0,33 UG/ha). Podrška bi trebala pokriti prosječan gubitak prihoda koji je posljedica prirodnih ograničenja područja na kojem se nalazi poljoprivredno gazdinstvo. U našim uslovima, a ovisno o stepenu prirodnih ograničenja, iznos podrške bi se mogao kretati izmeđ</w:t>
            </w:r>
            <w:r w:rsidR="006E7B79" w:rsidRPr="00781742">
              <w:rPr>
                <w:rFonts w:ascii="Arial" w:hAnsi="Arial" w:cs="Arial"/>
                <w:sz w:val="20"/>
                <w:szCs w:val="20"/>
                <w:lang w:val="hr-HR"/>
              </w:rPr>
              <w:t>u</w:t>
            </w:r>
            <w:r w:rsidRPr="00781742">
              <w:rPr>
                <w:rFonts w:ascii="Arial" w:hAnsi="Arial" w:cs="Arial"/>
                <w:sz w:val="20"/>
                <w:szCs w:val="20"/>
                <w:lang w:val="hr-HR"/>
              </w:rPr>
              <w:t xml:space="preserve"> 50 KM/ha i 400 KM/ha kako bi osigurao dovoljnu kompenzaciju za PG-ove koja se nalaze na takvim područjima, a površina za koju se mjera dodjeljuje planirana je na nivou od najviše 12.000 ha.</w:t>
            </w:r>
          </w:p>
        </w:tc>
      </w:tr>
      <w:tr w:rsidR="009F2C97" w:rsidRPr="00781742" w14:paraId="3D42AEF1" w14:textId="77777777" w:rsidTr="008674D0">
        <w:tc>
          <w:tcPr>
            <w:tcW w:w="883" w:type="pct"/>
            <w:shd w:val="clear" w:color="auto" w:fill="D9D9D9" w:themeFill="background1" w:themeFillShade="D9"/>
          </w:tcPr>
          <w:p w14:paraId="6D301495" w14:textId="7A2306E9"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Strateški projekti</w:t>
            </w:r>
          </w:p>
        </w:tc>
        <w:tc>
          <w:tcPr>
            <w:tcW w:w="4117" w:type="pct"/>
            <w:gridSpan w:val="7"/>
          </w:tcPr>
          <w:p w14:paraId="583325EC" w14:textId="10687DE8" w:rsidR="009F2C97" w:rsidRPr="00781742" w:rsidRDefault="009F2C97" w:rsidP="00810873">
            <w:pPr>
              <w:jc w:val="both"/>
              <w:rPr>
                <w:rFonts w:ascii="Arial" w:hAnsi="Arial" w:cs="Arial"/>
                <w:sz w:val="20"/>
                <w:szCs w:val="20"/>
                <w:lang w:val="hr-HR"/>
              </w:rPr>
            </w:pPr>
          </w:p>
        </w:tc>
      </w:tr>
      <w:tr w:rsidR="009F2C97" w:rsidRPr="00781742" w14:paraId="322BDD6E" w14:textId="77777777" w:rsidTr="00262B19">
        <w:tc>
          <w:tcPr>
            <w:tcW w:w="883" w:type="pct"/>
            <w:vMerge w:val="restart"/>
            <w:shd w:val="clear" w:color="auto" w:fill="D9D9D9" w:themeFill="background1" w:themeFillShade="D9"/>
          </w:tcPr>
          <w:p w14:paraId="4CDA9613"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512" w:type="pct"/>
            <w:gridSpan w:val="4"/>
            <w:shd w:val="clear" w:color="auto" w:fill="D9D9D9" w:themeFill="background1" w:themeFillShade="D9"/>
            <w:vAlign w:val="center"/>
          </w:tcPr>
          <w:p w14:paraId="78BC3024" w14:textId="77777777" w:rsidR="009F2C97" w:rsidRPr="00781742" w:rsidRDefault="009F2C97" w:rsidP="00E53DA5">
            <w:pPr>
              <w:rPr>
                <w:rFonts w:ascii="Arial" w:hAnsi="Arial" w:cs="Arial"/>
                <w:sz w:val="20"/>
                <w:szCs w:val="20"/>
                <w:lang w:val="hr-HR"/>
              </w:rPr>
            </w:pPr>
            <w:r w:rsidRPr="00781742">
              <w:rPr>
                <w:rFonts w:ascii="Arial" w:hAnsi="Arial" w:cs="Arial"/>
                <w:sz w:val="20"/>
                <w:szCs w:val="20"/>
                <w:lang w:val="hr-HR"/>
              </w:rPr>
              <w:t>Indikatori</w:t>
            </w:r>
          </w:p>
        </w:tc>
        <w:tc>
          <w:tcPr>
            <w:tcW w:w="894" w:type="pct"/>
            <w:gridSpan w:val="2"/>
            <w:shd w:val="clear" w:color="auto" w:fill="D9D9D9" w:themeFill="background1" w:themeFillShade="D9"/>
            <w:vAlign w:val="center"/>
          </w:tcPr>
          <w:p w14:paraId="668FBBBA" w14:textId="77777777" w:rsidR="009F2C97" w:rsidRPr="00781742" w:rsidRDefault="009F2C97"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11" w:type="pct"/>
            <w:shd w:val="clear" w:color="auto" w:fill="D9D9D9" w:themeFill="background1" w:themeFillShade="D9"/>
            <w:vAlign w:val="center"/>
          </w:tcPr>
          <w:p w14:paraId="3321C914" w14:textId="77777777" w:rsidR="009F2C97" w:rsidRPr="00781742" w:rsidRDefault="009F2C97"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9F2C97" w:rsidRPr="00781742" w14:paraId="3E595A86" w14:textId="77777777" w:rsidTr="008674D0">
        <w:tc>
          <w:tcPr>
            <w:tcW w:w="883" w:type="pct"/>
            <w:vMerge/>
            <w:shd w:val="clear" w:color="auto" w:fill="D9D9D9" w:themeFill="background1" w:themeFillShade="D9"/>
          </w:tcPr>
          <w:p w14:paraId="57DAA4A5" w14:textId="77777777" w:rsidR="009F2C97" w:rsidRPr="00781742" w:rsidRDefault="009F2C97" w:rsidP="008674D0">
            <w:pPr>
              <w:rPr>
                <w:rFonts w:ascii="Arial" w:hAnsi="Arial" w:cs="Arial"/>
                <w:sz w:val="20"/>
                <w:szCs w:val="20"/>
                <w:lang w:val="hr-HR"/>
              </w:rPr>
            </w:pPr>
          </w:p>
        </w:tc>
        <w:tc>
          <w:tcPr>
            <w:tcW w:w="2512" w:type="pct"/>
            <w:gridSpan w:val="4"/>
          </w:tcPr>
          <w:p w14:paraId="79EB260E" w14:textId="2490F647" w:rsidR="009F2C97" w:rsidRPr="00781742" w:rsidRDefault="009F2C97" w:rsidP="005B5A17">
            <w:pPr>
              <w:pStyle w:val="ListParagraph"/>
              <w:numPr>
                <w:ilvl w:val="0"/>
                <w:numId w:val="28"/>
              </w:numPr>
              <w:ind w:left="297" w:hanging="284"/>
              <w:rPr>
                <w:rFonts w:ascii="Arial" w:hAnsi="Arial" w:cs="Arial"/>
                <w:sz w:val="20"/>
                <w:szCs w:val="20"/>
                <w:lang w:val="hr-HR"/>
              </w:rPr>
            </w:pPr>
            <w:r w:rsidRPr="00781742">
              <w:rPr>
                <w:rFonts w:ascii="Arial" w:hAnsi="Arial" w:cs="Arial"/>
                <w:sz w:val="20"/>
                <w:szCs w:val="20"/>
                <w:lang w:val="hr-HR"/>
              </w:rPr>
              <w:t>Broj poljoprivrednih gazdinstava iz područja sa prirodnim ograničenjima koja su korisnici mjere</w:t>
            </w:r>
          </w:p>
          <w:p w14:paraId="4D1FD84D" w14:textId="77777777" w:rsidR="009F2C97" w:rsidRPr="00781742" w:rsidRDefault="009F2C97" w:rsidP="005B5A17">
            <w:pPr>
              <w:pStyle w:val="ListParagraph"/>
              <w:numPr>
                <w:ilvl w:val="0"/>
                <w:numId w:val="28"/>
              </w:numPr>
              <w:ind w:left="297" w:hanging="284"/>
              <w:rPr>
                <w:rFonts w:ascii="Arial" w:hAnsi="Arial" w:cs="Arial"/>
                <w:sz w:val="20"/>
                <w:szCs w:val="20"/>
                <w:lang w:val="hr-HR"/>
              </w:rPr>
            </w:pPr>
            <w:r w:rsidRPr="00781742">
              <w:rPr>
                <w:rFonts w:ascii="Arial" w:hAnsi="Arial" w:cs="Arial"/>
                <w:sz w:val="20"/>
                <w:szCs w:val="20"/>
                <w:lang w:val="hr-HR"/>
              </w:rPr>
              <w:t>Površina u hektarima za koje se isplaćuje podrška za područja sa prirodnim ograničenjima</w:t>
            </w:r>
          </w:p>
        </w:tc>
        <w:tc>
          <w:tcPr>
            <w:tcW w:w="894" w:type="pct"/>
            <w:gridSpan w:val="2"/>
          </w:tcPr>
          <w:p w14:paraId="59B9ED7E" w14:textId="77777777" w:rsidR="009F2C97" w:rsidRPr="00781742" w:rsidRDefault="009F2C97" w:rsidP="008674D0">
            <w:pPr>
              <w:jc w:val="center"/>
              <w:rPr>
                <w:rFonts w:ascii="Arial" w:hAnsi="Arial" w:cs="Arial"/>
                <w:sz w:val="20"/>
                <w:szCs w:val="20"/>
                <w:lang w:val="hr-HR"/>
              </w:rPr>
            </w:pPr>
          </w:p>
          <w:p w14:paraId="4CD8EDB7"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0</w:t>
            </w:r>
          </w:p>
          <w:p w14:paraId="39245162" w14:textId="77777777" w:rsidR="009F2C97" w:rsidRPr="00781742" w:rsidRDefault="009F2C97" w:rsidP="008674D0">
            <w:pPr>
              <w:rPr>
                <w:rFonts w:ascii="Arial" w:hAnsi="Arial" w:cs="Arial"/>
                <w:sz w:val="20"/>
                <w:szCs w:val="20"/>
                <w:lang w:val="hr-HR"/>
              </w:rPr>
            </w:pPr>
          </w:p>
          <w:p w14:paraId="4152F684"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0</w:t>
            </w:r>
          </w:p>
        </w:tc>
        <w:tc>
          <w:tcPr>
            <w:tcW w:w="711" w:type="pct"/>
          </w:tcPr>
          <w:p w14:paraId="26C7FE98" w14:textId="77777777" w:rsidR="009F2C97" w:rsidRPr="00781742" w:rsidRDefault="009F2C97" w:rsidP="008674D0">
            <w:pPr>
              <w:jc w:val="center"/>
              <w:rPr>
                <w:rFonts w:ascii="Arial" w:hAnsi="Arial" w:cs="Arial"/>
                <w:sz w:val="20"/>
                <w:szCs w:val="20"/>
                <w:lang w:val="hr-HR"/>
              </w:rPr>
            </w:pPr>
          </w:p>
          <w:p w14:paraId="617EE27C"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700</w:t>
            </w:r>
          </w:p>
          <w:p w14:paraId="5BC3A402" w14:textId="77777777" w:rsidR="009F2C97" w:rsidRPr="00781742" w:rsidRDefault="009F2C97" w:rsidP="008674D0">
            <w:pPr>
              <w:rPr>
                <w:rFonts w:ascii="Arial" w:hAnsi="Arial" w:cs="Arial"/>
                <w:sz w:val="20"/>
                <w:szCs w:val="20"/>
                <w:lang w:val="hr-HR"/>
              </w:rPr>
            </w:pPr>
          </w:p>
          <w:p w14:paraId="7B77CF51"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12.000</w:t>
            </w:r>
          </w:p>
        </w:tc>
      </w:tr>
      <w:tr w:rsidR="009F2C97" w:rsidRPr="00781742" w14:paraId="6613692D" w14:textId="77777777" w:rsidTr="008674D0">
        <w:tc>
          <w:tcPr>
            <w:tcW w:w="883" w:type="pct"/>
            <w:shd w:val="clear" w:color="auto" w:fill="D9D9D9" w:themeFill="background1" w:themeFillShade="D9"/>
          </w:tcPr>
          <w:p w14:paraId="04F2A984"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17" w:type="pct"/>
            <w:gridSpan w:val="7"/>
          </w:tcPr>
          <w:p w14:paraId="6C5DD077" w14:textId="238B57C1" w:rsidR="009F2C97" w:rsidRPr="00781742" w:rsidRDefault="009F2C97" w:rsidP="008674D0">
            <w:pPr>
              <w:jc w:val="both"/>
              <w:rPr>
                <w:rFonts w:ascii="Arial" w:hAnsi="Arial" w:cs="Arial"/>
                <w:sz w:val="20"/>
                <w:szCs w:val="20"/>
                <w:lang w:val="hr-HR"/>
              </w:rPr>
            </w:pPr>
            <w:r w:rsidRPr="00781742">
              <w:rPr>
                <w:rFonts w:ascii="Arial" w:hAnsi="Arial" w:cs="Arial"/>
                <w:sz w:val="20"/>
                <w:szCs w:val="20"/>
                <w:lang w:val="hr-HR"/>
              </w:rPr>
              <w:t xml:space="preserve">Kako bi se osigurao pravedan dohodak i otporan poljoprivredni sektor na cijelom području Federacije BiH, potrebno je dodjeljivati </w:t>
            </w:r>
            <w:r w:rsidR="00C051D9">
              <w:rPr>
                <w:rFonts w:ascii="Arial" w:hAnsi="Arial" w:cs="Arial"/>
                <w:sz w:val="20"/>
                <w:szCs w:val="20"/>
                <w:lang w:val="hr-HR"/>
              </w:rPr>
              <w:t>podršku</w:t>
            </w:r>
            <w:r w:rsidRPr="00781742">
              <w:rPr>
                <w:rFonts w:ascii="Arial" w:hAnsi="Arial" w:cs="Arial"/>
                <w:sz w:val="20"/>
                <w:szCs w:val="20"/>
                <w:lang w:val="hr-HR"/>
              </w:rPr>
              <w:t xml:space="preserve"> poljoprivrednicima koji žive na područjima sa prirodnim i drugim posebnim ograničenjima. Mjerom se doprinosi ostvarenju Prioriteta 1.</w:t>
            </w:r>
            <w:r w:rsidR="004F141A" w:rsidRPr="00781742">
              <w:rPr>
                <w:rFonts w:ascii="Arial" w:hAnsi="Arial" w:cs="Arial"/>
                <w:sz w:val="20"/>
                <w:szCs w:val="20"/>
                <w:lang w:val="hr-HR"/>
              </w:rPr>
              <w:t>1.</w:t>
            </w:r>
            <w:r w:rsidRPr="00781742">
              <w:rPr>
                <w:rFonts w:ascii="Arial" w:hAnsi="Arial" w:cs="Arial"/>
                <w:sz w:val="20"/>
                <w:szCs w:val="20"/>
                <w:lang w:val="hr-HR"/>
              </w:rPr>
              <w:t xml:space="preserve"> budući da doprinosi ublažavaju  pojave nižih prihoda koji nastaju kao posljedica prirodnih ograničenja područja, što omogućava opstanak PG-a i održavanje ruralnog stanovništva na vrlo rijetko naseljenim područjima.</w:t>
            </w:r>
          </w:p>
        </w:tc>
      </w:tr>
      <w:tr w:rsidR="009F2C97" w:rsidRPr="00781742" w14:paraId="587946D2" w14:textId="77777777" w:rsidTr="008674D0">
        <w:trPr>
          <w:trHeight w:val="270"/>
        </w:trPr>
        <w:tc>
          <w:tcPr>
            <w:tcW w:w="883" w:type="pct"/>
            <w:vMerge w:val="restart"/>
            <w:shd w:val="clear" w:color="auto" w:fill="D9D9D9" w:themeFill="background1" w:themeFillShade="D9"/>
          </w:tcPr>
          <w:p w14:paraId="11B6DE9C" w14:textId="6063FA8E"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541" w:type="pct"/>
          </w:tcPr>
          <w:p w14:paraId="2F86B26E"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Godina</w:t>
            </w:r>
          </w:p>
        </w:tc>
        <w:tc>
          <w:tcPr>
            <w:tcW w:w="890" w:type="pct"/>
          </w:tcPr>
          <w:p w14:paraId="5D7802CC"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2024.</w:t>
            </w:r>
          </w:p>
        </w:tc>
        <w:tc>
          <w:tcPr>
            <w:tcW w:w="921" w:type="pct"/>
          </w:tcPr>
          <w:p w14:paraId="601027F8"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2025.</w:t>
            </w:r>
          </w:p>
        </w:tc>
        <w:tc>
          <w:tcPr>
            <w:tcW w:w="1013" w:type="pct"/>
            <w:gridSpan w:val="2"/>
          </w:tcPr>
          <w:p w14:paraId="66DA4975"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2026.</w:t>
            </w:r>
          </w:p>
        </w:tc>
        <w:tc>
          <w:tcPr>
            <w:tcW w:w="752" w:type="pct"/>
            <w:gridSpan w:val="2"/>
          </w:tcPr>
          <w:p w14:paraId="5F40EAB7"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2027.</w:t>
            </w:r>
          </w:p>
        </w:tc>
      </w:tr>
      <w:tr w:rsidR="009F2C97" w:rsidRPr="00781742" w14:paraId="7A6D03FD" w14:textId="77777777" w:rsidTr="008674D0">
        <w:trPr>
          <w:trHeight w:val="270"/>
        </w:trPr>
        <w:tc>
          <w:tcPr>
            <w:tcW w:w="883" w:type="pct"/>
            <w:vMerge/>
            <w:shd w:val="clear" w:color="auto" w:fill="D9D9D9" w:themeFill="background1" w:themeFillShade="D9"/>
          </w:tcPr>
          <w:p w14:paraId="3F9EC60C" w14:textId="77777777" w:rsidR="009F2C97" w:rsidRPr="00781742" w:rsidRDefault="009F2C97" w:rsidP="008674D0">
            <w:pPr>
              <w:rPr>
                <w:rFonts w:ascii="Arial" w:hAnsi="Arial" w:cs="Arial"/>
                <w:sz w:val="20"/>
                <w:szCs w:val="20"/>
                <w:lang w:val="hr-HR"/>
              </w:rPr>
            </w:pPr>
          </w:p>
        </w:tc>
        <w:tc>
          <w:tcPr>
            <w:tcW w:w="541" w:type="pct"/>
          </w:tcPr>
          <w:p w14:paraId="49209971"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Iznos u KM</w:t>
            </w:r>
          </w:p>
        </w:tc>
        <w:tc>
          <w:tcPr>
            <w:tcW w:w="890" w:type="pct"/>
          </w:tcPr>
          <w:p w14:paraId="02AB7127"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1.640.000</w:t>
            </w:r>
          </w:p>
        </w:tc>
        <w:tc>
          <w:tcPr>
            <w:tcW w:w="921" w:type="pct"/>
          </w:tcPr>
          <w:p w14:paraId="06208444"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1.900.000</w:t>
            </w:r>
          </w:p>
        </w:tc>
        <w:tc>
          <w:tcPr>
            <w:tcW w:w="1013" w:type="pct"/>
            <w:gridSpan w:val="2"/>
          </w:tcPr>
          <w:p w14:paraId="287EE6CB"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2.100.000</w:t>
            </w:r>
          </w:p>
        </w:tc>
        <w:tc>
          <w:tcPr>
            <w:tcW w:w="752" w:type="pct"/>
            <w:gridSpan w:val="2"/>
          </w:tcPr>
          <w:p w14:paraId="2768CC29" w14:textId="7777777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2.400.000</w:t>
            </w:r>
          </w:p>
        </w:tc>
      </w:tr>
      <w:tr w:rsidR="009F2C97" w:rsidRPr="00781742" w14:paraId="39A74507" w14:textId="77777777" w:rsidTr="008674D0">
        <w:trPr>
          <w:trHeight w:val="270"/>
        </w:trPr>
        <w:tc>
          <w:tcPr>
            <w:tcW w:w="883" w:type="pct"/>
            <w:vMerge/>
            <w:shd w:val="clear" w:color="auto" w:fill="D9D9D9" w:themeFill="background1" w:themeFillShade="D9"/>
          </w:tcPr>
          <w:p w14:paraId="433F0738" w14:textId="77777777" w:rsidR="009F2C97" w:rsidRPr="00781742" w:rsidRDefault="009F2C97" w:rsidP="008674D0">
            <w:pPr>
              <w:rPr>
                <w:rFonts w:ascii="Arial" w:hAnsi="Arial" w:cs="Arial"/>
                <w:sz w:val="20"/>
                <w:szCs w:val="20"/>
                <w:lang w:val="hr-HR"/>
              </w:rPr>
            </w:pPr>
          </w:p>
        </w:tc>
        <w:tc>
          <w:tcPr>
            <w:tcW w:w="541" w:type="pct"/>
          </w:tcPr>
          <w:p w14:paraId="6404CCC7"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Izvor</w:t>
            </w:r>
          </w:p>
        </w:tc>
        <w:tc>
          <w:tcPr>
            <w:tcW w:w="890" w:type="pct"/>
          </w:tcPr>
          <w:p w14:paraId="2730DB8A" w14:textId="67617FF9"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21" w:type="pct"/>
          </w:tcPr>
          <w:p w14:paraId="18631088" w14:textId="59DF601C"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1013" w:type="pct"/>
            <w:gridSpan w:val="2"/>
          </w:tcPr>
          <w:p w14:paraId="2B7DEB41" w14:textId="15F4F67A"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752" w:type="pct"/>
            <w:gridSpan w:val="2"/>
          </w:tcPr>
          <w:p w14:paraId="18B6D8C9" w14:textId="2ED5A1F7" w:rsidR="009F2C97" w:rsidRPr="00781742" w:rsidRDefault="009F2C97" w:rsidP="008674D0">
            <w:pPr>
              <w:jc w:val="center"/>
              <w:rPr>
                <w:rFonts w:ascii="Arial" w:hAnsi="Arial" w:cs="Arial"/>
                <w:sz w:val="20"/>
                <w:szCs w:val="20"/>
                <w:lang w:val="hr-HR"/>
              </w:rPr>
            </w:pPr>
            <w:r w:rsidRPr="00781742">
              <w:rPr>
                <w:rFonts w:ascii="Arial" w:hAnsi="Arial" w:cs="Arial"/>
                <w:sz w:val="20"/>
                <w:szCs w:val="20"/>
                <w:lang w:val="hr-HR"/>
              </w:rPr>
              <w:t>Budžet</w:t>
            </w:r>
          </w:p>
        </w:tc>
      </w:tr>
      <w:tr w:rsidR="009F2C97" w:rsidRPr="00781742" w14:paraId="128F0948" w14:textId="77777777" w:rsidTr="008674D0">
        <w:tc>
          <w:tcPr>
            <w:tcW w:w="883" w:type="pct"/>
            <w:shd w:val="clear" w:color="auto" w:fill="D9D9D9" w:themeFill="background1" w:themeFillShade="D9"/>
          </w:tcPr>
          <w:p w14:paraId="610FE53F" w14:textId="593353A6" w:rsidR="009F2C97" w:rsidRPr="00781742" w:rsidRDefault="001C4126" w:rsidP="008674D0">
            <w:pPr>
              <w:rPr>
                <w:rFonts w:ascii="Arial" w:hAnsi="Arial" w:cs="Arial"/>
                <w:sz w:val="20"/>
                <w:szCs w:val="20"/>
                <w:lang w:val="hr-HR"/>
              </w:rPr>
            </w:pPr>
            <w:r>
              <w:rPr>
                <w:rFonts w:ascii="Arial" w:hAnsi="Arial" w:cs="Arial"/>
                <w:sz w:val="20"/>
                <w:szCs w:val="20"/>
                <w:lang w:val="hr-HR"/>
              </w:rPr>
              <w:t>Period</w:t>
            </w:r>
            <w:r w:rsidR="009F2C97" w:rsidRPr="00781742">
              <w:rPr>
                <w:rFonts w:ascii="Arial" w:hAnsi="Arial" w:cs="Arial"/>
                <w:sz w:val="20"/>
                <w:szCs w:val="20"/>
                <w:lang w:val="hr-HR"/>
              </w:rPr>
              <w:t xml:space="preserve"> implementacije mjere</w:t>
            </w:r>
          </w:p>
        </w:tc>
        <w:tc>
          <w:tcPr>
            <w:tcW w:w="4117" w:type="pct"/>
            <w:gridSpan w:val="7"/>
            <w:vAlign w:val="center"/>
          </w:tcPr>
          <w:p w14:paraId="39DA9B92" w14:textId="58D2BC4B" w:rsidR="009F2C97" w:rsidRPr="00781742" w:rsidRDefault="00F4442D" w:rsidP="00E0699D">
            <w:pPr>
              <w:rPr>
                <w:rFonts w:ascii="Arial" w:hAnsi="Arial" w:cs="Arial"/>
                <w:sz w:val="20"/>
                <w:szCs w:val="20"/>
                <w:lang w:val="hr-HR"/>
              </w:rPr>
            </w:pPr>
            <w:r w:rsidRPr="00781742">
              <w:rPr>
                <w:rFonts w:ascii="Arial" w:hAnsi="Arial" w:cs="Arial"/>
                <w:sz w:val="20"/>
                <w:szCs w:val="20"/>
                <w:lang w:val="hr-HR"/>
              </w:rPr>
              <w:t>2024</w:t>
            </w:r>
            <w:r w:rsidR="00D01B83">
              <w:rPr>
                <w:rFonts w:ascii="Arial" w:hAnsi="Arial" w:cs="Arial"/>
                <w:sz w:val="20"/>
                <w:szCs w:val="20"/>
                <w:lang w:val="hr-HR"/>
              </w:rPr>
              <w:t>.</w:t>
            </w:r>
            <w:r w:rsidR="00E0699D" w:rsidRPr="00781742">
              <w:rPr>
                <w:rFonts w:ascii="Arial" w:hAnsi="Arial" w:cs="Arial"/>
                <w:sz w:val="20"/>
                <w:szCs w:val="20"/>
                <w:lang w:val="hr-HR"/>
              </w:rPr>
              <w:t xml:space="preserve"> –</w:t>
            </w:r>
            <w:r w:rsidR="009F2C97" w:rsidRPr="00781742">
              <w:rPr>
                <w:rFonts w:ascii="Arial" w:hAnsi="Arial" w:cs="Arial"/>
                <w:sz w:val="20"/>
                <w:szCs w:val="20"/>
                <w:lang w:val="hr-HR"/>
              </w:rPr>
              <w:t>2027.</w:t>
            </w:r>
          </w:p>
        </w:tc>
      </w:tr>
      <w:tr w:rsidR="009F2C97" w:rsidRPr="00781742" w14:paraId="63AE2B6F" w14:textId="77777777" w:rsidTr="008674D0">
        <w:tc>
          <w:tcPr>
            <w:tcW w:w="883" w:type="pct"/>
            <w:shd w:val="clear" w:color="auto" w:fill="D9D9D9" w:themeFill="background1" w:themeFillShade="D9"/>
          </w:tcPr>
          <w:p w14:paraId="1463CF73" w14:textId="5B2CEDCF"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Institucija odgovorna za k</w:t>
            </w:r>
            <w:r w:rsidR="006E7B79" w:rsidRPr="00781742">
              <w:rPr>
                <w:rFonts w:ascii="Arial" w:hAnsi="Arial" w:cs="Arial"/>
                <w:sz w:val="20"/>
                <w:szCs w:val="20"/>
                <w:lang w:val="hr-HR"/>
              </w:rPr>
              <w:t>o</w:t>
            </w:r>
            <w:r w:rsidRPr="00781742">
              <w:rPr>
                <w:rFonts w:ascii="Arial" w:hAnsi="Arial" w:cs="Arial"/>
                <w:sz w:val="20"/>
                <w:szCs w:val="20"/>
                <w:lang w:val="hr-HR"/>
              </w:rPr>
              <w:t>ordinaciju implementacije mjere</w:t>
            </w:r>
          </w:p>
        </w:tc>
        <w:tc>
          <w:tcPr>
            <w:tcW w:w="4117" w:type="pct"/>
            <w:gridSpan w:val="7"/>
            <w:vAlign w:val="center"/>
          </w:tcPr>
          <w:p w14:paraId="541A1C68"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p w14:paraId="08C0B360" w14:textId="77777777" w:rsidR="009F2C97" w:rsidRPr="00781742" w:rsidRDefault="009F2C97" w:rsidP="008674D0">
            <w:pPr>
              <w:rPr>
                <w:rFonts w:ascii="Arial" w:hAnsi="Arial" w:cs="Arial"/>
                <w:sz w:val="20"/>
                <w:szCs w:val="20"/>
                <w:lang w:val="hr-HR"/>
              </w:rPr>
            </w:pPr>
          </w:p>
        </w:tc>
      </w:tr>
      <w:tr w:rsidR="009F2C97" w:rsidRPr="00781742" w14:paraId="35A7A48C" w14:textId="77777777" w:rsidTr="008674D0">
        <w:tc>
          <w:tcPr>
            <w:tcW w:w="883" w:type="pct"/>
            <w:shd w:val="clear" w:color="auto" w:fill="D9D9D9" w:themeFill="background1" w:themeFillShade="D9"/>
          </w:tcPr>
          <w:p w14:paraId="2BC53F0E"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Nosioci mjere</w:t>
            </w:r>
          </w:p>
        </w:tc>
        <w:tc>
          <w:tcPr>
            <w:tcW w:w="4117" w:type="pct"/>
            <w:gridSpan w:val="7"/>
          </w:tcPr>
          <w:p w14:paraId="4910CDFB"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24BB047B"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9F2C97" w:rsidRPr="00781742" w14:paraId="78CA5967" w14:textId="77777777" w:rsidTr="008674D0">
        <w:tc>
          <w:tcPr>
            <w:tcW w:w="883" w:type="pct"/>
            <w:shd w:val="clear" w:color="auto" w:fill="D9D9D9" w:themeFill="background1" w:themeFillShade="D9"/>
          </w:tcPr>
          <w:p w14:paraId="7B605BBC" w14:textId="77777777"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Ciljne grupe</w:t>
            </w:r>
          </w:p>
        </w:tc>
        <w:tc>
          <w:tcPr>
            <w:tcW w:w="4117" w:type="pct"/>
            <w:gridSpan w:val="7"/>
          </w:tcPr>
          <w:p w14:paraId="3AAC2313" w14:textId="483A66A5" w:rsidR="009F2C97" w:rsidRPr="00781742" w:rsidRDefault="009F2C97" w:rsidP="008674D0">
            <w:pPr>
              <w:rPr>
                <w:rFonts w:ascii="Arial" w:hAnsi="Arial" w:cs="Arial"/>
                <w:sz w:val="20"/>
                <w:szCs w:val="20"/>
                <w:lang w:val="hr-HR"/>
              </w:rPr>
            </w:pPr>
            <w:r w:rsidRPr="00781742">
              <w:rPr>
                <w:rFonts w:ascii="Arial" w:hAnsi="Arial" w:cs="Arial"/>
                <w:sz w:val="20"/>
                <w:szCs w:val="20"/>
                <w:lang w:val="hr-HR"/>
              </w:rPr>
              <w:t xml:space="preserve">Poljoprivrednici čija je osnova djelatnost poljoprivreda, a poljoprivredna gazdinstva im se nalaze na područjima sa prirodnim i ostalim ograničenjima </w:t>
            </w:r>
          </w:p>
        </w:tc>
      </w:tr>
    </w:tbl>
    <w:p w14:paraId="68D3FBAE" w14:textId="77777777" w:rsidR="00C25382" w:rsidRPr="00781742" w:rsidRDefault="00C25382" w:rsidP="000475BD">
      <w:pPr>
        <w:rPr>
          <w:rFonts w:ascii="Arial" w:hAnsi="Arial" w:cs="Arial"/>
          <w:color w:val="0070C0"/>
          <w:sz w:val="22"/>
          <w:szCs w:val="22"/>
          <w:lang w:val="hr-HR"/>
        </w:rPr>
      </w:pPr>
    </w:p>
    <w:p w14:paraId="05D4CBE4" w14:textId="348539E7" w:rsidR="000475BD" w:rsidRPr="00781742" w:rsidRDefault="00E95A5A" w:rsidP="000475BD">
      <w:pPr>
        <w:rPr>
          <w:rFonts w:ascii="Arial" w:hAnsi="Arial" w:cs="Arial"/>
          <w:color w:val="0070C0"/>
          <w:sz w:val="22"/>
          <w:szCs w:val="22"/>
          <w:lang w:val="hr-HR"/>
        </w:rPr>
      </w:pPr>
      <w:r w:rsidRPr="00781742">
        <w:rPr>
          <w:rFonts w:ascii="Arial" w:hAnsi="Arial" w:cs="Arial"/>
          <w:color w:val="0070C0"/>
          <w:sz w:val="22"/>
          <w:szCs w:val="22"/>
          <w:lang w:val="hr-HR"/>
        </w:rPr>
        <w:t>Mjera</w:t>
      </w:r>
      <w:r w:rsidR="00F84A04" w:rsidRPr="00781742">
        <w:rPr>
          <w:rFonts w:ascii="Arial" w:hAnsi="Arial" w:cs="Arial"/>
          <w:color w:val="0070C0"/>
          <w:sz w:val="22"/>
          <w:szCs w:val="22"/>
          <w:lang w:val="hr-HR"/>
        </w:rPr>
        <w:t>.</w:t>
      </w:r>
      <w:r w:rsidRPr="00781742">
        <w:rPr>
          <w:rFonts w:ascii="Arial" w:hAnsi="Arial" w:cs="Arial"/>
          <w:color w:val="0070C0"/>
          <w:sz w:val="22"/>
          <w:szCs w:val="22"/>
          <w:lang w:val="hr-HR"/>
        </w:rPr>
        <w:t xml:space="preserve"> 3.</w:t>
      </w:r>
      <w:r w:rsidR="00F84A04" w:rsidRPr="00781742">
        <w:rPr>
          <w:rFonts w:ascii="Arial" w:hAnsi="Arial" w:cs="Arial"/>
          <w:color w:val="0070C0"/>
          <w:sz w:val="22"/>
          <w:szCs w:val="22"/>
          <w:lang w:val="hr-HR"/>
        </w:rPr>
        <w:t>1.1.</w:t>
      </w:r>
      <w:r w:rsidRPr="00781742">
        <w:rPr>
          <w:rFonts w:ascii="Arial" w:hAnsi="Arial" w:cs="Arial"/>
          <w:color w:val="0070C0"/>
          <w:sz w:val="22"/>
          <w:szCs w:val="22"/>
          <w:lang w:val="hr-HR"/>
        </w:rPr>
        <w:t xml:space="preserve"> </w:t>
      </w:r>
      <w:r w:rsidR="00BD0B67" w:rsidRPr="00781742">
        <w:rPr>
          <w:rFonts w:ascii="Arial" w:hAnsi="Arial" w:cs="Arial"/>
          <w:color w:val="0070C0"/>
          <w:sz w:val="22"/>
          <w:szCs w:val="22"/>
          <w:lang w:val="hr-HR"/>
        </w:rPr>
        <w:t>Dodatna podrška dohotku za mlade poljoprivredne proizvođače koji preuzimaju upravljanje poljoprivrednim gazdinstvom</w:t>
      </w:r>
    </w:p>
    <w:p w14:paraId="4F9EACE3" w14:textId="77777777" w:rsidR="000475BD" w:rsidRPr="00781742" w:rsidRDefault="000475BD" w:rsidP="000475BD">
      <w:pPr>
        <w:rPr>
          <w:rFonts w:ascii="Arial" w:hAnsi="Arial" w:cs="Arial"/>
          <w:sz w:val="22"/>
          <w:szCs w:val="22"/>
          <w:lang w:val="hr-HR"/>
        </w:rPr>
      </w:pPr>
    </w:p>
    <w:p w14:paraId="155B701C" w14:textId="14B0107B"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U okviru najnovije regulative o EU ZPP izvršeno je ograničenje direktnih plaćanj</w:t>
      </w:r>
      <w:r w:rsidR="00EB79EA">
        <w:rPr>
          <w:rFonts w:ascii="Arial" w:hAnsi="Arial" w:cs="Arial"/>
          <w:sz w:val="22"/>
          <w:szCs w:val="22"/>
          <w:lang w:val="hr-HR"/>
        </w:rPr>
        <w:t>a na maksimalni iznos (100.000 e</w:t>
      </w:r>
      <w:r w:rsidRPr="00781742">
        <w:rPr>
          <w:rFonts w:ascii="Arial" w:hAnsi="Arial" w:cs="Arial"/>
          <w:sz w:val="22"/>
          <w:szCs w:val="22"/>
          <w:lang w:val="hr-HR"/>
        </w:rPr>
        <w:t xml:space="preserve">ura) po poljoprivrednom </w:t>
      </w:r>
      <w:r w:rsidR="008216EE" w:rsidRPr="00781742">
        <w:rPr>
          <w:rFonts w:ascii="Arial" w:hAnsi="Arial" w:cs="Arial"/>
          <w:sz w:val="22"/>
          <w:szCs w:val="22"/>
          <w:lang w:val="hr-HR"/>
        </w:rPr>
        <w:t>gazdinstv</w:t>
      </w:r>
      <w:r w:rsidRPr="00781742">
        <w:rPr>
          <w:rFonts w:ascii="Arial" w:hAnsi="Arial" w:cs="Arial"/>
          <w:sz w:val="22"/>
          <w:szCs w:val="22"/>
          <w:lang w:val="hr-HR"/>
        </w:rPr>
        <w:t>u, te je naložena preraspodjela podrške koja je ranije pripadala većim poljoprivrednim gazdinstvima na manja i srednja poljoprivredna gazdinstva. Prera</w:t>
      </w:r>
      <w:r w:rsidR="00A47442">
        <w:rPr>
          <w:rFonts w:ascii="Arial" w:hAnsi="Arial" w:cs="Arial"/>
          <w:sz w:val="22"/>
          <w:szCs w:val="22"/>
          <w:lang w:val="hr-HR"/>
        </w:rPr>
        <w:t>spodjela se realizuje</w:t>
      </w:r>
      <w:r w:rsidRPr="00781742">
        <w:rPr>
          <w:rFonts w:ascii="Arial" w:hAnsi="Arial" w:cs="Arial"/>
          <w:sz w:val="22"/>
          <w:szCs w:val="22"/>
          <w:lang w:val="hr-HR"/>
        </w:rPr>
        <w:t xml:space="preserve"> u obliku godišnjeg proizvodno nevezanog plaćanja po prihvatljivom hektaru poljoprivrednim proizvođačima koji imaju pravo na plaćanje u okviru osnovne podrške dohotku. </w:t>
      </w:r>
      <w:r w:rsidR="00BA6F5D">
        <w:rPr>
          <w:rFonts w:ascii="Arial" w:hAnsi="Arial" w:cs="Arial"/>
          <w:sz w:val="22"/>
          <w:szCs w:val="22"/>
          <w:lang w:val="hr-HR"/>
        </w:rPr>
        <w:t>Na osnovu</w:t>
      </w:r>
      <w:r w:rsidRPr="00781742">
        <w:rPr>
          <w:rFonts w:ascii="Arial" w:hAnsi="Arial" w:cs="Arial"/>
          <w:sz w:val="22"/>
          <w:szCs w:val="22"/>
          <w:lang w:val="hr-HR"/>
        </w:rPr>
        <w:t xml:space="preserve"> toga planirana je dodatna podrška dohotku za mlade poljoprivrednike u cilju privlačenja mladih poljoprivrednika i olakšavanje poslovnog razvoja u ruralnim područjima. </w:t>
      </w:r>
    </w:p>
    <w:p w14:paraId="6FE8AE5F" w14:textId="77777777" w:rsidR="000475BD" w:rsidRPr="00781742" w:rsidRDefault="000475BD" w:rsidP="000475BD">
      <w:pPr>
        <w:jc w:val="both"/>
        <w:rPr>
          <w:rFonts w:ascii="Arial" w:hAnsi="Arial" w:cs="Arial"/>
          <w:sz w:val="22"/>
          <w:szCs w:val="22"/>
          <w:lang w:val="hr-HR"/>
        </w:rPr>
      </w:pPr>
    </w:p>
    <w:p w14:paraId="4C76684C" w14:textId="5B38FBF1"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U kontekstu prethodno rečenog predviđena je dodatna podrška dohotku za mlade poljoprivredne proizvođače koji su nedavno prvi put osnovali poljoprivredno </w:t>
      </w:r>
      <w:r w:rsidR="0068324D" w:rsidRPr="00781742">
        <w:rPr>
          <w:rFonts w:ascii="Arial" w:hAnsi="Arial" w:cs="Arial"/>
          <w:sz w:val="22"/>
          <w:szCs w:val="22"/>
          <w:lang w:val="hr-HR"/>
        </w:rPr>
        <w:t>gazdinstvo</w:t>
      </w:r>
      <w:r w:rsidRPr="00781742">
        <w:rPr>
          <w:rFonts w:ascii="Arial" w:hAnsi="Arial" w:cs="Arial"/>
          <w:sz w:val="22"/>
          <w:szCs w:val="22"/>
          <w:lang w:val="hr-HR"/>
        </w:rPr>
        <w:t>, pod uslovom da imaju pravo na plaćanje u okviru osnovne podrške dohotku.</w:t>
      </w:r>
    </w:p>
    <w:p w14:paraId="758C1A20" w14:textId="77777777" w:rsidR="000475BD" w:rsidRPr="00781742" w:rsidRDefault="000475BD" w:rsidP="000475BD">
      <w:pPr>
        <w:rPr>
          <w:rFonts w:ascii="Arial" w:hAnsi="Arial" w:cs="Arial"/>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2"/>
        <w:gridCol w:w="1061"/>
        <w:gridCol w:w="1739"/>
        <w:gridCol w:w="1801"/>
        <w:gridCol w:w="422"/>
        <w:gridCol w:w="1601"/>
        <w:gridCol w:w="1498"/>
      </w:tblGrid>
      <w:tr w:rsidR="000475BD" w:rsidRPr="00781742" w14:paraId="1FAB0C36" w14:textId="77777777" w:rsidTr="00262B19">
        <w:tc>
          <w:tcPr>
            <w:tcW w:w="820" w:type="pct"/>
            <w:shd w:val="clear" w:color="auto" w:fill="D9D9D9" w:themeFill="background1" w:themeFillShade="D9"/>
          </w:tcPr>
          <w:p w14:paraId="1AD33AC2"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80" w:type="pct"/>
            <w:gridSpan w:val="6"/>
          </w:tcPr>
          <w:p w14:paraId="3481E524" w14:textId="77777777" w:rsidR="000475BD" w:rsidRPr="00781742" w:rsidRDefault="000475BD" w:rsidP="008674D0">
            <w:pPr>
              <w:ind w:left="1270" w:hanging="1284"/>
              <w:rPr>
                <w:rFonts w:ascii="Arial" w:hAnsi="Arial" w:cs="Arial"/>
                <w:bCs/>
                <w:i/>
                <w:sz w:val="20"/>
                <w:szCs w:val="20"/>
                <w:lang w:val="hr-HR"/>
              </w:rPr>
            </w:pPr>
            <w:r w:rsidRPr="00781742">
              <w:rPr>
                <w:rFonts w:ascii="Arial" w:hAnsi="Arial" w:cs="Arial"/>
                <w:bCs/>
                <w:i/>
                <w:sz w:val="20"/>
                <w:szCs w:val="20"/>
                <w:lang w:val="hr-HR"/>
              </w:rPr>
              <w:t xml:space="preserve"> </w:t>
            </w:r>
          </w:p>
          <w:p w14:paraId="6A0CCC3A" w14:textId="09CF774A" w:rsidR="00E53DA5" w:rsidRPr="00781742" w:rsidRDefault="00E53DA5" w:rsidP="00EB78B3">
            <w:pPr>
              <w:rPr>
                <w:rFonts w:ascii="Arial" w:hAnsi="Arial" w:cs="Arial"/>
                <w:sz w:val="20"/>
                <w:szCs w:val="20"/>
                <w:lang w:val="hr-HR"/>
              </w:rPr>
            </w:pPr>
            <w:r w:rsidRPr="00781742">
              <w:rPr>
                <w:rFonts w:ascii="Arial" w:hAnsi="Arial" w:cs="Arial"/>
                <w:b/>
                <w:sz w:val="20"/>
                <w:szCs w:val="20"/>
                <w:lang w:val="hr-HR"/>
              </w:rPr>
              <w:t xml:space="preserve">Strateški cilj 3: </w:t>
            </w:r>
            <w:r w:rsidRPr="00781742">
              <w:rPr>
                <w:rFonts w:ascii="Arial" w:hAnsi="Arial" w:cs="Arial"/>
                <w:sz w:val="20"/>
                <w:szCs w:val="20"/>
                <w:lang w:val="hr-HR"/>
              </w:rPr>
              <w:t>Snažnija socio</w:t>
            </w:r>
            <w:r w:rsidR="00D01B83">
              <w:rPr>
                <w:rFonts w:ascii="Arial" w:hAnsi="Arial" w:cs="Arial"/>
                <w:sz w:val="20"/>
                <w:szCs w:val="20"/>
                <w:lang w:val="hr-HR"/>
              </w:rPr>
              <w:t>-</w:t>
            </w:r>
            <w:r w:rsidRPr="00781742">
              <w:rPr>
                <w:rFonts w:ascii="Arial" w:hAnsi="Arial" w:cs="Arial"/>
                <w:sz w:val="20"/>
                <w:szCs w:val="20"/>
                <w:lang w:val="hr-HR"/>
              </w:rPr>
              <w:t>ekonomska struktura (održivog razvoja) ruralnih područja</w:t>
            </w:r>
          </w:p>
          <w:p w14:paraId="7640668C" w14:textId="1E7A3F67" w:rsidR="000475BD" w:rsidRPr="00781742" w:rsidRDefault="000475BD" w:rsidP="00D01B83">
            <w:pPr>
              <w:rPr>
                <w:rFonts w:ascii="Arial" w:hAnsi="Arial" w:cs="Arial"/>
                <w:bCs/>
                <w:i/>
                <w:sz w:val="20"/>
                <w:szCs w:val="20"/>
                <w:lang w:val="hr-HR"/>
              </w:rPr>
            </w:pPr>
          </w:p>
        </w:tc>
      </w:tr>
      <w:tr w:rsidR="000475BD" w:rsidRPr="00781742" w14:paraId="44947B52" w14:textId="77777777" w:rsidTr="00262B19">
        <w:tc>
          <w:tcPr>
            <w:tcW w:w="820" w:type="pct"/>
            <w:shd w:val="clear" w:color="auto" w:fill="D9D9D9" w:themeFill="background1" w:themeFillShade="D9"/>
          </w:tcPr>
          <w:p w14:paraId="00003722"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Prioritet</w:t>
            </w:r>
          </w:p>
        </w:tc>
        <w:tc>
          <w:tcPr>
            <w:tcW w:w="4180" w:type="pct"/>
            <w:gridSpan w:val="6"/>
          </w:tcPr>
          <w:p w14:paraId="234FB9B8" w14:textId="5EFE959E" w:rsidR="000475BD" w:rsidRPr="00781742" w:rsidRDefault="00E53DA5" w:rsidP="00EB78B3">
            <w:pPr>
              <w:rPr>
                <w:rFonts w:ascii="Arial" w:hAnsi="Arial" w:cs="Arial"/>
                <w:b/>
                <w:color w:val="002060"/>
                <w:sz w:val="20"/>
                <w:szCs w:val="20"/>
                <w:lang w:val="hr-HR"/>
              </w:rPr>
            </w:pPr>
            <w:r w:rsidRPr="00781742">
              <w:rPr>
                <w:rFonts w:ascii="Arial" w:hAnsi="Arial" w:cs="Arial"/>
                <w:b/>
                <w:sz w:val="20"/>
                <w:szCs w:val="20"/>
                <w:lang w:val="hr-HR"/>
              </w:rPr>
              <w:t xml:space="preserve">Prioritet 3.1. </w:t>
            </w:r>
            <w:r w:rsidRPr="00781742">
              <w:rPr>
                <w:rFonts w:ascii="Arial" w:hAnsi="Arial" w:cs="Arial"/>
                <w:bCs/>
                <w:sz w:val="20"/>
                <w:szCs w:val="20"/>
                <w:lang w:val="hr-HR"/>
              </w:rPr>
              <w:t>Privlačiti mlade poljoprivrednike i stvarati poslovni ambijent u ruralnim područjima</w:t>
            </w:r>
          </w:p>
        </w:tc>
      </w:tr>
      <w:tr w:rsidR="000475BD" w:rsidRPr="00781742" w14:paraId="6C9DD015" w14:textId="77777777" w:rsidTr="00262B19">
        <w:tc>
          <w:tcPr>
            <w:tcW w:w="820" w:type="pct"/>
            <w:shd w:val="clear" w:color="auto" w:fill="D9D9D9" w:themeFill="background1" w:themeFillShade="D9"/>
          </w:tcPr>
          <w:p w14:paraId="0F4BD840"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80" w:type="pct"/>
            <w:gridSpan w:val="6"/>
          </w:tcPr>
          <w:p w14:paraId="6BB3D275" w14:textId="569A7910" w:rsidR="000475BD" w:rsidRPr="00781742" w:rsidRDefault="00E95A5A" w:rsidP="00E95A5A">
            <w:pPr>
              <w:rPr>
                <w:rFonts w:ascii="Arial" w:hAnsi="Arial" w:cs="Arial"/>
                <w:i/>
                <w:color w:val="0070C0"/>
                <w:sz w:val="20"/>
                <w:szCs w:val="20"/>
                <w:lang w:val="hr-HR"/>
              </w:rPr>
            </w:pPr>
            <w:r w:rsidRPr="00781742">
              <w:rPr>
                <w:rFonts w:ascii="Arial" w:hAnsi="Arial" w:cs="Arial"/>
                <w:i/>
                <w:color w:val="0070C0"/>
                <w:sz w:val="20"/>
                <w:szCs w:val="20"/>
                <w:lang w:val="hr-HR"/>
              </w:rPr>
              <w:t xml:space="preserve">Mjera. 3.1.1. </w:t>
            </w:r>
            <w:r w:rsidR="00BD0B67" w:rsidRPr="00781742">
              <w:rPr>
                <w:rFonts w:ascii="Arial" w:hAnsi="Arial" w:cs="Arial"/>
                <w:i/>
                <w:color w:val="0070C0"/>
                <w:sz w:val="20"/>
                <w:szCs w:val="20"/>
                <w:lang w:val="hr-HR"/>
              </w:rPr>
              <w:t>Dodatna podrška dohotku za mlade poljoprivredne proizvođače koji preuzimaju upravljanje poljoprivrednim gazdinstvom</w:t>
            </w:r>
          </w:p>
        </w:tc>
      </w:tr>
      <w:tr w:rsidR="00CC50AF" w:rsidRPr="00781742" w14:paraId="1CF94F05" w14:textId="77777777" w:rsidTr="00262B19">
        <w:tc>
          <w:tcPr>
            <w:tcW w:w="820" w:type="pct"/>
            <w:shd w:val="clear" w:color="auto" w:fill="D9D9D9" w:themeFill="background1" w:themeFillShade="D9"/>
          </w:tcPr>
          <w:p w14:paraId="34716701" w14:textId="78E308F3"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80" w:type="pct"/>
            <w:gridSpan w:val="6"/>
          </w:tcPr>
          <w:p w14:paraId="7D897278" w14:textId="3273BD23"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Mjera se odnosi na mlade poljoprivrednike koji su po prvi put osnovali poljoprivredno gazdinstvo ili preuzeli upravljanje poljoprivrednim gazd</w:t>
            </w:r>
            <w:r w:rsidR="00214EAF">
              <w:rPr>
                <w:rFonts w:ascii="Arial" w:hAnsi="Arial" w:cs="Arial"/>
                <w:sz w:val="20"/>
                <w:szCs w:val="20"/>
                <w:lang w:val="hr-HR"/>
              </w:rPr>
              <w:t>instvom, a imaju ulogu nosioca</w:t>
            </w:r>
            <w:r w:rsidRPr="00781742">
              <w:rPr>
                <w:rFonts w:ascii="Arial" w:hAnsi="Arial" w:cs="Arial"/>
                <w:sz w:val="20"/>
                <w:szCs w:val="20"/>
                <w:lang w:val="hr-HR"/>
              </w:rPr>
              <w:t xml:space="preserve"> poljoprivrednog gazdinstva i mlađi su od 40 godina. Isplata podrške vršit će se po prihvatljivom hektaru poljoprivre</w:t>
            </w:r>
            <w:r w:rsidR="004610D4">
              <w:rPr>
                <w:rFonts w:ascii="Arial" w:hAnsi="Arial" w:cs="Arial"/>
                <w:sz w:val="20"/>
                <w:szCs w:val="20"/>
                <w:lang w:val="hr-HR"/>
              </w:rPr>
              <w:t>dne površine što će biti regulis</w:t>
            </w:r>
            <w:r w:rsidRPr="00781742">
              <w:rPr>
                <w:rFonts w:ascii="Arial" w:hAnsi="Arial" w:cs="Arial"/>
                <w:sz w:val="20"/>
                <w:szCs w:val="20"/>
                <w:lang w:val="hr-HR"/>
              </w:rPr>
              <w:t>ano novim Zakonom o novčanim podrškama u poljoprivredi i ruralnom razvoju. Mjera se treba početi primjenjivati od 2024. godine. U našim uslovima planirana je dodatna podrška od 100 KM/ha u prve tri godin</w:t>
            </w:r>
            <w:r w:rsidR="00214EAF">
              <w:rPr>
                <w:rFonts w:ascii="Arial" w:hAnsi="Arial" w:cs="Arial"/>
                <w:sz w:val="20"/>
                <w:szCs w:val="20"/>
                <w:lang w:val="hr-HR"/>
              </w:rPr>
              <w:t>e od preuzimanja uloge nosioca</w:t>
            </w:r>
            <w:r w:rsidRPr="00781742">
              <w:rPr>
                <w:rFonts w:ascii="Arial" w:hAnsi="Arial" w:cs="Arial"/>
                <w:sz w:val="20"/>
                <w:szCs w:val="20"/>
                <w:lang w:val="hr-HR"/>
              </w:rPr>
              <w:t xml:space="preserve"> PG-a. Mjera planira obuhvatiti 5.200 PG-a sa prosječnom površinom od 3,5 ha, odnosno ukupno 17.600 ha.</w:t>
            </w:r>
          </w:p>
        </w:tc>
      </w:tr>
      <w:tr w:rsidR="00CC50AF" w:rsidRPr="00781742" w14:paraId="75A2A9FB" w14:textId="77777777" w:rsidTr="00262B19">
        <w:tc>
          <w:tcPr>
            <w:tcW w:w="820" w:type="pct"/>
            <w:shd w:val="clear" w:color="auto" w:fill="D9D9D9" w:themeFill="background1" w:themeFillShade="D9"/>
          </w:tcPr>
          <w:p w14:paraId="7D449FF3" w14:textId="7A022D26"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80" w:type="pct"/>
            <w:gridSpan w:val="6"/>
          </w:tcPr>
          <w:p w14:paraId="4CB923E3" w14:textId="04524BC0" w:rsidR="00CC50AF" w:rsidRPr="00781742" w:rsidRDefault="00CC50AF" w:rsidP="008674D0">
            <w:pPr>
              <w:jc w:val="both"/>
              <w:rPr>
                <w:rFonts w:ascii="Arial" w:hAnsi="Arial" w:cs="Arial"/>
                <w:sz w:val="20"/>
                <w:szCs w:val="20"/>
                <w:lang w:val="hr-HR"/>
              </w:rPr>
            </w:pPr>
          </w:p>
        </w:tc>
      </w:tr>
      <w:tr w:rsidR="00CC50AF" w:rsidRPr="00781742" w14:paraId="7AB85E0A" w14:textId="77777777" w:rsidTr="00CC50AF">
        <w:tc>
          <w:tcPr>
            <w:tcW w:w="820" w:type="pct"/>
            <w:vMerge w:val="restart"/>
            <w:shd w:val="clear" w:color="auto" w:fill="D9D9D9" w:themeFill="background1" w:themeFillShade="D9"/>
          </w:tcPr>
          <w:p w14:paraId="36DA7AE0"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585" w:type="pct"/>
            <w:gridSpan w:val="4"/>
            <w:shd w:val="clear" w:color="auto" w:fill="D9D9D9" w:themeFill="background1" w:themeFillShade="D9"/>
            <w:vAlign w:val="center"/>
          </w:tcPr>
          <w:p w14:paraId="76A8A2D6" w14:textId="77777777" w:rsidR="00CC50AF" w:rsidRPr="00781742" w:rsidRDefault="00CC50AF" w:rsidP="002E6166">
            <w:pPr>
              <w:rPr>
                <w:rFonts w:ascii="Arial" w:hAnsi="Arial" w:cs="Arial"/>
                <w:sz w:val="20"/>
                <w:szCs w:val="20"/>
                <w:lang w:val="hr-HR"/>
              </w:rPr>
            </w:pPr>
            <w:r w:rsidRPr="00781742">
              <w:rPr>
                <w:rFonts w:ascii="Arial" w:hAnsi="Arial" w:cs="Arial"/>
                <w:sz w:val="20"/>
                <w:szCs w:val="20"/>
                <w:lang w:val="hr-HR"/>
              </w:rPr>
              <w:t>Indikatori</w:t>
            </w:r>
          </w:p>
        </w:tc>
        <w:tc>
          <w:tcPr>
            <w:tcW w:w="824" w:type="pct"/>
            <w:shd w:val="clear" w:color="auto" w:fill="D9D9D9" w:themeFill="background1" w:themeFillShade="D9"/>
            <w:vAlign w:val="center"/>
          </w:tcPr>
          <w:p w14:paraId="3E7BE62D"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71" w:type="pct"/>
            <w:shd w:val="clear" w:color="auto" w:fill="D9D9D9" w:themeFill="background1" w:themeFillShade="D9"/>
            <w:vAlign w:val="center"/>
          </w:tcPr>
          <w:p w14:paraId="323A1EB2"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6F87EA3A" w14:textId="77777777" w:rsidTr="00CC50AF">
        <w:tc>
          <w:tcPr>
            <w:tcW w:w="820" w:type="pct"/>
            <w:vMerge/>
            <w:shd w:val="clear" w:color="auto" w:fill="D9D9D9" w:themeFill="background1" w:themeFillShade="D9"/>
          </w:tcPr>
          <w:p w14:paraId="0DFC9B80" w14:textId="77777777" w:rsidR="00CC50AF" w:rsidRPr="00781742" w:rsidRDefault="00CC50AF" w:rsidP="008674D0">
            <w:pPr>
              <w:rPr>
                <w:rFonts w:ascii="Arial" w:hAnsi="Arial" w:cs="Arial"/>
                <w:sz w:val="20"/>
                <w:szCs w:val="20"/>
                <w:lang w:val="hr-HR"/>
              </w:rPr>
            </w:pPr>
          </w:p>
        </w:tc>
        <w:tc>
          <w:tcPr>
            <w:tcW w:w="2585" w:type="pct"/>
            <w:gridSpan w:val="4"/>
          </w:tcPr>
          <w:p w14:paraId="2EE62656" w14:textId="77777777" w:rsidR="00CC50AF" w:rsidRPr="00781742" w:rsidRDefault="00CC50AF" w:rsidP="005B5A17">
            <w:pPr>
              <w:pStyle w:val="ListParagraph"/>
              <w:numPr>
                <w:ilvl w:val="0"/>
                <w:numId w:val="29"/>
              </w:numPr>
              <w:ind w:left="278" w:hanging="142"/>
              <w:rPr>
                <w:rFonts w:ascii="Arial" w:hAnsi="Arial" w:cs="Arial"/>
                <w:sz w:val="20"/>
                <w:szCs w:val="20"/>
                <w:lang w:val="hr-HR"/>
              </w:rPr>
            </w:pPr>
            <w:r w:rsidRPr="00781742">
              <w:rPr>
                <w:rFonts w:ascii="Arial" w:hAnsi="Arial" w:cs="Arial"/>
                <w:sz w:val="20"/>
                <w:szCs w:val="20"/>
                <w:lang w:val="hr-HR"/>
              </w:rPr>
              <w:t>Broj mladih poljoprivrednika koji upravljaju PG-om</w:t>
            </w:r>
          </w:p>
          <w:p w14:paraId="72E94F0A" w14:textId="77777777" w:rsidR="00CC50AF" w:rsidRPr="00781742" w:rsidRDefault="00CC50AF" w:rsidP="006001DB">
            <w:pPr>
              <w:pBdr>
                <w:top w:val="nil"/>
                <w:left w:val="nil"/>
                <w:bottom w:val="nil"/>
                <w:right w:val="nil"/>
                <w:between w:val="nil"/>
              </w:pBdr>
              <w:rPr>
                <w:rFonts w:ascii="Arial" w:eastAsia="Arial" w:hAnsi="Arial" w:cs="Arial"/>
                <w:sz w:val="20"/>
                <w:szCs w:val="20"/>
                <w:lang w:val="hr-HR"/>
              </w:rPr>
            </w:pPr>
            <w:r w:rsidRPr="00781742">
              <w:rPr>
                <w:rFonts w:ascii="Arial" w:eastAsia="Arial" w:hAnsi="Arial" w:cs="Arial"/>
                <w:sz w:val="20"/>
                <w:szCs w:val="20"/>
                <w:lang w:val="hr-HR"/>
              </w:rPr>
              <w:t xml:space="preserve">Od toga </w:t>
            </w:r>
            <w:r w:rsidRPr="00781742">
              <w:rPr>
                <w:rStyle w:val="FootnoteReference"/>
                <w:rFonts w:ascii="Arial" w:eastAsia="Arial" w:hAnsi="Arial" w:cs="Arial"/>
                <w:sz w:val="20"/>
                <w:szCs w:val="20"/>
                <w:lang w:val="hr-HR"/>
              </w:rPr>
              <w:footnoteReference w:id="37"/>
            </w:r>
          </w:p>
          <w:p w14:paraId="7B8A19E2" w14:textId="3213A95E" w:rsidR="00CC50AF" w:rsidRPr="00781742" w:rsidRDefault="00CC50AF" w:rsidP="006001DB">
            <w:pPr>
              <w:pBdr>
                <w:top w:val="nil"/>
                <w:left w:val="nil"/>
                <w:bottom w:val="nil"/>
                <w:right w:val="nil"/>
                <w:between w:val="nil"/>
              </w:pBdr>
              <w:rPr>
                <w:rFonts w:ascii="Arial" w:eastAsia="Arial" w:hAnsi="Arial" w:cs="Arial"/>
                <w:sz w:val="20"/>
                <w:szCs w:val="20"/>
                <w:lang w:val="hr-HR"/>
              </w:rPr>
            </w:pPr>
            <w:r w:rsidRPr="00781742">
              <w:rPr>
                <w:rFonts w:ascii="Arial" w:eastAsia="Arial" w:hAnsi="Arial" w:cs="Arial"/>
                <w:sz w:val="20"/>
                <w:szCs w:val="20"/>
                <w:lang w:val="hr-HR"/>
              </w:rPr>
              <w:t xml:space="preserve">    - muški </w:t>
            </w:r>
          </w:p>
          <w:p w14:paraId="012B3DAA" w14:textId="7C0FE404" w:rsidR="00CC50AF" w:rsidRPr="00781742" w:rsidRDefault="00CC50AF" w:rsidP="006001DB">
            <w:pPr>
              <w:ind w:left="136"/>
              <w:rPr>
                <w:rFonts w:ascii="Arial" w:hAnsi="Arial" w:cs="Arial"/>
                <w:sz w:val="20"/>
                <w:szCs w:val="20"/>
                <w:lang w:val="hr-HR"/>
              </w:rPr>
            </w:pPr>
            <w:r w:rsidRPr="00781742">
              <w:rPr>
                <w:rFonts w:ascii="Arial" w:eastAsia="Arial" w:hAnsi="Arial" w:cs="Arial"/>
                <w:sz w:val="20"/>
                <w:szCs w:val="20"/>
                <w:lang w:val="hr-HR"/>
              </w:rPr>
              <w:t>- ženski</w:t>
            </w:r>
          </w:p>
          <w:p w14:paraId="4E598ADB" w14:textId="77777777" w:rsidR="00CC50AF" w:rsidRPr="00781742" w:rsidRDefault="00CC50AF" w:rsidP="005B5A17">
            <w:pPr>
              <w:pStyle w:val="ListParagraph"/>
              <w:numPr>
                <w:ilvl w:val="0"/>
                <w:numId w:val="29"/>
              </w:numPr>
              <w:ind w:left="278" w:hanging="142"/>
              <w:rPr>
                <w:rFonts w:ascii="Arial" w:hAnsi="Arial" w:cs="Arial"/>
                <w:sz w:val="20"/>
                <w:szCs w:val="20"/>
                <w:lang w:val="hr-HR"/>
              </w:rPr>
            </w:pPr>
            <w:r w:rsidRPr="00781742">
              <w:rPr>
                <w:rFonts w:ascii="Arial" w:hAnsi="Arial" w:cs="Arial"/>
                <w:sz w:val="20"/>
                <w:szCs w:val="20"/>
                <w:lang w:val="hr-HR"/>
              </w:rPr>
              <w:t>Površina u hektarima za koje se isplaćuje podrška u okviru ove mjere</w:t>
            </w:r>
          </w:p>
        </w:tc>
        <w:tc>
          <w:tcPr>
            <w:tcW w:w="824" w:type="pct"/>
          </w:tcPr>
          <w:p w14:paraId="5C30D6B0"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7.700</w:t>
            </w:r>
          </w:p>
          <w:p w14:paraId="58A903B0" w14:textId="77777777" w:rsidR="00CC50AF" w:rsidRPr="00781742" w:rsidRDefault="00CC50AF" w:rsidP="008674D0">
            <w:pPr>
              <w:jc w:val="center"/>
              <w:rPr>
                <w:rFonts w:ascii="Arial" w:hAnsi="Arial" w:cs="Arial"/>
                <w:sz w:val="20"/>
                <w:szCs w:val="20"/>
                <w:lang w:val="hr-HR"/>
              </w:rPr>
            </w:pPr>
          </w:p>
          <w:p w14:paraId="1E0B350E" w14:textId="2EFF17C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6.135</w:t>
            </w:r>
          </w:p>
          <w:p w14:paraId="45C47D64" w14:textId="0CF1C412"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1.565</w:t>
            </w:r>
          </w:p>
          <w:p w14:paraId="66FF6A66"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tc>
        <w:tc>
          <w:tcPr>
            <w:tcW w:w="771" w:type="pct"/>
          </w:tcPr>
          <w:p w14:paraId="6FA1C7B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12.900</w:t>
            </w:r>
          </w:p>
          <w:p w14:paraId="2C785ABA" w14:textId="77777777" w:rsidR="00CC50AF" w:rsidRPr="00781742" w:rsidRDefault="00CC50AF" w:rsidP="008674D0">
            <w:pPr>
              <w:jc w:val="center"/>
              <w:rPr>
                <w:rFonts w:ascii="Arial" w:hAnsi="Arial" w:cs="Arial"/>
                <w:sz w:val="20"/>
                <w:szCs w:val="20"/>
                <w:lang w:val="hr-HR"/>
              </w:rPr>
            </w:pPr>
          </w:p>
          <w:p w14:paraId="31FB9AFD" w14:textId="6BA4CE9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9.675</w:t>
            </w:r>
          </w:p>
          <w:p w14:paraId="1C75BB72" w14:textId="2C96705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3.225</w:t>
            </w:r>
          </w:p>
          <w:p w14:paraId="203D6CE9"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17.600</w:t>
            </w:r>
          </w:p>
        </w:tc>
      </w:tr>
      <w:tr w:rsidR="00CC50AF" w:rsidRPr="00781742" w14:paraId="539028CA" w14:textId="77777777" w:rsidTr="00262B19">
        <w:tc>
          <w:tcPr>
            <w:tcW w:w="820" w:type="pct"/>
            <w:shd w:val="clear" w:color="auto" w:fill="D9D9D9" w:themeFill="background1" w:themeFillShade="D9"/>
          </w:tcPr>
          <w:p w14:paraId="4C31AD21"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80" w:type="pct"/>
            <w:gridSpan w:val="6"/>
          </w:tcPr>
          <w:p w14:paraId="28CBA0C8" w14:textId="0F417760" w:rsidR="00CC50AF" w:rsidRPr="00781742" w:rsidRDefault="00214EAF" w:rsidP="008674D0">
            <w:pPr>
              <w:jc w:val="both"/>
              <w:rPr>
                <w:rFonts w:ascii="Arial" w:hAnsi="Arial" w:cs="Arial"/>
                <w:sz w:val="20"/>
                <w:szCs w:val="20"/>
                <w:lang w:val="hr-HR"/>
              </w:rPr>
            </w:pPr>
            <w:r>
              <w:rPr>
                <w:rFonts w:ascii="Arial" w:hAnsi="Arial" w:cs="Arial"/>
                <w:sz w:val="20"/>
                <w:szCs w:val="20"/>
                <w:lang w:val="hr-HR"/>
              </w:rPr>
              <w:t>Starosna struktura nosioca</w:t>
            </w:r>
            <w:r w:rsidR="00CC50AF" w:rsidRPr="00781742">
              <w:rPr>
                <w:rFonts w:ascii="Arial" w:hAnsi="Arial" w:cs="Arial"/>
                <w:sz w:val="20"/>
                <w:szCs w:val="20"/>
                <w:lang w:val="hr-HR"/>
              </w:rPr>
              <w:t xml:space="preserve"> poljoprivrednih gazdinstava upisanih u Federalni RPG je vrlo nep</w:t>
            </w:r>
            <w:r>
              <w:rPr>
                <w:rFonts w:ascii="Arial" w:hAnsi="Arial" w:cs="Arial"/>
                <w:sz w:val="20"/>
                <w:szCs w:val="20"/>
                <w:lang w:val="hr-HR"/>
              </w:rPr>
              <w:t>ovoljna i prevladavaju nosioci</w:t>
            </w:r>
            <w:r w:rsidR="00CC50AF" w:rsidRPr="00781742">
              <w:rPr>
                <w:rFonts w:ascii="Arial" w:hAnsi="Arial" w:cs="Arial"/>
                <w:sz w:val="20"/>
                <w:szCs w:val="20"/>
                <w:lang w:val="hr-HR"/>
              </w:rPr>
              <w:t xml:space="preserve"> PG-a prosječne starosti između 50 i 60 godina. </w:t>
            </w:r>
          </w:p>
          <w:p w14:paraId="26E3F1AC" w14:textId="26976D06"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Mjera doprinosi ostvarivanju Prioriteta 1. na način da podržava snažnije uključivanje mladih poljo</w:t>
            </w:r>
            <w:r w:rsidR="009817D7">
              <w:rPr>
                <w:rFonts w:ascii="Arial" w:hAnsi="Arial" w:cs="Arial"/>
                <w:sz w:val="20"/>
                <w:szCs w:val="20"/>
                <w:lang w:val="hr-HR"/>
              </w:rPr>
              <w:t>privrednika u razvoj privredne</w:t>
            </w:r>
            <w:r w:rsidRPr="00781742">
              <w:rPr>
                <w:rFonts w:ascii="Arial" w:hAnsi="Arial" w:cs="Arial"/>
                <w:sz w:val="20"/>
                <w:szCs w:val="20"/>
                <w:lang w:val="hr-HR"/>
              </w:rPr>
              <w:t xml:space="preserve"> djelatnosti na poljoprivrednim gazdinstvima u početnom </w:t>
            </w:r>
            <w:r w:rsidR="00265870" w:rsidRPr="00781742">
              <w:rPr>
                <w:rFonts w:ascii="Arial" w:hAnsi="Arial" w:cs="Arial"/>
                <w:sz w:val="20"/>
                <w:szCs w:val="20"/>
                <w:lang w:val="hr-HR"/>
              </w:rPr>
              <w:t>periodu</w:t>
            </w:r>
            <w:r w:rsidRPr="00781742">
              <w:rPr>
                <w:rFonts w:ascii="Arial" w:hAnsi="Arial" w:cs="Arial"/>
                <w:sz w:val="20"/>
                <w:szCs w:val="20"/>
                <w:lang w:val="hr-HR"/>
              </w:rPr>
              <w:t xml:space="preserve"> nakon pokretanja odn</w:t>
            </w:r>
            <w:r w:rsidR="00214EAF">
              <w:rPr>
                <w:rFonts w:ascii="Arial" w:hAnsi="Arial" w:cs="Arial"/>
                <w:sz w:val="20"/>
                <w:szCs w:val="20"/>
                <w:lang w:val="hr-HR"/>
              </w:rPr>
              <w:t>osno preuzimanja uloge nosioca</w:t>
            </w:r>
            <w:r w:rsidRPr="00781742">
              <w:rPr>
                <w:rFonts w:ascii="Arial" w:hAnsi="Arial" w:cs="Arial"/>
                <w:sz w:val="20"/>
                <w:szCs w:val="20"/>
                <w:lang w:val="hr-HR"/>
              </w:rPr>
              <w:t xml:space="preserve"> PG-a. </w:t>
            </w:r>
          </w:p>
          <w:p w14:paraId="11BB253C" w14:textId="6976935E"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Mjera dopri</w:t>
            </w:r>
            <w:r w:rsidR="00444A77" w:rsidRPr="00781742">
              <w:rPr>
                <w:rFonts w:ascii="Arial" w:hAnsi="Arial" w:cs="Arial"/>
                <w:sz w:val="20"/>
                <w:szCs w:val="20"/>
                <w:lang w:val="hr-HR"/>
              </w:rPr>
              <w:t>nosi i ostvarivanju Prioriteta 3</w:t>
            </w:r>
            <w:r w:rsidRPr="00781742">
              <w:rPr>
                <w:rFonts w:ascii="Arial" w:hAnsi="Arial" w:cs="Arial"/>
                <w:sz w:val="20"/>
                <w:szCs w:val="20"/>
                <w:lang w:val="hr-HR"/>
              </w:rPr>
              <w:t>.</w:t>
            </w:r>
            <w:r w:rsidR="00444A77" w:rsidRPr="00781742">
              <w:rPr>
                <w:rFonts w:ascii="Arial" w:hAnsi="Arial" w:cs="Arial"/>
                <w:sz w:val="20"/>
                <w:szCs w:val="20"/>
                <w:lang w:val="hr-HR"/>
              </w:rPr>
              <w:t>1.</w:t>
            </w:r>
            <w:r w:rsidRPr="00781742">
              <w:rPr>
                <w:rFonts w:ascii="Arial" w:hAnsi="Arial" w:cs="Arial"/>
                <w:sz w:val="20"/>
                <w:szCs w:val="20"/>
                <w:lang w:val="hr-HR"/>
              </w:rPr>
              <w:t xml:space="preserve"> vezanog za privlačenje mladih poljoprivrednika i stvaranje poslovnog ambijenta u ruralnim područjima kroz jačanje socio-ekonomske strukture kao važnog preduslova za održivi razvoj ruralnih područja.</w:t>
            </w:r>
          </w:p>
        </w:tc>
      </w:tr>
      <w:tr w:rsidR="00CC50AF" w:rsidRPr="00781742" w14:paraId="0AAA5B76" w14:textId="77777777" w:rsidTr="00CC50AF">
        <w:trPr>
          <w:trHeight w:val="270"/>
        </w:trPr>
        <w:tc>
          <w:tcPr>
            <w:tcW w:w="820" w:type="pct"/>
            <w:vMerge w:val="restart"/>
            <w:shd w:val="clear" w:color="auto" w:fill="D9D9D9" w:themeFill="background1" w:themeFillShade="D9"/>
          </w:tcPr>
          <w:p w14:paraId="5C79BDD9" w14:textId="71113580"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 (KM)</w:t>
            </w:r>
          </w:p>
        </w:tc>
        <w:tc>
          <w:tcPr>
            <w:tcW w:w="546" w:type="pct"/>
          </w:tcPr>
          <w:p w14:paraId="45752053"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895" w:type="pct"/>
          </w:tcPr>
          <w:p w14:paraId="3965D89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927" w:type="pct"/>
          </w:tcPr>
          <w:p w14:paraId="1333A4F4"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1041" w:type="pct"/>
            <w:gridSpan w:val="2"/>
          </w:tcPr>
          <w:p w14:paraId="3F4BD4A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771" w:type="pct"/>
          </w:tcPr>
          <w:p w14:paraId="5B2A8E8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7934E9E3" w14:textId="77777777" w:rsidTr="00CC50AF">
        <w:trPr>
          <w:trHeight w:val="270"/>
        </w:trPr>
        <w:tc>
          <w:tcPr>
            <w:tcW w:w="820" w:type="pct"/>
            <w:vMerge/>
            <w:shd w:val="clear" w:color="auto" w:fill="D9D9D9" w:themeFill="background1" w:themeFillShade="D9"/>
          </w:tcPr>
          <w:p w14:paraId="44837ADC" w14:textId="77777777" w:rsidR="00CC50AF" w:rsidRPr="00781742" w:rsidRDefault="00CC50AF" w:rsidP="008674D0">
            <w:pPr>
              <w:rPr>
                <w:rFonts w:ascii="Arial" w:hAnsi="Arial" w:cs="Arial"/>
                <w:sz w:val="20"/>
                <w:szCs w:val="20"/>
                <w:lang w:val="hr-HR"/>
              </w:rPr>
            </w:pPr>
          </w:p>
        </w:tc>
        <w:tc>
          <w:tcPr>
            <w:tcW w:w="546" w:type="pct"/>
          </w:tcPr>
          <w:p w14:paraId="030D1E38"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tc>
        <w:tc>
          <w:tcPr>
            <w:tcW w:w="895" w:type="pct"/>
          </w:tcPr>
          <w:p w14:paraId="294D0B1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320.000</w:t>
            </w:r>
          </w:p>
        </w:tc>
        <w:tc>
          <w:tcPr>
            <w:tcW w:w="927" w:type="pct"/>
          </w:tcPr>
          <w:p w14:paraId="0BAEFC13"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800.000</w:t>
            </w:r>
          </w:p>
        </w:tc>
        <w:tc>
          <w:tcPr>
            <w:tcW w:w="1041" w:type="pct"/>
            <w:gridSpan w:val="2"/>
          </w:tcPr>
          <w:p w14:paraId="53092E68"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1.480.000</w:t>
            </w:r>
          </w:p>
        </w:tc>
        <w:tc>
          <w:tcPr>
            <w:tcW w:w="771" w:type="pct"/>
          </w:tcPr>
          <w:p w14:paraId="22462CE4"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1.760.000</w:t>
            </w:r>
          </w:p>
        </w:tc>
      </w:tr>
      <w:tr w:rsidR="00CC50AF" w:rsidRPr="00781742" w14:paraId="53CE04FE" w14:textId="77777777" w:rsidTr="00CC50AF">
        <w:trPr>
          <w:trHeight w:val="270"/>
        </w:trPr>
        <w:tc>
          <w:tcPr>
            <w:tcW w:w="820" w:type="pct"/>
            <w:vMerge/>
            <w:shd w:val="clear" w:color="auto" w:fill="D9D9D9" w:themeFill="background1" w:themeFillShade="D9"/>
          </w:tcPr>
          <w:p w14:paraId="7DFD991B" w14:textId="77777777" w:rsidR="00CC50AF" w:rsidRPr="00781742" w:rsidRDefault="00CC50AF" w:rsidP="008674D0">
            <w:pPr>
              <w:rPr>
                <w:rFonts w:ascii="Arial" w:hAnsi="Arial" w:cs="Arial"/>
                <w:sz w:val="20"/>
                <w:szCs w:val="20"/>
                <w:lang w:val="hr-HR"/>
              </w:rPr>
            </w:pPr>
          </w:p>
        </w:tc>
        <w:tc>
          <w:tcPr>
            <w:tcW w:w="546" w:type="pct"/>
          </w:tcPr>
          <w:p w14:paraId="04E79387"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895" w:type="pct"/>
          </w:tcPr>
          <w:p w14:paraId="4313591E" w14:textId="7D72FE0E"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27" w:type="pct"/>
          </w:tcPr>
          <w:p w14:paraId="584E9AC8" w14:textId="1458A8C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1041" w:type="pct"/>
            <w:gridSpan w:val="2"/>
          </w:tcPr>
          <w:p w14:paraId="5A94BE0D" w14:textId="1F213666"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771" w:type="pct"/>
          </w:tcPr>
          <w:p w14:paraId="174BD8EF" w14:textId="5F3A1BD2"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745AA89F" w14:textId="77777777" w:rsidTr="00262B19">
        <w:tc>
          <w:tcPr>
            <w:tcW w:w="820" w:type="pct"/>
            <w:shd w:val="clear" w:color="auto" w:fill="D9D9D9" w:themeFill="background1" w:themeFillShade="D9"/>
          </w:tcPr>
          <w:p w14:paraId="21A258A5" w14:textId="0754C680"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80" w:type="pct"/>
            <w:gridSpan w:val="6"/>
            <w:vAlign w:val="center"/>
          </w:tcPr>
          <w:p w14:paraId="6C2F79A5" w14:textId="12B7C520" w:rsidR="00CC50AF" w:rsidRPr="00781742" w:rsidRDefault="00F4442D" w:rsidP="008674D0">
            <w:pPr>
              <w:rPr>
                <w:rFonts w:ascii="Arial" w:hAnsi="Arial" w:cs="Arial"/>
                <w:sz w:val="20"/>
                <w:szCs w:val="20"/>
                <w:lang w:val="hr-HR"/>
              </w:rPr>
            </w:pPr>
            <w:r w:rsidRPr="00781742">
              <w:rPr>
                <w:rFonts w:ascii="Arial" w:hAnsi="Arial" w:cs="Arial"/>
                <w:sz w:val="20"/>
                <w:szCs w:val="20"/>
                <w:lang w:val="hr-HR"/>
              </w:rPr>
              <w:t>2024</w:t>
            </w:r>
            <w:r w:rsidR="00541053">
              <w:rPr>
                <w:rFonts w:ascii="Arial" w:hAnsi="Arial" w:cs="Arial"/>
                <w:sz w:val="20"/>
                <w:szCs w:val="20"/>
                <w:lang w:val="hr-HR"/>
              </w:rPr>
              <w:t>.</w:t>
            </w:r>
            <w:r w:rsidR="00CC50AF" w:rsidRPr="00781742">
              <w:rPr>
                <w:rFonts w:ascii="Arial" w:hAnsi="Arial" w:cs="Arial"/>
                <w:sz w:val="20"/>
                <w:szCs w:val="20"/>
                <w:lang w:val="hr-HR"/>
              </w:rPr>
              <w:t>-2027.</w:t>
            </w:r>
          </w:p>
        </w:tc>
      </w:tr>
      <w:tr w:rsidR="00CC50AF" w:rsidRPr="00781742" w14:paraId="6D5A2D8D" w14:textId="77777777" w:rsidTr="00262B19">
        <w:tc>
          <w:tcPr>
            <w:tcW w:w="820" w:type="pct"/>
            <w:shd w:val="clear" w:color="auto" w:fill="D9D9D9" w:themeFill="background1" w:themeFillShade="D9"/>
          </w:tcPr>
          <w:p w14:paraId="5503DB5D" w14:textId="11444D36"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6E7B79"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80" w:type="pct"/>
            <w:gridSpan w:val="6"/>
            <w:vAlign w:val="center"/>
          </w:tcPr>
          <w:p w14:paraId="10036584"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1545DEEE" w14:textId="77777777" w:rsidTr="00262B19">
        <w:tc>
          <w:tcPr>
            <w:tcW w:w="820" w:type="pct"/>
            <w:shd w:val="clear" w:color="auto" w:fill="D9D9D9" w:themeFill="background1" w:themeFillShade="D9"/>
          </w:tcPr>
          <w:p w14:paraId="379267B2"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80" w:type="pct"/>
            <w:gridSpan w:val="6"/>
          </w:tcPr>
          <w:p w14:paraId="06A0D9AE"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63CB9CA9"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295D292F" w14:textId="77777777" w:rsidTr="00262B19">
        <w:tc>
          <w:tcPr>
            <w:tcW w:w="820" w:type="pct"/>
            <w:shd w:val="clear" w:color="auto" w:fill="D9D9D9" w:themeFill="background1" w:themeFillShade="D9"/>
          </w:tcPr>
          <w:p w14:paraId="34861AA4"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80" w:type="pct"/>
            <w:gridSpan w:val="6"/>
          </w:tcPr>
          <w:p w14:paraId="17B8D8AD" w14:textId="10C82B00"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Poljoprivrednici mlađi od 40 godina koji po prv</w:t>
            </w:r>
            <w:r w:rsidR="00214EAF">
              <w:rPr>
                <w:rFonts w:ascii="Arial" w:hAnsi="Arial" w:cs="Arial"/>
                <w:sz w:val="20"/>
                <w:szCs w:val="20"/>
                <w:lang w:val="hr-HR"/>
              </w:rPr>
              <w:t>i put preuzimaju ulogu nosioca</w:t>
            </w:r>
            <w:r w:rsidRPr="00781742">
              <w:rPr>
                <w:rFonts w:ascii="Arial" w:hAnsi="Arial" w:cs="Arial"/>
                <w:sz w:val="20"/>
                <w:szCs w:val="20"/>
                <w:lang w:val="hr-HR"/>
              </w:rPr>
              <w:t xml:space="preserve"> poljoprivrednog gazdinstva upisanog u RPG</w:t>
            </w:r>
          </w:p>
        </w:tc>
      </w:tr>
    </w:tbl>
    <w:p w14:paraId="7601BCB9" w14:textId="77777777" w:rsidR="000475BD" w:rsidRPr="00781742" w:rsidRDefault="000475BD" w:rsidP="000475BD">
      <w:pPr>
        <w:rPr>
          <w:rFonts w:ascii="Arial" w:hAnsi="Arial" w:cs="Arial"/>
          <w:sz w:val="22"/>
          <w:szCs w:val="22"/>
          <w:lang w:val="hr-HR"/>
        </w:rPr>
      </w:pPr>
    </w:p>
    <w:p w14:paraId="24AA640F" w14:textId="3A693EF2" w:rsidR="0022051D" w:rsidRPr="00781742" w:rsidRDefault="00E53DA5" w:rsidP="0022051D">
      <w:pPr>
        <w:pStyle w:val="NoSpacing"/>
        <w:rPr>
          <w:rFonts w:ascii="Arial" w:hAnsi="Arial" w:cs="Arial"/>
          <w:color w:val="0070C0"/>
          <w:lang w:val="hr-HR"/>
        </w:rPr>
      </w:pPr>
      <w:r w:rsidRPr="00781742">
        <w:rPr>
          <w:rFonts w:ascii="Arial" w:hAnsi="Arial" w:cs="Arial"/>
          <w:color w:val="0070C0"/>
          <w:lang w:val="hr-HR"/>
        </w:rPr>
        <w:t xml:space="preserve">Mjera </w:t>
      </w:r>
      <w:r w:rsidR="0081188C" w:rsidRPr="00781742">
        <w:rPr>
          <w:rFonts w:ascii="Arial" w:hAnsi="Arial" w:cs="Arial"/>
          <w:color w:val="0070C0"/>
          <w:lang w:val="hr-HR"/>
        </w:rPr>
        <w:t>2.1.1.</w:t>
      </w:r>
      <w:r w:rsidRPr="00781742">
        <w:rPr>
          <w:rFonts w:ascii="Arial" w:hAnsi="Arial" w:cs="Arial"/>
          <w:color w:val="0070C0"/>
          <w:lang w:val="hr-HR"/>
        </w:rPr>
        <w:t xml:space="preserve"> </w:t>
      </w:r>
      <w:r w:rsidR="0022051D" w:rsidRPr="00781742">
        <w:rPr>
          <w:rFonts w:ascii="Arial" w:hAnsi="Arial" w:cs="Arial"/>
          <w:color w:val="0070C0"/>
          <w:lang w:val="hr-HR"/>
        </w:rPr>
        <w:t>Podrška organskoj proizvodnji i proizvodnji u konverziji</w:t>
      </w:r>
    </w:p>
    <w:p w14:paraId="367B0AFF" w14:textId="13E0730D" w:rsidR="000475BD" w:rsidRPr="00781742" w:rsidRDefault="000475BD" w:rsidP="0022051D">
      <w:pPr>
        <w:pStyle w:val="NoSpacing"/>
        <w:rPr>
          <w:rFonts w:ascii="Arial" w:hAnsi="Arial" w:cs="Arial"/>
          <w:lang w:val="hr-HR"/>
        </w:rPr>
      </w:pPr>
    </w:p>
    <w:p w14:paraId="2961993A" w14:textId="003BD456"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U okviru EU poljoprivredne politike poljoprivrednim proizvođačima ili grupama poljoprivrednih proizvođača dodjeljuje se podrška po hektaru poljoprivredne površine kada oni dobrovoljno pristanu na prelaz na prakse i metode ekološkog uzgoja ili njihovo zadržavanje. Obaveze iz ove mjere preu</w:t>
      </w:r>
      <w:r w:rsidR="00C051D9">
        <w:rPr>
          <w:rFonts w:ascii="Arial" w:hAnsi="Arial" w:cs="Arial"/>
          <w:sz w:val="22"/>
          <w:szCs w:val="22"/>
          <w:lang w:val="hr-HR"/>
        </w:rPr>
        <w:t>zimaju se na period</w:t>
      </w:r>
      <w:r w:rsidR="00E25694" w:rsidRPr="00781742">
        <w:rPr>
          <w:rFonts w:ascii="Arial" w:hAnsi="Arial" w:cs="Arial"/>
          <w:sz w:val="22"/>
          <w:szCs w:val="22"/>
          <w:lang w:val="hr-HR"/>
        </w:rPr>
        <w:t xml:space="preserve"> od pet do</w:t>
      </w:r>
      <w:r w:rsidRPr="00781742">
        <w:rPr>
          <w:rFonts w:ascii="Arial" w:hAnsi="Arial" w:cs="Arial"/>
          <w:sz w:val="22"/>
          <w:szCs w:val="22"/>
          <w:lang w:val="hr-HR"/>
        </w:rPr>
        <w:t xml:space="preserve"> sedam godina. Ako se podrška dodjeljuje za prelaz na </w:t>
      </w:r>
      <w:r w:rsidR="00C051D9">
        <w:rPr>
          <w:rFonts w:ascii="Arial" w:hAnsi="Arial" w:cs="Arial"/>
          <w:sz w:val="22"/>
          <w:szCs w:val="22"/>
          <w:lang w:val="hr-HR"/>
        </w:rPr>
        <w:t>ekološki uzgoj period</w:t>
      </w:r>
      <w:r w:rsidR="00E25694" w:rsidRPr="00781742">
        <w:rPr>
          <w:rFonts w:ascii="Arial" w:hAnsi="Arial" w:cs="Arial"/>
          <w:sz w:val="22"/>
          <w:szCs w:val="22"/>
          <w:lang w:val="hr-HR"/>
        </w:rPr>
        <w:t xml:space="preserve"> podrške</w:t>
      </w:r>
      <w:r w:rsidRPr="00781742">
        <w:rPr>
          <w:rFonts w:ascii="Arial" w:hAnsi="Arial" w:cs="Arial"/>
          <w:sz w:val="22"/>
          <w:szCs w:val="22"/>
          <w:lang w:val="hr-HR"/>
        </w:rPr>
        <w:t xml:space="preserve"> treba odgovarati </w:t>
      </w:r>
      <w:r w:rsidR="00265870" w:rsidRPr="00781742">
        <w:rPr>
          <w:rFonts w:ascii="Arial" w:hAnsi="Arial" w:cs="Arial"/>
          <w:sz w:val="22"/>
          <w:szCs w:val="22"/>
          <w:lang w:val="hr-HR"/>
        </w:rPr>
        <w:t>periodu</w:t>
      </w:r>
      <w:r w:rsidRPr="00781742">
        <w:rPr>
          <w:rFonts w:ascii="Arial" w:hAnsi="Arial" w:cs="Arial"/>
          <w:sz w:val="22"/>
          <w:szCs w:val="22"/>
          <w:lang w:val="hr-HR"/>
        </w:rPr>
        <w:t xml:space="preserve"> potrebnom za prelaz. Plaćanja se dodjeljuju godišnje i u potpunosti ili djelomično pokrivaju dodatne troškove ili izgubljeni prihod korisnika nastao kao posljedica preuzimanja ob</w:t>
      </w:r>
      <w:r w:rsidR="00E25694" w:rsidRPr="00781742">
        <w:rPr>
          <w:rFonts w:ascii="Arial" w:hAnsi="Arial" w:cs="Arial"/>
          <w:sz w:val="22"/>
          <w:szCs w:val="22"/>
          <w:lang w:val="hr-HR"/>
        </w:rPr>
        <w:t>a</w:t>
      </w:r>
      <w:r w:rsidRPr="00781742">
        <w:rPr>
          <w:rFonts w:ascii="Arial" w:hAnsi="Arial" w:cs="Arial"/>
          <w:sz w:val="22"/>
          <w:szCs w:val="22"/>
          <w:lang w:val="hr-HR"/>
        </w:rPr>
        <w:t xml:space="preserve">veza. </w:t>
      </w:r>
    </w:p>
    <w:p w14:paraId="20400F94" w14:textId="32473476"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U opisanom kontekstu se predlaže mjera dodatne podrške organskoj proizvo</w:t>
      </w:r>
      <w:r w:rsidR="006E7B79" w:rsidRPr="00781742">
        <w:rPr>
          <w:rFonts w:ascii="Arial" w:hAnsi="Arial" w:cs="Arial"/>
          <w:sz w:val="22"/>
          <w:szCs w:val="22"/>
          <w:lang w:val="hr-HR"/>
        </w:rPr>
        <w:t>dnji po hektaru, odnosno naknada</w:t>
      </w:r>
      <w:r w:rsidRPr="00781742">
        <w:rPr>
          <w:rFonts w:ascii="Arial" w:hAnsi="Arial" w:cs="Arial"/>
          <w:sz w:val="22"/>
          <w:szCs w:val="22"/>
          <w:lang w:val="hr-HR"/>
        </w:rPr>
        <w:t xml:space="preserve"> troškovima i gubitku prohoda za organsku proizvodnju koja se nalazi u </w:t>
      </w:r>
      <w:r w:rsidR="00E25694" w:rsidRPr="00781742">
        <w:rPr>
          <w:rFonts w:ascii="Arial" w:hAnsi="Arial" w:cs="Arial"/>
          <w:sz w:val="22"/>
          <w:szCs w:val="22"/>
          <w:lang w:val="hr-HR"/>
        </w:rPr>
        <w:t xml:space="preserve">prijelaznom </w:t>
      </w:r>
      <w:r w:rsidR="00265870" w:rsidRPr="00781742">
        <w:rPr>
          <w:rFonts w:ascii="Arial" w:hAnsi="Arial" w:cs="Arial"/>
          <w:sz w:val="22"/>
          <w:szCs w:val="22"/>
          <w:lang w:val="hr-HR"/>
        </w:rPr>
        <w:t>periodu</w:t>
      </w:r>
      <w:r w:rsidRPr="00781742">
        <w:rPr>
          <w:rFonts w:ascii="Arial" w:hAnsi="Arial" w:cs="Arial"/>
          <w:sz w:val="22"/>
          <w:szCs w:val="22"/>
          <w:lang w:val="hr-HR"/>
        </w:rPr>
        <w:t xml:space="preserve">. </w:t>
      </w:r>
    </w:p>
    <w:p w14:paraId="54A25B82" w14:textId="77777777" w:rsidR="000475BD" w:rsidRPr="00781742" w:rsidRDefault="000475BD" w:rsidP="000475BD">
      <w:pPr>
        <w:jc w:val="both"/>
        <w:rPr>
          <w:rFonts w:ascii="Arial" w:hAnsi="Arial" w:cs="Arial"/>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2"/>
        <w:gridCol w:w="1100"/>
        <w:gridCol w:w="1449"/>
        <w:gridCol w:w="1451"/>
        <w:gridCol w:w="649"/>
        <w:gridCol w:w="797"/>
        <w:gridCol w:w="1172"/>
        <w:gridCol w:w="274"/>
        <w:gridCol w:w="1230"/>
      </w:tblGrid>
      <w:tr w:rsidR="000475BD" w:rsidRPr="00781742" w14:paraId="662DB4A1" w14:textId="77777777" w:rsidTr="00E53DA5">
        <w:tc>
          <w:tcPr>
            <w:tcW w:w="820" w:type="pct"/>
            <w:shd w:val="clear" w:color="auto" w:fill="D9D9D9" w:themeFill="background1" w:themeFillShade="D9"/>
          </w:tcPr>
          <w:p w14:paraId="739D73A6"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80" w:type="pct"/>
            <w:gridSpan w:val="8"/>
            <w:vAlign w:val="center"/>
          </w:tcPr>
          <w:p w14:paraId="7A6A96F2" w14:textId="21DF5A55" w:rsidR="000475BD" w:rsidRPr="00781742" w:rsidRDefault="00E53DA5" w:rsidP="00E53DA5">
            <w:pPr>
              <w:rPr>
                <w:rFonts w:ascii="Arial" w:eastAsia="Arial" w:hAnsi="Arial" w:cs="Arial"/>
                <w:b/>
                <w:i/>
                <w:color w:val="002060"/>
                <w:sz w:val="20"/>
                <w:szCs w:val="20"/>
                <w:lang w:val="hr-HR"/>
              </w:rPr>
            </w:pPr>
            <w:r w:rsidRPr="00781742">
              <w:rPr>
                <w:rFonts w:ascii="Arial" w:eastAsia="Arial" w:hAnsi="Arial" w:cs="Arial"/>
                <w:b/>
                <w:i/>
                <w:color w:val="002060"/>
                <w:sz w:val="20"/>
                <w:szCs w:val="20"/>
                <w:lang w:val="hr-HR"/>
              </w:rPr>
              <w:t xml:space="preserve">Strateški cilj 2: </w:t>
            </w:r>
            <w:r w:rsidRPr="00781742">
              <w:rPr>
                <w:rFonts w:ascii="Arial" w:eastAsia="Arial" w:hAnsi="Arial" w:cs="Arial"/>
                <w:i/>
                <w:color w:val="002060"/>
                <w:sz w:val="20"/>
                <w:szCs w:val="20"/>
                <w:lang w:val="hr-HR"/>
              </w:rPr>
              <w:t>Snažnija primjena ekoloških praksi u proizvodnji kojima se prilagođava i ublažava uticaj klimatskih promjena</w:t>
            </w:r>
          </w:p>
        </w:tc>
      </w:tr>
      <w:tr w:rsidR="000475BD" w:rsidRPr="00781742" w14:paraId="18117B95" w14:textId="77777777" w:rsidTr="00E53DA5">
        <w:tc>
          <w:tcPr>
            <w:tcW w:w="820" w:type="pct"/>
            <w:shd w:val="clear" w:color="auto" w:fill="D9D9D9" w:themeFill="background1" w:themeFillShade="D9"/>
          </w:tcPr>
          <w:p w14:paraId="027761EE"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Prioritet</w:t>
            </w:r>
          </w:p>
        </w:tc>
        <w:tc>
          <w:tcPr>
            <w:tcW w:w="4180" w:type="pct"/>
            <w:gridSpan w:val="8"/>
            <w:vAlign w:val="center"/>
          </w:tcPr>
          <w:p w14:paraId="38F487FB" w14:textId="34B1BE54" w:rsidR="000475BD" w:rsidRPr="00781742" w:rsidRDefault="00E53DA5" w:rsidP="00EB78B3">
            <w:pPr>
              <w:rPr>
                <w:rFonts w:ascii="Arial" w:hAnsi="Arial" w:cs="Arial"/>
                <w:b/>
                <w:color w:val="002060"/>
                <w:sz w:val="20"/>
                <w:szCs w:val="20"/>
                <w:lang w:val="hr-HR"/>
              </w:rPr>
            </w:pPr>
            <w:r w:rsidRPr="00781742">
              <w:rPr>
                <w:rFonts w:ascii="Arial" w:eastAsia="Arial" w:hAnsi="Arial" w:cs="Arial"/>
                <w:b/>
                <w:i/>
                <w:color w:val="002060"/>
                <w:sz w:val="20"/>
                <w:szCs w:val="20"/>
                <w:lang w:val="hr-HR"/>
              </w:rPr>
              <w:t xml:space="preserve">Prioritet 2.3. </w:t>
            </w:r>
            <w:r w:rsidRPr="00781742">
              <w:rPr>
                <w:rFonts w:ascii="Arial" w:eastAsia="Arial" w:hAnsi="Arial" w:cs="Arial"/>
                <w:bCs/>
                <w:i/>
                <w:color w:val="002060"/>
                <w:sz w:val="20"/>
                <w:szCs w:val="20"/>
                <w:lang w:val="hr-HR"/>
              </w:rPr>
              <w:t>Doprinositi zaštiti biodiverziteta, poboljšanju usluga ekosistema te očuvanju prirodnih staništa i pejzaža</w:t>
            </w:r>
          </w:p>
        </w:tc>
      </w:tr>
      <w:tr w:rsidR="000475BD" w:rsidRPr="00781742" w14:paraId="11D980DE" w14:textId="77777777" w:rsidTr="00E53DA5">
        <w:tc>
          <w:tcPr>
            <w:tcW w:w="820" w:type="pct"/>
            <w:shd w:val="clear" w:color="auto" w:fill="D9D9D9" w:themeFill="background1" w:themeFillShade="D9"/>
          </w:tcPr>
          <w:p w14:paraId="71BED3F9"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80" w:type="pct"/>
            <w:gridSpan w:val="8"/>
            <w:vAlign w:val="center"/>
          </w:tcPr>
          <w:p w14:paraId="40D6F749" w14:textId="752847AB" w:rsidR="000475BD" w:rsidRPr="00781742" w:rsidRDefault="003E67F8" w:rsidP="00A21819">
            <w:pPr>
              <w:pStyle w:val="NoSpacing"/>
              <w:rPr>
                <w:rFonts w:ascii="Arial" w:hAnsi="Arial" w:cs="Arial"/>
                <w:i/>
                <w:color w:val="0070C0"/>
                <w:sz w:val="20"/>
                <w:szCs w:val="20"/>
                <w:lang w:val="hr-HR"/>
              </w:rPr>
            </w:pPr>
            <w:r w:rsidRPr="00781742">
              <w:rPr>
                <w:rFonts w:ascii="Arial" w:hAnsi="Arial" w:cs="Arial"/>
                <w:b/>
                <w:i/>
                <w:color w:val="0070C0"/>
                <w:sz w:val="20"/>
                <w:szCs w:val="20"/>
                <w:lang w:val="hr-HR"/>
              </w:rPr>
              <w:t xml:space="preserve">Mjera </w:t>
            </w:r>
            <w:r w:rsidR="00E53DA5" w:rsidRPr="00781742">
              <w:rPr>
                <w:rFonts w:ascii="Arial" w:hAnsi="Arial" w:cs="Arial"/>
                <w:b/>
                <w:i/>
                <w:color w:val="0070C0"/>
                <w:sz w:val="20"/>
                <w:szCs w:val="20"/>
                <w:lang w:val="hr-HR"/>
              </w:rPr>
              <w:t xml:space="preserve">2.1.1. </w:t>
            </w:r>
            <w:r w:rsidR="00A21819" w:rsidRPr="00781742">
              <w:rPr>
                <w:rFonts w:ascii="Arial" w:hAnsi="Arial" w:cs="Arial"/>
                <w:i/>
                <w:color w:val="0070C0"/>
                <w:sz w:val="20"/>
                <w:szCs w:val="20"/>
                <w:lang w:val="hr-HR"/>
              </w:rPr>
              <w:t>Podrška organskoj proizvodnji i proizvodnji u konverziji</w:t>
            </w:r>
          </w:p>
        </w:tc>
      </w:tr>
      <w:tr w:rsidR="00CC50AF" w:rsidRPr="00781742" w14:paraId="2C480AC1" w14:textId="77777777" w:rsidTr="00BD3E86">
        <w:tc>
          <w:tcPr>
            <w:tcW w:w="820" w:type="pct"/>
            <w:shd w:val="clear" w:color="auto" w:fill="D9D9D9" w:themeFill="background1" w:themeFillShade="D9"/>
          </w:tcPr>
          <w:p w14:paraId="6AC3884A" w14:textId="5E4051D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80" w:type="pct"/>
            <w:gridSpan w:val="8"/>
          </w:tcPr>
          <w:p w14:paraId="6A50793D" w14:textId="5F5B9D10" w:rsidR="00CC50AF" w:rsidRPr="00781742" w:rsidRDefault="00CC50AF" w:rsidP="00E25694">
            <w:pPr>
              <w:jc w:val="both"/>
              <w:rPr>
                <w:rFonts w:ascii="Arial" w:hAnsi="Arial" w:cs="Arial"/>
                <w:sz w:val="20"/>
                <w:szCs w:val="20"/>
                <w:lang w:val="hr-HR"/>
              </w:rPr>
            </w:pPr>
            <w:r w:rsidRPr="00781742">
              <w:rPr>
                <w:rFonts w:ascii="Arial" w:hAnsi="Arial" w:cs="Arial"/>
                <w:sz w:val="20"/>
                <w:szCs w:val="20"/>
                <w:lang w:val="hr-HR"/>
              </w:rPr>
              <w:t xml:space="preserve">Mjera se odnosi na dodatno godišnje plaćanje po hektaru pod organskom proizvodnjom, odnosno za nadoknadu troškova i gubitka prihoda za organsku proizvodnju koja se nalazi u prijelaznom </w:t>
            </w:r>
            <w:r w:rsidR="00265870" w:rsidRPr="00781742">
              <w:rPr>
                <w:rFonts w:ascii="Arial" w:hAnsi="Arial" w:cs="Arial"/>
                <w:sz w:val="20"/>
                <w:szCs w:val="20"/>
                <w:lang w:val="hr-HR"/>
              </w:rPr>
              <w:t>periodu</w:t>
            </w:r>
            <w:r w:rsidR="0022051D" w:rsidRPr="00781742">
              <w:rPr>
                <w:rFonts w:ascii="Arial" w:hAnsi="Arial" w:cs="Arial"/>
                <w:sz w:val="20"/>
                <w:szCs w:val="20"/>
                <w:lang w:val="hr-HR"/>
              </w:rPr>
              <w:t xml:space="preserve"> (konverziji)</w:t>
            </w:r>
            <w:r w:rsidRPr="00781742">
              <w:rPr>
                <w:rFonts w:ascii="Arial" w:hAnsi="Arial" w:cs="Arial"/>
                <w:sz w:val="20"/>
                <w:szCs w:val="20"/>
                <w:lang w:val="hr-HR"/>
              </w:rPr>
              <w:t xml:space="preserve">. Iznos podrške zasniva se na razlici prihoda po jedinici površine zbog nižih prinosa nastalih kao posljedica primjene principa organske proizvodnje. Podrška za prelazak (konverziju) iz klasične poljoprivredne proizvodnje u organsku proizvodnju vršila bi se kroz </w:t>
            </w:r>
            <w:r w:rsidR="00C051D9">
              <w:rPr>
                <w:rFonts w:ascii="Arial" w:hAnsi="Arial" w:cs="Arial"/>
                <w:sz w:val="20"/>
                <w:szCs w:val="20"/>
                <w:lang w:val="hr-HR"/>
              </w:rPr>
              <w:t>period</w:t>
            </w:r>
            <w:r w:rsidRPr="00781742">
              <w:rPr>
                <w:rFonts w:ascii="Arial" w:hAnsi="Arial" w:cs="Arial"/>
                <w:sz w:val="20"/>
                <w:szCs w:val="20"/>
                <w:lang w:val="hr-HR"/>
              </w:rPr>
              <w:t xml:space="preserve"> od pet godina. Planirana je dodatna podrška od 250 KM/ha, a površina bi se povećavala sa početnih 1.750 ha do očekivanih 3.500 ha pod organskom proizvodnjom, odnosno proizvodnjom u prijelaznom </w:t>
            </w:r>
            <w:r w:rsidR="00265870" w:rsidRPr="00781742">
              <w:rPr>
                <w:rFonts w:ascii="Arial" w:hAnsi="Arial" w:cs="Arial"/>
                <w:sz w:val="20"/>
                <w:szCs w:val="20"/>
                <w:lang w:val="hr-HR"/>
              </w:rPr>
              <w:t>periodu</w:t>
            </w:r>
            <w:r w:rsidRPr="00781742">
              <w:rPr>
                <w:rFonts w:ascii="Arial" w:hAnsi="Arial" w:cs="Arial"/>
                <w:sz w:val="20"/>
                <w:szCs w:val="20"/>
                <w:lang w:val="hr-HR"/>
              </w:rPr>
              <w:t>.</w:t>
            </w:r>
          </w:p>
        </w:tc>
      </w:tr>
      <w:tr w:rsidR="00CC50AF" w:rsidRPr="00781742" w14:paraId="148DEA3C" w14:textId="77777777" w:rsidTr="00BD3E86">
        <w:tc>
          <w:tcPr>
            <w:tcW w:w="820" w:type="pct"/>
            <w:shd w:val="clear" w:color="auto" w:fill="D9D9D9" w:themeFill="background1" w:themeFillShade="D9"/>
          </w:tcPr>
          <w:p w14:paraId="603173DA" w14:textId="190C1CF0"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80" w:type="pct"/>
            <w:gridSpan w:val="8"/>
          </w:tcPr>
          <w:p w14:paraId="64365CAB" w14:textId="159444C7" w:rsidR="00CC50AF" w:rsidRPr="00781742" w:rsidRDefault="00CC50AF" w:rsidP="00E25694">
            <w:pPr>
              <w:jc w:val="both"/>
              <w:rPr>
                <w:rFonts w:ascii="Arial" w:hAnsi="Arial" w:cs="Arial"/>
                <w:sz w:val="20"/>
                <w:szCs w:val="20"/>
                <w:lang w:val="hr-HR"/>
              </w:rPr>
            </w:pPr>
          </w:p>
        </w:tc>
      </w:tr>
      <w:tr w:rsidR="00CC50AF" w:rsidRPr="00781742" w14:paraId="3E8ADE5A" w14:textId="77777777" w:rsidTr="00262B19">
        <w:tc>
          <w:tcPr>
            <w:tcW w:w="820" w:type="pct"/>
            <w:vMerge w:val="restart"/>
            <w:shd w:val="clear" w:color="auto" w:fill="D9D9D9" w:themeFill="background1" w:themeFillShade="D9"/>
          </w:tcPr>
          <w:p w14:paraId="4342FA91"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393" w:type="pct"/>
            <w:gridSpan w:val="4"/>
            <w:shd w:val="clear" w:color="auto" w:fill="D9D9D9" w:themeFill="background1" w:themeFillShade="D9"/>
            <w:vAlign w:val="center"/>
          </w:tcPr>
          <w:p w14:paraId="7B936769" w14:textId="77777777" w:rsidR="00CC50AF" w:rsidRPr="00781742" w:rsidRDefault="00CC50AF" w:rsidP="002E6166">
            <w:pPr>
              <w:rPr>
                <w:rFonts w:ascii="Arial" w:hAnsi="Arial" w:cs="Arial"/>
                <w:sz w:val="20"/>
                <w:szCs w:val="20"/>
                <w:lang w:val="hr-HR"/>
              </w:rPr>
            </w:pPr>
            <w:r w:rsidRPr="00781742">
              <w:rPr>
                <w:rFonts w:ascii="Arial" w:hAnsi="Arial" w:cs="Arial"/>
                <w:sz w:val="20"/>
                <w:szCs w:val="20"/>
                <w:lang w:val="hr-HR"/>
              </w:rPr>
              <w:t>Indikatori</w:t>
            </w:r>
          </w:p>
        </w:tc>
        <w:tc>
          <w:tcPr>
            <w:tcW w:w="1013" w:type="pct"/>
            <w:gridSpan w:val="2"/>
            <w:shd w:val="clear" w:color="auto" w:fill="D9D9D9" w:themeFill="background1" w:themeFillShade="D9"/>
            <w:vAlign w:val="center"/>
          </w:tcPr>
          <w:p w14:paraId="60F32612"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74" w:type="pct"/>
            <w:gridSpan w:val="2"/>
            <w:shd w:val="clear" w:color="auto" w:fill="D9D9D9" w:themeFill="background1" w:themeFillShade="D9"/>
            <w:vAlign w:val="center"/>
          </w:tcPr>
          <w:p w14:paraId="6B08755A"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33173F29" w14:textId="77777777" w:rsidTr="00BD3E86">
        <w:tc>
          <w:tcPr>
            <w:tcW w:w="820" w:type="pct"/>
            <w:vMerge/>
            <w:shd w:val="clear" w:color="auto" w:fill="D9D9D9" w:themeFill="background1" w:themeFillShade="D9"/>
          </w:tcPr>
          <w:p w14:paraId="708108D2" w14:textId="77777777" w:rsidR="00CC50AF" w:rsidRPr="00781742" w:rsidRDefault="00CC50AF" w:rsidP="008674D0">
            <w:pPr>
              <w:rPr>
                <w:rFonts w:ascii="Arial" w:hAnsi="Arial" w:cs="Arial"/>
                <w:sz w:val="20"/>
                <w:szCs w:val="20"/>
                <w:lang w:val="hr-HR"/>
              </w:rPr>
            </w:pPr>
          </w:p>
        </w:tc>
        <w:tc>
          <w:tcPr>
            <w:tcW w:w="2393" w:type="pct"/>
            <w:gridSpan w:val="4"/>
          </w:tcPr>
          <w:p w14:paraId="213C503C" w14:textId="0156B076" w:rsidR="00CC50AF" w:rsidRPr="00781742" w:rsidRDefault="00CC50AF" w:rsidP="005B5A17">
            <w:pPr>
              <w:pStyle w:val="ListParagraph"/>
              <w:numPr>
                <w:ilvl w:val="0"/>
                <w:numId w:val="30"/>
              </w:numPr>
              <w:ind w:left="420" w:hanging="284"/>
              <w:rPr>
                <w:rFonts w:ascii="Arial" w:hAnsi="Arial" w:cs="Arial"/>
                <w:sz w:val="20"/>
                <w:szCs w:val="20"/>
                <w:lang w:val="hr-HR"/>
              </w:rPr>
            </w:pPr>
            <w:r w:rsidRPr="00781742">
              <w:rPr>
                <w:rFonts w:ascii="Arial" w:hAnsi="Arial" w:cs="Arial"/>
                <w:sz w:val="20"/>
                <w:szCs w:val="20"/>
                <w:lang w:val="hr-HR"/>
              </w:rPr>
              <w:t xml:space="preserve">Broj PG koja su obuhvaćena </w:t>
            </w:r>
            <w:r w:rsidR="00C051D9">
              <w:rPr>
                <w:rFonts w:ascii="Arial" w:hAnsi="Arial" w:cs="Arial"/>
                <w:sz w:val="20"/>
                <w:szCs w:val="20"/>
                <w:lang w:val="hr-HR"/>
              </w:rPr>
              <w:t>podrškom</w:t>
            </w:r>
            <w:r w:rsidRPr="00781742">
              <w:rPr>
                <w:rFonts w:ascii="Arial" w:hAnsi="Arial" w:cs="Arial"/>
                <w:sz w:val="20"/>
                <w:szCs w:val="20"/>
                <w:lang w:val="hr-HR"/>
              </w:rPr>
              <w:t xml:space="preserve"> organskoj i proizvodnji u prijelaznom </w:t>
            </w:r>
            <w:r w:rsidR="00265870" w:rsidRPr="00781742">
              <w:rPr>
                <w:rFonts w:ascii="Arial" w:hAnsi="Arial" w:cs="Arial"/>
                <w:sz w:val="20"/>
                <w:szCs w:val="20"/>
                <w:lang w:val="hr-HR"/>
              </w:rPr>
              <w:t>periodu</w:t>
            </w:r>
          </w:p>
          <w:p w14:paraId="21DECFA9" w14:textId="3CC9A37B" w:rsidR="00CC50AF" w:rsidRPr="00781742" w:rsidRDefault="00CC50AF" w:rsidP="00FE564B">
            <w:pPr>
              <w:pStyle w:val="ListParagraph"/>
              <w:numPr>
                <w:ilvl w:val="0"/>
                <w:numId w:val="30"/>
              </w:numPr>
              <w:ind w:left="420" w:hanging="284"/>
              <w:rPr>
                <w:rFonts w:ascii="Arial" w:hAnsi="Arial" w:cs="Arial"/>
                <w:sz w:val="20"/>
                <w:szCs w:val="20"/>
                <w:lang w:val="hr-HR"/>
              </w:rPr>
            </w:pPr>
            <w:r w:rsidRPr="00781742">
              <w:rPr>
                <w:rFonts w:ascii="Arial" w:hAnsi="Arial" w:cs="Arial"/>
                <w:sz w:val="20"/>
                <w:szCs w:val="20"/>
                <w:lang w:val="hr-HR"/>
              </w:rPr>
              <w:t xml:space="preserve">Površina pod hektarima obuhvaćena </w:t>
            </w:r>
            <w:r w:rsidR="00C051D9">
              <w:rPr>
                <w:rFonts w:ascii="Arial" w:hAnsi="Arial" w:cs="Arial"/>
                <w:sz w:val="20"/>
                <w:szCs w:val="20"/>
                <w:lang w:val="hr-HR"/>
              </w:rPr>
              <w:t>podrškom</w:t>
            </w:r>
            <w:r w:rsidRPr="00781742">
              <w:rPr>
                <w:rFonts w:ascii="Arial" w:hAnsi="Arial" w:cs="Arial"/>
                <w:sz w:val="20"/>
                <w:szCs w:val="20"/>
                <w:lang w:val="hr-HR"/>
              </w:rPr>
              <w:t xml:space="preserve"> organskoj i proizvodnji u prijelaznom </w:t>
            </w:r>
            <w:r w:rsidR="00265870" w:rsidRPr="00781742">
              <w:rPr>
                <w:rFonts w:ascii="Arial" w:hAnsi="Arial" w:cs="Arial"/>
                <w:sz w:val="20"/>
                <w:szCs w:val="20"/>
                <w:lang w:val="hr-HR"/>
              </w:rPr>
              <w:t>periodu</w:t>
            </w:r>
          </w:p>
        </w:tc>
        <w:tc>
          <w:tcPr>
            <w:tcW w:w="1013" w:type="pct"/>
            <w:gridSpan w:val="2"/>
          </w:tcPr>
          <w:p w14:paraId="7BD1534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346</w:t>
            </w:r>
          </w:p>
          <w:p w14:paraId="287465D8" w14:textId="77777777" w:rsidR="00CC50AF" w:rsidRPr="00781742" w:rsidRDefault="00CC50AF" w:rsidP="008674D0">
            <w:pPr>
              <w:jc w:val="center"/>
              <w:rPr>
                <w:rFonts w:ascii="Arial" w:hAnsi="Arial" w:cs="Arial"/>
                <w:sz w:val="20"/>
                <w:szCs w:val="20"/>
                <w:lang w:val="hr-HR"/>
              </w:rPr>
            </w:pPr>
          </w:p>
          <w:p w14:paraId="1473D8FA" w14:textId="77777777" w:rsidR="00CC50AF" w:rsidRPr="00781742" w:rsidRDefault="00CC50AF" w:rsidP="008674D0">
            <w:pPr>
              <w:jc w:val="center"/>
              <w:rPr>
                <w:rFonts w:ascii="Arial" w:hAnsi="Arial" w:cs="Arial"/>
                <w:sz w:val="20"/>
                <w:szCs w:val="20"/>
                <w:lang w:val="hr-HR"/>
              </w:rPr>
            </w:pPr>
          </w:p>
          <w:p w14:paraId="3B57A991"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1.750</w:t>
            </w:r>
          </w:p>
        </w:tc>
        <w:tc>
          <w:tcPr>
            <w:tcW w:w="774" w:type="pct"/>
            <w:gridSpan w:val="2"/>
          </w:tcPr>
          <w:p w14:paraId="2D10E2BD"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550</w:t>
            </w:r>
          </w:p>
          <w:p w14:paraId="7BD735F0" w14:textId="77777777" w:rsidR="00CC50AF" w:rsidRPr="00781742" w:rsidRDefault="00CC50AF" w:rsidP="008674D0">
            <w:pPr>
              <w:jc w:val="center"/>
              <w:rPr>
                <w:rFonts w:ascii="Arial" w:hAnsi="Arial" w:cs="Arial"/>
                <w:sz w:val="20"/>
                <w:szCs w:val="20"/>
                <w:lang w:val="hr-HR"/>
              </w:rPr>
            </w:pPr>
          </w:p>
          <w:p w14:paraId="0A3D2AC2" w14:textId="77777777" w:rsidR="00CC50AF" w:rsidRPr="00781742" w:rsidRDefault="00CC50AF" w:rsidP="008674D0">
            <w:pPr>
              <w:jc w:val="center"/>
              <w:rPr>
                <w:rFonts w:ascii="Arial" w:hAnsi="Arial" w:cs="Arial"/>
                <w:sz w:val="20"/>
                <w:szCs w:val="20"/>
                <w:lang w:val="hr-HR"/>
              </w:rPr>
            </w:pPr>
          </w:p>
          <w:p w14:paraId="679DFD9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3.500</w:t>
            </w:r>
          </w:p>
        </w:tc>
      </w:tr>
      <w:tr w:rsidR="00CC50AF" w:rsidRPr="00781742" w14:paraId="1357DFFC" w14:textId="77777777" w:rsidTr="00BD3E86">
        <w:tc>
          <w:tcPr>
            <w:tcW w:w="820" w:type="pct"/>
            <w:shd w:val="clear" w:color="auto" w:fill="D9D9D9" w:themeFill="background1" w:themeFillShade="D9"/>
          </w:tcPr>
          <w:p w14:paraId="1DDEDA8B"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80" w:type="pct"/>
            <w:gridSpan w:val="8"/>
          </w:tcPr>
          <w:p w14:paraId="0972C763" w14:textId="2331856C"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Dodjela plaćanja za ekološki uzgoj, odnosno prelazak na ekološki uzgoj, d</w:t>
            </w:r>
            <w:r w:rsidR="00D16BE0" w:rsidRPr="00781742">
              <w:rPr>
                <w:rFonts w:ascii="Arial" w:hAnsi="Arial" w:cs="Arial"/>
                <w:sz w:val="20"/>
                <w:szCs w:val="20"/>
                <w:lang w:val="hr-HR"/>
              </w:rPr>
              <w:t>oprinosi ostvarenju Prioriteta 2</w:t>
            </w:r>
            <w:r w:rsidRPr="00781742">
              <w:rPr>
                <w:rFonts w:ascii="Arial" w:hAnsi="Arial" w:cs="Arial"/>
                <w:sz w:val="20"/>
                <w:szCs w:val="20"/>
                <w:lang w:val="hr-HR"/>
              </w:rPr>
              <w:t>.</w:t>
            </w:r>
            <w:r w:rsidR="00D16BE0" w:rsidRPr="00781742">
              <w:rPr>
                <w:rFonts w:ascii="Arial" w:hAnsi="Arial" w:cs="Arial"/>
                <w:sz w:val="20"/>
                <w:szCs w:val="20"/>
                <w:lang w:val="hr-HR"/>
              </w:rPr>
              <w:t>3.</w:t>
            </w:r>
            <w:r w:rsidRPr="00781742">
              <w:rPr>
                <w:rFonts w:ascii="Arial" w:hAnsi="Arial" w:cs="Arial"/>
                <w:sz w:val="20"/>
                <w:szCs w:val="20"/>
                <w:lang w:val="hr-HR"/>
              </w:rPr>
              <w:t xml:space="preserve"> odnosno zaštiti i poboljšanju cjelokupnog ekosistema, osigurava održivost poljoprivredne proizvodnje i očuvanje tla, vode i zraka, te daje zdrave  i visokovrijedne proizvode kao hranu potrošačima odnosno sirovinu za prehrambenu industriju. </w:t>
            </w:r>
          </w:p>
        </w:tc>
      </w:tr>
      <w:tr w:rsidR="00CC50AF" w:rsidRPr="00781742" w14:paraId="03A17FD6" w14:textId="77777777" w:rsidTr="00BD3E86">
        <w:trPr>
          <w:trHeight w:val="270"/>
        </w:trPr>
        <w:tc>
          <w:tcPr>
            <w:tcW w:w="820" w:type="pct"/>
            <w:vMerge w:val="restart"/>
            <w:shd w:val="clear" w:color="auto" w:fill="D9D9D9" w:themeFill="background1" w:themeFillShade="D9"/>
          </w:tcPr>
          <w:p w14:paraId="2D3870CF" w14:textId="4B95759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566" w:type="pct"/>
          </w:tcPr>
          <w:p w14:paraId="694C79C2"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Godina</w:t>
            </w:r>
          </w:p>
        </w:tc>
        <w:tc>
          <w:tcPr>
            <w:tcW w:w="746" w:type="pct"/>
          </w:tcPr>
          <w:p w14:paraId="7DCD92FC" w14:textId="27DED624"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2023</w:t>
            </w:r>
            <w:r w:rsidR="0084080E" w:rsidRPr="00781742">
              <w:rPr>
                <w:rFonts w:ascii="Arial" w:hAnsi="Arial" w:cs="Arial"/>
                <w:sz w:val="20"/>
                <w:szCs w:val="20"/>
                <w:lang w:val="hr-HR"/>
              </w:rPr>
              <w:t>.</w:t>
            </w:r>
          </w:p>
        </w:tc>
        <w:tc>
          <w:tcPr>
            <w:tcW w:w="747" w:type="pct"/>
          </w:tcPr>
          <w:p w14:paraId="35E7E909" w14:textId="4E2EAE4E"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2024.</w:t>
            </w:r>
          </w:p>
        </w:tc>
        <w:tc>
          <w:tcPr>
            <w:tcW w:w="744" w:type="pct"/>
            <w:gridSpan w:val="2"/>
          </w:tcPr>
          <w:p w14:paraId="1CE3C4C8" w14:textId="77777777"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2025.</w:t>
            </w:r>
          </w:p>
        </w:tc>
        <w:tc>
          <w:tcPr>
            <w:tcW w:w="744" w:type="pct"/>
            <w:gridSpan w:val="2"/>
          </w:tcPr>
          <w:p w14:paraId="6900DD35" w14:textId="77777777"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2026.</w:t>
            </w:r>
          </w:p>
        </w:tc>
        <w:tc>
          <w:tcPr>
            <w:tcW w:w="633" w:type="pct"/>
          </w:tcPr>
          <w:p w14:paraId="61332F11" w14:textId="77777777"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526BDEAE" w14:textId="77777777" w:rsidTr="00BD3E86">
        <w:trPr>
          <w:trHeight w:val="270"/>
        </w:trPr>
        <w:tc>
          <w:tcPr>
            <w:tcW w:w="820" w:type="pct"/>
            <w:vMerge/>
            <w:shd w:val="clear" w:color="auto" w:fill="D9D9D9" w:themeFill="background1" w:themeFillShade="D9"/>
          </w:tcPr>
          <w:p w14:paraId="65B1F45B" w14:textId="77777777" w:rsidR="00CC50AF" w:rsidRPr="00781742" w:rsidRDefault="00CC50AF" w:rsidP="00BD3E86">
            <w:pPr>
              <w:rPr>
                <w:rFonts w:ascii="Arial" w:hAnsi="Arial" w:cs="Arial"/>
                <w:sz w:val="20"/>
                <w:szCs w:val="20"/>
                <w:lang w:val="hr-HR"/>
              </w:rPr>
            </w:pPr>
          </w:p>
        </w:tc>
        <w:tc>
          <w:tcPr>
            <w:tcW w:w="566" w:type="pct"/>
          </w:tcPr>
          <w:p w14:paraId="76F82910"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Iznos</w:t>
            </w:r>
          </w:p>
        </w:tc>
        <w:tc>
          <w:tcPr>
            <w:tcW w:w="746" w:type="pct"/>
          </w:tcPr>
          <w:p w14:paraId="3DFB7D98" w14:textId="0A80DFEA"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375.000</w:t>
            </w:r>
          </w:p>
        </w:tc>
        <w:tc>
          <w:tcPr>
            <w:tcW w:w="747" w:type="pct"/>
          </w:tcPr>
          <w:p w14:paraId="294C3B22" w14:textId="6FE1C3EB"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437.000</w:t>
            </w:r>
          </w:p>
        </w:tc>
        <w:tc>
          <w:tcPr>
            <w:tcW w:w="744" w:type="pct"/>
            <w:gridSpan w:val="2"/>
          </w:tcPr>
          <w:p w14:paraId="6C85459D" w14:textId="77777777"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562.500</w:t>
            </w:r>
          </w:p>
        </w:tc>
        <w:tc>
          <w:tcPr>
            <w:tcW w:w="744" w:type="pct"/>
            <w:gridSpan w:val="2"/>
          </w:tcPr>
          <w:p w14:paraId="4FCC9610" w14:textId="77777777"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687.500</w:t>
            </w:r>
          </w:p>
        </w:tc>
        <w:tc>
          <w:tcPr>
            <w:tcW w:w="633" w:type="pct"/>
          </w:tcPr>
          <w:p w14:paraId="76A5D1BB" w14:textId="77777777"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875.000</w:t>
            </w:r>
          </w:p>
        </w:tc>
      </w:tr>
      <w:tr w:rsidR="00CC50AF" w:rsidRPr="00781742" w14:paraId="03C504BC" w14:textId="77777777" w:rsidTr="00BD3E86">
        <w:trPr>
          <w:trHeight w:val="270"/>
        </w:trPr>
        <w:tc>
          <w:tcPr>
            <w:tcW w:w="820" w:type="pct"/>
            <w:vMerge/>
            <w:shd w:val="clear" w:color="auto" w:fill="D9D9D9" w:themeFill="background1" w:themeFillShade="D9"/>
          </w:tcPr>
          <w:p w14:paraId="0F4A9AD9" w14:textId="77777777" w:rsidR="00CC50AF" w:rsidRPr="00781742" w:rsidRDefault="00CC50AF" w:rsidP="00BD3E86">
            <w:pPr>
              <w:rPr>
                <w:rFonts w:ascii="Arial" w:hAnsi="Arial" w:cs="Arial"/>
                <w:sz w:val="20"/>
                <w:szCs w:val="20"/>
                <w:lang w:val="hr-HR"/>
              </w:rPr>
            </w:pPr>
          </w:p>
        </w:tc>
        <w:tc>
          <w:tcPr>
            <w:tcW w:w="566" w:type="pct"/>
          </w:tcPr>
          <w:p w14:paraId="3C231DF2"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Izvor</w:t>
            </w:r>
          </w:p>
        </w:tc>
        <w:tc>
          <w:tcPr>
            <w:tcW w:w="746" w:type="pct"/>
          </w:tcPr>
          <w:p w14:paraId="09CCE5DF" w14:textId="1EB3EE94"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Budžet</w:t>
            </w:r>
          </w:p>
        </w:tc>
        <w:tc>
          <w:tcPr>
            <w:tcW w:w="747" w:type="pct"/>
          </w:tcPr>
          <w:p w14:paraId="2A409FB6" w14:textId="4326098E"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Budžet</w:t>
            </w:r>
          </w:p>
        </w:tc>
        <w:tc>
          <w:tcPr>
            <w:tcW w:w="744" w:type="pct"/>
            <w:gridSpan w:val="2"/>
          </w:tcPr>
          <w:p w14:paraId="0C3BD7F2" w14:textId="7BB44410"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Budžet</w:t>
            </w:r>
          </w:p>
        </w:tc>
        <w:tc>
          <w:tcPr>
            <w:tcW w:w="744" w:type="pct"/>
            <w:gridSpan w:val="2"/>
          </w:tcPr>
          <w:p w14:paraId="6ED815AF" w14:textId="2A254D09"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Budžet</w:t>
            </w:r>
          </w:p>
        </w:tc>
        <w:tc>
          <w:tcPr>
            <w:tcW w:w="633" w:type="pct"/>
          </w:tcPr>
          <w:p w14:paraId="72C4D24F" w14:textId="1A5654BE" w:rsidR="00CC50AF" w:rsidRPr="00781742" w:rsidRDefault="00CC50AF" w:rsidP="00BD3E86">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7350F5C2" w14:textId="77777777" w:rsidTr="00BD3E86">
        <w:tc>
          <w:tcPr>
            <w:tcW w:w="820" w:type="pct"/>
            <w:shd w:val="clear" w:color="auto" w:fill="D9D9D9" w:themeFill="background1" w:themeFillShade="D9"/>
          </w:tcPr>
          <w:p w14:paraId="3853404B" w14:textId="2ABA11E3" w:rsidR="00CC50AF" w:rsidRPr="00781742" w:rsidRDefault="001C4126" w:rsidP="00BD3E86">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80" w:type="pct"/>
            <w:gridSpan w:val="8"/>
            <w:vAlign w:val="center"/>
          </w:tcPr>
          <w:p w14:paraId="6CD64639" w14:textId="11308821" w:rsidR="00CC50AF" w:rsidRPr="00781742" w:rsidRDefault="00F4442D" w:rsidP="00BD3E86">
            <w:pPr>
              <w:rPr>
                <w:rFonts w:ascii="Arial" w:hAnsi="Arial" w:cs="Arial"/>
                <w:sz w:val="20"/>
                <w:szCs w:val="20"/>
                <w:lang w:val="hr-HR"/>
              </w:rPr>
            </w:pPr>
            <w:r w:rsidRPr="00781742">
              <w:rPr>
                <w:rFonts w:ascii="Arial" w:hAnsi="Arial" w:cs="Arial"/>
                <w:sz w:val="20"/>
                <w:szCs w:val="20"/>
                <w:lang w:val="hr-HR"/>
              </w:rPr>
              <w:t>2023</w:t>
            </w:r>
            <w:r w:rsidR="00D01B83">
              <w:rPr>
                <w:rFonts w:ascii="Arial" w:hAnsi="Arial" w:cs="Arial"/>
                <w:sz w:val="20"/>
                <w:szCs w:val="20"/>
                <w:lang w:val="hr-HR"/>
              </w:rPr>
              <w:t>.</w:t>
            </w:r>
            <w:r w:rsidR="00E0699D" w:rsidRPr="00781742">
              <w:rPr>
                <w:rFonts w:ascii="Arial" w:hAnsi="Arial" w:cs="Arial"/>
                <w:sz w:val="20"/>
                <w:szCs w:val="20"/>
                <w:lang w:val="hr-HR"/>
              </w:rPr>
              <w:t>–</w:t>
            </w:r>
            <w:r w:rsidR="00CC50AF" w:rsidRPr="00781742">
              <w:rPr>
                <w:rFonts w:ascii="Arial" w:hAnsi="Arial" w:cs="Arial"/>
                <w:sz w:val="20"/>
                <w:szCs w:val="20"/>
                <w:lang w:val="hr-HR"/>
              </w:rPr>
              <w:t>2027.</w:t>
            </w:r>
          </w:p>
        </w:tc>
      </w:tr>
      <w:tr w:rsidR="00CC50AF" w:rsidRPr="00781742" w14:paraId="51074165" w14:textId="77777777" w:rsidTr="00BD3E86">
        <w:tc>
          <w:tcPr>
            <w:tcW w:w="820" w:type="pct"/>
            <w:shd w:val="clear" w:color="auto" w:fill="D9D9D9" w:themeFill="background1" w:themeFillShade="D9"/>
          </w:tcPr>
          <w:p w14:paraId="03F119D4" w14:textId="7DB6DE0F"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Institucija odgovorna za ko</w:t>
            </w:r>
            <w:r w:rsidR="006E7B79"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80" w:type="pct"/>
            <w:gridSpan w:val="8"/>
            <w:vAlign w:val="center"/>
          </w:tcPr>
          <w:p w14:paraId="5378815A"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04CD23D0" w14:textId="77777777" w:rsidTr="00BD3E86">
        <w:tc>
          <w:tcPr>
            <w:tcW w:w="820" w:type="pct"/>
            <w:shd w:val="clear" w:color="auto" w:fill="D9D9D9" w:themeFill="background1" w:themeFillShade="D9"/>
          </w:tcPr>
          <w:p w14:paraId="1E64A885"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Nosioci mjere</w:t>
            </w:r>
          </w:p>
        </w:tc>
        <w:tc>
          <w:tcPr>
            <w:tcW w:w="4180" w:type="pct"/>
            <w:gridSpan w:val="8"/>
          </w:tcPr>
          <w:p w14:paraId="16A1AE37"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53A53AC9"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2C42A56B" w14:textId="77777777" w:rsidTr="00BD3E86">
        <w:tc>
          <w:tcPr>
            <w:tcW w:w="820" w:type="pct"/>
            <w:shd w:val="clear" w:color="auto" w:fill="D9D9D9" w:themeFill="background1" w:themeFillShade="D9"/>
          </w:tcPr>
          <w:p w14:paraId="4CE3A087" w14:textId="77777777"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Ciljne grupe</w:t>
            </w:r>
          </w:p>
        </w:tc>
        <w:tc>
          <w:tcPr>
            <w:tcW w:w="4180" w:type="pct"/>
            <w:gridSpan w:val="8"/>
          </w:tcPr>
          <w:p w14:paraId="53923D33" w14:textId="66B31FF8" w:rsidR="00CC50AF" w:rsidRPr="00781742" w:rsidRDefault="00CC50AF" w:rsidP="00BD3E86">
            <w:pPr>
              <w:rPr>
                <w:rFonts w:ascii="Arial" w:hAnsi="Arial" w:cs="Arial"/>
                <w:sz w:val="20"/>
                <w:szCs w:val="20"/>
                <w:lang w:val="hr-HR"/>
              </w:rPr>
            </w:pPr>
            <w:r w:rsidRPr="00781742">
              <w:rPr>
                <w:rFonts w:ascii="Arial" w:hAnsi="Arial" w:cs="Arial"/>
                <w:sz w:val="20"/>
                <w:szCs w:val="20"/>
                <w:lang w:val="hr-HR"/>
              </w:rPr>
              <w:t xml:space="preserve">Poljoprivrednici koji se bave organskom proizvodnjom ili proizvodnjom u prijelaznom </w:t>
            </w:r>
            <w:r w:rsidR="00265870" w:rsidRPr="00781742">
              <w:rPr>
                <w:rFonts w:ascii="Arial" w:hAnsi="Arial" w:cs="Arial"/>
                <w:sz w:val="20"/>
                <w:szCs w:val="20"/>
                <w:lang w:val="hr-HR"/>
              </w:rPr>
              <w:t>periodu</w:t>
            </w:r>
            <w:r w:rsidRPr="00781742">
              <w:rPr>
                <w:rFonts w:ascii="Arial" w:hAnsi="Arial" w:cs="Arial"/>
                <w:sz w:val="20"/>
                <w:szCs w:val="20"/>
                <w:lang w:val="hr-HR"/>
              </w:rPr>
              <w:t xml:space="preserve"> (konverziji) na organsku</w:t>
            </w:r>
          </w:p>
        </w:tc>
      </w:tr>
    </w:tbl>
    <w:p w14:paraId="13D0D630" w14:textId="77777777" w:rsidR="000475BD" w:rsidRPr="00781742" w:rsidRDefault="000475BD" w:rsidP="000475BD">
      <w:pPr>
        <w:jc w:val="both"/>
        <w:rPr>
          <w:rFonts w:ascii="Arial" w:hAnsi="Arial" w:cs="Arial"/>
          <w:sz w:val="22"/>
          <w:szCs w:val="22"/>
          <w:lang w:val="hr-HR"/>
        </w:rPr>
      </w:pPr>
    </w:p>
    <w:p w14:paraId="4DB59A85" w14:textId="77777777" w:rsidR="000475BD" w:rsidRPr="00781742" w:rsidRDefault="000475BD" w:rsidP="000475BD">
      <w:pPr>
        <w:jc w:val="both"/>
        <w:rPr>
          <w:rFonts w:ascii="Arial" w:hAnsi="Arial" w:cs="Arial"/>
          <w:sz w:val="22"/>
          <w:szCs w:val="22"/>
          <w:lang w:val="hr-HR"/>
        </w:rPr>
      </w:pPr>
    </w:p>
    <w:p w14:paraId="4AF5CB2A" w14:textId="1CF0A516" w:rsidR="000475BD" w:rsidRPr="00781742" w:rsidRDefault="00C25382" w:rsidP="000D0622">
      <w:pPr>
        <w:pStyle w:val="Heading4"/>
        <w:rPr>
          <w:rFonts w:ascii="Arial" w:hAnsi="Arial" w:cs="Arial"/>
          <w:szCs w:val="22"/>
          <w:lang w:val="hr-HR"/>
        </w:rPr>
      </w:pPr>
      <w:bookmarkStart w:id="121" w:name="_Toc113542724"/>
      <w:r w:rsidRPr="00781742">
        <w:rPr>
          <w:rFonts w:ascii="Arial" w:hAnsi="Arial" w:cs="Arial"/>
          <w:szCs w:val="22"/>
          <w:lang w:val="hr-HR"/>
        </w:rPr>
        <w:t>4.4.</w:t>
      </w:r>
      <w:r w:rsidR="000475BD" w:rsidRPr="00781742">
        <w:rPr>
          <w:rFonts w:ascii="Arial" w:hAnsi="Arial" w:cs="Arial"/>
          <w:szCs w:val="22"/>
          <w:lang w:val="hr-HR"/>
        </w:rPr>
        <w:t>3.2. Proizvodno vezana plaćanja</w:t>
      </w:r>
      <w:bookmarkEnd w:id="121"/>
    </w:p>
    <w:p w14:paraId="527FE4D8" w14:textId="77777777" w:rsidR="000475BD" w:rsidRPr="00781742" w:rsidRDefault="000475BD" w:rsidP="000475BD">
      <w:pPr>
        <w:jc w:val="both"/>
        <w:rPr>
          <w:rFonts w:ascii="Arial" w:hAnsi="Arial" w:cs="Arial"/>
          <w:sz w:val="22"/>
          <w:szCs w:val="22"/>
          <w:lang w:val="hr-HR"/>
        </w:rPr>
      </w:pPr>
    </w:p>
    <w:p w14:paraId="0F7B2377" w14:textId="5DEAF7BE"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Proizvodno vezana plaćanja </w:t>
      </w:r>
      <w:r w:rsidR="006E7B79" w:rsidRPr="00781742">
        <w:rPr>
          <w:rFonts w:ascii="Arial" w:hAnsi="Arial" w:cs="Arial"/>
          <w:sz w:val="22"/>
          <w:szCs w:val="22"/>
          <w:lang w:val="hr-HR"/>
        </w:rPr>
        <w:t>obuhvaćaju</w:t>
      </w:r>
      <w:r w:rsidRPr="00781742">
        <w:rPr>
          <w:rFonts w:ascii="Arial" w:hAnsi="Arial" w:cs="Arial"/>
          <w:sz w:val="22"/>
          <w:szCs w:val="22"/>
          <w:lang w:val="hr-HR"/>
        </w:rPr>
        <w:t xml:space="preserve"> mjere osnovnog (jedinstvenog) plaćanja po hektaru obradive površine, osnovno (jedinstveno) plaćanje po (uslovnom) grlu u animalnoj proizvodnji, dodatno plaćanje za strat</w:t>
      </w:r>
      <w:r w:rsidR="00C224EA" w:rsidRPr="00781742">
        <w:rPr>
          <w:rFonts w:ascii="Arial" w:hAnsi="Arial" w:cs="Arial"/>
          <w:sz w:val="22"/>
          <w:szCs w:val="22"/>
          <w:lang w:val="hr-HR"/>
        </w:rPr>
        <w:t>eške proizvodnje, kompenzaciona</w:t>
      </w:r>
      <w:r w:rsidRPr="00781742">
        <w:rPr>
          <w:rFonts w:ascii="Arial" w:hAnsi="Arial" w:cs="Arial"/>
          <w:sz w:val="22"/>
          <w:szCs w:val="22"/>
          <w:lang w:val="hr-HR"/>
        </w:rPr>
        <w:t xml:space="preserve"> plaćanja za proizvođače mlijeka (proizvodne vezana plaćan</w:t>
      </w:r>
      <w:r w:rsidR="0084080E" w:rsidRPr="00781742">
        <w:rPr>
          <w:rFonts w:ascii="Arial" w:hAnsi="Arial" w:cs="Arial"/>
          <w:sz w:val="22"/>
          <w:szCs w:val="22"/>
          <w:lang w:val="hr-HR"/>
        </w:rPr>
        <w:t>ja za referentni  period 2000</w:t>
      </w:r>
      <w:r w:rsidR="00D01B83">
        <w:rPr>
          <w:rFonts w:ascii="Arial" w:hAnsi="Arial" w:cs="Arial"/>
          <w:sz w:val="22"/>
          <w:szCs w:val="22"/>
          <w:lang w:val="hr-HR"/>
        </w:rPr>
        <w:t>.</w:t>
      </w:r>
      <w:r w:rsidR="0044571E" w:rsidRPr="00781742">
        <w:rPr>
          <w:rFonts w:ascii="Arial" w:hAnsi="Arial" w:cs="Arial"/>
          <w:sz w:val="22"/>
          <w:szCs w:val="22"/>
          <w:lang w:val="hr-HR"/>
        </w:rPr>
        <w:t xml:space="preserve"> –</w:t>
      </w:r>
      <w:r w:rsidRPr="00781742">
        <w:rPr>
          <w:rFonts w:ascii="Arial" w:hAnsi="Arial" w:cs="Arial"/>
          <w:sz w:val="22"/>
          <w:szCs w:val="22"/>
          <w:lang w:val="hr-HR"/>
        </w:rPr>
        <w:t xml:space="preserve"> 2022.), podrška pčelarstvu i podrška interventnoj nabavci poljoprivrednih repromaterijala. </w:t>
      </w:r>
    </w:p>
    <w:p w14:paraId="020C3C6A" w14:textId="77777777" w:rsidR="000475BD" w:rsidRPr="00781742" w:rsidRDefault="000475BD" w:rsidP="000475BD">
      <w:pPr>
        <w:jc w:val="both"/>
        <w:rPr>
          <w:rFonts w:ascii="Arial" w:hAnsi="Arial" w:cs="Arial"/>
          <w:sz w:val="22"/>
          <w:szCs w:val="22"/>
          <w:lang w:val="hr-HR"/>
        </w:rPr>
      </w:pPr>
    </w:p>
    <w:p w14:paraId="2A765A1E" w14:textId="0A43E1BF" w:rsidR="000475BD" w:rsidRPr="00781742" w:rsidRDefault="00E53DA5" w:rsidP="00FB088A">
      <w:pPr>
        <w:pStyle w:val="NoSpacing"/>
        <w:rPr>
          <w:rFonts w:ascii="Arial" w:hAnsi="Arial" w:cs="Arial"/>
          <w:color w:val="0070C0"/>
          <w:lang w:val="hr-HR"/>
        </w:rPr>
      </w:pPr>
      <w:r w:rsidRPr="00781742">
        <w:rPr>
          <w:rFonts w:ascii="Arial" w:hAnsi="Arial" w:cs="Arial"/>
          <w:color w:val="0070C0"/>
          <w:lang w:val="hr-HR"/>
        </w:rPr>
        <w:t xml:space="preserve">Mjera 1.1.2. </w:t>
      </w:r>
      <w:r w:rsidR="009F4C05" w:rsidRPr="00781742">
        <w:rPr>
          <w:rFonts w:ascii="Arial" w:hAnsi="Arial" w:cs="Arial"/>
          <w:color w:val="0070C0"/>
          <w:lang w:val="hr-HR"/>
        </w:rPr>
        <w:t>Osnovno (jedinstveno) plaćanje po hektaru obradive površine</w:t>
      </w:r>
    </w:p>
    <w:p w14:paraId="196BFFCE" w14:textId="77777777" w:rsidR="000475BD" w:rsidRPr="00781742" w:rsidRDefault="000475BD" w:rsidP="000475BD">
      <w:pPr>
        <w:jc w:val="both"/>
        <w:rPr>
          <w:rFonts w:ascii="Arial" w:hAnsi="Arial" w:cs="Arial"/>
          <w:color w:val="0070C0"/>
          <w:sz w:val="22"/>
          <w:szCs w:val="22"/>
          <w:lang w:val="hr-HR"/>
        </w:rPr>
      </w:pPr>
    </w:p>
    <w:p w14:paraId="5F413037" w14:textId="538BDC79"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Osnovno ili jedinstveno plaćanje u biljnoj proizvodnji će biti po jedinici zemljišne površine - 1 hektaru obradive površine  nezavisno od kulture koja se uzgaja. Na ovaj način se dosadašnji veliki broj šema direktnih plaćanja u biljnoj proizvodnji mijenja jedinstvenom šemom plaćanja. Ujednačenom direktnom podrškom po hektaru za sve kulture želi se proizvođače što manje vezivati za pojedinačnu pr</w:t>
      </w:r>
      <w:r w:rsidR="00A47442">
        <w:rPr>
          <w:rFonts w:ascii="Arial" w:hAnsi="Arial" w:cs="Arial"/>
          <w:sz w:val="22"/>
          <w:szCs w:val="22"/>
          <w:lang w:val="hr-HR"/>
        </w:rPr>
        <w:t>oizvodnju. Ujedno, ne favorizuje</w:t>
      </w:r>
      <w:r w:rsidRPr="00781742">
        <w:rPr>
          <w:rFonts w:ascii="Arial" w:hAnsi="Arial" w:cs="Arial"/>
          <w:sz w:val="22"/>
          <w:szCs w:val="22"/>
          <w:lang w:val="hr-HR"/>
        </w:rPr>
        <w:t xml:space="preserve"> se nijedan subsektor biljne proizvodnje, </w:t>
      </w:r>
      <w:r w:rsidR="009E0730" w:rsidRPr="00781742">
        <w:rPr>
          <w:rFonts w:ascii="Arial" w:hAnsi="Arial" w:cs="Arial"/>
          <w:sz w:val="22"/>
          <w:szCs w:val="22"/>
          <w:lang w:val="hr-HR"/>
        </w:rPr>
        <w:t>što</w:t>
      </w:r>
      <w:r w:rsidRPr="00781742">
        <w:rPr>
          <w:rFonts w:ascii="Arial" w:hAnsi="Arial" w:cs="Arial"/>
          <w:sz w:val="22"/>
          <w:szCs w:val="22"/>
          <w:lang w:val="hr-HR"/>
        </w:rPr>
        <w:t xml:space="preserve"> bi trebalo omogućiti racionalnije i efikasnije iskorištavanje prirodnih uslova. </w:t>
      </w:r>
      <w:r w:rsidR="009E0730" w:rsidRPr="00781742">
        <w:rPr>
          <w:rFonts w:ascii="Arial" w:hAnsi="Arial" w:cs="Arial"/>
          <w:sz w:val="22"/>
          <w:szCs w:val="22"/>
          <w:lang w:val="hr-HR"/>
        </w:rPr>
        <w:t>Osnovni</w:t>
      </w:r>
      <w:r w:rsidRPr="00781742">
        <w:rPr>
          <w:rFonts w:ascii="Arial" w:hAnsi="Arial" w:cs="Arial"/>
          <w:sz w:val="22"/>
          <w:szCs w:val="22"/>
          <w:lang w:val="hr-HR"/>
        </w:rPr>
        <w:t xml:space="preserve"> motiv ove promjene je da se na poljoprivredne proizvođače, u skladu sa signalima sa tržišta, prebacuje odluka šta proizvoditi, dok će entitet Federacija BiH kroz podršku davati određeni nivo njihove dohodovne sigurnosti. Jedinstvenim plaćanjem po hektaru  Federacija BiH će se također postep</w:t>
      </w:r>
      <w:r w:rsidR="00A47442">
        <w:rPr>
          <w:rFonts w:ascii="Arial" w:hAnsi="Arial" w:cs="Arial"/>
          <w:sz w:val="22"/>
          <w:szCs w:val="22"/>
          <w:lang w:val="hr-HR"/>
        </w:rPr>
        <w:t>eno približavati i harmonizovati</w:t>
      </w:r>
      <w:r w:rsidRPr="00781742">
        <w:rPr>
          <w:rFonts w:ascii="Arial" w:hAnsi="Arial" w:cs="Arial"/>
          <w:sz w:val="22"/>
          <w:szCs w:val="22"/>
          <w:lang w:val="hr-HR"/>
        </w:rPr>
        <w:t xml:space="preserve"> rješenjima koja su aktuelna u ZPP EU. Iako su plaćanja i dalje proizvodno vezana, jedinstveno plaćanje po hektaru predstavljaju otklon od dosadašnjeg sistema podrške i omogućuje značajno lakši transfer na </w:t>
      </w:r>
      <w:r w:rsidRPr="00781742">
        <w:rPr>
          <w:rFonts w:ascii="Arial" w:hAnsi="Arial" w:cs="Arial"/>
          <w:i/>
          <w:sz w:val="22"/>
          <w:szCs w:val="22"/>
          <w:lang w:val="hr-HR"/>
        </w:rPr>
        <w:t>tzv</w:t>
      </w:r>
      <w:r w:rsidRPr="00781742">
        <w:rPr>
          <w:rFonts w:ascii="Arial" w:hAnsi="Arial" w:cs="Arial"/>
          <w:sz w:val="22"/>
          <w:szCs w:val="22"/>
          <w:lang w:val="hr-HR"/>
        </w:rPr>
        <w:t xml:space="preserve">. „decoupled“ plaćanja kakva se danas implementiraju u zemljama EU. Kontrola plaćanja uvođenjem jedinstvenog plaćanja kroz postojeće informacione sisteme će biti jednostavnije i efikasnije, što nije beznačajno, a samim time i učešće zloupotrebe </w:t>
      </w:r>
      <w:r w:rsidR="009E0730" w:rsidRPr="00781742">
        <w:rPr>
          <w:rFonts w:ascii="Arial" w:hAnsi="Arial" w:cs="Arial"/>
          <w:sz w:val="22"/>
          <w:szCs w:val="22"/>
          <w:lang w:val="hr-HR"/>
        </w:rPr>
        <w:t xml:space="preserve">će </w:t>
      </w:r>
      <w:r w:rsidRPr="00781742">
        <w:rPr>
          <w:rFonts w:ascii="Arial" w:hAnsi="Arial" w:cs="Arial"/>
          <w:sz w:val="22"/>
          <w:szCs w:val="22"/>
          <w:lang w:val="hr-HR"/>
        </w:rPr>
        <w:t xml:space="preserve">biti značajno smanjeno. </w:t>
      </w:r>
    </w:p>
    <w:p w14:paraId="62E39887" w14:textId="77777777" w:rsidR="000475BD" w:rsidRPr="00781742" w:rsidRDefault="000475BD" w:rsidP="000475BD">
      <w:pPr>
        <w:jc w:val="both"/>
        <w:rPr>
          <w:rFonts w:ascii="Arial" w:hAnsi="Arial" w:cs="Arial"/>
          <w:sz w:val="22"/>
          <w:szCs w:val="22"/>
          <w:lang w:val="hr-HR"/>
        </w:rPr>
      </w:pPr>
    </w:p>
    <w:p w14:paraId="505F581F" w14:textId="08104AE6"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Kako bi se osigurao razuman period na prilagođavanje poljoprivrednih proizvođača novom načinu podrške ali i samoj promociji mjere, mjera se uvodi u Program podrške 2024. godine. Do tada je potrebno uraditi neophodne izmjene zakonskog okvira te donijeti prateće zakonske </w:t>
      </w:r>
      <w:r w:rsidR="004C1D06" w:rsidRPr="00781742">
        <w:rPr>
          <w:rFonts w:ascii="Arial" w:hAnsi="Arial" w:cs="Arial"/>
          <w:sz w:val="22"/>
          <w:szCs w:val="22"/>
          <w:lang w:val="hr-HR"/>
        </w:rPr>
        <w:t>propise</w:t>
      </w:r>
      <w:r w:rsidRPr="00781742">
        <w:rPr>
          <w:rFonts w:ascii="Arial" w:hAnsi="Arial" w:cs="Arial"/>
          <w:sz w:val="22"/>
          <w:szCs w:val="22"/>
          <w:lang w:val="hr-HR"/>
        </w:rPr>
        <w:t xml:space="preserve"> kojima će se omogućiti implementacija spomenute mjere. Uporedo sa zakonodavnim izmjenama neophodno je dodatno izgraditi te unaprijediti postojeća IT rješenja koja će se koristiti kao alati prilikom implementacije mjere. </w:t>
      </w:r>
    </w:p>
    <w:p w14:paraId="74C4785F" w14:textId="29883DB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Kompletna biljna proizvodnja će biti obuhvaćena podrškom kroz jedinstveno plaćanje. Iznos plaćanja će biti određen u skladu sa finansijskim planom FMPVŠ</w:t>
      </w:r>
      <w:r w:rsidR="009E0730" w:rsidRPr="00781742">
        <w:rPr>
          <w:rFonts w:ascii="Arial" w:hAnsi="Arial" w:cs="Arial"/>
          <w:sz w:val="22"/>
          <w:szCs w:val="22"/>
          <w:lang w:val="hr-HR"/>
        </w:rPr>
        <w:t>.</w:t>
      </w:r>
      <w:r w:rsidRPr="00781742">
        <w:rPr>
          <w:rFonts w:ascii="Arial" w:hAnsi="Arial" w:cs="Arial"/>
          <w:sz w:val="22"/>
          <w:szCs w:val="22"/>
          <w:lang w:val="hr-HR"/>
        </w:rPr>
        <w:t xml:space="preserve"> Jedinstvena je </w:t>
      </w:r>
      <w:r w:rsidR="009E0730" w:rsidRPr="00781742">
        <w:rPr>
          <w:rFonts w:ascii="Arial" w:hAnsi="Arial" w:cs="Arial"/>
          <w:sz w:val="22"/>
          <w:szCs w:val="22"/>
          <w:lang w:val="hr-HR"/>
        </w:rPr>
        <w:t>princip</w:t>
      </w:r>
      <w:r w:rsidRPr="00781742">
        <w:rPr>
          <w:rFonts w:ascii="Arial" w:hAnsi="Arial" w:cs="Arial"/>
          <w:sz w:val="22"/>
          <w:szCs w:val="22"/>
          <w:lang w:val="hr-HR"/>
        </w:rPr>
        <w:t xml:space="preserve"> da nivo dostignutih prava na plaćanje neće biti umanjen. Dodatna plaćanja po hektaru su predviđena za strateške proizvode, pšenicu i kukuruz (zrno). Za ove dvije proizvodnje će se predvidjeti dodatno plaćanja po hektaru pored jedinstvenog plaćanja. </w:t>
      </w:r>
    </w:p>
    <w:p w14:paraId="304ACFEB" w14:textId="77777777" w:rsidR="000475BD" w:rsidRPr="00781742" w:rsidRDefault="000475BD" w:rsidP="000475BD">
      <w:pPr>
        <w:rPr>
          <w:rFonts w:ascii="Arial" w:hAnsi="Arial" w:cs="Arial"/>
          <w:b/>
          <w:color w:val="002060"/>
          <w:sz w:val="22"/>
          <w:szCs w:val="22"/>
          <w:lang w:val="hr-HR"/>
        </w:rPr>
      </w:pPr>
    </w:p>
    <w:p w14:paraId="41174A81" w14:textId="77777777" w:rsidR="000475BD" w:rsidRPr="00781742" w:rsidRDefault="000475BD" w:rsidP="000475BD">
      <w:pPr>
        <w:rPr>
          <w:rFonts w:ascii="Arial" w:hAnsi="Arial" w:cs="Arial"/>
          <w:b/>
          <w:color w:val="002060"/>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4"/>
        <w:gridCol w:w="1002"/>
        <w:gridCol w:w="1183"/>
        <w:gridCol w:w="1173"/>
        <w:gridCol w:w="1189"/>
        <w:gridCol w:w="153"/>
        <w:gridCol w:w="1026"/>
        <w:gridCol w:w="1195"/>
        <w:gridCol w:w="8"/>
        <w:gridCol w:w="1191"/>
      </w:tblGrid>
      <w:tr w:rsidR="000475BD" w:rsidRPr="00781742" w14:paraId="1E7811B1" w14:textId="77777777" w:rsidTr="00E53DA5">
        <w:tc>
          <w:tcPr>
            <w:tcW w:w="820" w:type="pct"/>
            <w:shd w:val="clear" w:color="auto" w:fill="D9D9D9" w:themeFill="background1" w:themeFillShade="D9"/>
          </w:tcPr>
          <w:p w14:paraId="3592126D"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Veza sa strateškim ciljem</w:t>
            </w:r>
          </w:p>
        </w:tc>
        <w:tc>
          <w:tcPr>
            <w:tcW w:w="4180" w:type="pct"/>
            <w:gridSpan w:val="9"/>
            <w:vAlign w:val="center"/>
          </w:tcPr>
          <w:p w14:paraId="3FD9B817" w14:textId="236419ED" w:rsidR="000475BD" w:rsidRPr="00781742" w:rsidRDefault="00E53DA5" w:rsidP="00E53DA5">
            <w:pPr>
              <w:rPr>
                <w:rFonts w:ascii="Arial" w:hAnsi="Arial" w:cs="Arial"/>
                <w:i/>
                <w:color w:val="002060"/>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w:t>
            </w:r>
            <w:r w:rsidR="00A47442">
              <w:rPr>
                <w:rFonts w:ascii="Arial" w:hAnsi="Arial" w:cs="Arial"/>
                <w:i/>
                <w:color w:val="002060"/>
                <w:sz w:val="18"/>
                <w:szCs w:val="18"/>
                <w:lang w:val="hr-HR"/>
              </w:rPr>
              <w:t>ametan, otporan i diversifikovan</w:t>
            </w:r>
            <w:r w:rsidRPr="00781742">
              <w:rPr>
                <w:rFonts w:ascii="Arial" w:hAnsi="Arial" w:cs="Arial"/>
                <w:i/>
                <w:color w:val="002060"/>
                <w:sz w:val="18"/>
                <w:szCs w:val="18"/>
                <w:lang w:val="hr-HR"/>
              </w:rPr>
              <w:t xml:space="preserve"> sektor poljoprivrede sa garantovanom povećanom sigurnošću snabdjevenosti hranom</w:t>
            </w:r>
          </w:p>
        </w:tc>
      </w:tr>
      <w:tr w:rsidR="000475BD" w:rsidRPr="00781742" w14:paraId="49619EA5" w14:textId="77777777" w:rsidTr="008674D0">
        <w:tc>
          <w:tcPr>
            <w:tcW w:w="820" w:type="pct"/>
            <w:shd w:val="clear" w:color="auto" w:fill="D9D9D9" w:themeFill="background1" w:themeFillShade="D9"/>
          </w:tcPr>
          <w:p w14:paraId="7F4B63C7"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Prioritet</w:t>
            </w:r>
          </w:p>
        </w:tc>
        <w:tc>
          <w:tcPr>
            <w:tcW w:w="4180" w:type="pct"/>
            <w:gridSpan w:val="9"/>
          </w:tcPr>
          <w:p w14:paraId="0A3FB724" w14:textId="6FEE4C14" w:rsidR="000475BD" w:rsidRPr="00781742" w:rsidRDefault="00E53DA5" w:rsidP="00E53DA5">
            <w:pPr>
              <w:rPr>
                <w:rFonts w:ascii="Arial" w:hAnsi="Arial" w:cs="Arial"/>
                <w:sz w:val="18"/>
                <w:szCs w:val="18"/>
                <w:lang w:val="hr-HR"/>
              </w:rPr>
            </w:pPr>
            <w:r w:rsidRPr="00781742">
              <w:rPr>
                <w:rFonts w:ascii="Arial" w:hAnsi="Arial" w:cs="Arial"/>
                <w:b/>
                <w:i/>
                <w:color w:val="000000" w:themeColor="text1"/>
                <w:sz w:val="18"/>
                <w:szCs w:val="18"/>
                <w:lang w:val="hr-HR"/>
              </w:rPr>
              <w:t xml:space="preserve">Prioritet 1.1.  </w:t>
            </w:r>
            <w:r w:rsidRPr="00781742">
              <w:rPr>
                <w:rFonts w:ascii="Arial" w:hAnsi="Arial" w:cs="Arial"/>
                <w:i/>
                <w:color w:val="000000" w:themeColor="text1"/>
                <w:sz w:val="18"/>
                <w:szCs w:val="18"/>
                <w:lang w:val="hr-HR"/>
              </w:rPr>
              <w:t>Podržavati održiv dohodak i otpornost poljoprivrednih gazdinstava kako bi se poboljšala sigurnost snabdjevenosti  hranom</w:t>
            </w:r>
          </w:p>
        </w:tc>
      </w:tr>
      <w:tr w:rsidR="000475BD" w:rsidRPr="00781742" w14:paraId="2E846B62" w14:textId="77777777" w:rsidTr="008674D0">
        <w:tc>
          <w:tcPr>
            <w:tcW w:w="820" w:type="pct"/>
            <w:shd w:val="clear" w:color="auto" w:fill="D9D9D9" w:themeFill="background1" w:themeFillShade="D9"/>
          </w:tcPr>
          <w:p w14:paraId="410FED1E"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Naziv mjere</w:t>
            </w:r>
          </w:p>
        </w:tc>
        <w:tc>
          <w:tcPr>
            <w:tcW w:w="4180" w:type="pct"/>
            <w:gridSpan w:val="9"/>
          </w:tcPr>
          <w:p w14:paraId="1B087530" w14:textId="53AEC073" w:rsidR="000475BD" w:rsidRPr="00781742" w:rsidRDefault="002D7565" w:rsidP="002D7565">
            <w:pPr>
              <w:rPr>
                <w:rFonts w:ascii="Arial" w:hAnsi="Arial" w:cs="Arial"/>
                <w:b/>
                <w:i/>
                <w:color w:val="0070C0"/>
                <w:sz w:val="18"/>
                <w:szCs w:val="18"/>
                <w:lang w:val="hr-HR"/>
              </w:rPr>
            </w:pPr>
            <w:r w:rsidRPr="00781742">
              <w:rPr>
                <w:rFonts w:ascii="Arial" w:hAnsi="Arial" w:cs="Arial"/>
                <w:b/>
                <w:i/>
                <w:color w:val="0070C0"/>
                <w:sz w:val="18"/>
                <w:szCs w:val="18"/>
                <w:lang w:val="hr-HR"/>
              </w:rPr>
              <w:t xml:space="preserve">Mjera 1.1.2. </w:t>
            </w:r>
            <w:r w:rsidR="009F4C05" w:rsidRPr="00781742">
              <w:rPr>
                <w:rFonts w:ascii="Arial" w:hAnsi="Arial" w:cs="Arial"/>
                <w:b/>
                <w:i/>
                <w:color w:val="0070C0"/>
                <w:sz w:val="18"/>
                <w:szCs w:val="18"/>
                <w:lang w:val="hr-HR"/>
              </w:rPr>
              <w:t>Osnovno (jedinstveno) plaćanje po hektaru obradive površine</w:t>
            </w:r>
          </w:p>
        </w:tc>
      </w:tr>
      <w:tr w:rsidR="00CC50AF" w:rsidRPr="00781742" w14:paraId="0EC577BB" w14:textId="77777777" w:rsidTr="008674D0">
        <w:tc>
          <w:tcPr>
            <w:tcW w:w="820" w:type="pct"/>
            <w:shd w:val="clear" w:color="auto" w:fill="D9D9D9" w:themeFill="background1" w:themeFillShade="D9"/>
          </w:tcPr>
          <w:p w14:paraId="24BBBEB3" w14:textId="45C8C7E9"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Opis mjere sa okvirnim područjima djelovanja</w:t>
            </w:r>
          </w:p>
        </w:tc>
        <w:tc>
          <w:tcPr>
            <w:tcW w:w="4180" w:type="pct"/>
            <w:gridSpan w:val="9"/>
          </w:tcPr>
          <w:p w14:paraId="518FA54E" w14:textId="4CA8CDBE" w:rsidR="00CC50AF" w:rsidRPr="00781742" w:rsidRDefault="00CC50AF" w:rsidP="009E0730">
            <w:pPr>
              <w:jc w:val="both"/>
              <w:rPr>
                <w:rFonts w:ascii="Arial" w:hAnsi="Arial" w:cs="Arial"/>
                <w:sz w:val="18"/>
                <w:szCs w:val="18"/>
                <w:lang w:val="hr-HR"/>
              </w:rPr>
            </w:pPr>
            <w:r w:rsidRPr="00781742">
              <w:rPr>
                <w:rFonts w:ascii="Arial" w:hAnsi="Arial" w:cs="Arial"/>
                <w:sz w:val="18"/>
                <w:szCs w:val="18"/>
                <w:lang w:val="hr-HR"/>
              </w:rPr>
              <w:t>Jedinstveno plaćanje po hektaru zajedničko je za sve poljoprivredne proizvodnje a osnovica za obračun je prihvatljivi hektar bil</w:t>
            </w:r>
            <w:r w:rsidR="00A47442">
              <w:rPr>
                <w:rFonts w:ascii="Arial" w:hAnsi="Arial" w:cs="Arial"/>
                <w:sz w:val="18"/>
                <w:szCs w:val="18"/>
                <w:lang w:val="hr-HR"/>
              </w:rPr>
              <w:t>jne proizvodnje koji se definiše</w:t>
            </w:r>
            <w:r w:rsidRPr="00781742">
              <w:rPr>
                <w:rFonts w:ascii="Arial" w:hAnsi="Arial" w:cs="Arial"/>
                <w:sz w:val="18"/>
                <w:szCs w:val="18"/>
                <w:lang w:val="hr-HR"/>
              </w:rPr>
              <w:t xml:space="preserve"> u Zakonu o poljoprivredi ili Zakonu o novčanim podrškama. Ujednačenom direktnom podrškom po ha za sve kulture želi se što manje vezati proizvođača za pojedinačnu proizvodnju, a ujedno unutar prostora FBiH ne favorizirati nijedan subsektor i tako omogućiti što racionalnije i ekonomičnije iskorištavanje prirodnih uslova u kojima proizvođači djeluju, kao i pristup tržištu. U našim uslovima to može biti hektar oranice, voćnjaka i vinograda, ili hektar obradivog poljoprivrednog zemljišta koje koristi poljoprivredno gazdinstvo. Mjera se treba početi primjenjivati od 2023. godine Planirana podrška iznosi 500 KM/ha. Mjera planira obuhvatiti 23.000 ha u 2023. godini pa do 55.000 ha u završnoj godini implementacije Strategije.  </w:t>
            </w:r>
          </w:p>
        </w:tc>
      </w:tr>
      <w:tr w:rsidR="00CC50AF" w:rsidRPr="00781742" w14:paraId="1702E7FA" w14:textId="77777777" w:rsidTr="008674D0">
        <w:tc>
          <w:tcPr>
            <w:tcW w:w="820" w:type="pct"/>
            <w:shd w:val="clear" w:color="auto" w:fill="D9D9D9" w:themeFill="background1" w:themeFillShade="D9"/>
          </w:tcPr>
          <w:p w14:paraId="29186A3E" w14:textId="0F382FB5"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Strateški projekti</w:t>
            </w:r>
          </w:p>
        </w:tc>
        <w:tc>
          <w:tcPr>
            <w:tcW w:w="4180" w:type="pct"/>
            <w:gridSpan w:val="9"/>
          </w:tcPr>
          <w:p w14:paraId="28B0859F" w14:textId="0D5149A0" w:rsidR="00CC50AF" w:rsidRPr="00781742" w:rsidRDefault="00CC50AF" w:rsidP="009E0730">
            <w:pPr>
              <w:jc w:val="both"/>
              <w:rPr>
                <w:rFonts w:ascii="Arial" w:hAnsi="Arial" w:cs="Arial"/>
                <w:sz w:val="18"/>
                <w:szCs w:val="18"/>
                <w:lang w:val="hr-HR"/>
              </w:rPr>
            </w:pPr>
          </w:p>
        </w:tc>
      </w:tr>
      <w:tr w:rsidR="00CC50AF" w:rsidRPr="00781742" w14:paraId="66F36B12" w14:textId="77777777" w:rsidTr="00262B19">
        <w:tc>
          <w:tcPr>
            <w:tcW w:w="820" w:type="pct"/>
            <w:vMerge w:val="restart"/>
            <w:shd w:val="clear" w:color="auto" w:fill="D9D9D9" w:themeFill="background1" w:themeFillShade="D9"/>
          </w:tcPr>
          <w:p w14:paraId="5CB80F23"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Indikatori za praćenje rezultata mjere</w:t>
            </w:r>
          </w:p>
        </w:tc>
        <w:tc>
          <w:tcPr>
            <w:tcW w:w="2420" w:type="pct"/>
            <w:gridSpan w:val="5"/>
            <w:shd w:val="clear" w:color="auto" w:fill="D9D9D9" w:themeFill="background1" w:themeFillShade="D9"/>
            <w:vAlign w:val="center"/>
          </w:tcPr>
          <w:p w14:paraId="1C299393" w14:textId="77777777" w:rsidR="00CC50AF" w:rsidRPr="00781742" w:rsidRDefault="00CC50AF" w:rsidP="002E6166">
            <w:pPr>
              <w:rPr>
                <w:rFonts w:ascii="Arial" w:hAnsi="Arial" w:cs="Arial"/>
                <w:sz w:val="18"/>
                <w:szCs w:val="18"/>
                <w:lang w:val="hr-HR"/>
              </w:rPr>
            </w:pPr>
            <w:r w:rsidRPr="00781742">
              <w:rPr>
                <w:rFonts w:ascii="Arial" w:hAnsi="Arial" w:cs="Arial"/>
                <w:sz w:val="18"/>
                <w:szCs w:val="18"/>
                <w:lang w:val="hr-HR"/>
              </w:rPr>
              <w:t>Indikatori</w:t>
            </w:r>
          </w:p>
        </w:tc>
        <w:tc>
          <w:tcPr>
            <w:tcW w:w="1143" w:type="pct"/>
            <w:gridSpan w:val="2"/>
            <w:shd w:val="clear" w:color="auto" w:fill="D9D9D9" w:themeFill="background1" w:themeFillShade="D9"/>
            <w:vAlign w:val="center"/>
          </w:tcPr>
          <w:p w14:paraId="020F2A6D"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Polazne vrijednosti</w:t>
            </w:r>
          </w:p>
        </w:tc>
        <w:tc>
          <w:tcPr>
            <w:tcW w:w="617" w:type="pct"/>
            <w:gridSpan w:val="2"/>
            <w:shd w:val="clear" w:color="auto" w:fill="D9D9D9" w:themeFill="background1" w:themeFillShade="D9"/>
            <w:vAlign w:val="center"/>
          </w:tcPr>
          <w:p w14:paraId="1ADB37AB"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Ciljne vrijednosti</w:t>
            </w:r>
          </w:p>
        </w:tc>
      </w:tr>
      <w:tr w:rsidR="00CC50AF" w:rsidRPr="00781742" w14:paraId="305E7C29" w14:textId="77777777" w:rsidTr="00262B19">
        <w:tc>
          <w:tcPr>
            <w:tcW w:w="820" w:type="pct"/>
            <w:vMerge/>
            <w:shd w:val="clear" w:color="auto" w:fill="D9D9D9" w:themeFill="background1" w:themeFillShade="D9"/>
          </w:tcPr>
          <w:p w14:paraId="235F7B1D" w14:textId="77777777" w:rsidR="00CC50AF" w:rsidRPr="00781742" w:rsidRDefault="00CC50AF" w:rsidP="008674D0">
            <w:pPr>
              <w:rPr>
                <w:rFonts w:ascii="Arial" w:hAnsi="Arial" w:cs="Arial"/>
                <w:sz w:val="18"/>
                <w:szCs w:val="18"/>
                <w:lang w:val="hr-HR"/>
              </w:rPr>
            </w:pPr>
          </w:p>
        </w:tc>
        <w:tc>
          <w:tcPr>
            <w:tcW w:w="2420" w:type="pct"/>
            <w:gridSpan w:val="5"/>
          </w:tcPr>
          <w:p w14:paraId="2102DEC1" w14:textId="3ABC4820" w:rsidR="00CC50AF" w:rsidRPr="00781742" w:rsidRDefault="00CC50AF" w:rsidP="005B5A17">
            <w:pPr>
              <w:pStyle w:val="ListParagraph"/>
              <w:numPr>
                <w:ilvl w:val="0"/>
                <w:numId w:val="46"/>
              </w:numPr>
              <w:rPr>
                <w:rFonts w:ascii="Arial" w:hAnsi="Arial" w:cs="Arial"/>
                <w:sz w:val="18"/>
                <w:szCs w:val="18"/>
                <w:lang w:val="hr-HR"/>
              </w:rPr>
            </w:pPr>
            <w:r w:rsidRPr="00781742">
              <w:rPr>
                <w:rFonts w:ascii="Arial" w:hAnsi="Arial" w:cs="Arial"/>
                <w:sz w:val="18"/>
                <w:szCs w:val="18"/>
                <w:lang w:val="hr-HR"/>
              </w:rPr>
              <w:t>Broj hektara zemljišta u sistemu  jedinstvenog plaćanja</w:t>
            </w:r>
          </w:p>
          <w:p w14:paraId="06285614" w14:textId="0BEBDA94" w:rsidR="00CC50AF" w:rsidRPr="00781742" w:rsidRDefault="00CC50AF" w:rsidP="007965DE">
            <w:pPr>
              <w:pStyle w:val="ListParagraph"/>
              <w:numPr>
                <w:ilvl w:val="0"/>
                <w:numId w:val="46"/>
              </w:numPr>
              <w:rPr>
                <w:rFonts w:ascii="Arial" w:hAnsi="Arial" w:cs="Arial"/>
                <w:sz w:val="18"/>
                <w:szCs w:val="18"/>
                <w:lang w:val="hr-HR"/>
              </w:rPr>
            </w:pPr>
            <w:r w:rsidRPr="00781742">
              <w:rPr>
                <w:rFonts w:ascii="Arial" w:hAnsi="Arial" w:cs="Arial"/>
                <w:sz w:val="18"/>
                <w:szCs w:val="18"/>
                <w:lang w:val="hr-HR"/>
              </w:rPr>
              <w:t>Broj korisnika podrške za osnovno plaćanje po ha</w:t>
            </w:r>
          </w:p>
        </w:tc>
        <w:tc>
          <w:tcPr>
            <w:tcW w:w="1143" w:type="pct"/>
            <w:gridSpan w:val="2"/>
          </w:tcPr>
          <w:p w14:paraId="722D127D"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 xml:space="preserve">23.000 </w:t>
            </w:r>
          </w:p>
          <w:p w14:paraId="462B447D" w14:textId="77777777" w:rsidR="00CC50AF" w:rsidRPr="00781742" w:rsidRDefault="00CC50AF" w:rsidP="008674D0">
            <w:pPr>
              <w:jc w:val="center"/>
              <w:rPr>
                <w:rFonts w:ascii="Arial" w:hAnsi="Arial" w:cs="Arial"/>
                <w:sz w:val="18"/>
                <w:szCs w:val="18"/>
                <w:lang w:val="hr-HR"/>
              </w:rPr>
            </w:pPr>
          </w:p>
          <w:p w14:paraId="547AE713" w14:textId="04EF4BA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2.750</w:t>
            </w:r>
          </w:p>
        </w:tc>
        <w:tc>
          <w:tcPr>
            <w:tcW w:w="617" w:type="pct"/>
            <w:gridSpan w:val="2"/>
          </w:tcPr>
          <w:p w14:paraId="6B35E9C8"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 xml:space="preserve">55.000 </w:t>
            </w:r>
          </w:p>
          <w:p w14:paraId="0E568CA1" w14:textId="77777777" w:rsidR="00CC50AF" w:rsidRPr="00781742" w:rsidRDefault="00CC50AF" w:rsidP="008674D0">
            <w:pPr>
              <w:jc w:val="center"/>
              <w:rPr>
                <w:rFonts w:ascii="Arial" w:hAnsi="Arial" w:cs="Arial"/>
                <w:sz w:val="18"/>
                <w:szCs w:val="18"/>
                <w:lang w:val="hr-HR"/>
              </w:rPr>
            </w:pPr>
          </w:p>
          <w:p w14:paraId="09FFAB62" w14:textId="295DB06A"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10.000</w:t>
            </w:r>
          </w:p>
        </w:tc>
      </w:tr>
      <w:tr w:rsidR="00CC50AF" w:rsidRPr="00781742" w14:paraId="3F94A5F9" w14:textId="77777777" w:rsidTr="008674D0">
        <w:tc>
          <w:tcPr>
            <w:tcW w:w="820" w:type="pct"/>
            <w:shd w:val="clear" w:color="auto" w:fill="D9D9D9" w:themeFill="background1" w:themeFillShade="D9"/>
          </w:tcPr>
          <w:p w14:paraId="33CDF528"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Razvojni efekt i doprinos mjere ostvarenju prioriteta</w:t>
            </w:r>
          </w:p>
        </w:tc>
        <w:tc>
          <w:tcPr>
            <w:tcW w:w="4180" w:type="pct"/>
            <w:gridSpan w:val="9"/>
          </w:tcPr>
          <w:p w14:paraId="7F42C536" w14:textId="79870B8E" w:rsidR="00CC50AF" w:rsidRPr="00781742" w:rsidRDefault="00CC50AF" w:rsidP="008674D0">
            <w:pPr>
              <w:jc w:val="both"/>
              <w:rPr>
                <w:rFonts w:ascii="Arial" w:hAnsi="Arial" w:cs="Arial"/>
                <w:sz w:val="18"/>
                <w:szCs w:val="18"/>
                <w:lang w:val="hr-HR"/>
              </w:rPr>
            </w:pPr>
            <w:r w:rsidRPr="00781742">
              <w:rPr>
                <w:rFonts w:ascii="Arial" w:hAnsi="Arial" w:cs="Arial"/>
                <w:sz w:val="18"/>
                <w:szCs w:val="18"/>
                <w:lang w:val="hr-HR"/>
              </w:rPr>
              <w:t>Ova vrsta podrške dodjeljuje se poljoprivrednicima kako bi se povećala njihova konkurentnost te održao nivo dohotka. Kroz implementaciju jedinstvenog plaćanja umanjuju se poteškoće s kojima se suočavaju poljoprivrednici prilikom apliciranja na različite šeme podrške u biljnoj proizvodnji. Povećava se nivo transparentnosti te smanjuje moguća zloupotreba budžetskih sredstava. Podrška se dodjeljuje samo za površine definirane kao prihvatljivi hektari odnosno po životinji. Mjera će doprinijeti ostvarivanju Strateškog cilja 1 i Strateškog prioriteta 1</w:t>
            </w:r>
            <w:r w:rsidR="00AD650A" w:rsidRPr="00781742">
              <w:rPr>
                <w:rFonts w:ascii="Arial" w:hAnsi="Arial" w:cs="Arial"/>
                <w:sz w:val="18"/>
                <w:szCs w:val="18"/>
                <w:lang w:val="hr-HR"/>
              </w:rPr>
              <w:t>.1.</w:t>
            </w:r>
            <w:r w:rsidRPr="00781742">
              <w:rPr>
                <w:rFonts w:ascii="Arial" w:hAnsi="Arial" w:cs="Arial"/>
                <w:sz w:val="18"/>
                <w:szCs w:val="18"/>
                <w:lang w:val="hr-HR"/>
              </w:rPr>
              <w:t>: kroz jednostavniji pristup podršci ali i jače oslanjanje na tržište i bržu tranziciju poslovanja kod povoljnijih tržišnih uslova.</w:t>
            </w:r>
          </w:p>
        </w:tc>
      </w:tr>
      <w:tr w:rsidR="00CC50AF" w:rsidRPr="00781742" w14:paraId="6433FEF2" w14:textId="77777777" w:rsidTr="00CC50AF">
        <w:trPr>
          <w:trHeight w:val="270"/>
        </w:trPr>
        <w:tc>
          <w:tcPr>
            <w:tcW w:w="820" w:type="pct"/>
            <w:vMerge w:val="restart"/>
            <w:shd w:val="clear" w:color="auto" w:fill="D9D9D9" w:themeFill="background1" w:themeFillShade="D9"/>
          </w:tcPr>
          <w:p w14:paraId="44B016F3" w14:textId="40B9A110"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Indikativna finansijska konstrukcija sa izvorima finansiranja</w:t>
            </w:r>
          </w:p>
        </w:tc>
        <w:tc>
          <w:tcPr>
            <w:tcW w:w="516" w:type="pct"/>
          </w:tcPr>
          <w:p w14:paraId="326D4BC9"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Godina</w:t>
            </w:r>
          </w:p>
        </w:tc>
        <w:tc>
          <w:tcPr>
            <w:tcW w:w="609" w:type="pct"/>
          </w:tcPr>
          <w:p w14:paraId="260119E4"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2022.</w:t>
            </w:r>
          </w:p>
        </w:tc>
        <w:tc>
          <w:tcPr>
            <w:tcW w:w="604" w:type="pct"/>
          </w:tcPr>
          <w:p w14:paraId="134AF854"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2023</w:t>
            </w:r>
          </w:p>
        </w:tc>
        <w:tc>
          <w:tcPr>
            <w:tcW w:w="612" w:type="pct"/>
          </w:tcPr>
          <w:p w14:paraId="3E256058"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2024.</w:t>
            </w:r>
          </w:p>
        </w:tc>
        <w:tc>
          <w:tcPr>
            <w:tcW w:w="607" w:type="pct"/>
            <w:gridSpan w:val="2"/>
          </w:tcPr>
          <w:p w14:paraId="3AEDE1CB"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2025.</w:t>
            </w:r>
          </w:p>
        </w:tc>
        <w:tc>
          <w:tcPr>
            <w:tcW w:w="619" w:type="pct"/>
            <w:gridSpan w:val="2"/>
          </w:tcPr>
          <w:p w14:paraId="52FBE9B5"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2026.</w:t>
            </w:r>
          </w:p>
        </w:tc>
        <w:tc>
          <w:tcPr>
            <w:tcW w:w="613" w:type="pct"/>
          </w:tcPr>
          <w:p w14:paraId="2541B11A"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2027.</w:t>
            </w:r>
          </w:p>
        </w:tc>
      </w:tr>
      <w:tr w:rsidR="00CC50AF" w:rsidRPr="00781742" w14:paraId="12E27FB3" w14:textId="77777777" w:rsidTr="00CC50AF">
        <w:trPr>
          <w:trHeight w:val="270"/>
        </w:trPr>
        <w:tc>
          <w:tcPr>
            <w:tcW w:w="820" w:type="pct"/>
            <w:vMerge/>
            <w:shd w:val="clear" w:color="auto" w:fill="D9D9D9" w:themeFill="background1" w:themeFillShade="D9"/>
          </w:tcPr>
          <w:p w14:paraId="39C87536" w14:textId="77777777" w:rsidR="00CC50AF" w:rsidRPr="00781742" w:rsidRDefault="00CC50AF" w:rsidP="008674D0">
            <w:pPr>
              <w:rPr>
                <w:rFonts w:ascii="Arial" w:hAnsi="Arial" w:cs="Arial"/>
                <w:sz w:val="18"/>
                <w:szCs w:val="18"/>
                <w:lang w:val="hr-HR"/>
              </w:rPr>
            </w:pPr>
          </w:p>
        </w:tc>
        <w:tc>
          <w:tcPr>
            <w:tcW w:w="516" w:type="pct"/>
          </w:tcPr>
          <w:p w14:paraId="5A4576A7"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Iznos</w:t>
            </w:r>
          </w:p>
        </w:tc>
        <w:tc>
          <w:tcPr>
            <w:tcW w:w="609" w:type="pct"/>
          </w:tcPr>
          <w:p w14:paraId="35E5BCEF" w14:textId="7874EF3B"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15.630.500</w:t>
            </w:r>
          </w:p>
        </w:tc>
        <w:tc>
          <w:tcPr>
            <w:tcW w:w="604" w:type="pct"/>
          </w:tcPr>
          <w:p w14:paraId="498DF59D" w14:textId="6C1F7F6A"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17.767.000</w:t>
            </w:r>
          </w:p>
        </w:tc>
        <w:tc>
          <w:tcPr>
            <w:tcW w:w="612" w:type="pct"/>
          </w:tcPr>
          <w:p w14:paraId="66146B3D" w14:textId="12674D62"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18.712.500</w:t>
            </w:r>
          </w:p>
        </w:tc>
        <w:tc>
          <w:tcPr>
            <w:tcW w:w="607" w:type="pct"/>
            <w:gridSpan w:val="2"/>
          </w:tcPr>
          <w:p w14:paraId="3862EFE2" w14:textId="2DAB6488"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21.291.500</w:t>
            </w:r>
          </w:p>
        </w:tc>
        <w:tc>
          <w:tcPr>
            <w:tcW w:w="619" w:type="pct"/>
            <w:gridSpan w:val="2"/>
          </w:tcPr>
          <w:p w14:paraId="46997A15" w14:textId="1BF5179E"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24.513.000</w:t>
            </w:r>
          </w:p>
        </w:tc>
        <w:tc>
          <w:tcPr>
            <w:tcW w:w="613" w:type="pct"/>
          </w:tcPr>
          <w:p w14:paraId="08ED4E53" w14:textId="4AC0B9C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27.106.500</w:t>
            </w:r>
          </w:p>
        </w:tc>
      </w:tr>
      <w:tr w:rsidR="00CC50AF" w:rsidRPr="00781742" w14:paraId="0324E2AC" w14:textId="77777777" w:rsidTr="00CC50AF">
        <w:trPr>
          <w:trHeight w:val="270"/>
        </w:trPr>
        <w:tc>
          <w:tcPr>
            <w:tcW w:w="820" w:type="pct"/>
            <w:vMerge/>
            <w:shd w:val="clear" w:color="auto" w:fill="D9D9D9" w:themeFill="background1" w:themeFillShade="D9"/>
          </w:tcPr>
          <w:p w14:paraId="1649BCB0" w14:textId="77777777" w:rsidR="00CC50AF" w:rsidRPr="00781742" w:rsidRDefault="00CC50AF" w:rsidP="008674D0">
            <w:pPr>
              <w:rPr>
                <w:rFonts w:ascii="Arial" w:hAnsi="Arial" w:cs="Arial"/>
                <w:sz w:val="18"/>
                <w:szCs w:val="18"/>
                <w:lang w:val="hr-HR"/>
              </w:rPr>
            </w:pPr>
          </w:p>
        </w:tc>
        <w:tc>
          <w:tcPr>
            <w:tcW w:w="516" w:type="pct"/>
          </w:tcPr>
          <w:p w14:paraId="25D86A6E"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Izvor</w:t>
            </w:r>
          </w:p>
        </w:tc>
        <w:tc>
          <w:tcPr>
            <w:tcW w:w="609" w:type="pct"/>
          </w:tcPr>
          <w:p w14:paraId="7A77C42A" w14:textId="2AFBB516"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04" w:type="pct"/>
          </w:tcPr>
          <w:p w14:paraId="5FAD8707" w14:textId="7531C664"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12" w:type="pct"/>
          </w:tcPr>
          <w:p w14:paraId="1F21F67B" w14:textId="19A86D2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07" w:type="pct"/>
            <w:gridSpan w:val="2"/>
          </w:tcPr>
          <w:p w14:paraId="74F9857A" w14:textId="6E29E6B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19" w:type="pct"/>
            <w:gridSpan w:val="2"/>
          </w:tcPr>
          <w:p w14:paraId="23828D63" w14:textId="004CE06E"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13" w:type="pct"/>
          </w:tcPr>
          <w:p w14:paraId="6276D060" w14:textId="65FABE0B"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r>
      <w:tr w:rsidR="00CC50AF" w:rsidRPr="00781742" w14:paraId="3B011597" w14:textId="77777777" w:rsidTr="008674D0">
        <w:tc>
          <w:tcPr>
            <w:tcW w:w="820" w:type="pct"/>
            <w:shd w:val="clear" w:color="auto" w:fill="D9D9D9" w:themeFill="background1" w:themeFillShade="D9"/>
          </w:tcPr>
          <w:p w14:paraId="39189443" w14:textId="7468AF3D" w:rsidR="00CC50AF" w:rsidRPr="00781742" w:rsidRDefault="001C4126" w:rsidP="008674D0">
            <w:pPr>
              <w:rPr>
                <w:rFonts w:ascii="Arial" w:hAnsi="Arial" w:cs="Arial"/>
                <w:sz w:val="18"/>
                <w:szCs w:val="18"/>
                <w:lang w:val="hr-HR"/>
              </w:rPr>
            </w:pPr>
            <w:r>
              <w:rPr>
                <w:rFonts w:ascii="Arial" w:hAnsi="Arial" w:cs="Arial"/>
                <w:sz w:val="18"/>
                <w:szCs w:val="18"/>
                <w:lang w:val="hr-HR"/>
              </w:rPr>
              <w:t>Period</w:t>
            </w:r>
            <w:r w:rsidR="00CC50AF" w:rsidRPr="00781742">
              <w:rPr>
                <w:rFonts w:ascii="Arial" w:hAnsi="Arial" w:cs="Arial"/>
                <w:sz w:val="18"/>
                <w:szCs w:val="18"/>
                <w:lang w:val="hr-HR"/>
              </w:rPr>
              <w:t xml:space="preserve"> implementacije mjere</w:t>
            </w:r>
          </w:p>
        </w:tc>
        <w:tc>
          <w:tcPr>
            <w:tcW w:w="4180" w:type="pct"/>
            <w:gridSpan w:val="9"/>
            <w:vAlign w:val="center"/>
          </w:tcPr>
          <w:p w14:paraId="7EFC9585" w14:textId="4A981215" w:rsidR="00CC50AF" w:rsidRPr="00781742" w:rsidRDefault="00F4442D" w:rsidP="008674D0">
            <w:pPr>
              <w:rPr>
                <w:rFonts w:ascii="Arial" w:hAnsi="Arial" w:cs="Arial"/>
                <w:sz w:val="18"/>
                <w:szCs w:val="18"/>
                <w:lang w:val="hr-HR"/>
              </w:rPr>
            </w:pPr>
            <w:r w:rsidRPr="00781742">
              <w:rPr>
                <w:rFonts w:ascii="Arial" w:hAnsi="Arial" w:cs="Arial"/>
                <w:sz w:val="18"/>
                <w:szCs w:val="18"/>
                <w:lang w:val="hr-HR"/>
              </w:rPr>
              <w:t>2022</w:t>
            </w:r>
            <w:r w:rsidR="00D01B83">
              <w:rPr>
                <w:rFonts w:ascii="Arial" w:hAnsi="Arial" w:cs="Arial"/>
                <w:sz w:val="18"/>
                <w:szCs w:val="18"/>
                <w:lang w:val="hr-HR"/>
              </w:rPr>
              <w:t>.</w:t>
            </w:r>
            <w:r w:rsidR="00E0699D" w:rsidRPr="00781742">
              <w:rPr>
                <w:rFonts w:ascii="Arial" w:hAnsi="Arial" w:cs="Arial"/>
                <w:sz w:val="18"/>
                <w:szCs w:val="18"/>
                <w:lang w:val="hr-HR"/>
              </w:rPr>
              <w:t>–</w:t>
            </w:r>
            <w:r w:rsidR="00CC50AF" w:rsidRPr="00781742">
              <w:rPr>
                <w:rFonts w:ascii="Arial" w:hAnsi="Arial" w:cs="Arial"/>
                <w:sz w:val="18"/>
                <w:szCs w:val="18"/>
                <w:lang w:val="hr-HR"/>
              </w:rPr>
              <w:t>2027.</w:t>
            </w:r>
          </w:p>
        </w:tc>
      </w:tr>
      <w:tr w:rsidR="00CC50AF" w:rsidRPr="00781742" w14:paraId="6316D19F" w14:textId="77777777" w:rsidTr="008674D0">
        <w:tc>
          <w:tcPr>
            <w:tcW w:w="820" w:type="pct"/>
            <w:shd w:val="clear" w:color="auto" w:fill="D9D9D9" w:themeFill="background1" w:themeFillShade="D9"/>
          </w:tcPr>
          <w:p w14:paraId="33A60884" w14:textId="15B3BEAB"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Institucija odgovorna za ko</w:t>
            </w:r>
            <w:r w:rsidR="006E7B79" w:rsidRPr="00781742">
              <w:rPr>
                <w:rFonts w:ascii="Arial" w:hAnsi="Arial" w:cs="Arial"/>
                <w:sz w:val="18"/>
                <w:szCs w:val="18"/>
                <w:lang w:val="hr-HR"/>
              </w:rPr>
              <w:t>o</w:t>
            </w:r>
            <w:r w:rsidRPr="00781742">
              <w:rPr>
                <w:rFonts w:ascii="Arial" w:hAnsi="Arial" w:cs="Arial"/>
                <w:sz w:val="18"/>
                <w:szCs w:val="18"/>
                <w:lang w:val="hr-HR"/>
              </w:rPr>
              <w:t>rdinaciju implementacije mjere</w:t>
            </w:r>
          </w:p>
        </w:tc>
        <w:tc>
          <w:tcPr>
            <w:tcW w:w="4180" w:type="pct"/>
            <w:gridSpan w:val="9"/>
            <w:vAlign w:val="center"/>
          </w:tcPr>
          <w:p w14:paraId="03A16E73"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Federalno ministarstvo poljoprivrede, vodoprivrede i šumarstva</w:t>
            </w:r>
          </w:p>
        </w:tc>
      </w:tr>
      <w:tr w:rsidR="00CC50AF" w:rsidRPr="00781742" w14:paraId="54491508" w14:textId="77777777" w:rsidTr="008674D0">
        <w:tc>
          <w:tcPr>
            <w:tcW w:w="820" w:type="pct"/>
            <w:shd w:val="clear" w:color="auto" w:fill="D9D9D9" w:themeFill="background1" w:themeFillShade="D9"/>
          </w:tcPr>
          <w:p w14:paraId="7D74A22A"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Nosioci mjere</w:t>
            </w:r>
          </w:p>
        </w:tc>
        <w:tc>
          <w:tcPr>
            <w:tcW w:w="4180" w:type="pct"/>
            <w:gridSpan w:val="9"/>
          </w:tcPr>
          <w:p w14:paraId="7E7E2A8D"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Sektor za ruralni razvoj i poljoprivredne savjetodavne službe FMPVŠ</w:t>
            </w:r>
          </w:p>
          <w:p w14:paraId="493368D2"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Agencija za plaćanja u poljoprivredi i ruralnom razvoju pri FMPVŠ</w:t>
            </w:r>
          </w:p>
        </w:tc>
      </w:tr>
      <w:tr w:rsidR="00CC50AF" w:rsidRPr="00781742" w14:paraId="4CF23875" w14:textId="77777777" w:rsidTr="008674D0">
        <w:tc>
          <w:tcPr>
            <w:tcW w:w="820" w:type="pct"/>
            <w:shd w:val="clear" w:color="auto" w:fill="D9D9D9" w:themeFill="background1" w:themeFillShade="D9"/>
          </w:tcPr>
          <w:p w14:paraId="12B8BE75"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Ciljne grupe</w:t>
            </w:r>
          </w:p>
        </w:tc>
        <w:tc>
          <w:tcPr>
            <w:tcW w:w="4180" w:type="pct"/>
            <w:gridSpan w:val="9"/>
          </w:tcPr>
          <w:p w14:paraId="546F4D38"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 xml:space="preserve">Poljoprivredni proizvođači u sektoru biljne proizvodnje </w:t>
            </w:r>
          </w:p>
        </w:tc>
      </w:tr>
    </w:tbl>
    <w:p w14:paraId="036CB58D" w14:textId="77777777" w:rsidR="000475BD" w:rsidRPr="00781742" w:rsidRDefault="000475BD" w:rsidP="000475BD">
      <w:pPr>
        <w:rPr>
          <w:rFonts w:ascii="Arial" w:hAnsi="Arial" w:cs="Arial"/>
          <w:b/>
          <w:color w:val="002060"/>
          <w:sz w:val="22"/>
          <w:szCs w:val="22"/>
          <w:lang w:val="hr-HR"/>
        </w:rPr>
      </w:pPr>
    </w:p>
    <w:p w14:paraId="7C7D9BEA" w14:textId="77777777" w:rsidR="000475BD" w:rsidRPr="00781742" w:rsidRDefault="000475BD" w:rsidP="00A42BB2">
      <w:pPr>
        <w:pStyle w:val="NoSpacing"/>
        <w:rPr>
          <w:rFonts w:ascii="Arial" w:hAnsi="Arial" w:cs="Arial"/>
          <w:lang w:val="hr-HR"/>
        </w:rPr>
      </w:pPr>
    </w:p>
    <w:p w14:paraId="513671D2" w14:textId="77777777" w:rsidR="00771FB6" w:rsidRPr="00781742" w:rsidRDefault="00771FB6" w:rsidP="00A42BB2">
      <w:pPr>
        <w:pStyle w:val="NoSpacing"/>
        <w:rPr>
          <w:rFonts w:ascii="Arial" w:hAnsi="Arial" w:cs="Arial"/>
          <w:lang w:val="hr-HR"/>
        </w:rPr>
      </w:pPr>
    </w:p>
    <w:p w14:paraId="3C55926B" w14:textId="23C74666" w:rsidR="000475BD" w:rsidRPr="00781742" w:rsidRDefault="002E6166" w:rsidP="009F4C05">
      <w:pPr>
        <w:pStyle w:val="NoSpacing"/>
        <w:rPr>
          <w:rFonts w:ascii="Arial" w:hAnsi="Arial" w:cs="Arial"/>
          <w:color w:val="0070C0"/>
          <w:lang w:val="hr-HR"/>
        </w:rPr>
      </w:pPr>
      <w:r w:rsidRPr="00781742">
        <w:rPr>
          <w:rFonts w:ascii="Arial" w:hAnsi="Arial" w:cs="Arial"/>
          <w:color w:val="0070C0"/>
          <w:lang w:val="hr-HR"/>
        </w:rPr>
        <w:t xml:space="preserve">Mjera </w:t>
      </w:r>
      <w:r w:rsidR="007774F3" w:rsidRPr="00781742">
        <w:rPr>
          <w:rFonts w:ascii="Arial" w:hAnsi="Arial" w:cs="Arial"/>
          <w:color w:val="0070C0"/>
          <w:lang w:val="hr-HR"/>
        </w:rPr>
        <w:t xml:space="preserve">1.1.4. </w:t>
      </w:r>
      <w:r w:rsidR="009F4C05" w:rsidRPr="00781742">
        <w:rPr>
          <w:rFonts w:ascii="Arial" w:hAnsi="Arial" w:cs="Arial"/>
          <w:color w:val="0070C0"/>
          <w:lang w:val="hr-HR"/>
        </w:rPr>
        <w:t>Osnovno (jedinstveno) plaćanje po grlu u animalnoj proizvodnji</w:t>
      </w:r>
    </w:p>
    <w:p w14:paraId="2EE46F7A" w14:textId="77777777" w:rsidR="009F4C05" w:rsidRPr="00781742" w:rsidRDefault="009F4C05" w:rsidP="009F4C05">
      <w:pPr>
        <w:pStyle w:val="NoSpacing"/>
        <w:rPr>
          <w:rFonts w:ascii="Arial" w:hAnsi="Arial" w:cs="Arial"/>
          <w:lang w:val="hr-HR"/>
        </w:rPr>
      </w:pPr>
    </w:p>
    <w:p w14:paraId="39DEE0DF" w14:textId="61CD3B03"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Osnovno plaćanje po (uslovnom) grlu u animalnoj proizvodnji trebao bi biti ekvivalent jedinstvenom plaćanju po površini u biljnoj proizvodnji. Uslovno grlo stoke je uzeto kao osnova za ova plaćanja iz razloga što se na ovaj način metodološki ujednačava podrška za sve vrste animalne proizvodnje. Princip definisanja plaćanja se zasniva na tome da se sve animalne proizvodnje prevode na uslovno grlo a zatim množe sa  jedinstvenim utvrđenim iznosom za jedno uslovno grlo stoke. Prilikom kreiranja ove mjere nastojalo se što više ujednačiti kriteriji za podršku po pojedinačnim proizvodnjama, kako bi poljoprivredni proizvođači bili stavljeni u istu ravan podrške. Isključivanjem brojnih šema podrške za animalnu proizvodnju koje su do sada bile na snazi </w:t>
      </w:r>
      <w:r w:rsidR="003A1A3C" w:rsidRPr="00781742">
        <w:rPr>
          <w:rFonts w:ascii="Arial" w:hAnsi="Arial" w:cs="Arial"/>
          <w:sz w:val="22"/>
          <w:szCs w:val="22"/>
          <w:lang w:val="hr-HR"/>
        </w:rPr>
        <w:t>utiče</w:t>
      </w:r>
      <w:r w:rsidRPr="00781742">
        <w:rPr>
          <w:rFonts w:ascii="Arial" w:hAnsi="Arial" w:cs="Arial"/>
          <w:sz w:val="22"/>
          <w:szCs w:val="22"/>
          <w:lang w:val="hr-HR"/>
        </w:rPr>
        <w:t xml:space="preserve"> se i na lakšu i efikasniju kontrolu utroška sredstava od strane proizvođača. Kao i u biljnoj proizvodnji, jedinstvenim plaćanjem po (uslovnom) grlu proizvođači u donošenju odluka kojom proizvodnjom da se bave će uzimati u obzir i tržišne signale, pored prirodnih uslova i resursa kojima raspolažu. Također je bitno naglasiti da će iznos podrške po jedinici mjere (uslovnom grlu) koje će proizvođači dobiti </w:t>
      </w:r>
      <w:r w:rsidR="009E0730" w:rsidRPr="00781742">
        <w:rPr>
          <w:rFonts w:ascii="Arial" w:hAnsi="Arial" w:cs="Arial"/>
          <w:sz w:val="22"/>
          <w:szCs w:val="22"/>
          <w:lang w:val="hr-HR"/>
        </w:rPr>
        <w:t>po ovoj šemi direktnih plaćanja</w:t>
      </w:r>
      <w:r w:rsidRPr="00781742">
        <w:rPr>
          <w:rFonts w:ascii="Arial" w:hAnsi="Arial" w:cs="Arial"/>
          <w:sz w:val="22"/>
          <w:szCs w:val="22"/>
          <w:lang w:val="hr-HR"/>
        </w:rPr>
        <w:t xml:space="preserve"> biti isti ili veći u odnosu na dosadašnji period. Mjerom su obuhvaćene sve animalne proizvodnje, s tim da će, s obzirom na stratešku važnost kao i na obim podrške koju su do sada uživali, proizvođači mlijeka imati dodat</w:t>
      </w:r>
      <w:r w:rsidR="00C224EA" w:rsidRPr="00781742">
        <w:rPr>
          <w:rFonts w:ascii="Arial" w:hAnsi="Arial" w:cs="Arial"/>
          <w:sz w:val="22"/>
          <w:szCs w:val="22"/>
          <w:lang w:val="hr-HR"/>
        </w:rPr>
        <w:t>nu šemu podrške - kompenzaciono</w:t>
      </w:r>
      <w:r w:rsidRPr="00781742">
        <w:rPr>
          <w:rFonts w:ascii="Arial" w:hAnsi="Arial" w:cs="Arial"/>
          <w:sz w:val="22"/>
          <w:szCs w:val="22"/>
          <w:lang w:val="hr-HR"/>
        </w:rPr>
        <w:t xml:space="preserve"> plaćanje. </w:t>
      </w:r>
    </w:p>
    <w:p w14:paraId="3665A839" w14:textId="77777777" w:rsidR="000475BD" w:rsidRPr="00781742" w:rsidRDefault="000475BD" w:rsidP="000475BD">
      <w:pPr>
        <w:jc w:val="both"/>
        <w:rPr>
          <w:rFonts w:ascii="Arial" w:hAnsi="Arial" w:cs="Arial"/>
          <w:sz w:val="22"/>
          <w:szCs w:val="22"/>
          <w:lang w:val="hr-HR"/>
        </w:rPr>
      </w:pPr>
    </w:p>
    <w:p w14:paraId="74F36B0B" w14:textId="77777777" w:rsidR="000475BD" w:rsidRPr="00781742" w:rsidRDefault="000475BD" w:rsidP="000475BD">
      <w:pPr>
        <w:jc w:val="both"/>
        <w:rPr>
          <w:rFonts w:ascii="Arial" w:hAnsi="Arial" w:cs="Arial"/>
          <w:sz w:val="22"/>
          <w:szCs w:val="22"/>
          <w:lang w:val="hr-HR"/>
        </w:rPr>
      </w:pPr>
    </w:p>
    <w:tbl>
      <w:tblPr>
        <w:tblStyle w:val="TableGrid"/>
        <w:tblW w:w="5373" w:type="pct"/>
        <w:tblLayout w:type="fixed"/>
        <w:tblCellMar>
          <w:left w:w="115" w:type="dxa"/>
          <w:right w:w="115" w:type="dxa"/>
        </w:tblCellMar>
        <w:tblLook w:val="04A0" w:firstRow="1" w:lastRow="0" w:firstColumn="1" w:lastColumn="0" w:noHBand="0" w:noVBand="1"/>
      </w:tblPr>
      <w:tblGrid>
        <w:gridCol w:w="1597"/>
        <w:gridCol w:w="991"/>
        <w:gridCol w:w="1187"/>
        <w:gridCol w:w="1187"/>
        <w:gridCol w:w="1187"/>
        <w:gridCol w:w="948"/>
        <w:gridCol w:w="239"/>
        <w:gridCol w:w="960"/>
        <w:gridCol w:w="227"/>
        <w:gridCol w:w="1191"/>
      </w:tblGrid>
      <w:tr w:rsidR="002E6166" w:rsidRPr="00781742" w14:paraId="112F3606" w14:textId="77777777" w:rsidTr="002D7565">
        <w:tc>
          <w:tcPr>
            <w:tcW w:w="822" w:type="pct"/>
            <w:shd w:val="clear" w:color="auto" w:fill="D9D9D9" w:themeFill="background1" w:themeFillShade="D9"/>
          </w:tcPr>
          <w:p w14:paraId="395E8B1E" w14:textId="77777777" w:rsidR="002E6166" w:rsidRPr="00781742" w:rsidRDefault="002E6166"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78" w:type="pct"/>
            <w:gridSpan w:val="9"/>
            <w:vAlign w:val="center"/>
          </w:tcPr>
          <w:p w14:paraId="7B0BDD21" w14:textId="3B088C6A" w:rsidR="002E6166" w:rsidRPr="00781742" w:rsidRDefault="002E6166" w:rsidP="002E6166">
            <w:pPr>
              <w:rPr>
                <w:rFonts w:ascii="Arial" w:hAnsi="Arial" w:cs="Arial"/>
                <w:i/>
                <w:sz w:val="20"/>
                <w:szCs w:val="20"/>
                <w:lang w:val="hr-HR"/>
              </w:rPr>
            </w:pPr>
            <w:r w:rsidRPr="00781742">
              <w:rPr>
                <w:rFonts w:ascii="Arial" w:hAnsi="Arial" w:cs="Arial"/>
                <w:b/>
                <w:i/>
                <w:color w:val="002060"/>
                <w:sz w:val="20"/>
                <w:szCs w:val="20"/>
                <w:lang w:val="hr-HR"/>
              </w:rPr>
              <w:t xml:space="preserve">Strateški cilj 1: </w:t>
            </w:r>
            <w:r w:rsidRPr="00781742">
              <w:rPr>
                <w:rFonts w:ascii="Arial" w:hAnsi="Arial" w:cs="Arial"/>
                <w:i/>
                <w:color w:val="002060"/>
                <w:sz w:val="20"/>
                <w:szCs w:val="20"/>
                <w:lang w:val="hr-HR"/>
              </w:rPr>
              <w:t>Pametan, otporan i diversificiran sektor poljoprivrede sa garantovanom povećanom sigurnošću snabdjevenosti hranom</w:t>
            </w:r>
          </w:p>
        </w:tc>
      </w:tr>
      <w:tr w:rsidR="002E6166" w:rsidRPr="00781742" w14:paraId="20B5E15A" w14:textId="77777777" w:rsidTr="008674D0">
        <w:tc>
          <w:tcPr>
            <w:tcW w:w="822" w:type="pct"/>
            <w:shd w:val="clear" w:color="auto" w:fill="D9D9D9" w:themeFill="background1" w:themeFillShade="D9"/>
          </w:tcPr>
          <w:p w14:paraId="5B38418B" w14:textId="77777777" w:rsidR="002E6166" w:rsidRPr="00781742" w:rsidRDefault="002E6166" w:rsidP="008674D0">
            <w:pPr>
              <w:rPr>
                <w:rFonts w:ascii="Arial" w:hAnsi="Arial" w:cs="Arial"/>
                <w:sz w:val="20"/>
                <w:szCs w:val="20"/>
                <w:lang w:val="hr-HR"/>
              </w:rPr>
            </w:pPr>
            <w:r w:rsidRPr="00781742">
              <w:rPr>
                <w:rFonts w:ascii="Arial" w:hAnsi="Arial" w:cs="Arial"/>
                <w:sz w:val="20"/>
                <w:szCs w:val="20"/>
                <w:lang w:val="hr-HR"/>
              </w:rPr>
              <w:t>Prioritet</w:t>
            </w:r>
          </w:p>
        </w:tc>
        <w:tc>
          <w:tcPr>
            <w:tcW w:w="4178" w:type="pct"/>
            <w:gridSpan w:val="9"/>
          </w:tcPr>
          <w:p w14:paraId="183768A3" w14:textId="0E03AE0D" w:rsidR="002E6166" w:rsidRPr="00781742" w:rsidRDefault="002E6166" w:rsidP="002E6166">
            <w:pPr>
              <w:rPr>
                <w:rFonts w:ascii="Arial" w:hAnsi="Arial" w:cs="Arial"/>
                <w:i/>
                <w:sz w:val="20"/>
                <w:szCs w:val="20"/>
                <w:lang w:val="hr-HR"/>
              </w:rPr>
            </w:pPr>
            <w:r w:rsidRPr="00781742">
              <w:rPr>
                <w:rFonts w:ascii="Arial" w:hAnsi="Arial" w:cs="Arial"/>
                <w:b/>
                <w:i/>
                <w:color w:val="000000" w:themeColor="text1"/>
                <w:sz w:val="20"/>
                <w:szCs w:val="20"/>
                <w:lang w:val="hr-HR"/>
              </w:rPr>
              <w:t xml:space="preserve">Prioritet 1.1.  </w:t>
            </w:r>
            <w:r w:rsidRPr="00781742">
              <w:rPr>
                <w:rFonts w:ascii="Arial" w:hAnsi="Arial" w:cs="Arial"/>
                <w:i/>
                <w:color w:val="000000" w:themeColor="text1"/>
                <w:sz w:val="20"/>
                <w:szCs w:val="20"/>
                <w:lang w:val="hr-HR"/>
              </w:rPr>
              <w:t>Podržavati održiv dohodak i otpornost poljoprivrednih gazdinstava kako bi se pobo</w:t>
            </w:r>
            <w:r w:rsidR="00E5223C">
              <w:rPr>
                <w:rFonts w:ascii="Arial" w:hAnsi="Arial" w:cs="Arial"/>
                <w:i/>
                <w:color w:val="000000" w:themeColor="text1"/>
                <w:sz w:val="20"/>
                <w:szCs w:val="20"/>
                <w:lang w:val="hr-HR"/>
              </w:rPr>
              <w:t>ljšala sigurnost snabdjevenosti</w:t>
            </w:r>
            <w:r w:rsidRPr="00781742">
              <w:rPr>
                <w:rFonts w:ascii="Arial" w:hAnsi="Arial" w:cs="Arial"/>
                <w:i/>
                <w:color w:val="000000" w:themeColor="text1"/>
                <w:sz w:val="20"/>
                <w:szCs w:val="20"/>
                <w:lang w:val="hr-HR"/>
              </w:rPr>
              <w:t xml:space="preserve"> hranom</w:t>
            </w:r>
          </w:p>
        </w:tc>
      </w:tr>
      <w:tr w:rsidR="000475BD" w:rsidRPr="00781742" w14:paraId="6A315B42" w14:textId="77777777" w:rsidTr="008674D0">
        <w:tc>
          <w:tcPr>
            <w:tcW w:w="822" w:type="pct"/>
            <w:shd w:val="clear" w:color="auto" w:fill="D9D9D9" w:themeFill="background1" w:themeFillShade="D9"/>
          </w:tcPr>
          <w:p w14:paraId="7C92ECA5"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78" w:type="pct"/>
            <w:gridSpan w:val="9"/>
          </w:tcPr>
          <w:p w14:paraId="2B8D6390" w14:textId="3BA23DA4" w:rsidR="000475BD" w:rsidRPr="00781742" w:rsidRDefault="002E6166" w:rsidP="002D7565">
            <w:pPr>
              <w:rPr>
                <w:rFonts w:ascii="Arial" w:hAnsi="Arial" w:cs="Arial"/>
                <w:b/>
                <w:i/>
                <w:color w:val="0070C0"/>
                <w:sz w:val="20"/>
                <w:szCs w:val="20"/>
                <w:lang w:val="hr-HR"/>
              </w:rPr>
            </w:pPr>
            <w:r w:rsidRPr="00781742">
              <w:rPr>
                <w:rFonts w:ascii="Arial" w:hAnsi="Arial" w:cs="Arial"/>
                <w:b/>
                <w:i/>
                <w:color w:val="0070C0"/>
                <w:sz w:val="20"/>
                <w:szCs w:val="20"/>
                <w:lang w:val="hr-HR"/>
              </w:rPr>
              <w:t xml:space="preserve">Mjera 1.1.4. </w:t>
            </w:r>
            <w:r w:rsidR="009F4C05" w:rsidRPr="00781742">
              <w:rPr>
                <w:rFonts w:ascii="Arial" w:hAnsi="Arial" w:cs="Arial"/>
                <w:b/>
                <w:i/>
                <w:color w:val="0070C0"/>
                <w:sz w:val="20"/>
                <w:szCs w:val="20"/>
                <w:lang w:val="hr-HR"/>
              </w:rPr>
              <w:t>O</w:t>
            </w:r>
            <w:r w:rsidR="007774F3" w:rsidRPr="00781742">
              <w:rPr>
                <w:rFonts w:ascii="Arial" w:hAnsi="Arial" w:cs="Arial"/>
                <w:b/>
                <w:i/>
                <w:color w:val="0070C0"/>
                <w:sz w:val="20"/>
                <w:szCs w:val="20"/>
                <w:lang w:val="hr-HR"/>
              </w:rPr>
              <w:t xml:space="preserve">snovno (jedinstveno) plaćanje po </w:t>
            </w:r>
            <w:r w:rsidR="000475BD" w:rsidRPr="00781742">
              <w:rPr>
                <w:rFonts w:ascii="Arial" w:hAnsi="Arial" w:cs="Arial"/>
                <w:b/>
                <w:i/>
                <w:color w:val="0070C0"/>
                <w:sz w:val="20"/>
                <w:szCs w:val="20"/>
                <w:lang w:val="hr-HR"/>
              </w:rPr>
              <w:t>grlu u animalnoj proizvodnji</w:t>
            </w:r>
          </w:p>
        </w:tc>
      </w:tr>
      <w:tr w:rsidR="00CC50AF" w:rsidRPr="00781742" w14:paraId="573484E1" w14:textId="77777777" w:rsidTr="008674D0">
        <w:tc>
          <w:tcPr>
            <w:tcW w:w="822" w:type="pct"/>
            <w:shd w:val="clear" w:color="auto" w:fill="D9D9D9" w:themeFill="background1" w:themeFillShade="D9"/>
          </w:tcPr>
          <w:p w14:paraId="6016D25A" w14:textId="3DCE4126"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78" w:type="pct"/>
            <w:gridSpan w:val="9"/>
          </w:tcPr>
          <w:p w14:paraId="6690AC72" w14:textId="3D94D7C8"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Princip definisanja plaćanja se zasniva na tome da se sve animalne proizvodnje prevode na uslovno grlo, a zatim množe sa  jedinstvenim utvrđenim iznosom za jedno uslovno grlo stoke. Prilikom kreiranja ove mjere nastojalo se što više ujednačiti kriteriji za podršku po pojedinačnim proizvodnjama, kako bi poljoprivredni proizvođači bili stavljeni u istu ravan podrške. Na ovaj način iznos podrške ne utiče na izbor poljoprivrednog proizvođača kojom proizvodnjom će se baviti, već na osnovu uslova i resursa i vještina  kojima raspolaže te na bazi zahtjeva tržišta. Iznos osnovnog plaćanja po grlu različit je za različite</w:t>
            </w:r>
            <w:r w:rsidR="00C224EA" w:rsidRPr="00781742">
              <w:rPr>
                <w:rFonts w:ascii="Arial" w:hAnsi="Arial" w:cs="Arial"/>
                <w:sz w:val="20"/>
                <w:szCs w:val="20"/>
                <w:lang w:val="hr-HR"/>
              </w:rPr>
              <w:t xml:space="preserve"> proizvodnje i biće prikazan u f</w:t>
            </w:r>
            <w:r w:rsidRPr="00781742">
              <w:rPr>
                <w:rFonts w:ascii="Arial" w:hAnsi="Arial" w:cs="Arial"/>
                <w:sz w:val="20"/>
                <w:szCs w:val="20"/>
                <w:lang w:val="hr-HR"/>
              </w:rPr>
              <w:t>inansijskom planu koji će  biti prilog ovog dokumenta.</w:t>
            </w:r>
          </w:p>
        </w:tc>
      </w:tr>
      <w:tr w:rsidR="00CC50AF" w:rsidRPr="00781742" w14:paraId="7FF65298" w14:textId="77777777" w:rsidTr="008674D0">
        <w:tc>
          <w:tcPr>
            <w:tcW w:w="822" w:type="pct"/>
            <w:shd w:val="clear" w:color="auto" w:fill="D9D9D9" w:themeFill="background1" w:themeFillShade="D9"/>
          </w:tcPr>
          <w:p w14:paraId="0286EBEA" w14:textId="7AF6D031"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78" w:type="pct"/>
            <w:gridSpan w:val="9"/>
          </w:tcPr>
          <w:p w14:paraId="0D1529EE" w14:textId="3523FBEF" w:rsidR="00CC50AF" w:rsidRPr="00781742" w:rsidRDefault="00CC50AF" w:rsidP="008674D0">
            <w:pPr>
              <w:jc w:val="both"/>
              <w:rPr>
                <w:rFonts w:ascii="Arial" w:hAnsi="Arial" w:cs="Arial"/>
                <w:sz w:val="20"/>
                <w:szCs w:val="20"/>
                <w:lang w:val="hr-HR"/>
              </w:rPr>
            </w:pPr>
          </w:p>
        </w:tc>
      </w:tr>
      <w:tr w:rsidR="00CC50AF" w:rsidRPr="00781742" w14:paraId="7C191B22" w14:textId="77777777" w:rsidTr="00262B19">
        <w:tc>
          <w:tcPr>
            <w:tcW w:w="822" w:type="pct"/>
            <w:vMerge w:val="restart"/>
            <w:shd w:val="clear" w:color="auto" w:fill="D9D9D9" w:themeFill="background1" w:themeFillShade="D9"/>
          </w:tcPr>
          <w:p w14:paraId="43EC690D"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831" w:type="pct"/>
            <w:gridSpan w:val="5"/>
            <w:shd w:val="clear" w:color="auto" w:fill="D9D9D9" w:themeFill="background1" w:themeFillShade="D9"/>
            <w:vAlign w:val="center"/>
          </w:tcPr>
          <w:p w14:paraId="5F86FA54" w14:textId="77777777" w:rsidR="00CC50AF" w:rsidRPr="00781742" w:rsidRDefault="00CC50AF" w:rsidP="002E6166">
            <w:pPr>
              <w:rPr>
                <w:rFonts w:ascii="Arial" w:hAnsi="Arial" w:cs="Arial"/>
                <w:sz w:val="20"/>
                <w:szCs w:val="20"/>
                <w:lang w:val="hr-HR"/>
              </w:rPr>
            </w:pPr>
            <w:r w:rsidRPr="00781742">
              <w:rPr>
                <w:rFonts w:ascii="Arial" w:hAnsi="Arial" w:cs="Arial"/>
                <w:sz w:val="20"/>
                <w:szCs w:val="20"/>
                <w:lang w:val="hr-HR"/>
              </w:rPr>
              <w:t>Indikatori</w:t>
            </w:r>
          </w:p>
        </w:tc>
        <w:tc>
          <w:tcPr>
            <w:tcW w:w="617" w:type="pct"/>
            <w:gridSpan w:val="2"/>
            <w:shd w:val="clear" w:color="auto" w:fill="D9D9D9" w:themeFill="background1" w:themeFillShade="D9"/>
            <w:vAlign w:val="center"/>
          </w:tcPr>
          <w:p w14:paraId="583E43DA"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30" w:type="pct"/>
            <w:gridSpan w:val="2"/>
            <w:shd w:val="clear" w:color="auto" w:fill="D9D9D9" w:themeFill="background1" w:themeFillShade="D9"/>
            <w:vAlign w:val="center"/>
          </w:tcPr>
          <w:p w14:paraId="67BDEC24"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2A36B73B" w14:textId="77777777" w:rsidTr="008674D0">
        <w:tc>
          <w:tcPr>
            <w:tcW w:w="822" w:type="pct"/>
            <w:vMerge/>
            <w:shd w:val="clear" w:color="auto" w:fill="D9D9D9" w:themeFill="background1" w:themeFillShade="D9"/>
          </w:tcPr>
          <w:p w14:paraId="6A32E36E" w14:textId="77777777" w:rsidR="00CC50AF" w:rsidRPr="00781742" w:rsidRDefault="00CC50AF" w:rsidP="008674D0">
            <w:pPr>
              <w:rPr>
                <w:rFonts w:ascii="Arial" w:hAnsi="Arial" w:cs="Arial"/>
                <w:sz w:val="20"/>
                <w:szCs w:val="20"/>
                <w:lang w:val="hr-HR"/>
              </w:rPr>
            </w:pPr>
          </w:p>
        </w:tc>
        <w:tc>
          <w:tcPr>
            <w:tcW w:w="2831" w:type="pct"/>
            <w:gridSpan w:val="5"/>
          </w:tcPr>
          <w:p w14:paraId="3D4BEB5F" w14:textId="2D3C8C27" w:rsidR="00CC50AF" w:rsidRPr="00781742" w:rsidRDefault="00CC50AF" w:rsidP="005B5A17">
            <w:pPr>
              <w:pStyle w:val="ListParagraph"/>
              <w:numPr>
                <w:ilvl w:val="0"/>
                <w:numId w:val="47"/>
              </w:numPr>
              <w:rPr>
                <w:rFonts w:ascii="Arial" w:hAnsi="Arial" w:cs="Arial"/>
                <w:sz w:val="20"/>
                <w:szCs w:val="20"/>
                <w:lang w:val="hr-HR"/>
              </w:rPr>
            </w:pPr>
            <w:r w:rsidRPr="00781742">
              <w:rPr>
                <w:rFonts w:ascii="Arial" w:hAnsi="Arial" w:cs="Arial"/>
                <w:sz w:val="20"/>
                <w:szCs w:val="20"/>
                <w:lang w:val="hr-HR"/>
              </w:rPr>
              <w:t>Broj korisnika podrške za osnovno plaćanje po grlu</w:t>
            </w:r>
          </w:p>
          <w:p w14:paraId="24917162" w14:textId="61C26490" w:rsidR="00CC50AF" w:rsidRPr="00781742" w:rsidRDefault="00CC50AF" w:rsidP="005B5A17">
            <w:pPr>
              <w:pStyle w:val="ListParagraph"/>
              <w:numPr>
                <w:ilvl w:val="0"/>
                <w:numId w:val="47"/>
              </w:numPr>
              <w:rPr>
                <w:rFonts w:ascii="Arial" w:hAnsi="Arial" w:cs="Arial"/>
                <w:sz w:val="20"/>
                <w:szCs w:val="20"/>
                <w:lang w:val="hr-HR"/>
              </w:rPr>
            </w:pPr>
            <w:r w:rsidRPr="00781742">
              <w:rPr>
                <w:rFonts w:ascii="Arial" w:hAnsi="Arial" w:cs="Arial"/>
                <w:sz w:val="20"/>
                <w:szCs w:val="20"/>
                <w:lang w:val="hr-HR"/>
              </w:rPr>
              <w:t>Broj uslovnih grla stoke obuhvaćenih podrškom za autohtone pasmine</w:t>
            </w:r>
          </w:p>
        </w:tc>
        <w:tc>
          <w:tcPr>
            <w:tcW w:w="617" w:type="pct"/>
            <w:gridSpan w:val="2"/>
          </w:tcPr>
          <w:p w14:paraId="7AB77638" w14:textId="77777777" w:rsidR="00CC50AF" w:rsidRPr="00781742" w:rsidRDefault="00CC50AF" w:rsidP="008674D0">
            <w:pPr>
              <w:jc w:val="center"/>
              <w:rPr>
                <w:rFonts w:ascii="Arial" w:hAnsi="Arial" w:cs="Arial"/>
                <w:sz w:val="20"/>
                <w:szCs w:val="20"/>
                <w:lang w:val="hr-HR"/>
              </w:rPr>
            </w:pPr>
          </w:p>
          <w:p w14:paraId="76C1684A"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7.050</w:t>
            </w:r>
          </w:p>
          <w:p w14:paraId="267E1980" w14:textId="77777777" w:rsidR="00CC50AF" w:rsidRPr="00781742" w:rsidRDefault="00CC50AF" w:rsidP="008674D0">
            <w:pPr>
              <w:jc w:val="center"/>
              <w:rPr>
                <w:rFonts w:ascii="Arial" w:hAnsi="Arial" w:cs="Arial"/>
                <w:sz w:val="20"/>
                <w:szCs w:val="20"/>
                <w:lang w:val="hr-HR"/>
              </w:rPr>
            </w:pPr>
          </w:p>
          <w:p w14:paraId="6B3F3655" w14:textId="4EA4FCF8"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350</w:t>
            </w:r>
          </w:p>
        </w:tc>
        <w:tc>
          <w:tcPr>
            <w:tcW w:w="730" w:type="pct"/>
            <w:gridSpan w:val="2"/>
          </w:tcPr>
          <w:p w14:paraId="7C38206A" w14:textId="77777777" w:rsidR="00CC50AF" w:rsidRPr="00781742" w:rsidRDefault="00CC50AF" w:rsidP="008674D0">
            <w:pPr>
              <w:jc w:val="center"/>
              <w:rPr>
                <w:rFonts w:ascii="Arial" w:hAnsi="Arial" w:cs="Arial"/>
                <w:sz w:val="20"/>
                <w:szCs w:val="20"/>
                <w:lang w:val="hr-HR"/>
              </w:rPr>
            </w:pPr>
          </w:p>
          <w:p w14:paraId="10406EB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9.000</w:t>
            </w:r>
          </w:p>
          <w:p w14:paraId="49551AF7" w14:textId="77777777" w:rsidR="00CC50AF" w:rsidRPr="00781742" w:rsidRDefault="00CC50AF" w:rsidP="008674D0">
            <w:pPr>
              <w:jc w:val="center"/>
              <w:rPr>
                <w:rFonts w:ascii="Arial" w:hAnsi="Arial" w:cs="Arial"/>
                <w:sz w:val="20"/>
                <w:szCs w:val="20"/>
                <w:lang w:val="hr-HR"/>
              </w:rPr>
            </w:pPr>
          </w:p>
          <w:p w14:paraId="6A3FBCB1" w14:textId="60F85304"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650</w:t>
            </w:r>
          </w:p>
        </w:tc>
      </w:tr>
      <w:tr w:rsidR="00CC50AF" w:rsidRPr="00781742" w14:paraId="59851650" w14:textId="77777777" w:rsidTr="008674D0">
        <w:tc>
          <w:tcPr>
            <w:tcW w:w="822" w:type="pct"/>
            <w:shd w:val="clear" w:color="auto" w:fill="D9D9D9" w:themeFill="background1" w:themeFillShade="D9"/>
          </w:tcPr>
          <w:p w14:paraId="10201F9D" w14:textId="12E3D452"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78" w:type="pct"/>
            <w:gridSpan w:val="9"/>
          </w:tcPr>
          <w:p w14:paraId="3B6980F5" w14:textId="7E77E197"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 xml:space="preserve">Ovom mjerom se putem podrške stabilnosti dohotka farmera želi postići kvalitetno poboljšanje osnove za budući značajniji rast stočnog fonda i stočarske proizvodnje. Mjera će direktno </w:t>
            </w:r>
            <w:r w:rsidR="006E7B79" w:rsidRPr="00781742">
              <w:rPr>
                <w:rFonts w:ascii="Arial" w:hAnsi="Arial" w:cs="Arial"/>
                <w:sz w:val="20"/>
                <w:szCs w:val="20"/>
                <w:lang w:val="hr-HR"/>
              </w:rPr>
              <w:t>doprinijeti</w:t>
            </w:r>
            <w:r w:rsidR="00495BF8" w:rsidRPr="00781742">
              <w:rPr>
                <w:rFonts w:ascii="Arial" w:hAnsi="Arial" w:cs="Arial"/>
                <w:sz w:val="20"/>
                <w:szCs w:val="20"/>
                <w:lang w:val="hr-HR"/>
              </w:rPr>
              <w:t xml:space="preserve"> ispunjavanju P</w:t>
            </w:r>
            <w:r w:rsidRPr="00781742">
              <w:rPr>
                <w:rFonts w:ascii="Arial" w:hAnsi="Arial" w:cs="Arial"/>
                <w:sz w:val="20"/>
                <w:szCs w:val="20"/>
                <w:lang w:val="hr-HR"/>
              </w:rPr>
              <w:t>rioriteta 1</w:t>
            </w:r>
            <w:r w:rsidR="00495BF8" w:rsidRPr="00781742">
              <w:rPr>
                <w:rFonts w:ascii="Arial" w:hAnsi="Arial" w:cs="Arial"/>
                <w:sz w:val="20"/>
                <w:szCs w:val="20"/>
                <w:lang w:val="hr-HR"/>
              </w:rPr>
              <w:t>.1.</w:t>
            </w:r>
            <w:r w:rsidRPr="00781742">
              <w:rPr>
                <w:rFonts w:ascii="Arial" w:hAnsi="Arial" w:cs="Arial"/>
                <w:sz w:val="20"/>
                <w:szCs w:val="20"/>
                <w:lang w:val="hr-HR"/>
              </w:rPr>
              <w:t>: Podrška (poticanje) održivog dohotka i otpornosti poljoprivrednih gazdinstava kako bi se poboljšala sigurnost snabdjevenosti hranom.</w:t>
            </w:r>
          </w:p>
        </w:tc>
      </w:tr>
      <w:tr w:rsidR="00CC50AF" w:rsidRPr="00781742" w14:paraId="130D285B" w14:textId="77777777" w:rsidTr="008674D0">
        <w:trPr>
          <w:trHeight w:val="270"/>
        </w:trPr>
        <w:tc>
          <w:tcPr>
            <w:tcW w:w="822" w:type="pct"/>
            <w:vMerge w:val="restart"/>
            <w:shd w:val="clear" w:color="auto" w:fill="D9D9D9" w:themeFill="background1" w:themeFillShade="D9"/>
          </w:tcPr>
          <w:p w14:paraId="61B5D6B3" w14:textId="5B67F4B4"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510" w:type="pct"/>
          </w:tcPr>
          <w:p w14:paraId="17FA707D"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611" w:type="pct"/>
          </w:tcPr>
          <w:p w14:paraId="7DBA2E9E"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2022.</w:t>
            </w:r>
          </w:p>
        </w:tc>
        <w:tc>
          <w:tcPr>
            <w:tcW w:w="611" w:type="pct"/>
          </w:tcPr>
          <w:p w14:paraId="6A9B60FA"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2023.</w:t>
            </w:r>
          </w:p>
        </w:tc>
        <w:tc>
          <w:tcPr>
            <w:tcW w:w="611" w:type="pct"/>
          </w:tcPr>
          <w:p w14:paraId="65E44124"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611" w:type="pct"/>
            <w:gridSpan w:val="2"/>
          </w:tcPr>
          <w:p w14:paraId="00A3F89E"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611" w:type="pct"/>
            <w:gridSpan w:val="2"/>
          </w:tcPr>
          <w:p w14:paraId="2D858683"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613" w:type="pct"/>
          </w:tcPr>
          <w:p w14:paraId="76862382"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50752F73" w14:textId="77777777" w:rsidTr="008674D0">
        <w:trPr>
          <w:trHeight w:val="270"/>
        </w:trPr>
        <w:tc>
          <w:tcPr>
            <w:tcW w:w="822" w:type="pct"/>
            <w:vMerge/>
            <w:shd w:val="clear" w:color="auto" w:fill="D9D9D9" w:themeFill="background1" w:themeFillShade="D9"/>
          </w:tcPr>
          <w:p w14:paraId="7AD1D923" w14:textId="77777777" w:rsidR="00CC50AF" w:rsidRPr="00781742" w:rsidRDefault="00CC50AF" w:rsidP="008674D0">
            <w:pPr>
              <w:rPr>
                <w:rFonts w:ascii="Arial" w:hAnsi="Arial" w:cs="Arial"/>
                <w:sz w:val="20"/>
                <w:szCs w:val="20"/>
                <w:lang w:val="hr-HR"/>
              </w:rPr>
            </w:pPr>
          </w:p>
        </w:tc>
        <w:tc>
          <w:tcPr>
            <w:tcW w:w="510" w:type="pct"/>
          </w:tcPr>
          <w:p w14:paraId="5F8408C0"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tc>
        <w:tc>
          <w:tcPr>
            <w:tcW w:w="611" w:type="pct"/>
          </w:tcPr>
          <w:p w14:paraId="6750A376" w14:textId="50E6AF03"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20.532.450</w:t>
            </w:r>
          </w:p>
        </w:tc>
        <w:tc>
          <w:tcPr>
            <w:tcW w:w="611" w:type="pct"/>
          </w:tcPr>
          <w:p w14:paraId="1B9BCD6C" w14:textId="4C468EA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21.129.000</w:t>
            </w:r>
          </w:p>
        </w:tc>
        <w:tc>
          <w:tcPr>
            <w:tcW w:w="611" w:type="pct"/>
          </w:tcPr>
          <w:p w14:paraId="43245CC2" w14:textId="02ABF2EC"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47.998.750</w:t>
            </w:r>
          </w:p>
        </w:tc>
        <w:tc>
          <w:tcPr>
            <w:tcW w:w="611" w:type="pct"/>
            <w:gridSpan w:val="2"/>
          </w:tcPr>
          <w:p w14:paraId="650764FA" w14:textId="34B6AF92"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49.702.750</w:t>
            </w:r>
          </w:p>
        </w:tc>
        <w:tc>
          <w:tcPr>
            <w:tcW w:w="611" w:type="pct"/>
            <w:gridSpan w:val="2"/>
          </w:tcPr>
          <w:p w14:paraId="67B9B73D" w14:textId="719A6773"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51.139.000</w:t>
            </w:r>
          </w:p>
        </w:tc>
        <w:tc>
          <w:tcPr>
            <w:tcW w:w="613" w:type="pct"/>
          </w:tcPr>
          <w:p w14:paraId="5AB798FE" w14:textId="7C3B513C"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52.832.250</w:t>
            </w:r>
          </w:p>
        </w:tc>
      </w:tr>
      <w:tr w:rsidR="00CC50AF" w:rsidRPr="00781742" w14:paraId="74646188" w14:textId="77777777" w:rsidTr="008674D0">
        <w:trPr>
          <w:trHeight w:val="270"/>
        </w:trPr>
        <w:tc>
          <w:tcPr>
            <w:tcW w:w="822" w:type="pct"/>
            <w:vMerge/>
            <w:shd w:val="clear" w:color="auto" w:fill="D9D9D9" w:themeFill="background1" w:themeFillShade="D9"/>
          </w:tcPr>
          <w:p w14:paraId="3AAA2D30" w14:textId="77777777" w:rsidR="00CC50AF" w:rsidRPr="00781742" w:rsidRDefault="00CC50AF" w:rsidP="008674D0">
            <w:pPr>
              <w:rPr>
                <w:rFonts w:ascii="Arial" w:hAnsi="Arial" w:cs="Arial"/>
                <w:sz w:val="20"/>
                <w:szCs w:val="20"/>
                <w:lang w:val="hr-HR"/>
              </w:rPr>
            </w:pPr>
          </w:p>
        </w:tc>
        <w:tc>
          <w:tcPr>
            <w:tcW w:w="510" w:type="pct"/>
          </w:tcPr>
          <w:p w14:paraId="2D945F2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611" w:type="pct"/>
          </w:tcPr>
          <w:p w14:paraId="30145243" w14:textId="09B505CE"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 xml:space="preserve">Budžet </w:t>
            </w:r>
          </w:p>
        </w:tc>
        <w:tc>
          <w:tcPr>
            <w:tcW w:w="611" w:type="pct"/>
          </w:tcPr>
          <w:p w14:paraId="16A4930F" w14:textId="6F8D6FB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 xml:space="preserve">Budžet </w:t>
            </w:r>
          </w:p>
        </w:tc>
        <w:tc>
          <w:tcPr>
            <w:tcW w:w="611" w:type="pct"/>
          </w:tcPr>
          <w:p w14:paraId="42AA5B33" w14:textId="241D981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611" w:type="pct"/>
            <w:gridSpan w:val="2"/>
          </w:tcPr>
          <w:p w14:paraId="1C798893" w14:textId="75DC396E"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611" w:type="pct"/>
            <w:gridSpan w:val="2"/>
          </w:tcPr>
          <w:p w14:paraId="7D792918" w14:textId="7BC48EDC"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613" w:type="pct"/>
          </w:tcPr>
          <w:p w14:paraId="2C2A78AD" w14:textId="0B9E3DD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4E807CBE" w14:textId="77777777" w:rsidTr="008674D0">
        <w:tc>
          <w:tcPr>
            <w:tcW w:w="822" w:type="pct"/>
            <w:shd w:val="clear" w:color="auto" w:fill="D9D9D9" w:themeFill="background1" w:themeFillShade="D9"/>
          </w:tcPr>
          <w:p w14:paraId="49FE92B2" w14:textId="7D491C33"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78" w:type="pct"/>
            <w:gridSpan w:val="9"/>
            <w:vAlign w:val="center"/>
          </w:tcPr>
          <w:p w14:paraId="464E8CE8" w14:textId="0433B647" w:rsidR="00CC50AF" w:rsidRPr="00781742" w:rsidRDefault="00F4442D" w:rsidP="008674D0">
            <w:pPr>
              <w:rPr>
                <w:rFonts w:ascii="Arial" w:hAnsi="Arial" w:cs="Arial"/>
                <w:sz w:val="20"/>
                <w:szCs w:val="20"/>
                <w:lang w:val="hr-HR"/>
              </w:rPr>
            </w:pPr>
            <w:r w:rsidRPr="00781742">
              <w:rPr>
                <w:rFonts w:ascii="Arial" w:hAnsi="Arial" w:cs="Arial"/>
                <w:sz w:val="20"/>
                <w:szCs w:val="20"/>
                <w:lang w:val="hr-HR"/>
              </w:rPr>
              <w:t>2022</w:t>
            </w:r>
            <w:r w:rsidR="00D01B83">
              <w:rPr>
                <w:rFonts w:ascii="Arial" w:hAnsi="Arial" w:cs="Arial"/>
                <w:sz w:val="20"/>
                <w:szCs w:val="20"/>
                <w:lang w:val="hr-HR"/>
              </w:rPr>
              <w:t>.</w:t>
            </w:r>
            <w:r w:rsidR="00E0699D" w:rsidRPr="00781742">
              <w:rPr>
                <w:rFonts w:ascii="Arial" w:hAnsi="Arial" w:cs="Arial"/>
                <w:sz w:val="20"/>
                <w:szCs w:val="20"/>
                <w:lang w:val="hr-HR"/>
              </w:rPr>
              <w:t>–</w:t>
            </w:r>
            <w:r w:rsidR="00CC50AF" w:rsidRPr="00781742">
              <w:rPr>
                <w:rFonts w:ascii="Arial" w:hAnsi="Arial" w:cs="Arial"/>
                <w:sz w:val="20"/>
                <w:szCs w:val="20"/>
                <w:lang w:val="hr-HR"/>
              </w:rPr>
              <w:t>2027.</w:t>
            </w:r>
          </w:p>
        </w:tc>
      </w:tr>
      <w:tr w:rsidR="00CC50AF" w:rsidRPr="00781742" w14:paraId="4D13CD4D" w14:textId="77777777" w:rsidTr="008674D0">
        <w:tc>
          <w:tcPr>
            <w:tcW w:w="822" w:type="pct"/>
            <w:shd w:val="clear" w:color="auto" w:fill="D9D9D9" w:themeFill="background1" w:themeFillShade="D9"/>
          </w:tcPr>
          <w:p w14:paraId="323E6469" w14:textId="515E972A"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6E7B79"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78" w:type="pct"/>
            <w:gridSpan w:val="9"/>
            <w:vAlign w:val="center"/>
          </w:tcPr>
          <w:p w14:paraId="1E9ECC64"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39CE6742" w14:textId="77777777" w:rsidTr="008674D0">
        <w:tc>
          <w:tcPr>
            <w:tcW w:w="822" w:type="pct"/>
            <w:shd w:val="clear" w:color="auto" w:fill="D9D9D9" w:themeFill="background1" w:themeFillShade="D9"/>
          </w:tcPr>
          <w:p w14:paraId="0BB7ECED"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78" w:type="pct"/>
            <w:gridSpan w:val="9"/>
          </w:tcPr>
          <w:p w14:paraId="2A08ED6E"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33896AAE"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0AADF9C5" w14:textId="77777777" w:rsidTr="008674D0">
        <w:tc>
          <w:tcPr>
            <w:tcW w:w="822" w:type="pct"/>
            <w:shd w:val="clear" w:color="auto" w:fill="D9D9D9" w:themeFill="background1" w:themeFillShade="D9"/>
          </w:tcPr>
          <w:p w14:paraId="3E5C24D8"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78" w:type="pct"/>
            <w:gridSpan w:val="9"/>
          </w:tcPr>
          <w:p w14:paraId="6FFE5273"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 xml:space="preserve">Poljoprivredni proizvođači u sektoru animalne proizvodnje </w:t>
            </w:r>
          </w:p>
        </w:tc>
      </w:tr>
    </w:tbl>
    <w:p w14:paraId="4F53B4EF" w14:textId="77777777" w:rsidR="000475BD" w:rsidRPr="00781742" w:rsidRDefault="000475BD" w:rsidP="000475BD">
      <w:pPr>
        <w:jc w:val="both"/>
        <w:rPr>
          <w:rFonts w:ascii="Arial" w:hAnsi="Arial" w:cs="Arial"/>
          <w:sz w:val="22"/>
          <w:szCs w:val="22"/>
          <w:lang w:val="hr-HR"/>
        </w:rPr>
      </w:pPr>
    </w:p>
    <w:p w14:paraId="595121C5" w14:textId="77777777" w:rsidR="000475BD" w:rsidRPr="00781742" w:rsidRDefault="000475BD" w:rsidP="000475BD">
      <w:pPr>
        <w:jc w:val="both"/>
        <w:rPr>
          <w:rFonts w:ascii="Arial" w:hAnsi="Arial" w:cs="Arial"/>
          <w:sz w:val="22"/>
          <w:szCs w:val="22"/>
          <w:lang w:val="hr-HR"/>
        </w:rPr>
      </w:pPr>
    </w:p>
    <w:p w14:paraId="18896074" w14:textId="4AB179B8" w:rsidR="000475BD" w:rsidRPr="00781742" w:rsidRDefault="002E6166" w:rsidP="004377E1">
      <w:pPr>
        <w:pStyle w:val="NoSpacing"/>
        <w:rPr>
          <w:rFonts w:ascii="Arial" w:hAnsi="Arial" w:cs="Arial"/>
          <w:color w:val="0070C0"/>
          <w:lang w:val="hr-HR"/>
        </w:rPr>
      </w:pPr>
      <w:r w:rsidRPr="00781742">
        <w:rPr>
          <w:rFonts w:ascii="Arial" w:hAnsi="Arial" w:cs="Arial"/>
          <w:color w:val="0070C0"/>
          <w:lang w:val="hr-HR"/>
        </w:rPr>
        <w:t xml:space="preserve">Mjera 1.1.3. </w:t>
      </w:r>
      <w:r w:rsidR="009F4C05" w:rsidRPr="00781742">
        <w:rPr>
          <w:rFonts w:ascii="Arial" w:hAnsi="Arial" w:cs="Arial"/>
          <w:color w:val="0070C0"/>
          <w:lang w:val="hr-HR"/>
        </w:rPr>
        <w:t>D</w:t>
      </w:r>
      <w:r w:rsidR="000475BD" w:rsidRPr="00781742">
        <w:rPr>
          <w:rFonts w:ascii="Arial" w:hAnsi="Arial" w:cs="Arial"/>
          <w:color w:val="0070C0"/>
          <w:lang w:val="hr-HR"/>
        </w:rPr>
        <w:t>odatno plaćanje strateškim proizvodnjama</w:t>
      </w:r>
    </w:p>
    <w:p w14:paraId="69460C78" w14:textId="77777777" w:rsidR="000475BD" w:rsidRPr="00781742" w:rsidRDefault="000475BD" w:rsidP="000475BD">
      <w:pPr>
        <w:rPr>
          <w:rFonts w:ascii="Arial" w:hAnsi="Arial" w:cs="Arial"/>
          <w:color w:val="0070C0"/>
          <w:sz w:val="22"/>
          <w:szCs w:val="22"/>
          <w:lang w:val="hr-HR"/>
        </w:rPr>
      </w:pPr>
    </w:p>
    <w:p w14:paraId="3F5938A0" w14:textId="77777777"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Neizvjesna tržišta strateških kultura pšenice, raži i kukuruza (zrno) uzrokovana najprije pandemijom Covid-19, a sada ratom Ukrajine i Rusije, te potreba smanjivanja zavisnosti od uvoza ovih dviju strateških kultura dodatnim plaćanjem po hektaru nastoji se stimulisati njihova veća proizvodnja i približavanje stepenu samodostatnosti do kraja strateškog perioda 2027. godine. </w:t>
      </w:r>
    </w:p>
    <w:p w14:paraId="5CDE3494" w14:textId="77777777" w:rsidR="000475BD" w:rsidRPr="00781742" w:rsidRDefault="000475BD" w:rsidP="000475BD">
      <w:pPr>
        <w:rPr>
          <w:rFonts w:ascii="Arial" w:hAnsi="Arial" w:cs="Arial"/>
          <w:color w:val="0070C0"/>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2"/>
        <w:gridCol w:w="1100"/>
        <w:gridCol w:w="1706"/>
        <w:gridCol w:w="1805"/>
        <w:gridCol w:w="39"/>
        <w:gridCol w:w="1684"/>
        <w:gridCol w:w="284"/>
        <w:gridCol w:w="1504"/>
      </w:tblGrid>
      <w:tr w:rsidR="002E6166" w:rsidRPr="00781742" w14:paraId="04BA16BF" w14:textId="77777777" w:rsidTr="002D7565">
        <w:tc>
          <w:tcPr>
            <w:tcW w:w="820" w:type="pct"/>
            <w:shd w:val="clear" w:color="auto" w:fill="D9D9D9" w:themeFill="background1" w:themeFillShade="D9"/>
          </w:tcPr>
          <w:p w14:paraId="53940587" w14:textId="77777777" w:rsidR="002E6166" w:rsidRPr="00781742" w:rsidRDefault="002E6166" w:rsidP="008674D0">
            <w:pPr>
              <w:rPr>
                <w:rFonts w:ascii="Arial" w:hAnsi="Arial" w:cs="Arial"/>
                <w:sz w:val="18"/>
                <w:szCs w:val="18"/>
                <w:lang w:val="hr-HR"/>
              </w:rPr>
            </w:pPr>
            <w:r w:rsidRPr="00781742">
              <w:rPr>
                <w:rFonts w:ascii="Arial" w:hAnsi="Arial" w:cs="Arial"/>
                <w:sz w:val="18"/>
                <w:szCs w:val="18"/>
                <w:lang w:val="hr-HR"/>
              </w:rPr>
              <w:t>Veza sa strateškim ciljem</w:t>
            </w:r>
          </w:p>
        </w:tc>
        <w:tc>
          <w:tcPr>
            <w:tcW w:w="4180" w:type="pct"/>
            <w:gridSpan w:val="7"/>
            <w:vAlign w:val="center"/>
          </w:tcPr>
          <w:p w14:paraId="70A4FE3B" w14:textId="69794044" w:rsidR="002E6166" w:rsidRPr="00781742" w:rsidRDefault="002E6166" w:rsidP="002E6166">
            <w:pPr>
              <w:ind w:hanging="6"/>
              <w:rPr>
                <w:rFonts w:ascii="Arial" w:hAnsi="Arial" w:cs="Arial"/>
                <w:i/>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2E6166" w:rsidRPr="00781742" w14:paraId="2529BF2C" w14:textId="77777777" w:rsidTr="008674D0">
        <w:tc>
          <w:tcPr>
            <w:tcW w:w="820" w:type="pct"/>
            <w:shd w:val="clear" w:color="auto" w:fill="D9D9D9" w:themeFill="background1" w:themeFillShade="D9"/>
          </w:tcPr>
          <w:p w14:paraId="720753DB" w14:textId="77777777" w:rsidR="002E6166" w:rsidRPr="00781742" w:rsidRDefault="002E6166" w:rsidP="008674D0">
            <w:pPr>
              <w:rPr>
                <w:rFonts w:ascii="Arial" w:hAnsi="Arial" w:cs="Arial"/>
                <w:sz w:val="18"/>
                <w:szCs w:val="18"/>
                <w:lang w:val="hr-HR"/>
              </w:rPr>
            </w:pPr>
            <w:r w:rsidRPr="00781742">
              <w:rPr>
                <w:rFonts w:ascii="Arial" w:hAnsi="Arial" w:cs="Arial"/>
                <w:sz w:val="18"/>
                <w:szCs w:val="18"/>
                <w:lang w:val="hr-HR"/>
              </w:rPr>
              <w:t>Prioritet</w:t>
            </w:r>
          </w:p>
        </w:tc>
        <w:tc>
          <w:tcPr>
            <w:tcW w:w="4180" w:type="pct"/>
            <w:gridSpan w:val="7"/>
          </w:tcPr>
          <w:p w14:paraId="1E28FAC9" w14:textId="787442D9" w:rsidR="002E6166" w:rsidRPr="00781742" w:rsidRDefault="002E6166" w:rsidP="002E6166">
            <w:pPr>
              <w:ind w:hanging="6"/>
              <w:rPr>
                <w:rFonts w:ascii="Arial" w:hAnsi="Arial" w:cs="Arial"/>
                <w:i/>
                <w:sz w:val="18"/>
                <w:szCs w:val="18"/>
                <w:lang w:val="hr-HR"/>
              </w:rPr>
            </w:pPr>
            <w:r w:rsidRPr="00781742">
              <w:rPr>
                <w:rFonts w:ascii="Arial" w:hAnsi="Arial" w:cs="Arial"/>
                <w:b/>
                <w:i/>
                <w:color w:val="000000" w:themeColor="text1"/>
                <w:sz w:val="18"/>
                <w:szCs w:val="18"/>
                <w:lang w:val="hr-HR"/>
              </w:rPr>
              <w:t xml:space="preserve">Prioritet 1.1.  </w:t>
            </w:r>
            <w:r w:rsidRPr="00781742">
              <w:rPr>
                <w:rFonts w:ascii="Arial" w:hAnsi="Arial" w:cs="Arial"/>
                <w:i/>
                <w:color w:val="000000" w:themeColor="text1"/>
                <w:sz w:val="18"/>
                <w:szCs w:val="18"/>
                <w:lang w:val="hr-HR"/>
              </w:rPr>
              <w:t>Podržavati održiv dohodak i otpornost poljoprivrednih gazdinstava kako bi se poboljšala sigurnost snabdjevenosti  hranom</w:t>
            </w:r>
          </w:p>
        </w:tc>
      </w:tr>
      <w:tr w:rsidR="000475BD" w:rsidRPr="00781742" w14:paraId="374D3244" w14:textId="77777777" w:rsidTr="008674D0">
        <w:tc>
          <w:tcPr>
            <w:tcW w:w="820" w:type="pct"/>
            <w:shd w:val="clear" w:color="auto" w:fill="D9D9D9" w:themeFill="background1" w:themeFillShade="D9"/>
          </w:tcPr>
          <w:p w14:paraId="4D97BFC5"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Naziv mjere</w:t>
            </w:r>
          </w:p>
        </w:tc>
        <w:tc>
          <w:tcPr>
            <w:tcW w:w="4180" w:type="pct"/>
            <w:gridSpan w:val="7"/>
          </w:tcPr>
          <w:p w14:paraId="51A4B8AA" w14:textId="3369D076" w:rsidR="000475BD" w:rsidRPr="00781742" w:rsidRDefault="002E6166" w:rsidP="002D7565">
            <w:pPr>
              <w:rPr>
                <w:rFonts w:ascii="Arial" w:hAnsi="Arial" w:cs="Arial"/>
                <w:b/>
                <w:i/>
                <w:iCs/>
                <w:color w:val="0070C0"/>
                <w:sz w:val="18"/>
                <w:szCs w:val="18"/>
                <w:highlight w:val="yellow"/>
                <w:lang w:val="hr-HR"/>
              </w:rPr>
            </w:pPr>
            <w:r w:rsidRPr="00781742">
              <w:rPr>
                <w:rFonts w:ascii="Arial" w:hAnsi="Arial" w:cs="Arial"/>
                <w:b/>
                <w:i/>
                <w:iCs/>
                <w:color w:val="0070C0"/>
                <w:sz w:val="18"/>
                <w:szCs w:val="18"/>
                <w:lang w:val="hr-HR"/>
              </w:rPr>
              <w:t xml:space="preserve">Mjera 1.1.3. </w:t>
            </w:r>
            <w:r w:rsidR="009F4C05" w:rsidRPr="00781742">
              <w:rPr>
                <w:rFonts w:ascii="Arial" w:hAnsi="Arial" w:cs="Arial"/>
                <w:b/>
                <w:i/>
                <w:iCs/>
                <w:color w:val="0070C0"/>
                <w:sz w:val="18"/>
                <w:szCs w:val="18"/>
                <w:lang w:val="hr-HR"/>
              </w:rPr>
              <w:t>D</w:t>
            </w:r>
            <w:r w:rsidR="000475BD" w:rsidRPr="00781742">
              <w:rPr>
                <w:rFonts w:ascii="Arial" w:hAnsi="Arial" w:cs="Arial"/>
                <w:b/>
                <w:i/>
                <w:iCs/>
                <w:color w:val="0070C0"/>
                <w:sz w:val="18"/>
                <w:szCs w:val="18"/>
                <w:lang w:val="hr-HR"/>
              </w:rPr>
              <w:t>odatno plaćanje strateškim proizvodnjama</w:t>
            </w:r>
          </w:p>
        </w:tc>
      </w:tr>
      <w:tr w:rsidR="00CC50AF" w:rsidRPr="00781742" w14:paraId="61E22E39" w14:textId="77777777" w:rsidTr="008674D0">
        <w:tc>
          <w:tcPr>
            <w:tcW w:w="820" w:type="pct"/>
            <w:shd w:val="clear" w:color="auto" w:fill="D9D9D9" w:themeFill="background1" w:themeFillShade="D9"/>
          </w:tcPr>
          <w:p w14:paraId="149BF3DC" w14:textId="228FFDF3"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Opis mjere sa okvirnim područjima djelovanja</w:t>
            </w:r>
          </w:p>
        </w:tc>
        <w:tc>
          <w:tcPr>
            <w:tcW w:w="4180" w:type="pct"/>
            <w:gridSpan w:val="7"/>
          </w:tcPr>
          <w:p w14:paraId="3DE6FF70" w14:textId="7E717261" w:rsidR="00CC50AF" w:rsidRPr="00781742" w:rsidRDefault="00CC50AF" w:rsidP="003E1D52">
            <w:pPr>
              <w:jc w:val="both"/>
              <w:rPr>
                <w:rFonts w:ascii="Arial" w:hAnsi="Arial" w:cs="Arial"/>
                <w:sz w:val="18"/>
                <w:szCs w:val="18"/>
                <w:lang w:val="hr-HR"/>
              </w:rPr>
            </w:pPr>
            <w:r w:rsidRPr="00781742">
              <w:rPr>
                <w:rFonts w:ascii="Arial" w:hAnsi="Arial" w:cs="Arial"/>
                <w:sz w:val="18"/>
                <w:szCs w:val="18"/>
                <w:lang w:val="hr-HR"/>
              </w:rPr>
              <w:t xml:space="preserve">Dodatno plaćanje za strateške kulture osmišljeno je kako bi se u sve prisutnijoj globalnoj krizi i tržišnim poremećajima dodatno stimulisali sigurnosno veoma važne proizvodnje pšenice i kukuruza (zrno). Oba proizvoda imaju </w:t>
            </w:r>
            <w:r w:rsidR="006E7B79" w:rsidRPr="00781742">
              <w:rPr>
                <w:rFonts w:ascii="Arial" w:hAnsi="Arial" w:cs="Arial"/>
                <w:sz w:val="18"/>
                <w:szCs w:val="18"/>
                <w:lang w:val="hr-HR"/>
              </w:rPr>
              <w:t>strateški</w:t>
            </w:r>
            <w:r w:rsidRPr="00781742">
              <w:rPr>
                <w:rFonts w:ascii="Arial" w:hAnsi="Arial" w:cs="Arial"/>
                <w:sz w:val="18"/>
                <w:szCs w:val="18"/>
                <w:lang w:val="hr-HR"/>
              </w:rPr>
              <w:t xml:space="preserve"> karakter u prehrani ljudi i životinja. Obzirom da BiH/FBiH u velikoj mjeri ovisi o uvozu pšenice za prehranu ljudi kao i da domaća proizvodnja </w:t>
            </w:r>
            <w:r w:rsidR="006E7B79" w:rsidRPr="00781742">
              <w:rPr>
                <w:rFonts w:ascii="Arial" w:hAnsi="Arial" w:cs="Arial"/>
                <w:sz w:val="18"/>
                <w:szCs w:val="18"/>
                <w:lang w:val="hr-HR"/>
              </w:rPr>
              <w:t>ili stagnira ili je smanjenja zb</w:t>
            </w:r>
            <w:r w:rsidRPr="00781742">
              <w:rPr>
                <w:rFonts w:ascii="Arial" w:hAnsi="Arial" w:cs="Arial"/>
                <w:sz w:val="18"/>
                <w:szCs w:val="18"/>
                <w:lang w:val="hr-HR"/>
              </w:rPr>
              <w:t>og svoje nekonkurentnosti u odnosu na uvozne količine, neophodno je dodatno podržati ove proizvodnje kako bi se ovi trendovi prekinuli i preokrenuli. Sve češće zabrane izvoza ova dva strateška proizvoda u svijetu dovodi u opasnost prehrambenu sigurnost zemlje kao i prerađivačku industriju i industriju mesa. Mjera podrazumijeva da se proizvodnja pšenice i kukuruza (zrno) dodatno podržava direktnim plaćanjem u iznosu 200 KM/ha.</w:t>
            </w:r>
          </w:p>
        </w:tc>
      </w:tr>
      <w:tr w:rsidR="00CC50AF" w:rsidRPr="00781742" w14:paraId="75617FA2" w14:textId="77777777" w:rsidTr="008674D0">
        <w:tc>
          <w:tcPr>
            <w:tcW w:w="820" w:type="pct"/>
            <w:shd w:val="clear" w:color="auto" w:fill="D9D9D9" w:themeFill="background1" w:themeFillShade="D9"/>
          </w:tcPr>
          <w:p w14:paraId="278E32BF" w14:textId="7BF796D5"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Strateški projekti</w:t>
            </w:r>
          </w:p>
        </w:tc>
        <w:tc>
          <w:tcPr>
            <w:tcW w:w="4180" w:type="pct"/>
            <w:gridSpan w:val="7"/>
          </w:tcPr>
          <w:p w14:paraId="153D8D46" w14:textId="4C47C288" w:rsidR="00CC50AF" w:rsidRPr="00781742" w:rsidRDefault="00CC50AF" w:rsidP="003E1D52">
            <w:pPr>
              <w:jc w:val="both"/>
              <w:rPr>
                <w:rFonts w:ascii="Arial" w:hAnsi="Arial" w:cs="Arial"/>
                <w:sz w:val="18"/>
                <w:szCs w:val="18"/>
                <w:lang w:val="hr-HR"/>
              </w:rPr>
            </w:pPr>
          </w:p>
        </w:tc>
      </w:tr>
      <w:tr w:rsidR="00CC50AF" w:rsidRPr="00781742" w14:paraId="74915092" w14:textId="77777777" w:rsidTr="00262B19">
        <w:tc>
          <w:tcPr>
            <w:tcW w:w="820" w:type="pct"/>
            <w:vMerge w:val="restart"/>
            <w:shd w:val="clear" w:color="auto" w:fill="D9D9D9" w:themeFill="background1" w:themeFillShade="D9"/>
          </w:tcPr>
          <w:p w14:paraId="19AC161E"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Indikatori za praćenje rezultata mjere</w:t>
            </w:r>
          </w:p>
        </w:tc>
        <w:tc>
          <w:tcPr>
            <w:tcW w:w="2393" w:type="pct"/>
            <w:gridSpan w:val="4"/>
            <w:shd w:val="clear" w:color="auto" w:fill="D9D9D9" w:themeFill="background1" w:themeFillShade="D9"/>
            <w:vAlign w:val="center"/>
          </w:tcPr>
          <w:p w14:paraId="79D92BA7" w14:textId="77777777" w:rsidR="00CC50AF" w:rsidRPr="00781742" w:rsidRDefault="00CC50AF" w:rsidP="002E6166">
            <w:pPr>
              <w:rPr>
                <w:rFonts w:ascii="Arial" w:hAnsi="Arial" w:cs="Arial"/>
                <w:sz w:val="18"/>
                <w:szCs w:val="18"/>
                <w:lang w:val="hr-HR"/>
              </w:rPr>
            </w:pPr>
            <w:r w:rsidRPr="00781742">
              <w:rPr>
                <w:rFonts w:ascii="Arial" w:hAnsi="Arial" w:cs="Arial"/>
                <w:sz w:val="18"/>
                <w:szCs w:val="18"/>
                <w:lang w:val="hr-HR"/>
              </w:rPr>
              <w:t>Indikatori</w:t>
            </w:r>
          </w:p>
        </w:tc>
        <w:tc>
          <w:tcPr>
            <w:tcW w:w="1013" w:type="pct"/>
            <w:gridSpan w:val="2"/>
            <w:shd w:val="clear" w:color="auto" w:fill="D9D9D9" w:themeFill="background1" w:themeFillShade="D9"/>
            <w:vAlign w:val="center"/>
          </w:tcPr>
          <w:p w14:paraId="1B6C8CB2"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Polazne vrijednosti</w:t>
            </w:r>
          </w:p>
        </w:tc>
        <w:tc>
          <w:tcPr>
            <w:tcW w:w="774" w:type="pct"/>
            <w:shd w:val="clear" w:color="auto" w:fill="D9D9D9" w:themeFill="background1" w:themeFillShade="D9"/>
            <w:vAlign w:val="center"/>
          </w:tcPr>
          <w:p w14:paraId="2E5E5937"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Ciljne vrijednosti</w:t>
            </w:r>
          </w:p>
        </w:tc>
      </w:tr>
      <w:tr w:rsidR="00CC50AF" w:rsidRPr="00781742" w14:paraId="4F031574" w14:textId="77777777" w:rsidTr="008674D0">
        <w:tc>
          <w:tcPr>
            <w:tcW w:w="820" w:type="pct"/>
            <w:vMerge/>
            <w:shd w:val="clear" w:color="auto" w:fill="D9D9D9" w:themeFill="background1" w:themeFillShade="D9"/>
          </w:tcPr>
          <w:p w14:paraId="05CCD6B8" w14:textId="77777777" w:rsidR="00CC50AF" w:rsidRPr="00781742" w:rsidRDefault="00CC50AF" w:rsidP="008674D0">
            <w:pPr>
              <w:rPr>
                <w:rFonts w:ascii="Arial" w:hAnsi="Arial" w:cs="Arial"/>
                <w:sz w:val="18"/>
                <w:szCs w:val="18"/>
                <w:lang w:val="hr-HR"/>
              </w:rPr>
            </w:pPr>
          </w:p>
        </w:tc>
        <w:tc>
          <w:tcPr>
            <w:tcW w:w="2393" w:type="pct"/>
            <w:gridSpan w:val="4"/>
          </w:tcPr>
          <w:p w14:paraId="67BF2F21" w14:textId="2D8CCC40" w:rsidR="00CC50AF" w:rsidRPr="00781742" w:rsidRDefault="00CC50AF" w:rsidP="007965DE">
            <w:pPr>
              <w:pStyle w:val="ListParagraph"/>
              <w:numPr>
                <w:ilvl w:val="0"/>
                <w:numId w:val="48"/>
              </w:numPr>
              <w:rPr>
                <w:rFonts w:ascii="Arial" w:hAnsi="Arial" w:cs="Arial"/>
                <w:sz w:val="18"/>
                <w:szCs w:val="18"/>
                <w:lang w:val="hr-HR"/>
              </w:rPr>
            </w:pPr>
            <w:r w:rsidRPr="00781742">
              <w:rPr>
                <w:rFonts w:ascii="Arial" w:hAnsi="Arial" w:cs="Arial"/>
                <w:sz w:val="18"/>
                <w:szCs w:val="18"/>
                <w:lang w:val="hr-HR"/>
              </w:rPr>
              <w:t>Broj hektara zemljišta u okviru dodatnog plaćanja strateškim proizvodnjama</w:t>
            </w:r>
          </w:p>
        </w:tc>
        <w:tc>
          <w:tcPr>
            <w:tcW w:w="1013" w:type="pct"/>
            <w:gridSpan w:val="2"/>
          </w:tcPr>
          <w:p w14:paraId="742F1E65" w14:textId="77777777" w:rsidR="00CC50AF" w:rsidRPr="00781742" w:rsidRDefault="00CC50AF" w:rsidP="008674D0">
            <w:pPr>
              <w:jc w:val="center"/>
              <w:rPr>
                <w:rFonts w:ascii="Arial" w:hAnsi="Arial" w:cs="Arial"/>
                <w:sz w:val="18"/>
                <w:szCs w:val="18"/>
                <w:lang w:val="hr-HR"/>
              </w:rPr>
            </w:pPr>
          </w:p>
          <w:p w14:paraId="5C9D25E4" w14:textId="51204CB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9.100</w:t>
            </w:r>
          </w:p>
        </w:tc>
        <w:tc>
          <w:tcPr>
            <w:tcW w:w="774" w:type="pct"/>
          </w:tcPr>
          <w:p w14:paraId="1B778B3D" w14:textId="77777777" w:rsidR="00CC50AF" w:rsidRPr="00781742" w:rsidRDefault="00CC50AF" w:rsidP="008674D0">
            <w:pPr>
              <w:jc w:val="center"/>
              <w:rPr>
                <w:rFonts w:ascii="Arial" w:hAnsi="Arial" w:cs="Arial"/>
                <w:sz w:val="18"/>
                <w:szCs w:val="18"/>
                <w:lang w:val="hr-HR"/>
              </w:rPr>
            </w:pPr>
          </w:p>
          <w:p w14:paraId="7AA2B4E8" w14:textId="542564F2"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30.500</w:t>
            </w:r>
          </w:p>
        </w:tc>
      </w:tr>
      <w:tr w:rsidR="00CC50AF" w:rsidRPr="00781742" w14:paraId="4468E07C" w14:textId="77777777" w:rsidTr="008674D0">
        <w:tc>
          <w:tcPr>
            <w:tcW w:w="820" w:type="pct"/>
            <w:shd w:val="clear" w:color="auto" w:fill="D9D9D9" w:themeFill="background1" w:themeFillShade="D9"/>
          </w:tcPr>
          <w:p w14:paraId="445ACFA4"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Razvojni efekt i doprinos mjere ostvarenju prioriteta</w:t>
            </w:r>
          </w:p>
        </w:tc>
        <w:tc>
          <w:tcPr>
            <w:tcW w:w="4180" w:type="pct"/>
            <w:gridSpan w:val="7"/>
          </w:tcPr>
          <w:p w14:paraId="2FA0BC69" w14:textId="261C2038" w:rsidR="00CC50AF" w:rsidRPr="00781742" w:rsidRDefault="00CC50AF" w:rsidP="008674D0">
            <w:pPr>
              <w:jc w:val="both"/>
              <w:rPr>
                <w:rFonts w:ascii="Arial" w:hAnsi="Arial" w:cs="Arial"/>
                <w:color w:val="000000" w:themeColor="text1"/>
                <w:sz w:val="18"/>
                <w:szCs w:val="18"/>
                <w:lang w:val="hr-HR"/>
              </w:rPr>
            </w:pPr>
            <w:r w:rsidRPr="00781742">
              <w:rPr>
                <w:rFonts w:ascii="Arial" w:hAnsi="Arial" w:cs="Arial"/>
                <w:color w:val="000000" w:themeColor="text1"/>
                <w:sz w:val="18"/>
                <w:szCs w:val="18"/>
                <w:lang w:val="hr-HR"/>
              </w:rPr>
              <w:t xml:space="preserve">Neizvjesna tržišta strateških kultura pšenice, raži i kukuruza (zrno) uzrokovana najprije pandemijom Covid-19, a sada ratom Ukrajine i Rusije, te potreba smanjivanja zavisnosti od uvoza ovih dviju strateških kultura dodatnim plaćanjem po hektaru nastoji se stimulisati njihova veća proizvodnja i približavanje stepenu samodostanosti do kraja strateškog perioda 2027. godine. </w:t>
            </w:r>
          </w:p>
        </w:tc>
      </w:tr>
      <w:tr w:rsidR="00CC50AF" w:rsidRPr="00781742" w14:paraId="3F546282" w14:textId="77777777" w:rsidTr="00262B19">
        <w:trPr>
          <w:trHeight w:val="270"/>
        </w:trPr>
        <w:tc>
          <w:tcPr>
            <w:tcW w:w="820" w:type="pct"/>
            <w:vMerge w:val="restart"/>
            <w:shd w:val="clear" w:color="auto" w:fill="D9D9D9" w:themeFill="background1" w:themeFillShade="D9"/>
          </w:tcPr>
          <w:p w14:paraId="0678D4CF" w14:textId="744EA169"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Indikativna finansijska konstrukcija sa izvorima finansiranja</w:t>
            </w:r>
          </w:p>
        </w:tc>
        <w:tc>
          <w:tcPr>
            <w:tcW w:w="566" w:type="pct"/>
          </w:tcPr>
          <w:p w14:paraId="6488C1EB"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Godina</w:t>
            </w:r>
          </w:p>
        </w:tc>
        <w:tc>
          <w:tcPr>
            <w:tcW w:w="878" w:type="pct"/>
          </w:tcPr>
          <w:p w14:paraId="6D844177"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2024.</w:t>
            </w:r>
          </w:p>
        </w:tc>
        <w:tc>
          <w:tcPr>
            <w:tcW w:w="929" w:type="pct"/>
          </w:tcPr>
          <w:p w14:paraId="05D05E0E"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2025.</w:t>
            </w:r>
          </w:p>
        </w:tc>
        <w:tc>
          <w:tcPr>
            <w:tcW w:w="887" w:type="pct"/>
            <w:gridSpan w:val="2"/>
          </w:tcPr>
          <w:p w14:paraId="25B50140"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2026.</w:t>
            </w:r>
          </w:p>
        </w:tc>
        <w:tc>
          <w:tcPr>
            <w:tcW w:w="920" w:type="pct"/>
            <w:gridSpan w:val="2"/>
          </w:tcPr>
          <w:p w14:paraId="2BFDB6A3"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2027.</w:t>
            </w:r>
          </w:p>
        </w:tc>
      </w:tr>
      <w:tr w:rsidR="00CC50AF" w:rsidRPr="00781742" w14:paraId="63F6D22B" w14:textId="77777777" w:rsidTr="00262B19">
        <w:trPr>
          <w:trHeight w:val="270"/>
        </w:trPr>
        <w:tc>
          <w:tcPr>
            <w:tcW w:w="820" w:type="pct"/>
            <w:vMerge/>
            <w:shd w:val="clear" w:color="auto" w:fill="D9D9D9" w:themeFill="background1" w:themeFillShade="D9"/>
          </w:tcPr>
          <w:p w14:paraId="2353E028" w14:textId="77777777" w:rsidR="00CC50AF" w:rsidRPr="00781742" w:rsidRDefault="00CC50AF" w:rsidP="008674D0">
            <w:pPr>
              <w:rPr>
                <w:rFonts w:ascii="Arial" w:hAnsi="Arial" w:cs="Arial"/>
                <w:sz w:val="18"/>
                <w:szCs w:val="18"/>
                <w:lang w:val="hr-HR"/>
              </w:rPr>
            </w:pPr>
          </w:p>
        </w:tc>
        <w:tc>
          <w:tcPr>
            <w:tcW w:w="566" w:type="pct"/>
          </w:tcPr>
          <w:p w14:paraId="63CB2A95"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Iznos</w:t>
            </w:r>
          </w:p>
        </w:tc>
        <w:tc>
          <w:tcPr>
            <w:tcW w:w="878" w:type="pct"/>
          </w:tcPr>
          <w:p w14:paraId="042D7DFC"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3.400.000</w:t>
            </w:r>
          </w:p>
        </w:tc>
        <w:tc>
          <w:tcPr>
            <w:tcW w:w="929" w:type="pct"/>
          </w:tcPr>
          <w:p w14:paraId="6046D694"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4.400.000</w:t>
            </w:r>
          </w:p>
        </w:tc>
        <w:tc>
          <w:tcPr>
            <w:tcW w:w="887" w:type="pct"/>
            <w:gridSpan w:val="2"/>
          </w:tcPr>
          <w:p w14:paraId="18A2E826"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5.240.000</w:t>
            </w:r>
          </w:p>
        </w:tc>
        <w:tc>
          <w:tcPr>
            <w:tcW w:w="920" w:type="pct"/>
            <w:gridSpan w:val="2"/>
          </w:tcPr>
          <w:p w14:paraId="3CB0C15D"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6.100.000</w:t>
            </w:r>
          </w:p>
        </w:tc>
      </w:tr>
      <w:tr w:rsidR="00CC50AF" w:rsidRPr="00781742" w14:paraId="22A51087" w14:textId="77777777" w:rsidTr="00262B19">
        <w:trPr>
          <w:trHeight w:val="270"/>
        </w:trPr>
        <w:tc>
          <w:tcPr>
            <w:tcW w:w="820" w:type="pct"/>
            <w:vMerge/>
            <w:shd w:val="clear" w:color="auto" w:fill="D9D9D9" w:themeFill="background1" w:themeFillShade="D9"/>
          </w:tcPr>
          <w:p w14:paraId="0EE99D1B" w14:textId="77777777" w:rsidR="00CC50AF" w:rsidRPr="00781742" w:rsidRDefault="00CC50AF" w:rsidP="008674D0">
            <w:pPr>
              <w:rPr>
                <w:rFonts w:ascii="Arial" w:hAnsi="Arial" w:cs="Arial"/>
                <w:sz w:val="18"/>
                <w:szCs w:val="18"/>
                <w:lang w:val="hr-HR"/>
              </w:rPr>
            </w:pPr>
          </w:p>
        </w:tc>
        <w:tc>
          <w:tcPr>
            <w:tcW w:w="566" w:type="pct"/>
          </w:tcPr>
          <w:p w14:paraId="333CD459"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Izvor</w:t>
            </w:r>
          </w:p>
        </w:tc>
        <w:tc>
          <w:tcPr>
            <w:tcW w:w="878" w:type="pct"/>
          </w:tcPr>
          <w:p w14:paraId="3FAB355F" w14:textId="2E3B27DF"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929" w:type="pct"/>
          </w:tcPr>
          <w:p w14:paraId="262B4B97" w14:textId="666B5CBE"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887" w:type="pct"/>
            <w:gridSpan w:val="2"/>
          </w:tcPr>
          <w:p w14:paraId="65FF9DAB" w14:textId="6E18047F"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920" w:type="pct"/>
            <w:gridSpan w:val="2"/>
          </w:tcPr>
          <w:p w14:paraId="1A50A3B5" w14:textId="5BC7E94A"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r>
      <w:tr w:rsidR="00CC50AF" w:rsidRPr="00781742" w14:paraId="3B0FD7C9" w14:textId="77777777" w:rsidTr="008674D0">
        <w:tc>
          <w:tcPr>
            <w:tcW w:w="820" w:type="pct"/>
            <w:shd w:val="clear" w:color="auto" w:fill="D9D9D9" w:themeFill="background1" w:themeFillShade="D9"/>
          </w:tcPr>
          <w:p w14:paraId="3177C03E" w14:textId="4243ADB1" w:rsidR="00CC50AF" w:rsidRPr="00781742" w:rsidRDefault="001C4126" w:rsidP="008674D0">
            <w:pPr>
              <w:rPr>
                <w:rFonts w:ascii="Arial" w:hAnsi="Arial" w:cs="Arial"/>
                <w:sz w:val="18"/>
                <w:szCs w:val="18"/>
                <w:lang w:val="hr-HR"/>
              </w:rPr>
            </w:pPr>
            <w:r>
              <w:rPr>
                <w:rFonts w:ascii="Arial" w:hAnsi="Arial" w:cs="Arial"/>
                <w:sz w:val="18"/>
                <w:szCs w:val="18"/>
                <w:lang w:val="hr-HR"/>
              </w:rPr>
              <w:t>Period</w:t>
            </w:r>
            <w:r w:rsidR="00CC50AF" w:rsidRPr="00781742">
              <w:rPr>
                <w:rFonts w:ascii="Arial" w:hAnsi="Arial" w:cs="Arial"/>
                <w:sz w:val="18"/>
                <w:szCs w:val="18"/>
                <w:lang w:val="hr-HR"/>
              </w:rPr>
              <w:t xml:space="preserve"> implementacije mjere</w:t>
            </w:r>
          </w:p>
        </w:tc>
        <w:tc>
          <w:tcPr>
            <w:tcW w:w="4180" w:type="pct"/>
            <w:gridSpan w:val="7"/>
            <w:vAlign w:val="center"/>
          </w:tcPr>
          <w:p w14:paraId="5A16E303" w14:textId="24980528" w:rsidR="00CC50AF" w:rsidRPr="00781742" w:rsidRDefault="00F4442D" w:rsidP="008674D0">
            <w:pPr>
              <w:rPr>
                <w:rFonts w:ascii="Arial" w:hAnsi="Arial" w:cs="Arial"/>
                <w:sz w:val="18"/>
                <w:szCs w:val="18"/>
                <w:lang w:val="hr-HR"/>
              </w:rPr>
            </w:pPr>
            <w:r w:rsidRPr="00781742">
              <w:rPr>
                <w:rFonts w:ascii="Arial" w:hAnsi="Arial" w:cs="Arial"/>
                <w:sz w:val="18"/>
                <w:szCs w:val="18"/>
                <w:lang w:val="hr-HR"/>
              </w:rPr>
              <w:t>2024</w:t>
            </w:r>
            <w:r w:rsidR="00D01B83">
              <w:rPr>
                <w:rFonts w:ascii="Arial" w:hAnsi="Arial" w:cs="Arial"/>
                <w:sz w:val="18"/>
                <w:szCs w:val="18"/>
                <w:lang w:val="hr-HR"/>
              </w:rPr>
              <w:t>.</w:t>
            </w:r>
            <w:r w:rsidR="00C224EA" w:rsidRPr="00781742">
              <w:rPr>
                <w:rFonts w:ascii="Arial" w:hAnsi="Arial" w:cs="Arial"/>
                <w:sz w:val="18"/>
                <w:szCs w:val="18"/>
                <w:lang w:val="hr-HR"/>
              </w:rPr>
              <w:t xml:space="preserve"> </w:t>
            </w:r>
            <w:r w:rsidR="00E0699D" w:rsidRPr="00781742">
              <w:rPr>
                <w:rFonts w:ascii="Arial" w:hAnsi="Arial" w:cs="Arial"/>
                <w:sz w:val="18"/>
                <w:szCs w:val="18"/>
                <w:lang w:val="hr-HR"/>
              </w:rPr>
              <w:t>–</w:t>
            </w:r>
            <w:r w:rsidR="00C224EA" w:rsidRPr="00781742">
              <w:rPr>
                <w:rFonts w:ascii="Arial" w:hAnsi="Arial" w:cs="Arial"/>
                <w:sz w:val="18"/>
                <w:szCs w:val="18"/>
                <w:lang w:val="hr-HR"/>
              </w:rPr>
              <w:t xml:space="preserve"> </w:t>
            </w:r>
            <w:r w:rsidR="00CC50AF" w:rsidRPr="00781742">
              <w:rPr>
                <w:rFonts w:ascii="Arial" w:hAnsi="Arial" w:cs="Arial"/>
                <w:sz w:val="18"/>
                <w:szCs w:val="18"/>
                <w:lang w:val="hr-HR"/>
              </w:rPr>
              <w:t>2027.</w:t>
            </w:r>
          </w:p>
        </w:tc>
      </w:tr>
      <w:tr w:rsidR="00CC50AF" w:rsidRPr="00781742" w14:paraId="5DB704FB" w14:textId="77777777" w:rsidTr="008674D0">
        <w:tc>
          <w:tcPr>
            <w:tcW w:w="820" w:type="pct"/>
            <w:shd w:val="clear" w:color="auto" w:fill="D9D9D9" w:themeFill="background1" w:themeFillShade="D9"/>
          </w:tcPr>
          <w:p w14:paraId="69D610DC" w14:textId="5E388373"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Institucija odgovorna za ko</w:t>
            </w:r>
            <w:r w:rsidR="006E7B79" w:rsidRPr="00781742">
              <w:rPr>
                <w:rFonts w:ascii="Arial" w:hAnsi="Arial" w:cs="Arial"/>
                <w:sz w:val="18"/>
                <w:szCs w:val="18"/>
                <w:lang w:val="hr-HR"/>
              </w:rPr>
              <w:t>o</w:t>
            </w:r>
            <w:r w:rsidRPr="00781742">
              <w:rPr>
                <w:rFonts w:ascii="Arial" w:hAnsi="Arial" w:cs="Arial"/>
                <w:sz w:val="18"/>
                <w:szCs w:val="18"/>
                <w:lang w:val="hr-HR"/>
              </w:rPr>
              <w:t>rdinaciju implementacije mjere</w:t>
            </w:r>
          </w:p>
        </w:tc>
        <w:tc>
          <w:tcPr>
            <w:tcW w:w="4180" w:type="pct"/>
            <w:gridSpan w:val="7"/>
            <w:vAlign w:val="center"/>
          </w:tcPr>
          <w:p w14:paraId="5451B5C4"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Federalno ministarstvo poljoprivrede, vodoprivrede i šumarstva</w:t>
            </w:r>
          </w:p>
        </w:tc>
      </w:tr>
      <w:tr w:rsidR="00CC50AF" w:rsidRPr="00781742" w14:paraId="57EBB28D" w14:textId="77777777" w:rsidTr="008674D0">
        <w:tc>
          <w:tcPr>
            <w:tcW w:w="820" w:type="pct"/>
            <w:shd w:val="clear" w:color="auto" w:fill="D9D9D9" w:themeFill="background1" w:themeFillShade="D9"/>
          </w:tcPr>
          <w:p w14:paraId="5146F6C9"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Nosioci mjere</w:t>
            </w:r>
          </w:p>
        </w:tc>
        <w:tc>
          <w:tcPr>
            <w:tcW w:w="4180" w:type="pct"/>
            <w:gridSpan w:val="7"/>
          </w:tcPr>
          <w:p w14:paraId="2A76628D"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Sektor za ruralni razvoj i poljoprivredne savjetodavne službe FMPVŠ</w:t>
            </w:r>
          </w:p>
          <w:p w14:paraId="1AAF736C"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Agencija za plaćanja u poljoprivredi i ruralnom razvoju pri FMPVŠ</w:t>
            </w:r>
          </w:p>
        </w:tc>
      </w:tr>
      <w:tr w:rsidR="00CC50AF" w:rsidRPr="00781742" w14:paraId="188CB416" w14:textId="77777777" w:rsidTr="008674D0">
        <w:tc>
          <w:tcPr>
            <w:tcW w:w="820" w:type="pct"/>
            <w:shd w:val="clear" w:color="auto" w:fill="D9D9D9" w:themeFill="background1" w:themeFillShade="D9"/>
          </w:tcPr>
          <w:p w14:paraId="082DAD88"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Ciljne grupe</w:t>
            </w:r>
          </w:p>
        </w:tc>
        <w:tc>
          <w:tcPr>
            <w:tcW w:w="4180" w:type="pct"/>
            <w:gridSpan w:val="7"/>
          </w:tcPr>
          <w:p w14:paraId="5B66F9DF"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 xml:space="preserve">Poljoprivredni proizvođači pšenice i kukuruza u zrnu </w:t>
            </w:r>
          </w:p>
        </w:tc>
      </w:tr>
    </w:tbl>
    <w:p w14:paraId="68E55BD3" w14:textId="77777777" w:rsidR="000475BD" w:rsidRPr="00781742" w:rsidRDefault="000475BD" w:rsidP="000475BD">
      <w:pPr>
        <w:rPr>
          <w:rFonts w:ascii="Arial" w:hAnsi="Arial" w:cs="Arial"/>
          <w:color w:val="0070C0"/>
          <w:sz w:val="22"/>
          <w:szCs w:val="22"/>
          <w:lang w:val="hr-HR"/>
        </w:rPr>
      </w:pPr>
    </w:p>
    <w:p w14:paraId="42009175" w14:textId="77777777" w:rsidR="000475BD" w:rsidRPr="00781742" w:rsidRDefault="000475BD" w:rsidP="000475BD">
      <w:pPr>
        <w:rPr>
          <w:rFonts w:ascii="Arial" w:hAnsi="Arial" w:cs="Arial"/>
          <w:color w:val="0070C0"/>
          <w:sz w:val="22"/>
          <w:szCs w:val="22"/>
          <w:lang w:val="hr-HR"/>
        </w:rPr>
      </w:pPr>
    </w:p>
    <w:p w14:paraId="2AD90D3F" w14:textId="0BCFFB26" w:rsidR="000475BD" w:rsidRPr="00781742" w:rsidRDefault="002D7565" w:rsidP="004377E1">
      <w:pPr>
        <w:pStyle w:val="NoSpacing"/>
        <w:rPr>
          <w:rFonts w:ascii="Arial" w:hAnsi="Arial" w:cs="Arial"/>
          <w:color w:val="0070C0"/>
          <w:lang w:val="hr-HR"/>
        </w:rPr>
      </w:pPr>
      <w:r w:rsidRPr="00781742">
        <w:rPr>
          <w:rFonts w:ascii="Arial" w:hAnsi="Arial" w:cs="Arial"/>
          <w:color w:val="0070C0"/>
          <w:lang w:val="hr-HR"/>
        </w:rPr>
        <w:t xml:space="preserve">Mjera </w:t>
      </w:r>
      <w:r w:rsidR="007774F3" w:rsidRPr="00781742">
        <w:rPr>
          <w:rFonts w:ascii="Arial" w:hAnsi="Arial" w:cs="Arial"/>
          <w:color w:val="0070C0"/>
          <w:lang w:val="hr-HR"/>
        </w:rPr>
        <w:t xml:space="preserve">1.1.5. </w:t>
      </w:r>
      <w:r w:rsidR="009F4C05" w:rsidRPr="00781742">
        <w:rPr>
          <w:rFonts w:ascii="Arial" w:hAnsi="Arial" w:cs="Arial"/>
          <w:color w:val="0070C0"/>
          <w:lang w:val="hr-HR"/>
        </w:rPr>
        <w:t>K</w:t>
      </w:r>
      <w:r w:rsidR="00C224EA" w:rsidRPr="00781742">
        <w:rPr>
          <w:rFonts w:ascii="Arial" w:hAnsi="Arial" w:cs="Arial"/>
          <w:color w:val="0070C0"/>
          <w:lang w:val="hr-HR"/>
        </w:rPr>
        <w:t>ompenzaciono</w:t>
      </w:r>
      <w:r w:rsidR="000475BD" w:rsidRPr="00781742">
        <w:rPr>
          <w:rFonts w:ascii="Arial" w:hAnsi="Arial" w:cs="Arial"/>
          <w:color w:val="0070C0"/>
          <w:lang w:val="hr-HR"/>
        </w:rPr>
        <w:t xml:space="preserve"> plaćanje proizvođačima mlijeka</w:t>
      </w:r>
    </w:p>
    <w:p w14:paraId="63DDF843" w14:textId="77777777" w:rsidR="000475BD" w:rsidRPr="00781742" w:rsidRDefault="000475BD" w:rsidP="000475BD">
      <w:pPr>
        <w:rPr>
          <w:rFonts w:ascii="Arial" w:hAnsi="Arial" w:cs="Arial"/>
          <w:color w:val="0070C0"/>
          <w:sz w:val="22"/>
          <w:szCs w:val="22"/>
          <w:lang w:val="hr-HR"/>
        </w:rPr>
      </w:pPr>
    </w:p>
    <w:p w14:paraId="34F9860C" w14:textId="53F9BE33" w:rsidR="00D11650" w:rsidRPr="00781742" w:rsidRDefault="00D11650" w:rsidP="00D11650">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 xml:space="preserve">Reforma podrške proizvođačima mlijeka postavljena je kao jedan od potrebnih zaokreta buduće poljoprivredne politike Federacije BiH u oblasti direktnih plaćanja. Dosadašnji sistem podrške vezan za obim proizvodnje, od početnih pozitivnih efekata, počeo je pokazivati nedostatke i stvarati određene probleme. Kontinuiran rast budžetskih transfera prema proizvođačima mlijeka stavljao je sve više u neravnopravan položaj ostale poljoprivredne proizvođače, posebno one koji se bave biljnom proizvodnjom. Visoka budžetska podrška proizvođačima mlijeka postala je predmetom diskusija u regionalnim trgovinskim </w:t>
      </w:r>
      <w:r w:rsidR="006E7B79" w:rsidRPr="00781742">
        <w:rPr>
          <w:rFonts w:ascii="Arial" w:hAnsi="Arial" w:cs="Arial"/>
          <w:color w:val="000000" w:themeColor="text1"/>
          <w:sz w:val="22"/>
          <w:szCs w:val="22"/>
          <w:lang w:val="hr-HR"/>
        </w:rPr>
        <w:t>forumima</w:t>
      </w:r>
      <w:r w:rsidRPr="00781742">
        <w:rPr>
          <w:rFonts w:ascii="Arial" w:hAnsi="Arial" w:cs="Arial"/>
          <w:color w:val="000000" w:themeColor="text1"/>
          <w:sz w:val="22"/>
          <w:szCs w:val="22"/>
          <w:lang w:val="hr-HR"/>
        </w:rPr>
        <w:t xml:space="preserve"> (CEFTA/SAA), a s druge strane, sa očekivanim skorašnjim ulaskom BiH u WTO,  proizvođači mlijeka bi se mogli naći u nezavidnom položaju s obzirom da sadašnja podrška prevazilazi dopušteni </w:t>
      </w:r>
      <w:r w:rsidRPr="00781742">
        <w:rPr>
          <w:rFonts w:ascii="Arial" w:hAnsi="Arial" w:cs="Arial"/>
          <w:i/>
          <w:color w:val="000000" w:themeColor="text1"/>
          <w:sz w:val="22"/>
          <w:szCs w:val="22"/>
          <w:lang w:val="hr-HR"/>
        </w:rPr>
        <w:t>de minimis</w:t>
      </w:r>
      <w:r w:rsidRPr="00781742">
        <w:rPr>
          <w:rFonts w:ascii="Arial" w:hAnsi="Arial" w:cs="Arial"/>
          <w:color w:val="000000" w:themeColor="text1"/>
          <w:sz w:val="22"/>
          <w:szCs w:val="22"/>
          <w:lang w:val="hr-HR"/>
        </w:rPr>
        <w:t xml:space="preserve"> prag,  št</w:t>
      </w:r>
      <w:r w:rsidR="003E1D52" w:rsidRPr="00781742">
        <w:rPr>
          <w:rFonts w:ascii="Arial" w:hAnsi="Arial" w:cs="Arial"/>
          <w:color w:val="000000" w:themeColor="text1"/>
          <w:sz w:val="22"/>
          <w:szCs w:val="22"/>
          <w:lang w:val="hr-HR"/>
        </w:rPr>
        <w:t>o će rezultirati smanjivanjem podrške</w:t>
      </w:r>
      <w:r w:rsidRPr="00781742">
        <w:rPr>
          <w:rFonts w:ascii="Arial" w:hAnsi="Arial" w:cs="Arial"/>
          <w:color w:val="000000" w:themeColor="text1"/>
          <w:sz w:val="22"/>
          <w:szCs w:val="22"/>
          <w:lang w:val="hr-HR"/>
        </w:rPr>
        <w:t xml:space="preserve"> ovom proizvodu. Iako još nije na snazi pravilo smanjenja podrške direktno za proizvod za koji se podrška veže (pregovara se da se uvede i ovo pravilo) zbo</w:t>
      </w:r>
      <w:r w:rsidR="003E1D52" w:rsidRPr="00781742">
        <w:rPr>
          <w:rFonts w:ascii="Arial" w:hAnsi="Arial" w:cs="Arial"/>
          <w:color w:val="000000" w:themeColor="text1"/>
          <w:sz w:val="22"/>
          <w:szCs w:val="22"/>
          <w:lang w:val="hr-HR"/>
        </w:rPr>
        <w:t>g značajno velike podrške za ml</w:t>
      </w:r>
      <w:r w:rsidRPr="00781742">
        <w:rPr>
          <w:rFonts w:ascii="Arial" w:hAnsi="Arial" w:cs="Arial"/>
          <w:color w:val="000000" w:themeColor="text1"/>
          <w:sz w:val="22"/>
          <w:szCs w:val="22"/>
          <w:lang w:val="hr-HR"/>
        </w:rPr>
        <w:t>i</w:t>
      </w:r>
      <w:r w:rsidR="003E1D52" w:rsidRPr="00781742">
        <w:rPr>
          <w:rFonts w:ascii="Arial" w:hAnsi="Arial" w:cs="Arial"/>
          <w:color w:val="000000" w:themeColor="text1"/>
          <w:sz w:val="22"/>
          <w:szCs w:val="22"/>
          <w:lang w:val="hr-HR"/>
        </w:rPr>
        <w:t>j</w:t>
      </w:r>
      <w:r w:rsidRPr="00781742">
        <w:rPr>
          <w:rFonts w:ascii="Arial" w:hAnsi="Arial" w:cs="Arial"/>
          <w:color w:val="000000" w:themeColor="text1"/>
          <w:sz w:val="22"/>
          <w:szCs w:val="22"/>
          <w:lang w:val="hr-HR"/>
        </w:rPr>
        <w:t xml:space="preserve">eko (najčešće učešće preko 60% poljoprivrednog budžeta), jasno je da će se ova podrška morati smanjivati. Drugim riječima neće biti puno manevarskog prostora da se smanjenja izvrše na drugim proizvodnjama. </w:t>
      </w:r>
    </w:p>
    <w:p w14:paraId="6398389F" w14:textId="77777777" w:rsidR="00D11650" w:rsidRPr="00781742" w:rsidRDefault="00D11650" w:rsidP="00D11650">
      <w:pPr>
        <w:jc w:val="both"/>
        <w:rPr>
          <w:rFonts w:ascii="Arial" w:hAnsi="Arial" w:cs="Arial"/>
          <w:color w:val="000000" w:themeColor="text1"/>
          <w:sz w:val="22"/>
          <w:szCs w:val="22"/>
          <w:lang w:val="hr-HR"/>
        </w:rPr>
      </w:pPr>
    </w:p>
    <w:p w14:paraId="61C129CA" w14:textId="69303B8A" w:rsidR="00D11650" w:rsidRPr="00781742" w:rsidRDefault="00D11650" w:rsidP="00D11650">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Dosadašnja podrška po litri mlijeka (plaćanje po outputu) značajno je udaljav</w:t>
      </w:r>
      <w:r w:rsidR="003E1D52" w:rsidRPr="00781742">
        <w:rPr>
          <w:rFonts w:ascii="Arial" w:hAnsi="Arial" w:cs="Arial"/>
          <w:color w:val="000000" w:themeColor="text1"/>
          <w:sz w:val="22"/>
          <w:szCs w:val="22"/>
          <w:lang w:val="hr-HR"/>
        </w:rPr>
        <w:t>al</w:t>
      </w:r>
      <w:r w:rsidRPr="00781742">
        <w:rPr>
          <w:rFonts w:ascii="Arial" w:hAnsi="Arial" w:cs="Arial"/>
          <w:color w:val="000000" w:themeColor="text1"/>
          <w:sz w:val="22"/>
          <w:szCs w:val="22"/>
          <w:lang w:val="hr-HR"/>
        </w:rPr>
        <w:t xml:space="preserve">a BiH (Federaciju BiH) </w:t>
      </w:r>
      <w:r w:rsidR="00EB79DB" w:rsidRPr="00781742">
        <w:rPr>
          <w:rFonts w:ascii="Arial" w:hAnsi="Arial" w:cs="Arial"/>
          <w:color w:val="000000" w:themeColor="text1"/>
          <w:sz w:val="22"/>
          <w:szCs w:val="22"/>
          <w:lang w:val="hr-HR"/>
        </w:rPr>
        <w:t xml:space="preserve"> kada se govori o  harmonizaciji</w:t>
      </w:r>
      <w:r w:rsidRPr="00781742">
        <w:rPr>
          <w:rFonts w:ascii="Arial" w:hAnsi="Arial" w:cs="Arial"/>
          <w:color w:val="000000" w:themeColor="text1"/>
          <w:sz w:val="22"/>
          <w:szCs w:val="22"/>
          <w:lang w:val="hr-HR"/>
        </w:rPr>
        <w:t xml:space="preserve"> sa  podrškom u okviru ZPP EU</w:t>
      </w:r>
      <w:r w:rsidRPr="00781742">
        <w:rPr>
          <w:rStyle w:val="FootnoteReference"/>
          <w:rFonts w:ascii="Arial" w:hAnsi="Arial" w:cs="Arial"/>
          <w:color w:val="000000" w:themeColor="text1"/>
          <w:sz w:val="22"/>
          <w:szCs w:val="22"/>
          <w:lang w:val="hr-HR"/>
        </w:rPr>
        <w:footnoteReference w:id="38"/>
      </w:r>
      <w:r w:rsidRPr="00781742">
        <w:rPr>
          <w:rFonts w:ascii="Arial" w:hAnsi="Arial" w:cs="Arial"/>
          <w:color w:val="000000" w:themeColor="text1"/>
          <w:sz w:val="22"/>
          <w:szCs w:val="22"/>
          <w:lang w:val="hr-HR"/>
        </w:rPr>
        <w:t xml:space="preserve">.  U EU ovaj vid podrške je zanemariv i vezan je za samo za specifične proizvodnje u specifičnim područjima. S obzirom na deklarativno opredjeljenje za EU </w:t>
      </w:r>
      <w:r w:rsidR="006E7B79" w:rsidRPr="00781742">
        <w:rPr>
          <w:rFonts w:ascii="Arial" w:hAnsi="Arial" w:cs="Arial"/>
          <w:color w:val="000000" w:themeColor="text1"/>
          <w:sz w:val="22"/>
          <w:szCs w:val="22"/>
          <w:lang w:val="hr-HR"/>
        </w:rPr>
        <w:t>integracije</w:t>
      </w:r>
      <w:r w:rsidRPr="00781742">
        <w:rPr>
          <w:rFonts w:ascii="Arial" w:hAnsi="Arial" w:cs="Arial"/>
          <w:color w:val="000000" w:themeColor="text1"/>
          <w:sz w:val="22"/>
          <w:szCs w:val="22"/>
          <w:lang w:val="hr-HR"/>
        </w:rPr>
        <w:t xml:space="preserve"> neophodno je da se ovaj vid podrške zamijeni prihvatljivijim oblicima. </w:t>
      </w:r>
    </w:p>
    <w:p w14:paraId="4A6D1827" w14:textId="77777777" w:rsidR="00D11650" w:rsidRPr="00781742" w:rsidRDefault="00D11650" w:rsidP="00D11650">
      <w:pPr>
        <w:jc w:val="both"/>
        <w:rPr>
          <w:rFonts w:ascii="Arial" w:hAnsi="Arial" w:cs="Arial"/>
          <w:sz w:val="22"/>
          <w:szCs w:val="22"/>
          <w:lang w:val="hr-HR"/>
        </w:rPr>
      </w:pPr>
    </w:p>
    <w:p w14:paraId="56446DFA" w14:textId="116782FC" w:rsidR="00D11650" w:rsidRPr="00781742" w:rsidRDefault="00D11650" w:rsidP="00D11650">
      <w:pPr>
        <w:jc w:val="both"/>
        <w:rPr>
          <w:rFonts w:ascii="Arial" w:hAnsi="Arial" w:cs="Arial"/>
          <w:sz w:val="22"/>
          <w:szCs w:val="22"/>
          <w:lang w:val="hr-HR"/>
        </w:rPr>
      </w:pPr>
      <w:r w:rsidRPr="00781742">
        <w:rPr>
          <w:rFonts w:ascii="Arial" w:hAnsi="Arial" w:cs="Arial"/>
          <w:sz w:val="22"/>
          <w:szCs w:val="22"/>
          <w:lang w:val="hr-HR"/>
        </w:rPr>
        <w:t>Držanje visokog  nivoa podrške po outputu, kakvo je trenutno u Federaciji BiH, nema e</w:t>
      </w:r>
      <w:r w:rsidR="006E7B79" w:rsidRPr="00781742">
        <w:rPr>
          <w:rFonts w:ascii="Arial" w:hAnsi="Arial" w:cs="Arial"/>
          <w:sz w:val="22"/>
          <w:szCs w:val="22"/>
          <w:lang w:val="hr-HR"/>
        </w:rPr>
        <w:t>lemente poticaja i ne stimuliše</w:t>
      </w:r>
      <w:r w:rsidRPr="00781742">
        <w:rPr>
          <w:rFonts w:ascii="Arial" w:hAnsi="Arial" w:cs="Arial"/>
          <w:sz w:val="22"/>
          <w:szCs w:val="22"/>
          <w:lang w:val="hr-HR"/>
        </w:rPr>
        <w:t xml:space="preserve"> poljoprivredne proizvođače na jačanje konkurentnosti kroz razne oblike investiranja, ulaganje u znanje i inovacije te na povećanja kvaliteta samog proizvoda. </w:t>
      </w:r>
    </w:p>
    <w:p w14:paraId="1A3BF98C" w14:textId="77777777" w:rsidR="00D11650" w:rsidRPr="00781742" w:rsidRDefault="00D11650" w:rsidP="00D11650">
      <w:pPr>
        <w:jc w:val="both"/>
        <w:rPr>
          <w:rFonts w:ascii="Arial" w:hAnsi="Arial" w:cs="Arial"/>
          <w:sz w:val="22"/>
          <w:szCs w:val="22"/>
          <w:lang w:val="hr-HR"/>
        </w:rPr>
      </w:pPr>
    </w:p>
    <w:p w14:paraId="09E12EA7" w14:textId="77777777" w:rsidR="00D11650" w:rsidRPr="00781742" w:rsidRDefault="00D11650" w:rsidP="00D11650">
      <w:pPr>
        <w:jc w:val="both"/>
        <w:rPr>
          <w:rFonts w:ascii="Arial" w:hAnsi="Arial" w:cs="Arial"/>
          <w:sz w:val="22"/>
          <w:szCs w:val="22"/>
          <w:lang w:val="hr-HR"/>
        </w:rPr>
      </w:pPr>
      <w:r w:rsidRPr="00781742">
        <w:rPr>
          <w:rFonts w:ascii="Arial" w:hAnsi="Arial" w:cs="Arial"/>
          <w:sz w:val="22"/>
          <w:szCs w:val="22"/>
          <w:lang w:val="hr-HR"/>
        </w:rPr>
        <w:t>Postojeći sistem podrške je također doveo do neravnomjerne raspodjele podrške kada se govori o odnosu velikih i malih proizvođača u korist velikih. Prirodno bi bilo da veliki proizvođači, koje odlikuju značajne prednosti mjerene ekonomskim performansama, imaju manju podršku</w:t>
      </w:r>
      <w:r w:rsidRPr="00781742">
        <w:rPr>
          <w:rStyle w:val="FootnoteReference"/>
          <w:rFonts w:ascii="Arial" w:hAnsi="Arial" w:cs="Arial"/>
          <w:sz w:val="22"/>
          <w:szCs w:val="22"/>
          <w:lang w:val="hr-HR"/>
        </w:rPr>
        <w:footnoteReference w:id="39"/>
      </w:r>
      <w:r w:rsidRPr="00781742">
        <w:rPr>
          <w:rFonts w:ascii="Arial" w:hAnsi="Arial" w:cs="Arial"/>
          <w:sz w:val="22"/>
          <w:szCs w:val="22"/>
          <w:lang w:val="hr-HR"/>
        </w:rPr>
        <w:t xml:space="preserve">. </w:t>
      </w:r>
    </w:p>
    <w:p w14:paraId="1EC77863" w14:textId="77777777" w:rsidR="00D11650" w:rsidRPr="00781742" w:rsidRDefault="00D11650" w:rsidP="00D11650">
      <w:pPr>
        <w:jc w:val="both"/>
        <w:rPr>
          <w:rFonts w:ascii="Arial" w:hAnsi="Arial" w:cs="Arial"/>
          <w:sz w:val="22"/>
          <w:szCs w:val="22"/>
          <w:lang w:val="hr-HR"/>
        </w:rPr>
      </w:pPr>
    </w:p>
    <w:p w14:paraId="65623EE3" w14:textId="6AABE51C" w:rsidR="00D11650" w:rsidRPr="00781742" w:rsidRDefault="00D11650" w:rsidP="00D11650">
      <w:pPr>
        <w:jc w:val="both"/>
        <w:rPr>
          <w:rFonts w:ascii="Arial" w:hAnsi="Arial" w:cs="Arial"/>
          <w:color w:val="000000" w:themeColor="text1"/>
          <w:sz w:val="22"/>
          <w:szCs w:val="22"/>
          <w:lang w:val="hr-HR"/>
        </w:rPr>
      </w:pPr>
      <w:r w:rsidRPr="00781742">
        <w:rPr>
          <w:rFonts w:ascii="Arial" w:hAnsi="Arial" w:cs="Arial"/>
          <w:color w:val="000000" w:themeColor="text1"/>
          <w:sz w:val="22"/>
          <w:szCs w:val="22"/>
          <w:lang w:val="hr-HR"/>
        </w:rPr>
        <w:t>Na osnovu svega rečenog neophodno je napraviti odgovarajući zaokret i kreirati novi način podrške koji će uvažiti pobrojane nedostatke, ali i koji neće dovesti u pitanje dosadašnji obim proizvodnje mlijeka i stečena prava poljoprivrednih proizvođača. Stoga je za proizvođače mlijeka, pored podrške po uslovnom grlu, k</w:t>
      </w:r>
      <w:r w:rsidR="00C224EA" w:rsidRPr="00781742">
        <w:rPr>
          <w:rFonts w:ascii="Arial" w:hAnsi="Arial" w:cs="Arial"/>
          <w:color w:val="000000" w:themeColor="text1"/>
          <w:sz w:val="22"/>
          <w:szCs w:val="22"/>
          <w:lang w:val="hr-HR"/>
        </w:rPr>
        <w:t>reirana i mjera „kompenzacionog</w:t>
      </w:r>
      <w:r w:rsidRPr="00781742">
        <w:rPr>
          <w:rFonts w:ascii="Arial" w:hAnsi="Arial" w:cs="Arial"/>
          <w:color w:val="000000" w:themeColor="text1"/>
          <w:sz w:val="22"/>
          <w:szCs w:val="22"/>
          <w:lang w:val="hr-HR"/>
        </w:rPr>
        <w:t xml:space="preserve"> plaćanja“. Ova mjera kreirana je po uzoru  na mjere podrške proi</w:t>
      </w:r>
      <w:r w:rsidR="003E1D52" w:rsidRPr="00781742">
        <w:rPr>
          <w:rFonts w:ascii="Arial" w:hAnsi="Arial" w:cs="Arial"/>
          <w:color w:val="000000" w:themeColor="text1"/>
          <w:sz w:val="22"/>
          <w:szCs w:val="22"/>
          <w:lang w:val="hr-HR"/>
        </w:rPr>
        <w:t>zvođačima u EU uvedene reformom</w:t>
      </w:r>
      <w:r w:rsidRPr="00781742">
        <w:rPr>
          <w:rFonts w:ascii="Arial" w:hAnsi="Arial" w:cs="Arial"/>
          <w:color w:val="000000" w:themeColor="text1"/>
          <w:sz w:val="22"/>
          <w:szCs w:val="22"/>
          <w:lang w:val="hr-HR"/>
        </w:rPr>
        <w:t xml:space="preserve">  ZPP EU iz 2004. godine, i zamišljena je kao nadoknada izgubljenog prihoda proizvođača mlijeka koji će biti uključeni u šemu podrške po uslovnom grlu. </w:t>
      </w:r>
    </w:p>
    <w:p w14:paraId="05136AE7" w14:textId="77777777" w:rsidR="00D11650" w:rsidRPr="00781742" w:rsidRDefault="00D11650" w:rsidP="00D11650">
      <w:pPr>
        <w:jc w:val="both"/>
        <w:rPr>
          <w:rFonts w:ascii="Arial" w:hAnsi="Arial" w:cs="Arial"/>
          <w:color w:val="000000" w:themeColor="text1"/>
          <w:sz w:val="22"/>
          <w:szCs w:val="22"/>
          <w:lang w:val="hr-HR"/>
        </w:rPr>
      </w:pPr>
    </w:p>
    <w:p w14:paraId="54F8CAA0" w14:textId="513DEEAD" w:rsidR="00D11650" w:rsidRPr="00781742" w:rsidRDefault="00D11650" w:rsidP="00D11650">
      <w:pPr>
        <w:jc w:val="both"/>
        <w:rPr>
          <w:rFonts w:ascii="Arial" w:hAnsi="Arial" w:cs="Arial"/>
          <w:sz w:val="22"/>
          <w:szCs w:val="22"/>
          <w:lang w:val="hr-HR"/>
        </w:rPr>
      </w:pPr>
      <w:r w:rsidRPr="00781742">
        <w:rPr>
          <w:rFonts w:ascii="Arial" w:hAnsi="Arial" w:cs="Arial"/>
          <w:color w:val="000000" w:themeColor="text1"/>
          <w:sz w:val="22"/>
          <w:szCs w:val="22"/>
          <w:lang w:val="hr-HR"/>
        </w:rPr>
        <w:t xml:space="preserve">Kako ne bi bio narušen predloženi sistem jedinstvene podrške po uslovnom grlu koji je predviđen za cjelokupnu animalnu proizvodnju proizvođači mlijeka bi u narednom strateškom periodu bili </w:t>
      </w:r>
      <w:r w:rsidR="003E1D52" w:rsidRPr="00781742">
        <w:rPr>
          <w:rFonts w:ascii="Arial" w:hAnsi="Arial" w:cs="Arial"/>
          <w:color w:val="000000" w:themeColor="text1"/>
          <w:sz w:val="22"/>
          <w:szCs w:val="22"/>
          <w:lang w:val="hr-HR"/>
        </w:rPr>
        <w:t xml:space="preserve">u </w:t>
      </w:r>
      <w:r w:rsidRPr="00781742">
        <w:rPr>
          <w:rFonts w:ascii="Arial" w:hAnsi="Arial" w:cs="Arial"/>
          <w:color w:val="000000" w:themeColor="text1"/>
          <w:sz w:val="22"/>
          <w:szCs w:val="22"/>
          <w:lang w:val="hr-HR"/>
        </w:rPr>
        <w:t>ovoj</w:t>
      </w:r>
      <w:r w:rsidR="00C224EA" w:rsidRPr="00781742">
        <w:rPr>
          <w:rFonts w:ascii="Arial" w:hAnsi="Arial" w:cs="Arial"/>
          <w:color w:val="000000" w:themeColor="text1"/>
          <w:sz w:val="22"/>
          <w:szCs w:val="22"/>
          <w:lang w:val="hr-HR"/>
        </w:rPr>
        <w:t xml:space="preserve"> šemi podrške, uz kompenzaciona</w:t>
      </w:r>
      <w:r w:rsidRPr="00781742">
        <w:rPr>
          <w:rFonts w:ascii="Arial" w:hAnsi="Arial" w:cs="Arial"/>
          <w:color w:val="000000" w:themeColor="text1"/>
          <w:sz w:val="22"/>
          <w:szCs w:val="22"/>
          <w:lang w:val="hr-HR"/>
        </w:rPr>
        <w:t xml:space="preserve"> plaćanja po osnovu historijskog prava.  Ovo znači da će svaki proizvođač mlijeka od 2024. godine imati tzv. dvokomponentnu podršku, primat će podršku po uslovnom grlu, odnosno po muznoj kravi,</w:t>
      </w:r>
      <w:r w:rsidR="00C224EA" w:rsidRPr="00781742">
        <w:rPr>
          <w:rFonts w:ascii="Arial" w:hAnsi="Arial" w:cs="Arial"/>
          <w:color w:val="000000" w:themeColor="text1"/>
          <w:sz w:val="22"/>
          <w:szCs w:val="22"/>
          <w:lang w:val="hr-HR"/>
        </w:rPr>
        <w:t xml:space="preserve"> plus kompenzaciono</w:t>
      </w:r>
      <w:r w:rsidRPr="00781742">
        <w:rPr>
          <w:rFonts w:ascii="Arial" w:hAnsi="Arial" w:cs="Arial"/>
          <w:color w:val="000000" w:themeColor="text1"/>
          <w:sz w:val="22"/>
          <w:szCs w:val="22"/>
          <w:lang w:val="hr-HR"/>
        </w:rPr>
        <w:t xml:space="preserve"> plaćanje kao nadoknadu izgubljenog prihoda</w:t>
      </w:r>
      <w:r w:rsidRPr="00781742">
        <w:rPr>
          <w:rStyle w:val="FootnoteReference"/>
          <w:rFonts w:ascii="Arial" w:hAnsi="Arial" w:cs="Arial"/>
          <w:color w:val="000000" w:themeColor="text1"/>
          <w:sz w:val="22"/>
          <w:szCs w:val="22"/>
          <w:lang w:val="hr-HR"/>
        </w:rPr>
        <w:footnoteReference w:id="40"/>
      </w:r>
      <w:r w:rsidR="00C224EA" w:rsidRPr="00781742">
        <w:rPr>
          <w:rFonts w:ascii="Arial" w:hAnsi="Arial" w:cs="Arial"/>
          <w:color w:val="000000" w:themeColor="text1"/>
          <w:sz w:val="22"/>
          <w:szCs w:val="22"/>
          <w:lang w:val="hr-HR"/>
        </w:rPr>
        <w:t>. Izračunavanje kompenzacionog</w:t>
      </w:r>
      <w:r w:rsidRPr="00781742">
        <w:rPr>
          <w:rFonts w:ascii="Arial" w:hAnsi="Arial" w:cs="Arial"/>
          <w:color w:val="000000" w:themeColor="text1"/>
          <w:sz w:val="22"/>
          <w:szCs w:val="22"/>
          <w:lang w:val="hr-HR"/>
        </w:rPr>
        <w:t xml:space="preserve"> plaćanja će se vršiti pojedinačno za svakog proizvođača na nivou farme. Osnova za izračun će biti ukupni transfer koji je proizvođač primao u referentnom periodu za proizvodnju mlijeka</w:t>
      </w:r>
      <w:r w:rsidRPr="00781742">
        <w:rPr>
          <w:rStyle w:val="FootnoteReference"/>
          <w:rFonts w:ascii="Arial" w:hAnsi="Arial" w:cs="Arial"/>
          <w:color w:val="000000" w:themeColor="text1"/>
          <w:sz w:val="22"/>
          <w:szCs w:val="22"/>
          <w:lang w:val="hr-HR"/>
        </w:rPr>
        <w:footnoteReference w:id="41"/>
      </w:r>
      <w:r w:rsidRPr="00781742">
        <w:rPr>
          <w:rFonts w:ascii="Arial" w:hAnsi="Arial" w:cs="Arial"/>
          <w:color w:val="000000" w:themeColor="text1"/>
          <w:sz w:val="22"/>
          <w:szCs w:val="22"/>
          <w:lang w:val="hr-HR"/>
        </w:rPr>
        <w:t>. Ukupni transfer će oduzeti od plaćanja po uslovnom grlu koje će proizvođač naplatiti, a tako dobijena razlika pr</w:t>
      </w:r>
      <w:r w:rsidR="00B5186C" w:rsidRPr="00781742">
        <w:rPr>
          <w:rFonts w:ascii="Arial" w:hAnsi="Arial" w:cs="Arial"/>
          <w:color w:val="000000" w:themeColor="text1"/>
          <w:sz w:val="22"/>
          <w:szCs w:val="22"/>
          <w:lang w:val="hr-HR"/>
        </w:rPr>
        <w:t>edstavlja kompenzaciono plaćanje</w:t>
      </w:r>
      <w:r w:rsidRPr="00781742">
        <w:rPr>
          <w:rFonts w:ascii="Arial" w:hAnsi="Arial" w:cs="Arial"/>
          <w:color w:val="000000" w:themeColor="text1"/>
          <w:sz w:val="22"/>
          <w:szCs w:val="22"/>
          <w:lang w:val="hr-HR"/>
        </w:rPr>
        <w:t>. Prema tome, proizvođač će dobivati isti iznos podrške za proizvedeno mlijeko kako je i dobivao u referentnom periodu kada je podrška bila isplaćivana na bazi outputa, ali će sada biti dodjeljivana iz dva dijela, dio po osnovu uslovnog grla</w:t>
      </w:r>
      <w:r w:rsidR="003E1D52" w:rsidRPr="00781742">
        <w:rPr>
          <w:rFonts w:ascii="Arial" w:hAnsi="Arial" w:cs="Arial"/>
          <w:color w:val="000000" w:themeColor="text1"/>
          <w:sz w:val="22"/>
          <w:szCs w:val="22"/>
          <w:lang w:val="hr-HR"/>
        </w:rPr>
        <w:t>,</w:t>
      </w:r>
      <w:r w:rsidRPr="00781742">
        <w:rPr>
          <w:rFonts w:ascii="Arial" w:hAnsi="Arial" w:cs="Arial"/>
          <w:color w:val="000000" w:themeColor="text1"/>
          <w:sz w:val="22"/>
          <w:szCs w:val="22"/>
          <w:lang w:val="hr-HR"/>
        </w:rPr>
        <w:t xml:space="preserve"> a dio kao kompnezaciono plaćanje. Ilustrativno, ako je proizvođač u referentnom periodu za proizvedeno mlijeko dobivao 100.000 KM (farma sa 50 grla) sa novim sistemom plaćanja će dobivati isti iznos od 2024. godine na način da će plaćanja po uslovnom grlu iznositi 32.250 KM (50 muznih krava x 650 KM), a kompenzaciono plaćanje 67.500 KM (100.000 KM</w:t>
      </w:r>
      <w:r w:rsidR="00E0699D" w:rsidRPr="00781742">
        <w:rPr>
          <w:rFonts w:ascii="Arial" w:hAnsi="Arial" w:cs="Arial"/>
          <w:color w:val="000000" w:themeColor="text1"/>
          <w:sz w:val="22"/>
          <w:szCs w:val="22"/>
          <w:lang w:val="hr-HR"/>
        </w:rPr>
        <w:t xml:space="preserve"> </w:t>
      </w:r>
      <w:r w:rsidRPr="00781742">
        <w:rPr>
          <w:rFonts w:ascii="Arial" w:hAnsi="Arial" w:cs="Arial"/>
          <w:color w:val="000000" w:themeColor="text1"/>
          <w:sz w:val="22"/>
          <w:szCs w:val="22"/>
          <w:lang w:val="hr-HR"/>
        </w:rPr>
        <w:t>- 32.500 KM). Na ovaj način bi svaki proizvođač mlijeka ostao na nivou podrške iz referentnog perioda, i ne bi bio narušen dosadašnji nivo podrške, čime bi ujedno bilo obezb</w:t>
      </w:r>
      <w:r w:rsidR="006E7B79" w:rsidRPr="00781742">
        <w:rPr>
          <w:rFonts w:ascii="Arial" w:hAnsi="Arial" w:cs="Arial"/>
          <w:color w:val="000000" w:themeColor="text1"/>
          <w:sz w:val="22"/>
          <w:szCs w:val="22"/>
          <w:lang w:val="hr-HR"/>
        </w:rPr>
        <w:t>i</w:t>
      </w:r>
      <w:r w:rsidRPr="00781742">
        <w:rPr>
          <w:rFonts w:ascii="Arial" w:hAnsi="Arial" w:cs="Arial"/>
          <w:color w:val="000000" w:themeColor="text1"/>
          <w:sz w:val="22"/>
          <w:szCs w:val="22"/>
          <w:lang w:val="hr-HR"/>
        </w:rPr>
        <w:t>jeđen nastavak dosadašnjeg nivoa ukupne proizvodnje mlijeka. Kako se ne bi desilo da sa novim načinom podrš</w:t>
      </w:r>
      <w:r w:rsidR="003E1D52" w:rsidRPr="00781742">
        <w:rPr>
          <w:rFonts w:ascii="Arial" w:hAnsi="Arial" w:cs="Arial"/>
          <w:color w:val="000000" w:themeColor="text1"/>
          <w:sz w:val="22"/>
          <w:szCs w:val="22"/>
          <w:lang w:val="hr-HR"/>
        </w:rPr>
        <w:t>ke dođe do smanjenja proizvodnje</w:t>
      </w:r>
      <w:r w:rsidRPr="00781742">
        <w:rPr>
          <w:rFonts w:ascii="Arial" w:hAnsi="Arial" w:cs="Arial"/>
          <w:color w:val="000000" w:themeColor="text1"/>
          <w:sz w:val="22"/>
          <w:szCs w:val="22"/>
          <w:lang w:val="hr-HR"/>
        </w:rPr>
        <w:t>, budući  da proizvodnja više nije uslov za podršku, proizvođači će morati dostaviti d</w:t>
      </w:r>
      <w:r w:rsidR="006E2F96">
        <w:rPr>
          <w:rFonts w:ascii="Arial" w:hAnsi="Arial" w:cs="Arial"/>
          <w:color w:val="000000" w:themeColor="text1"/>
          <w:sz w:val="22"/>
          <w:szCs w:val="22"/>
          <w:lang w:val="hr-HR"/>
        </w:rPr>
        <w:t>okaz da proizvode istu ili veću</w:t>
      </w:r>
      <w:r w:rsidRPr="00781742">
        <w:rPr>
          <w:rFonts w:ascii="Arial" w:hAnsi="Arial" w:cs="Arial"/>
          <w:color w:val="000000" w:themeColor="text1"/>
          <w:sz w:val="22"/>
          <w:szCs w:val="22"/>
          <w:lang w:val="hr-HR"/>
        </w:rPr>
        <w:t xml:space="preserve"> količinu mlijeka kao iz referentnog perioda. U slučaju pada proizvodne kvote proizvođačima bi se linearno smanjivalo pravo na </w:t>
      </w:r>
      <w:r w:rsidR="00C224EA" w:rsidRPr="00781742">
        <w:rPr>
          <w:rFonts w:ascii="Arial" w:hAnsi="Arial" w:cs="Arial"/>
          <w:sz w:val="22"/>
          <w:szCs w:val="22"/>
          <w:lang w:val="hr-HR"/>
        </w:rPr>
        <w:t>kompenzaciona</w:t>
      </w:r>
      <w:r w:rsidRPr="00781742">
        <w:rPr>
          <w:rFonts w:ascii="Arial" w:hAnsi="Arial" w:cs="Arial"/>
          <w:sz w:val="22"/>
          <w:szCs w:val="22"/>
          <w:lang w:val="hr-HR"/>
        </w:rPr>
        <w:t xml:space="preserve"> plaćanja. Kad</w:t>
      </w:r>
      <w:r w:rsidR="00663904" w:rsidRPr="00781742">
        <w:rPr>
          <w:rFonts w:ascii="Arial" w:hAnsi="Arial" w:cs="Arial"/>
          <w:sz w:val="22"/>
          <w:szCs w:val="22"/>
          <w:lang w:val="hr-HR"/>
        </w:rPr>
        <w:t>a se govori o</w:t>
      </w:r>
      <w:r w:rsidR="00B5186C" w:rsidRPr="00781742">
        <w:rPr>
          <w:rFonts w:ascii="Arial" w:hAnsi="Arial" w:cs="Arial"/>
          <w:sz w:val="22"/>
          <w:szCs w:val="22"/>
          <w:lang w:val="hr-HR"/>
        </w:rPr>
        <w:t xml:space="preserve"> novim proizvođačima</w:t>
      </w:r>
      <w:r w:rsidRPr="00781742">
        <w:rPr>
          <w:rFonts w:ascii="Arial" w:hAnsi="Arial" w:cs="Arial"/>
          <w:sz w:val="22"/>
          <w:szCs w:val="22"/>
          <w:lang w:val="hr-HR"/>
        </w:rPr>
        <w:t xml:space="preserve"> koji ulaze u sistem podrške isti bi </w:t>
      </w:r>
      <w:r w:rsidR="003E1D52" w:rsidRPr="00781742">
        <w:rPr>
          <w:rFonts w:ascii="Arial" w:hAnsi="Arial" w:cs="Arial"/>
          <w:sz w:val="22"/>
          <w:szCs w:val="22"/>
          <w:lang w:val="hr-HR"/>
        </w:rPr>
        <w:t xml:space="preserve">bili </w:t>
      </w:r>
      <w:r w:rsidRPr="00781742">
        <w:rPr>
          <w:rFonts w:ascii="Arial" w:hAnsi="Arial" w:cs="Arial"/>
          <w:sz w:val="22"/>
          <w:szCs w:val="22"/>
          <w:lang w:val="hr-HR"/>
        </w:rPr>
        <w:t>podržani samo kroz osnovno plaćanje po gr</w:t>
      </w:r>
      <w:r w:rsidR="00C224EA" w:rsidRPr="00781742">
        <w:rPr>
          <w:rFonts w:ascii="Arial" w:hAnsi="Arial" w:cs="Arial"/>
          <w:sz w:val="22"/>
          <w:szCs w:val="22"/>
          <w:lang w:val="hr-HR"/>
        </w:rPr>
        <w:t>lu. Za njih nema kompenzacionog</w:t>
      </w:r>
      <w:r w:rsidRPr="00781742">
        <w:rPr>
          <w:rFonts w:ascii="Arial" w:hAnsi="Arial" w:cs="Arial"/>
          <w:sz w:val="22"/>
          <w:szCs w:val="22"/>
          <w:lang w:val="hr-HR"/>
        </w:rPr>
        <w:t xml:space="preserve"> plaćanja budući da nikada nisu ni ostvarivali pravo na premije u referentnom </w:t>
      </w:r>
      <w:r w:rsidR="00C224EA" w:rsidRPr="00781742">
        <w:rPr>
          <w:rFonts w:ascii="Arial" w:hAnsi="Arial" w:cs="Arial"/>
          <w:sz w:val="22"/>
          <w:szCs w:val="22"/>
          <w:lang w:val="hr-HR"/>
        </w:rPr>
        <w:t>periodu. Pravo na kompenzaciono</w:t>
      </w:r>
      <w:r w:rsidRPr="00781742">
        <w:rPr>
          <w:rFonts w:ascii="Arial" w:hAnsi="Arial" w:cs="Arial"/>
          <w:sz w:val="22"/>
          <w:szCs w:val="22"/>
          <w:lang w:val="hr-HR"/>
        </w:rPr>
        <w:t xml:space="preserve"> plaćanje bi se moglo prenositi između članova porodičnog gazdinstva i između proizvođača, što će biti propisan</w:t>
      </w:r>
      <w:r w:rsidR="003E1D52" w:rsidRPr="00781742">
        <w:rPr>
          <w:rFonts w:ascii="Arial" w:hAnsi="Arial" w:cs="Arial"/>
          <w:sz w:val="22"/>
          <w:szCs w:val="22"/>
          <w:lang w:val="hr-HR"/>
        </w:rPr>
        <w:t>o posebnim podzakonskim aktima.</w:t>
      </w:r>
      <w:r w:rsidRPr="00781742">
        <w:rPr>
          <w:rFonts w:ascii="Arial" w:hAnsi="Arial" w:cs="Arial"/>
          <w:sz w:val="22"/>
          <w:szCs w:val="22"/>
          <w:lang w:val="hr-HR"/>
        </w:rPr>
        <w:t xml:space="preserve"> Način i uslovi za prenos prava bi bili propisani posebnim aktima. </w:t>
      </w:r>
    </w:p>
    <w:p w14:paraId="67824A7E" w14:textId="77777777" w:rsidR="00D11650" w:rsidRPr="00781742" w:rsidRDefault="00D11650" w:rsidP="00D11650">
      <w:pPr>
        <w:jc w:val="both"/>
        <w:rPr>
          <w:rFonts w:ascii="Arial" w:hAnsi="Arial" w:cs="Arial"/>
          <w:sz w:val="22"/>
          <w:szCs w:val="22"/>
          <w:lang w:val="hr-HR"/>
        </w:rPr>
      </w:pPr>
    </w:p>
    <w:p w14:paraId="0C70B2F8" w14:textId="4EE8FB47" w:rsidR="00D11650" w:rsidRPr="00781742" w:rsidRDefault="00D11650" w:rsidP="00D11650">
      <w:pPr>
        <w:jc w:val="both"/>
        <w:rPr>
          <w:rFonts w:ascii="Arial" w:hAnsi="Arial" w:cs="Arial"/>
          <w:sz w:val="22"/>
          <w:szCs w:val="22"/>
          <w:lang w:val="hr-HR"/>
        </w:rPr>
      </w:pPr>
      <w:r w:rsidRPr="00781742">
        <w:rPr>
          <w:rFonts w:ascii="Arial" w:hAnsi="Arial" w:cs="Arial"/>
          <w:sz w:val="22"/>
          <w:szCs w:val="22"/>
          <w:lang w:val="hr-HR"/>
        </w:rPr>
        <w:t>Sa uvo</w:t>
      </w:r>
      <w:r w:rsidRPr="00781742">
        <w:rPr>
          <w:rFonts w:ascii="Arial" w:eastAsia="Calibri" w:hAnsi="Arial" w:cs="Arial"/>
          <w:sz w:val="22"/>
          <w:szCs w:val="22"/>
          <w:lang w:val="hr-HR"/>
        </w:rPr>
        <w:t>đenjem</w:t>
      </w:r>
      <w:r w:rsidRPr="00781742">
        <w:rPr>
          <w:rFonts w:ascii="Arial" w:hAnsi="Arial" w:cs="Arial"/>
          <w:sz w:val="22"/>
          <w:szCs w:val="22"/>
          <w:lang w:val="hr-HR"/>
        </w:rPr>
        <w:t xml:space="preserve"> </w:t>
      </w:r>
      <w:r w:rsidR="00C224EA" w:rsidRPr="00781742">
        <w:rPr>
          <w:rFonts w:ascii="Arial" w:eastAsia="Calibri" w:hAnsi="Arial" w:cs="Arial"/>
          <w:sz w:val="22"/>
          <w:szCs w:val="22"/>
          <w:lang w:val="hr-HR"/>
        </w:rPr>
        <w:t>kompenzacionog</w:t>
      </w:r>
      <w:r w:rsidRPr="00781742">
        <w:rPr>
          <w:rFonts w:ascii="Arial" w:hAnsi="Arial" w:cs="Arial"/>
          <w:sz w:val="22"/>
          <w:szCs w:val="22"/>
          <w:lang w:val="hr-HR"/>
        </w:rPr>
        <w:t xml:space="preserve"> </w:t>
      </w:r>
      <w:r w:rsidRPr="00781742">
        <w:rPr>
          <w:rFonts w:ascii="Arial" w:eastAsia="Calibri" w:hAnsi="Arial" w:cs="Arial"/>
          <w:sz w:val="22"/>
          <w:szCs w:val="22"/>
          <w:lang w:val="hr-HR"/>
        </w:rPr>
        <w:t>plaćanja</w:t>
      </w:r>
      <w:r w:rsidRPr="00781742">
        <w:rPr>
          <w:rFonts w:ascii="Arial" w:hAnsi="Arial" w:cs="Arial"/>
          <w:sz w:val="22"/>
          <w:szCs w:val="22"/>
          <w:lang w:val="hr-HR"/>
        </w:rPr>
        <w:t xml:space="preserve"> </w:t>
      </w:r>
      <w:r w:rsidRPr="00781742">
        <w:rPr>
          <w:rFonts w:ascii="Arial" w:eastAsia="Calibri" w:hAnsi="Arial" w:cs="Arial"/>
          <w:sz w:val="22"/>
          <w:szCs w:val="22"/>
          <w:lang w:val="hr-HR"/>
        </w:rPr>
        <w:t>u</w:t>
      </w:r>
      <w:r w:rsidRPr="00781742">
        <w:rPr>
          <w:rFonts w:ascii="Arial" w:hAnsi="Arial" w:cs="Arial"/>
          <w:sz w:val="22"/>
          <w:szCs w:val="22"/>
          <w:lang w:val="hr-HR"/>
        </w:rPr>
        <w:t xml:space="preserve"> </w:t>
      </w:r>
      <w:r w:rsidRPr="00781742">
        <w:rPr>
          <w:rFonts w:ascii="Arial" w:eastAsia="Calibri" w:hAnsi="Arial" w:cs="Arial"/>
          <w:sz w:val="22"/>
          <w:szCs w:val="22"/>
          <w:lang w:val="hr-HR"/>
        </w:rPr>
        <w:t>sistem</w:t>
      </w:r>
      <w:r w:rsidRPr="00781742">
        <w:rPr>
          <w:rFonts w:ascii="Arial" w:hAnsi="Arial" w:cs="Arial"/>
          <w:sz w:val="22"/>
          <w:szCs w:val="22"/>
          <w:lang w:val="hr-HR"/>
        </w:rPr>
        <w:t xml:space="preserve"> </w:t>
      </w:r>
      <w:r w:rsidRPr="00781742">
        <w:rPr>
          <w:rFonts w:ascii="Arial" w:eastAsia="Calibri" w:hAnsi="Arial" w:cs="Arial"/>
          <w:sz w:val="22"/>
          <w:szCs w:val="22"/>
          <w:lang w:val="hr-HR"/>
        </w:rPr>
        <w:t>podrške</w:t>
      </w:r>
      <w:r w:rsidRPr="00781742">
        <w:rPr>
          <w:rFonts w:ascii="Arial" w:hAnsi="Arial" w:cs="Arial"/>
          <w:sz w:val="22"/>
          <w:szCs w:val="22"/>
          <w:lang w:val="hr-HR"/>
        </w:rPr>
        <w:t xml:space="preserve"> bi</w:t>
      </w:r>
      <w:r w:rsidR="003E1D52" w:rsidRPr="00781742">
        <w:rPr>
          <w:rFonts w:ascii="Arial" w:hAnsi="Arial" w:cs="Arial"/>
          <w:sz w:val="22"/>
          <w:szCs w:val="22"/>
          <w:lang w:val="hr-HR"/>
        </w:rPr>
        <w:t xml:space="preserve">ti </w:t>
      </w:r>
      <w:r w:rsidRPr="00781742">
        <w:rPr>
          <w:rFonts w:ascii="Arial" w:eastAsia="Calibri" w:hAnsi="Arial" w:cs="Arial"/>
          <w:sz w:val="22"/>
          <w:szCs w:val="22"/>
          <w:lang w:val="hr-HR"/>
        </w:rPr>
        <w:t>će</w:t>
      </w:r>
      <w:r w:rsidRPr="00781742">
        <w:rPr>
          <w:rFonts w:ascii="Arial" w:hAnsi="Arial" w:cs="Arial"/>
          <w:sz w:val="22"/>
          <w:szCs w:val="22"/>
          <w:lang w:val="hr-HR"/>
        </w:rPr>
        <w:t xml:space="preserve"> </w:t>
      </w:r>
      <w:r w:rsidRPr="00781742">
        <w:rPr>
          <w:rFonts w:ascii="Arial" w:eastAsia="Calibri" w:hAnsi="Arial" w:cs="Arial"/>
          <w:sz w:val="22"/>
          <w:szCs w:val="22"/>
          <w:lang w:val="hr-HR"/>
        </w:rPr>
        <w:t>postignuto</w:t>
      </w:r>
      <w:r w:rsidRPr="00781742">
        <w:rPr>
          <w:rFonts w:ascii="Arial" w:hAnsi="Arial" w:cs="Arial"/>
          <w:sz w:val="22"/>
          <w:szCs w:val="22"/>
          <w:lang w:val="hr-HR"/>
        </w:rPr>
        <w:t xml:space="preserve"> </w:t>
      </w:r>
      <w:r w:rsidRPr="00781742">
        <w:rPr>
          <w:rFonts w:ascii="Arial" w:eastAsia="Calibri" w:hAnsi="Arial" w:cs="Arial"/>
          <w:sz w:val="22"/>
          <w:szCs w:val="22"/>
          <w:lang w:val="hr-HR"/>
        </w:rPr>
        <w:t>nekoliko</w:t>
      </w:r>
      <w:r w:rsidRPr="00781742">
        <w:rPr>
          <w:rFonts w:ascii="Arial" w:hAnsi="Arial" w:cs="Arial"/>
          <w:sz w:val="22"/>
          <w:szCs w:val="22"/>
          <w:lang w:val="hr-HR"/>
        </w:rPr>
        <w:t xml:space="preserve"> </w:t>
      </w:r>
      <w:r w:rsidRPr="00781742">
        <w:rPr>
          <w:rFonts w:ascii="Arial" w:eastAsia="Calibri" w:hAnsi="Arial" w:cs="Arial"/>
          <w:sz w:val="22"/>
          <w:szCs w:val="22"/>
          <w:lang w:val="hr-HR"/>
        </w:rPr>
        <w:t>c</w:t>
      </w:r>
      <w:r w:rsidRPr="00781742">
        <w:rPr>
          <w:rFonts w:ascii="Arial" w:hAnsi="Arial" w:cs="Arial"/>
          <w:sz w:val="22"/>
          <w:szCs w:val="22"/>
          <w:lang w:val="hr-HR"/>
        </w:rPr>
        <w:t>iljeva: (i) zaustavio bi se daljnji rast podr</w:t>
      </w:r>
      <w:r w:rsidRPr="00781742">
        <w:rPr>
          <w:rFonts w:ascii="Arial" w:eastAsia="Calibri" w:hAnsi="Arial" w:cs="Arial"/>
          <w:sz w:val="22"/>
          <w:szCs w:val="22"/>
          <w:lang w:val="hr-HR"/>
        </w:rPr>
        <w:t>ške</w:t>
      </w:r>
      <w:r w:rsidRPr="00781742">
        <w:rPr>
          <w:rFonts w:ascii="Arial" w:hAnsi="Arial" w:cs="Arial"/>
          <w:sz w:val="22"/>
          <w:szCs w:val="22"/>
          <w:lang w:val="hr-HR"/>
        </w:rPr>
        <w:t xml:space="preserve"> </w:t>
      </w:r>
      <w:r w:rsidRPr="00781742">
        <w:rPr>
          <w:rFonts w:ascii="Arial" w:eastAsia="Calibri" w:hAnsi="Arial" w:cs="Arial"/>
          <w:sz w:val="22"/>
          <w:szCs w:val="22"/>
          <w:lang w:val="hr-HR"/>
        </w:rPr>
        <w:t>mljekarskom</w:t>
      </w:r>
      <w:r w:rsidRPr="00781742">
        <w:rPr>
          <w:rFonts w:ascii="Arial" w:hAnsi="Arial" w:cs="Arial"/>
          <w:sz w:val="22"/>
          <w:szCs w:val="22"/>
          <w:lang w:val="hr-HR"/>
        </w:rPr>
        <w:t xml:space="preserve"> </w:t>
      </w:r>
      <w:r w:rsidRPr="00781742">
        <w:rPr>
          <w:rFonts w:ascii="Arial" w:eastAsia="Calibri" w:hAnsi="Arial" w:cs="Arial"/>
          <w:sz w:val="22"/>
          <w:szCs w:val="22"/>
          <w:lang w:val="hr-HR"/>
        </w:rPr>
        <w:t>sektoru</w:t>
      </w:r>
      <w:r w:rsidRPr="00781742">
        <w:rPr>
          <w:rFonts w:ascii="Arial" w:hAnsi="Arial" w:cs="Arial"/>
          <w:sz w:val="22"/>
          <w:szCs w:val="22"/>
          <w:lang w:val="hr-HR"/>
        </w:rPr>
        <w:t xml:space="preserve"> </w:t>
      </w:r>
      <w:r w:rsidRPr="00781742">
        <w:rPr>
          <w:rFonts w:ascii="Arial" w:eastAsia="Calibri" w:hAnsi="Arial" w:cs="Arial"/>
          <w:sz w:val="22"/>
          <w:szCs w:val="22"/>
          <w:lang w:val="hr-HR"/>
        </w:rPr>
        <w:t>koji</w:t>
      </w:r>
      <w:r w:rsidRPr="00781742">
        <w:rPr>
          <w:rFonts w:ascii="Arial" w:hAnsi="Arial" w:cs="Arial"/>
          <w:sz w:val="22"/>
          <w:szCs w:val="22"/>
          <w:lang w:val="hr-HR"/>
        </w:rPr>
        <w:t xml:space="preserve"> </w:t>
      </w:r>
      <w:r w:rsidRPr="00781742">
        <w:rPr>
          <w:rFonts w:ascii="Arial" w:eastAsia="Calibri" w:hAnsi="Arial" w:cs="Arial"/>
          <w:sz w:val="22"/>
          <w:szCs w:val="22"/>
          <w:lang w:val="hr-HR"/>
        </w:rPr>
        <w:t>je</w:t>
      </w:r>
      <w:r w:rsidRPr="00781742">
        <w:rPr>
          <w:rFonts w:ascii="Arial" w:hAnsi="Arial" w:cs="Arial"/>
          <w:sz w:val="22"/>
          <w:szCs w:val="22"/>
          <w:lang w:val="hr-HR"/>
        </w:rPr>
        <w:t xml:space="preserve"> </w:t>
      </w:r>
      <w:r w:rsidRPr="00781742">
        <w:rPr>
          <w:rFonts w:ascii="Arial" w:eastAsia="Calibri" w:hAnsi="Arial" w:cs="Arial"/>
          <w:sz w:val="22"/>
          <w:szCs w:val="22"/>
          <w:lang w:val="hr-HR"/>
        </w:rPr>
        <w:t>imao vi</w:t>
      </w:r>
      <w:r w:rsidR="00C224EA" w:rsidRPr="00781742">
        <w:rPr>
          <w:rFonts w:ascii="Arial" w:eastAsia="Calibri" w:hAnsi="Arial" w:cs="Arial"/>
          <w:sz w:val="22"/>
          <w:szCs w:val="22"/>
          <w:lang w:val="hr-HR"/>
        </w:rPr>
        <w:t>soko učešće u ukupnoj podršci i</w:t>
      </w:r>
      <w:r w:rsidRPr="00781742">
        <w:rPr>
          <w:rFonts w:ascii="Arial" w:hAnsi="Arial" w:cs="Arial"/>
          <w:sz w:val="22"/>
          <w:szCs w:val="22"/>
          <w:lang w:val="hr-HR"/>
        </w:rPr>
        <w:t xml:space="preserve"> </w:t>
      </w:r>
      <w:r w:rsidRPr="00781742">
        <w:rPr>
          <w:rFonts w:ascii="Arial" w:eastAsia="Calibri" w:hAnsi="Arial" w:cs="Arial"/>
          <w:sz w:val="22"/>
          <w:szCs w:val="22"/>
          <w:lang w:val="hr-HR"/>
        </w:rPr>
        <w:t>prijetio</w:t>
      </w:r>
      <w:r w:rsidRPr="00781742">
        <w:rPr>
          <w:rFonts w:ascii="Arial" w:hAnsi="Arial" w:cs="Arial"/>
          <w:sz w:val="22"/>
          <w:szCs w:val="22"/>
          <w:lang w:val="hr-HR"/>
        </w:rPr>
        <w:t xml:space="preserve"> </w:t>
      </w:r>
      <w:r w:rsidR="003E1D52" w:rsidRPr="00781742">
        <w:rPr>
          <w:rFonts w:ascii="Arial" w:eastAsia="Calibri" w:hAnsi="Arial" w:cs="Arial"/>
          <w:sz w:val="22"/>
          <w:szCs w:val="22"/>
          <w:lang w:val="hr-HR"/>
        </w:rPr>
        <w:t>urušavanjem</w:t>
      </w:r>
      <w:r w:rsidRPr="00781742">
        <w:rPr>
          <w:rFonts w:ascii="Arial" w:hAnsi="Arial" w:cs="Arial"/>
          <w:sz w:val="22"/>
          <w:szCs w:val="22"/>
          <w:lang w:val="hr-HR"/>
        </w:rPr>
        <w:t xml:space="preserve"> </w:t>
      </w:r>
      <w:r w:rsidR="003E1D52" w:rsidRPr="00781742">
        <w:rPr>
          <w:rFonts w:ascii="Arial" w:eastAsia="Calibri" w:hAnsi="Arial" w:cs="Arial"/>
          <w:sz w:val="22"/>
          <w:szCs w:val="22"/>
          <w:lang w:val="hr-HR"/>
        </w:rPr>
        <w:t>cjelokupnog</w:t>
      </w:r>
      <w:r w:rsidRPr="00781742">
        <w:rPr>
          <w:rFonts w:ascii="Arial" w:hAnsi="Arial" w:cs="Arial"/>
          <w:sz w:val="22"/>
          <w:szCs w:val="22"/>
          <w:lang w:val="hr-HR"/>
        </w:rPr>
        <w:t xml:space="preserve"> </w:t>
      </w:r>
      <w:r w:rsidRPr="00781742">
        <w:rPr>
          <w:rFonts w:ascii="Arial" w:eastAsia="Calibri" w:hAnsi="Arial" w:cs="Arial"/>
          <w:sz w:val="22"/>
          <w:szCs w:val="22"/>
          <w:lang w:val="hr-HR"/>
        </w:rPr>
        <w:t>sistem</w:t>
      </w:r>
      <w:r w:rsidR="003E1D52" w:rsidRPr="00781742">
        <w:rPr>
          <w:rFonts w:ascii="Arial" w:hAnsi="Arial" w:cs="Arial"/>
          <w:sz w:val="22"/>
          <w:szCs w:val="22"/>
          <w:lang w:val="hr-HR"/>
        </w:rPr>
        <w:t>a</w:t>
      </w:r>
      <w:r w:rsidRPr="00781742">
        <w:rPr>
          <w:rFonts w:ascii="Arial" w:hAnsi="Arial" w:cs="Arial"/>
          <w:sz w:val="22"/>
          <w:szCs w:val="22"/>
          <w:lang w:val="hr-HR"/>
        </w:rPr>
        <w:t xml:space="preserve">; (ii) ostvarena razlika  </w:t>
      </w:r>
      <w:r w:rsidRPr="00781742">
        <w:rPr>
          <w:rFonts w:ascii="Arial" w:eastAsia="Calibri" w:hAnsi="Arial" w:cs="Arial"/>
          <w:sz w:val="22"/>
          <w:szCs w:val="22"/>
          <w:lang w:val="hr-HR"/>
        </w:rPr>
        <w:t>u sredstvima podrške bi se</w:t>
      </w:r>
      <w:r w:rsidRPr="00781742">
        <w:rPr>
          <w:rFonts w:ascii="Arial" w:hAnsi="Arial" w:cs="Arial"/>
          <w:sz w:val="22"/>
          <w:szCs w:val="22"/>
          <w:lang w:val="hr-HR"/>
        </w:rPr>
        <w:t xml:space="preserve"> </w:t>
      </w:r>
      <w:r w:rsidRPr="00781742">
        <w:rPr>
          <w:rFonts w:ascii="Arial" w:eastAsia="Calibri" w:hAnsi="Arial" w:cs="Arial"/>
          <w:sz w:val="22"/>
          <w:szCs w:val="22"/>
          <w:lang w:val="hr-HR"/>
        </w:rPr>
        <w:t>mogla</w:t>
      </w:r>
      <w:r w:rsidRPr="00781742">
        <w:rPr>
          <w:rFonts w:ascii="Arial" w:hAnsi="Arial" w:cs="Arial"/>
          <w:sz w:val="22"/>
          <w:szCs w:val="22"/>
          <w:lang w:val="hr-HR"/>
        </w:rPr>
        <w:t xml:space="preserve"> </w:t>
      </w:r>
      <w:r w:rsidRPr="00781742">
        <w:rPr>
          <w:rFonts w:ascii="Arial" w:eastAsia="Calibri" w:hAnsi="Arial" w:cs="Arial"/>
          <w:sz w:val="22"/>
          <w:szCs w:val="22"/>
          <w:lang w:val="hr-HR"/>
        </w:rPr>
        <w:t>upotrijebiti</w:t>
      </w:r>
      <w:r w:rsidRPr="00781742">
        <w:rPr>
          <w:rFonts w:ascii="Arial" w:hAnsi="Arial" w:cs="Arial"/>
          <w:sz w:val="22"/>
          <w:szCs w:val="22"/>
          <w:lang w:val="hr-HR"/>
        </w:rPr>
        <w:t xml:space="preserve"> </w:t>
      </w:r>
      <w:r w:rsidRPr="00781742">
        <w:rPr>
          <w:rFonts w:ascii="Arial" w:eastAsia="Calibri" w:hAnsi="Arial" w:cs="Arial"/>
          <w:sz w:val="22"/>
          <w:szCs w:val="22"/>
          <w:lang w:val="hr-HR"/>
        </w:rPr>
        <w:t>za</w:t>
      </w:r>
      <w:r w:rsidRPr="00781742">
        <w:rPr>
          <w:rFonts w:ascii="Arial" w:hAnsi="Arial" w:cs="Arial"/>
          <w:sz w:val="22"/>
          <w:szCs w:val="22"/>
          <w:lang w:val="hr-HR"/>
        </w:rPr>
        <w:t xml:space="preserve"> </w:t>
      </w:r>
      <w:r w:rsidRPr="00781742">
        <w:rPr>
          <w:rFonts w:ascii="Arial" w:eastAsia="Calibri" w:hAnsi="Arial" w:cs="Arial"/>
          <w:sz w:val="22"/>
          <w:szCs w:val="22"/>
          <w:lang w:val="hr-HR"/>
        </w:rPr>
        <w:t>veću</w:t>
      </w:r>
      <w:r w:rsidRPr="00781742">
        <w:rPr>
          <w:rFonts w:ascii="Arial" w:hAnsi="Arial" w:cs="Arial"/>
          <w:sz w:val="22"/>
          <w:szCs w:val="22"/>
          <w:lang w:val="hr-HR"/>
        </w:rPr>
        <w:t xml:space="preserve"> </w:t>
      </w:r>
      <w:r w:rsidRPr="00781742">
        <w:rPr>
          <w:rFonts w:ascii="Arial" w:eastAsia="Calibri" w:hAnsi="Arial" w:cs="Arial"/>
          <w:sz w:val="22"/>
          <w:szCs w:val="22"/>
          <w:lang w:val="hr-HR"/>
        </w:rPr>
        <w:t>podršku</w:t>
      </w:r>
      <w:r w:rsidRPr="00781742">
        <w:rPr>
          <w:rFonts w:ascii="Arial" w:hAnsi="Arial" w:cs="Arial"/>
          <w:sz w:val="22"/>
          <w:szCs w:val="22"/>
          <w:lang w:val="hr-HR"/>
        </w:rPr>
        <w:t xml:space="preserve"> </w:t>
      </w:r>
      <w:r w:rsidRPr="00781742">
        <w:rPr>
          <w:rFonts w:ascii="Arial" w:eastAsia="Calibri" w:hAnsi="Arial" w:cs="Arial"/>
          <w:sz w:val="22"/>
          <w:szCs w:val="22"/>
          <w:lang w:val="hr-HR"/>
        </w:rPr>
        <w:t>biljnoj</w:t>
      </w:r>
      <w:r w:rsidRPr="00781742">
        <w:rPr>
          <w:rFonts w:ascii="Arial" w:hAnsi="Arial" w:cs="Arial"/>
          <w:sz w:val="22"/>
          <w:szCs w:val="22"/>
          <w:lang w:val="hr-HR"/>
        </w:rPr>
        <w:t xml:space="preserve"> </w:t>
      </w:r>
      <w:r w:rsidRPr="00781742">
        <w:rPr>
          <w:rFonts w:ascii="Arial" w:eastAsia="Calibri" w:hAnsi="Arial" w:cs="Arial"/>
          <w:sz w:val="22"/>
          <w:szCs w:val="22"/>
          <w:lang w:val="hr-HR"/>
        </w:rPr>
        <w:t>proizvodnji</w:t>
      </w:r>
      <w:r w:rsidRPr="00781742">
        <w:rPr>
          <w:rFonts w:ascii="Arial" w:hAnsi="Arial" w:cs="Arial"/>
          <w:sz w:val="22"/>
          <w:szCs w:val="22"/>
          <w:lang w:val="hr-HR"/>
        </w:rPr>
        <w:t xml:space="preserve"> </w:t>
      </w:r>
      <w:r w:rsidRPr="00781742">
        <w:rPr>
          <w:rFonts w:ascii="Arial" w:eastAsia="Calibri" w:hAnsi="Arial" w:cs="Arial"/>
          <w:sz w:val="22"/>
          <w:szCs w:val="22"/>
          <w:lang w:val="hr-HR"/>
        </w:rPr>
        <w:t>ili</w:t>
      </w:r>
      <w:r w:rsidRPr="00781742">
        <w:rPr>
          <w:rFonts w:ascii="Arial" w:hAnsi="Arial" w:cs="Arial"/>
          <w:sz w:val="22"/>
          <w:szCs w:val="22"/>
          <w:lang w:val="hr-HR"/>
        </w:rPr>
        <w:t xml:space="preserve"> </w:t>
      </w:r>
      <w:r w:rsidRPr="00781742">
        <w:rPr>
          <w:rFonts w:ascii="Arial" w:eastAsia="Calibri" w:hAnsi="Arial" w:cs="Arial"/>
          <w:sz w:val="22"/>
          <w:szCs w:val="22"/>
          <w:lang w:val="hr-HR"/>
        </w:rPr>
        <w:t>investici</w:t>
      </w:r>
      <w:r w:rsidRPr="00781742">
        <w:rPr>
          <w:rFonts w:ascii="Arial" w:hAnsi="Arial" w:cs="Arial"/>
          <w:sz w:val="22"/>
          <w:szCs w:val="22"/>
          <w:lang w:val="hr-HR"/>
        </w:rPr>
        <w:t>onim ulaganjima, (iii) dostignuti nivo proizvodnje i podr</w:t>
      </w:r>
      <w:r w:rsidRPr="00781742">
        <w:rPr>
          <w:rFonts w:ascii="Arial" w:eastAsia="Calibri" w:hAnsi="Arial" w:cs="Arial"/>
          <w:sz w:val="22"/>
          <w:szCs w:val="22"/>
          <w:lang w:val="hr-HR"/>
        </w:rPr>
        <w:t>ške</w:t>
      </w:r>
      <w:r w:rsidRPr="00781742">
        <w:rPr>
          <w:rFonts w:ascii="Arial" w:hAnsi="Arial" w:cs="Arial"/>
          <w:sz w:val="22"/>
          <w:szCs w:val="22"/>
          <w:lang w:val="hr-HR"/>
        </w:rPr>
        <w:t xml:space="preserve"> </w:t>
      </w:r>
      <w:r w:rsidRPr="00781742">
        <w:rPr>
          <w:rFonts w:ascii="Arial" w:eastAsia="Calibri" w:hAnsi="Arial" w:cs="Arial"/>
          <w:sz w:val="22"/>
          <w:szCs w:val="22"/>
          <w:lang w:val="hr-HR"/>
        </w:rPr>
        <w:t>ne</w:t>
      </w:r>
      <w:r w:rsidRPr="00781742">
        <w:rPr>
          <w:rFonts w:ascii="Arial" w:hAnsi="Arial" w:cs="Arial"/>
          <w:sz w:val="22"/>
          <w:szCs w:val="22"/>
          <w:lang w:val="hr-HR"/>
        </w:rPr>
        <w:t xml:space="preserve"> </w:t>
      </w:r>
      <w:r w:rsidRPr="00781742">
        <w:rPr>
          <w:rFonts w:ascii="Arial" w:eastAsia="Calibri" w:hAnsi="Arial" w:cs="Arial"/>
          <w:sz w:val="22"/>
          <w:szCs w:val="22"/>
          <w:lang w:val="hr-HR"/>
        </w:rPr>
        <w:t>bi</w:t>
      </w:r>
      <w:r w:rsidRPr="00781742">
        <w:rPr>
          <w:rFonts w:ascii="Arial" w:hAnsi="Arial" w:cs="Arial"/>
          <w:sz w:val="22"/>
          <w:szCs w:val="22"/>
          <w:lang w:val="hr-HR"/>
        </w:rPr>
        <w:t xml:space="preserve"> </w:t>
      </w:r>
      <w:r w:rsidRPr="00781742">
        <w:rPr>
          <w:rFonts w:ascii="Arial" w:eastAsia="Calibri" w:hAnsi="Arial" w:cs="Arial"/>
          <w:sz w:val="22"/>
          <w:szCs w:val="22"/>
          <w:lang w:val="hr-HR"/>
        </w:rPr>
        <w:t>bio</w:t>
      </w:r>
      <w:r w:rsidRPr="00781742">
        <w:rPr>
          <w:rFonts w:ascii="Arial" w:hAnsi="Arial" w:cs="Arial"/>
          <w:sz w:val="22"/>
          <w:szCs w:val="22"/>
          <w:lang w:val="hr-HR"/>
        </w:rPr>
        <w:t xml:space="preserve"> </w:t>
      </w:r>
      <w:r w:rsidRPr="00781742">
        <w:rPr>
          <w:rFonts w:ascii="Arial" w:eastAsia="Calibri" w:hAnsi="Arial" w:cs="Arial"/>
          <w:sz w:val="22"/>
          <w:szCs w:val="22"/>
          <w:lang w:val="hr-HR"/>
        </w:rPr>
        <w:t>narušen</w:t>
      </w:r>
      <w:r w:rsidRPr="00781742">
        <w:rPr>
          <w:rFonts w:ascii="Arial" w:hAnsi="Arial" w:cs="Arial"/>
          <w:sz w:val="22"/>
          <w:szCs w:val="22"/>
          <w:lang w:val="hr-HR"/>
        </w:rPr>
        <w:t xml:space="preserve"> </w:t>
      </w:r>
      <w:r w:rsidRPr="00781742">
        <w:rPr>
          <w:rFonts w:ascii="Arial" w:eastAsia="Calibri" w:hAnsi="Arial" w:cs="Arial"/>
          <w:sz w:val="22"/>
          <w:szCs w:val="22"/>
          <w:lang w:val="hr-HR"/>
        </w:rPr>
        <w:t>jer</w:t>
      </w:r>
      <w:r w:rsidRPr="00781742">
        <w:rPr>
          <w:rFonts w:ascii="Arial" w:hAnsi="Arial" w:cs="Arial"/>
          <w:sz w:val="22"/>
          <w:szCs w:val="22"/>
          <w:lang w:val="hr-HR"/>
        </w:rPr>
        <w:t xml:space="preserve"> </w:t>
      </w:r>
      <w:r w:rsidRPr="00781742">
        <w:rPr>
          <w:rFonts w:ascii="Arial" w:eastAsia="Calibri" w:hAnsi="Arial" w:cs="Arial"/>
          <w:sz w:val="22"/>
          <w:szCs w:val="22"/>
          <w:lang w:val="hr-HR"/>
        </w:rPr>
        <w:t>plaćanje</w:t>
      </w:r>
      <w:r w:rsidRPr="00781742">
        <w:rPr>
          <w:rFonts w:ascii="Arial" w:hAnsi="Arial" w:cs="Arial"/>
          <w:sz w:val="22"/>
          <w:szCs w:val="22"/>
          <w:lang w:val="hr-HR"/>
        </w:rPr>
        <w:t xml:space="preserve"> </w:t>
      </w:r>
      <w:r w:rsidRPr="00781742">
        <w:rPr>
          <w:rFonts w:ascii="Arial" w:eastAsia="Calibri" w:hAnsi="Arial" w:cs="Arial"/>
          <w:sz w:val="22"/>
          <w:szCs w:val="22"/>
          <w:lang w:val="hr-HR"/>
        </w:rPr>
        <w:t>garantuje</w:t>
      </w:r>
      <w:r w:rsidRPr="00781742">
        <w:rPr>
          <w:rFonts w:ascii="Arial" w:hAnsi="Arial" w:cs="Arial"/>
          <w:sz w:val="22"/>
          <w:szCs w:val="22"/>
          <w:lang w:val="hr-HR"/>
        </w:rPr>
        <w:t xml:space="preserve"> </w:t>
      </w:r>
      <w:r w:rsidRPr="00781742">
        <w:rPr>
          <w:rFonts w:ascii="Arial" w:eastAsia="Calibri" w:hAnsi="Arial" w:cs="Arial"/>
          <w:sz w:val="22"/>
          <w:szCs w:val="22"/>
          <w:lang w:val="hr-HR"/>
        </w:rPr>
        <w:t>održavanje</w:t>
      </w:r>
      <w:r w:rsidRPr="00781742">
        <w:rPr>
          <w:rFonts w:ascii="Arial" w:hAnsi="Arial" w:cs="Arial"/>
          <w:sz w:val="22"/>
          <w:szCs w:val="22"/>
          <w:lang w:val="hr-HR"/>
        </w:rPr>
        <w:t xml:space="preserve"> </w:t>
      </w:r>
      <w:r w:rsidRPr="00781742">
        <w:rPr>
          <w:rFonts w:ascii="Arial" w:eastAsia="Calibri" w:hAnsi="Arial" w:cs="Arial"/>
          <w:sz w:val="22"/>
          <w:szCs w:val="22"/>
          <w:lang w:val="hr-HR"/>
        </w:rPr>
        <w:t>i</w:t>
      </w:r>
      <w:r w:rsidRPr="00781742">
        <w:rPr>
          <w:rFonts w:ascii="Arial" w:hAnsi="Arial" w:cs="Arial"/>
          <w:sz w:val="22"/>
          <w:szCs w:val="22"/>
          <w:lang w:val="hr-HR"/>
        </w:rPr>
        <w:t xml:space="preserve"> </w:t>
      </w:r>
      <w:r w:rsidRPr="00781742">
        <w:rPr>
          <w:rFonts w:ascii="Arial" w:eastAsia="Calibri" w:hAnsi="Arial" w:cs="Arial"/>
          <w:sz w:val="22"/>
          <w:szCs w:val="22"/>
          <w:lang w:val="hr-HR"/>
        </w:rPr>
        <w:t>proizvodnje</w:t>
      </w:r>
      <w:r w:rsidRPr="00781742">
        <w:rPr>
          <w:rFonts w:ascii="Arial" w:hAnsi="Arial" w:cs="Arial"/>
          <w:sz w:val="22"/>
          <w:szCs w:val="22"/>
          <w:lang w:val="hr-HR"/>
        </w:rPr>
        <w:t xml:space="preserve"> </w:t>
      </w:r>
      <w:r w:rsidRPr="00781742">
        <w:rPr>
          <w:rFonts w:ascii="Arial" w:eastAsia="Calibri" w:hAnsi="Arial" w:cs="Arial"/>
          <w:sz w:val="22"/>
          <w:szCs w:val="22"/>
          <w:lang w:val="hr-HR"/>
        </w:rPr>
        <w:t>i</w:t>
      </w:r>
      <w:r w:rsidRPr="00781742">
        <w:rPr>
          <w:rFonts w:ascii="Arial" w:hAnsi="Arial" w:cs="Arial"/>
          <w:sz w:val="22"/>
          <w:szCs w:val="22"/>
          <w:lang w:val="hr-HR"/>
        </w:rPr>
        <w:t xml:space="preserve"> </w:t>
      </w:r>
      <w:r w:rsidRPr="00781742">
        <w:rPr>
          <w:rFonts w:ascii="Arial" w:eastAsia="Calibri" w:hAnsi="Arial" w:cs="Arial"/>
          <w:sz w:val="22"/>
          <w:szCs w:val="22"/>
          <w:lang w:val="hr-HR"/>
        </w:rPr>
        <w:t xml:space="preserve">dohotka, (iv) </w:t>
      </w:r>
      <w:r w:rsidRPr="00781742">
        <w:rPr>
          <w:rFonts w:ascii="Arial" w:hAnsi="Arial" w:cs="Arial"/>
          <w:sz w:val="22"/>
          <w:szCs w:val="22"/>
          <w:lang w:val="hr-HR"/>
        </w:rPr>
        <w:t>f</w:t>
      </w:r>
      <w:r w:rsidRPr="00781742">
        <w:rPr>
          <w:rFonts w:ascii="Arial" w:eastAsia="Calibri" w:hAnsi="Arial" w:cs="Arial"/>
          <w:sz w:val="22"/>
          <w:szCs w:val="22"/>
          <w:lang w:val="hr-HR"/>
        </w:rPr>
        <w:t>iksiranjem</w:t>
      </w:r>
      <w:r w:rsidRPr="00781742">
        <w:rPr>
          <w:rFonts w:ascii="Arial" w:hAnsi="Arial" w:cs="Arial"/>
          <w:sz w:val="22"/>
          <w:szCs w:val="22"/>
          <w:lang w:val="hr-HR"/>
        </w:rPr>
        <w:t xml:space="preserve"> obima proizvodnje za koju se pru</w:t>
      </w:r>
      <w:r w:rsidRPr="00781742">
        <w:rPr>
          <w:rFonts w:ascii="Arial" w:eastAsia="Calibri" w:hAnsi="Arial" w:cs="Arial"/>
          <w:sz w:val="22"/>
          <w:szCs w:val="22"/>
          <w:lang w:val="hr-HR"/>
        </w:rPr>
        <w:t>ža</w:t>
      </w:r>
      <w:r w:rsidRPr="00781742">
        <w:rPr>
          <w:rFonts w:ascii="Arial" w:hAnsi="Arial" w:cs="Arial"/>
          <w:sz w:val="22"/>
          <w:szCs w:val="22"/>
          <w:lang w:val="hr-HR"/>
        </w:rPr>
        <w:t xml:space="preserve"> </w:t>
      </w:r>
      <w:r w:rsidRPr="00781742">
        <w:rPr>
          <w:rFonts w:ascii="Arial" w:eastAsia="Calibri" w:hAnsi="Arial" w:cs="Arial"/>
          <w:sz w:val="22"/>
          <w:szCs w:val="22"/>
          <w:lang w:val="hr-HR"/>
        </w:rPr>
        <w:t>podrška</w:t>
      </w:r>
      <w:r w:rsidRPr="00781742">
        <w:rPr>
          <w:rFonts w:ascii="Arial" w:hAnsi="Arial" w:cs="Arial"/>
          <w:sz w:val="22"/>
          <w:szCs w:val="22"/>
          <w:lang w:val="hr-HR"/>
        </w:rPr>
        <w:t xml:space="preserve"> obezbijedilo bi se obilje</w:t>
      </w:r>
      <w:r w:rsidRPr="00781742">
        <w:rPr>
          <w:rFonts w:ascii="Arial" w:eastAsia="Calibri" w:hAnsi="Arial" w:cs="Arial"/>
          <w:sz w:val="22"/>
          <w:szCs w:val="22"/>
          <w:lang w:val="hr-HR"/>
        </w:rPr>
        <w:t>žje</w:t>
      </w:r>
      <w:r w:rsidRPr="00781742">
        <w:rPr>
          <w:rFonts w:ascii="Arial" w:hAnsi="Arial" w:cs="Arial"/>
          <w:sz w:val="22"/>
          <w:szCs w:val="22"/>
          <w:lang w:val="hr-HR"/>
        </w:rPr>
        <w:t xml:space="preserve"> </w:t>
      </w:r>
      <w:r w:rsidRPr="00781742">
        <w:rPr>
          <w:rFonts w:ascii="Arial" w:eastAsia="Calibri" w:hAnsi="Arial" w:cs="Arial"/>
          <w:sz w:val="22"/>
          <w:szCs w:val="22"/>
          <w:lang w:val="hr-HR"/>
        </w:rPr>
        <w:t>tzv</w:t>
      </w:r>
      <w:r w:rsidRPr="00781742">
        <w:rPr>
          <w:rFonts w:ascii="Arial" w:hAnsi="Arial" w:cs="Arial"/>
          <w:sz w:val="22"/>
          <w:szCs w:val="22"/>
          <w:lang w:val="hr-HR"/>
        </w:rPr>
        <w:t>. plave kutije po WTO klasifikaciji i za ova pla</w:t>
      </w:r>
      <w:r w:rsidRPr="00781742">
        <w:rPr>
          <w:rFonts w:ascii="Arial" w:eastAsia="Calibri" w:hAnsi="Arial" w:cs="Arial"/>
          <w:sz w:val="22"/>
          <w:szCs w:val="22"/>
          <w:lang w:val="hr-HR"/>
        </w:rPr>
        <w:t>ćanja</w:t>
      </w:r>
      <w:r w:rsidRPr="00781742">
        <w:rPr>
          <w:rFonts w:ascii="Arial" w:hAnsi="Arial" w:cs="Arial"/>
          <w:sz w:val="22"/>
          <w:szCs w:val="22"/>
          <w:lang w:val="hr-HR"/>
        </w:rPr>
        <w:t xml:space="preserve"> ne bi bilo obaveze smanjenja (v)  mogu</w:t>
      </w:r>
      <w:r w:rsidRPr="00781742">
        <w:rPr>
          <w:rFonts w:ascii="Arial" w:eastAsia="Calibri" w:hAnsi="Arial" w:cs="Arial"/>
          <w:sz w:val="22"/>
          <w:szCs w:val="22"/>
          <w:lang w:val="hr-HR"/>
        </w:rPr>
        <w:t>ć</w:t>
      </w:r>
      <w:r w:rsidRPr="00781742">
        <w:rPr>
          <w:rFonts w:ascii="Arial" w:hAnsi="Arial" w:cs="Arial"/>
          <w:sz w:val="22"/>
          <w:szCs w:val="22"/>
          <w:lang w:val="hr-HR"/>
        </w:rPr>
        <w:t>nost prenosa pla</w:t>
      </w:r>
      <w:r w:rsidRPr="00781742">
        <w:rPr>
          <w:rFonts w:ascii="Arial" w:eastAsia="Calibri" w:hAnsi="Arial" w:cs="Arial"/>
          <w:sz w:val="22"/>
          <w:szCs w:val="22"/>
          <w:lang w:val="hr-HR"/>
        </w:rPr>
        <w:t>ćanja</w:t>
      </w:r>
      <w:r w:rsidRPr="00781742">
        <w:rPr>
          <w:rFonts w:ascii="Arial" w:hAnsi="Arial" w:cs="Arial"/>
          <w:sz w:val="22"/>
          <w:szCs w:val="22"/>
          <w:lang w:val="hr-HR"/>
        </w:rPr>
        <w:t xml:space="preserve"> </w:t>
      </w:r>
      <w:r w:rsidRPr="00781742">
        <w:rPr>
          <w:rFonts w:ascii="Arial" w:eastAsia="Calibri" w:hAnsi="Arial" w:cs="Arial"/>
          <w:sz w:val="22"/>
          <w:szCs w:val="22"/>
          <w:lang w:val="hr-HR"/>
        </w:rPr>
        <w:t>među</w:t>
      </w:r>
      <w:r w:rsidRPr="00781742">
        <w:rPr>
          <w:rFonts w:ascii="Arial" w:hAnsi="Arial" w:cs="Arial"/>
          <w:sz w:val="22"/>
          <w:szCs w:val="22"/>
          <w:lang w:val="hr-HR"/>
        </w:rPr>
        <w:t xml:space="preserve"> </w:t>
      </w:r>
      <w:r w:rsidRPr="00781742">
        <w:rPr>
          <w:rFonts w:ascii="Arial" w:eastAsia="Calibri" w:hAnsi="Arial" w:cs="Arial"/>
          <w:sz w:val="22"/>
          <w:szCs w:val="22"/>
          <w:lang w:val="hr-HR"/>
        </w:rPr>
        <w:t>poljoprivrednim proizvođačima</w:t>
      </w:r>
      <w:r w:rsidRPr="00781742">
        <w:rPr>
          <w:rFonts w:ascii="Arial" w:hAnsi="Arial" w:cs="Arial"/>
          <w:sz w:val="22"/>
          <w:szCs w:val="22"/>
          <w:lang w:val="hr-HR"/>
        </w:rPr>
        <w:t xml:space="preserve"> </w:t>
      </w:r>
      <w:r w:rsidRPr="00781742">
        <w:rPr>
          <w:rFonts w:ascii="Arial" w:eastAsia="Calibri" w:hAnsi="Arial" w:cs="Arial"/>
          <w:sz w:val="22"/>
          <w:szCs w:val="22"/>
          <w:lang w:val="hr-HR"/>
        </w:rPr>
        <w:t>omogućilo</w:t>
      </w:r>
      <w:r w:rsidRPr="00781742">
        <w:rPr>
          <w:rFonts w:ascii="Arial" w:hAnsi="Arial" w:cs="Arial"/>
          <w:sz w:val="22"/>
          <w:szCs w:val="22"/>
          <w:lang w:val="hr-HR"/>
        </w:rPr>
        <w:t xml:space="preserve"> </w:t>
      </w:r>
      <w:r w:rsidRPr="00781742">
        <w:rPr>
          <w:rFonts w:ascii="Arial" w:eastAsia="Calibri" w:hAnsi="Arial" w:cs="Arial"/>
          <w:sz w:val="22"/>
          <w:szCs w:val="22"/>
          <w:lang w:val="hr-HR"/>
        </w:rPr>
        <w:t>bi</w:t>
      </w:r>
      <w:r w:rsidRPr="00781742">
        <w:rPr>
          <w:rFonts w:ascii="Arial" w:hAnsi="Arial" w:cs="Arial"/>
          <w:sz w:val="22"/>
          <w:szCs w:val="22"/>
          <w:lang w:val="hr-HR"/>
        </w:rPr>
        <w:t xml:space="preserve"> njihovu </w:t>
      </w:r>
      <w:r w:rsidRPr="00781742">
        <w:rPr>
          <w:rFonts w:ascii="Arial" w:eastAsia="Calibri" w:hAnsi="Arial" w:cs="Arial"/>
          <w:sz w:val="22"/>
          <w:szCs w:val="22"/>
          <w:lang w:val="hr-HR"/>
        </w:rPr>
        <w:t>veću</w:t>
      </w:r>
      <w:r w:rsidRPr="00781742">
        <w:rPr>
          <w:rFonts w:ascii="Arial" w:hAnsi="Arial" w:cs="Arial"/>
          <w:sz w:val="22"/>
          <w:szCs w:val="22"/>
          <w:lang w:val="hr-HR"/>
        </w:rPr>
        <w:t xml:space="preserve"> </w:t>
      </w:r>
      <w:r w:rsidRPr="00781742">
        <w:rPr>
          <w:rFonts w:ascii="Arial" w:eastAsia="Calibri" w:hAnsi="Arial" w:cs="Arial"/>
          <w:sz w:val="22"/>
          <w:szCs w:val="22"/>
          <w:lang w:val="hr-HR"/>
        </w:rPr>
        <w:t>fleksibilnost</w:t>
      </w:r>
      <w:r w:rsidRPr="00781742">
        <w:rPr>
          <w:rFonts w:ascii="Arial" w:hAnsi="Arial" w:cs="Arial"/>
          <w:sz w:val="22"/>
          <w:szCs w:val="22"/>
          <w:lang w:val="hr-HR"/>
        </w:rPr>
        <w:t xml:space="preserve"> </w:t>
      </w:r>
      <w:r w:rsidRPr="00781742">
        <w:rPr>
          <w:rFonts w:ascii="Arial" w:eastAsia="Calibri" w:hAnsi="Arial" w:cs="Arial"/>
          <w:sz w:val="22"/>
          <w:szCs w:val="22"/>
          <w:lang w:val="hr-HR"/>
        </w:rPr>
        <w:t>i</w:t>
      </w:r>
      <w:r w:rsidRPr="00781742">
        <w:rPr>
          <w:rFonts w:ascii="Arial" w:hAnsi="Arial" w:cs="Arial"/>
          <w:sz w:val="22"/>
          <w:szCs w:val="22"/>
          <w:lang w:val="hr-HR"/>
        </w:rPr>
        <w:t xml:space="preserve"> </w:t>
      </w:r>
      <w:r w:rsidRPr="00781742">
        <w:rPr>
          <w:rFonts w:ascii="Arial" w:eastAsia="Calibri" w:hAnsi="Arial" w:cs="Arial"/>
          <w:sz w:val="22"/>
          <w:szCs w:val="22"/>
          <w:lang w:val="hr-HR"/>
        </w:rPr>
        <w:t>obezbijedilo</w:t>
      </w:r>
      <w:r w:rsidRPr="00781742">
        <w:rPr>
          <w:rFonts w:ascii="Arial" w:hAnsi="Arial" w:cs="Arial"/>
          <w:sz w:val="22"/>
          <w:szCs w:val="22"/>
          <w:lang w:val="hr-HR"/>
        </w:rPr>
        <w:t xml:space="preserve"> bi </w:t>
      </w:r>
      <w:r w:rsidRPr="00781742">
        <w:rPr>
          <w:rFonts w:ascii="Arial" w:eastAsia="Calibri" w:hAnsi="Arial" w:cs="Arial"/>
          <w:sz w:val="22"/>
          <w:szCs w:val="22"/>
          <w:lang w:val="hr-HR"/>
        </w:rPr>
        <w:t>stabilnost proizvodnje</w:t>
      </w:r>
      <w:r w:rsidRPr="00781742">
        <w:rPr>
          <w:rFonts w:ascii="Arial" w:hAnsi="Arial" w:cs="Arial"/>
          <w:sz w:val="22"/>
          <w:szCs w:val="22"/>
          <w:lang w:val="hr-HR"/>
        </w:rPr>
        <w:t xml:space="preserve"> </w:t>
      </w:r>
      <w:r w:rsidRPr="00781742">
        <w:rPr>
          <w:rFonts w:ascii="Arial" w:eastAsia="Calibri" w:hAnsi="Arial" w:cs="Arial"/>
          <w:sz w:val="22"/>
          <w:szCs w:val="22"/>
          <w:lang w:val="hr-HR"/>
        </w:rPr>
        <w:t>uz</w:t>
      </w:r>
      <w:r w:rsidRPr="00781742">
        <w:rPr>
          <w:rFonts w:ascii="Arial" w:hAnsi="Arial" w:cs="Arial"/>
          <w:sz w:val="22"/>
          <w:szCs w:val="22"/>
          <w:lang w:val="hr-HR"/>
        </w:rPr>
        <w:t xml:space="preserve"> </w:t>
      </w:r>
      <w:r w:rsidRPr="00781742">
        <w:rPr>
          <w:rFonts w:ascii="Arial" w:eastAsia="Calibri" w:hAnsi="Arial" w:cs="Arial"/>
          <w:sz w:val="22"/>
          <w:szCs w:val="22"/>
          <w:lang w:val="hr-HR"/>
        </w:rPr>
        <w:t>mogućnost</w:t>
      </w:r>
      <w:r w:rsidRPr="00781742">
        <w:rPr>
          <w:rFonts w:ascii="Arial" w:hAnsi="Arial" w:cs="Arial"/>
          <w:sz w:val="22"/>
          <w:szCs w:val="22"/>
          <w:lang w:val="hr-HR"/>
        </w:rPr>
        <w:t xml:space="preserve"> </w:t>
      </w:r>
      <w:r w:rsidRPr="00781742">
        <w:rPr>
          <w:rFonts w:ascii="Arial" w:eastAsia="Calibri" w:hAnsi="Arial" w:cs="Arial"/>
          <w:sz w:val="22"/>
          <w:szCs w:val="22"/>
          <w:lang w:val="hr-HR"/>
        </w:rPr>
        <w:t>da</w:t>
      </w:r>
      <w:r w:rsidRPr="00781742">
        <w:rPr>
          <w:rFonts w:ascii="Arial" w:hAnsi="Arial" w:cs="Arial"/>
          <w:sz w:val="22"/>
          <w:szCs w:val="22"/>
          <w:lang w:val="hr-HR"/>
        </w:rPr>
        <w:t xml:space="preserve"> </w:t>
      </w:r>
      <w:r w:rsidRPr="00781742">
        <w:rPr>
          <w:rFonts w:ascii="Arial" w:eastAsia="Calibri" w:hAnsi="Arial" w:cs="Arial"/>
          <w:sz w:val="22"/>
          <w:szCs w:val="22"/>
          <w:lang w:val="hr-HR"/>
        </w:rPr>
        <w:t>mladi</w:t>
      </w:r>
      <w:r w:rsidRPr="00781742">
        <w:rPr>
          <w:rFonts w:ascii="Arial" w:hAnsi="Arial" w:cs="Arial"/>
          <w:sz w:val="22"/>
          <w:szCs w:val="22"/>
          <w:lang w:val="hr-HR"/>
        </w:rPr>
        <w:t xml:space="preserve"> </w:t>
      </w:r>
      <w:r w:rsidRPr="00781742">
        <w:rPr>
          <w:rFonts w:ascii="Arial" w:eastAsia="Calibri" w:hAnsi="Arial" w:cs="Arial"/>
          <w:sz w:val="22"/>
          <w:szCs w:val="22"/>
          <w:lang w:val="hr-HR"/>
        </w:rPr>
        <w:t>poljoprivrednici</w:t>
      </w:r>
      <w:r w:rsidRPr="00781742">
        <w:rPr>
          <w:rFonts w:ascii="Arial" w:hAnsi="Arial" w:cs="Arial"/>
          <w:sz w:val="22"/>
          <w:szCs w:val="22"/>
          <w:lang w:val="hr-HR"/>
        </w:rPr>
        <w:t xml:space="preserve"> </w:t>
      </w:r>
      <w:r w:rsidRPr="00781742">
        <w:rPr>
          <w:rFonts w:ascii="Arial" w:eastAsia="Calibri" w:hAnsi="Arial" w:cs="Arial"/>
          <w:sz w:val="22"/>
          <w:szCs w:val="22"/>
          <w:lang w:val="hr-HR"/>
        </w:rPr>
        <w:t>mogu</w:t>
      </w:r>
      <w:r w:rsidRPr="00781742">
        <w:rPr>
          <w:rFonts w:ascii="Arial" w:hAnsi="Arial" w:cs="Arial"/>
          <w:sz w:val="22"/>
          <w:szCs w:val="22"/>
          <w:lang w:val="hr-HR"/>
        </w:rPr>
        <w:t xml:space="preserve"> </w:t>
      </w:r>
      <w:r w:rsidRPr="00781742">
        <w:rPr>
          <w:rFonts w:ascii="Arial" w:eastAsia="Calibri" w:hAnsi="Arial" w:cs="Arial"/>
          <w:sz w:val="22"/>
          <w:szCs w:val="22"/>
          <w:lang w:val="hr-HR"/>
        </w:rPr>
        <w:t>preuzeti</w:t>
      </w:r>
      <w:r w:rsidRPr="00781742">
        <w:rPr>
          <w:rFonts w:ascii="Arial" w:hAnsi="Arial" w:cs="Arial"/>
          <w:sz w:val="22"/>
          <w:szCs w:val="22"/>
          <w:lang w:val="hr-HR"/>
        </w:rPr>
        <w:t xml:space="preserve"> </w:t>
      </w:r>
      <w:r w:rsidRPr="00781742">
        <w:rPr>
          <w:rFonts w:ascii="Arial" w:eastAsia="Calibri" w:hAnsi="Arial" w:cs="Arial"/>
          <w:sz w:val="22"/>
          <w:szCs w:val="22"/>
          <w:lang w:val="hr-HR"/>
        </w:rPr>
        <w:t>ga</w:t>
      </w:r>
      <w:r w:rsidRPr="00781742">
        <w:rPr>
          <w:rFonts w:ascii="Arial" w:hAnsi="Arial" w:cs="Arial"/>
          <w:sz w:val="22"/>
          <w:szCs w:val="22"/>
          <w:lang w:val="hr-HR"/>
        </w:rPr>
        <w:t>zdinstvo i (vi) ovakav način pla</w:t>
      </w:r>
      <w:r w:rsidRPr="00781742">
        <w:rPr>
          <w:rFonts w:ascii="Arial" w:eastAsia="Calibri" w:hAnsi="Arial" w:cs="Arial"/>
          <w:sz w:val="22"/>
          <w:szCs w:val="22"/>
          <w:lang w:val="hr-HR"/>
        </w:rPr>
        <w:t>ćanja</w:t>
      </w:r>
      <w:r w:rsidRPr="00781742">
        <w:rPr>
          <w:rFonts w:ascii="Arial" w:hAnsi="Arial" w:cs="Arial"/>
          <w:sz w:val="22"/>
          <w:szCs w:val="22"/>
          <w:lang w:val="hr-HR"/>
        </w:rPr>
        <w:t xml:space="preserve"> </w:t>
      </w:r>
      <w:r w:rsidRPr="00781742">
        <w:rPr>
          <w:rFonts w:ascii="Arial" w:eastAsia="Calibri" w:hAnsi="Arial" w:cs="Arial"/>
          <w:sz w:val="22"/>
          <w:szCs w:val="22"/>
          <w:lang w:val="hr-HR"/>
        </w:rPr>
        <w:t>je</w:t>
      </w:r>
      <w:r w:rsidRPr="00781742">
        <w:rPr>
          <w:rFonts w:ascii="Arial" w:hAnsi="Arial" w:cs="Arial"/>
          <w:sz w:val="22"/>
          <w:szCs w:val="22"/>
          <w:lang w:val="hr-HR"/>
        </w:rPr>
        <w:t xml:space="preserve"> vrlo prihvatljiv sa aspekta harmonizacije sa ZAP EU. </w:t>
      </w:r>
    </w:p>
    <w:p w14:paraId="1184AF5D" w14:textId="77777777" w:rsidR="000475BD" w:rsidRPr="00781742" w:rsidRDefault="000475BD" w:rsidP="000475BD">
      <w:pPr>
        <w:rPr>
          <w:rFonts w:ascii="Arial" w:hAnsi="Arial" w:cs="Arial"/>
          <w:b/>
          <w:color w:val="002060"/>
          <w:sz w:val="22"/>
          <w:szCs w:val="22"/>
          <w:lang w:val="hr-HR"/>
        </w:rPr>
      </w:pPr>
    </w:p>
    <w:tbl>
      <w:tblPr>
        <w:tblStyle w:val="TableGrid"/>
        <w:tblW w:w="5032" w:type="pct"/>
        <w:tblCellMar>
          <w:left w:w="115" w:type="dxa"/>
          <w:right w:w="115" w:type="dxa"/>
        </w:tblCellMar>
        <w:tblLook w:val="04A0" w:firstRow="1" w:lastRow="0" w:firstColumn="1" w:lastColumn="0" w:noHBand="0" w:noVBand="1"/>
      </w:tblPr>
      <w:tblGrid>
        <w:gridCol w:w="1564"/>
        <w:gridCol w:w="1059"/>
        <w:gridCol w:w="1670"/>
        <w:gridCol w:w="1770"/>
        <w:gridCol w:w="29"/>
        <w:gridCol w:w="1625"/>
        <w:gridCol w:w="250"/>
        <w:gridCol w:w="1131"/>
      </w:tblGrid>
      <w:tr w:rsidR="002E6166" w:rsidRPr="00781742" w14:paraId="75A51515" w14:textId="77777777" w:rsidTr="00021B7D">
        <w:tc>
          <w:tcPr>
            <w:tcW w:w="876" w:type="pct"/>
            <w:shd w:val="clear" w:color="auto" w:fill="D9D9D9" w:themeFill="background1" w:themeFillShade="D9"/>
          </w:tcPr>
          <w:p w14:paraId="2A484FE3" w14:textId="77777777" w:rsidR="002E6166" w:rsidRPr="00781742" w:rsidRDefault="002E6166"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24" w:type="pct"/>
            <w:gridSpan w:val="7"/>
            <w:vAlign w:val="center"/>
          </w:tcPr>
          <w:p w14:paraId="332D8DC9" w14:textId="66BF86E7" w:rsidR="002E6166" w:rsidRPr="00781742" w:rsidRDefault="002E6166" w:rsidP="002E6166">
            <w:pPr>
              <w:ind w:hanging="6"/>
              <w:rPr>
                <w:rFonts w:ascii="Arial" w:hAnsi="Arial" w:cs="Arial"/>
                <w:i/>
                <w:sz w:val="20"/>
                <w:szCs w:val="20"/>
                <w:lang w:val="hr-HR"/>
              </w:rPr>
            </w:pPr>
            <w:r w:rsidRPr="00781742">
              <w:rPr>
                <w:rFonts w:ascii="Arial" w:hAnsi="Arial" w:cs="Arial"/>
                <w:b/>
                <w:i/>
                <w:color w:val="002060"/>
                <w:sz w:val="20"/>
                <w:szCs w:val="20"/>
                <w:lang w:val="hr-HR"/>
              </w:rPr>
              <w:t xml:space="preserve">Strateški cilj 1: </w:t>
            </w:r>
            <w:r w:rsidRPr="00781742">
              <w:rPr>
                <w:rFonts w:ascii="Arial" w:hAnsi="Arial" w:cs="Arial"/>
                <w:i/>
                <w:color w:val="002060"/>
                <w:sz w:val="20"/>
                <w:szCs w:val="20"/>
                <w:lang w:val="hr-HR"/>
              </w:rPr>
              <w:t>Pametan, otporan i diversificiran sektor poljoprivrede sa garantovanom povećanom sigurnošću snabdjevenosti hranom</w:t>
            </w:r>
          </w:p>
        </w:tc>
      </w:tr>
      <w:tr w:rsidR="002E6166" w:rsidRPr="00781742" w14:paraId="273C86C7" w14:textId="77777777" w:rsidTr="00021B7D">
        <w:tc>
          <w:tcPr>
            <w:tcW w:w="876" w:type="pct"/>
            <w:shd w:val="clear" w:color="auto" w:fill="D9D9D9" w:themeFill="background1" w:themeFillShade="D9"/>
          </w:tcPr>
          <w:p w14:paraId="5926C841" w14:textId="77777777" w:rsidR="002E6166" w:rsidRPr="00781742" w:rsidRDefault="002E6166" w:rsidP="008674D0">
            <w:pPr>
              <w:rPr>
                <w:rFonts w:ascii="Arial" w:hAnsi="Arial" w:cs="Arial"/>
                <w:sz w:val="20"/>
                <w:szCs w:val="20"/>
                <w:lang w:val="hr-HR"/>
              </w:rPr>
            </w:pPr>
            <w:r w:rsidRPr="00781742">
              <w:rPr>
                <w:rFonts w:ascii="Arial" w:hAnsi="Arial" w:cs="Arial"/>
                <w:sz w:val="20"/>
                <w:szCs w:val="20"/>
                <w:lang w:val="hr-HR"/>
              </w:rPr>
              <w:t>Prioritet</w:t>
            </w:r>
          </w:p>
        </w:tc>
        <w:tc>
          <w:tcPr>
            <w:tcW w:w="4124" w:type="pct"/>
            <w:gridSpan w:val="7"/>
          </w:tcPr>
          <w:p w14:paraId="3FDD48BE" w14:textId="17C72275" w:rsidR="002E6166" w:rsidRPr="00781742" w:rsidRDefault="002E6166" w:rsidP="002E6166">
            <w:pPr>
              <w:ind w:hanging="6"/>
              <w:rPr>
                <w:rFonts w:ascii="Arial" w:hAnsi="Arial" w:cs="Arial"/>
                <w:i/>
                <w:sz w:val="20"/>
                <w:szCs w:val="20"/>
                <w:lang w:val="hr-HR"/>
              </w:rPr>
            </w:pPr>
            <w:r w:rsidRPr="00781742">
              <w:rPr>
                <w:rFonts w:ascii="Arial" w:hAnsi="Arial" w:cs="Arial"/>
                <w:b/>
                <w:i/>
                <w:color w:val="000000" w:themeColor="text1"/>
                <w:sz w:val="20"/>
                <w:szCs w:val="20"/>
                <w:lang w:val="hr-HR"/>
              </w:rPr>
              <w:t xml:space="preserve">Prioritet 1.1.  </w:t>
            </w:r>
            <w:r w:rsidRPr="00781742">
              <w:rPr>
                <w:rFonts w:ascii="Arial" w:hAnsi="Arial" w:cs="Arial"/>
                <w:i/>
                <w:color w:val="000000" w:themeColor="text1"/>
                <w:sz w:val="20"/>
                <w:szCs w:val="20"/>
                <w:lang w:val="hr-HR"/>
              </w:rPr>
              <w:t>Podržavati održiv dohodak i otpornost poljoprivrednih gazdinstava kako bi se poboljšala sigurnost snabdjevenosti  hranom</w:t>
            </w:r>
          </w:p>
        </w:tc>
      </w:tr>
      <w:tr w:rsidR="000475BD" w:rsidRPr="00781742" w14:paraId="06E51A29" w14:textId="77777777" w:rsidTr="00021B7D">
        <w:tc>
          <w:tcPr>
            <w:tcW w:w="876" w:type="pct"/>
            <w:shd w:val="clear" w:color="auto" w:fill="D9D9D9" w:themeFill="background1" w:themeFillShade="D9"/>
          </w:tcPr>
          <w:p w14:paraId="580B4D65"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24" w:type="pct"/>
            <w:gridSpan w:val="7"/>
          </w:tcPr>
          <w:p w14:paraId="44A4F202" w14:textId="4A033E82" w:rsidR="000475BD" w:rsidRPr="00781742" w:rsidRDefault="002E6166" w:rsidP="002D7565">
            <w:pPr>
              <w:rPr>
                <w:rFonts w:ascii="Arial" w:hAnsi="Arial" w:cs="Arial"/>
                <w:b/>
                <w:i/>
                <w:iCs/>
                <w:color w:val="0070C0"/>
                <w:sz w:val="20"/>
                <w:szCs w:val="20"/>
                <w:highlight w:val="yellow"/>
                <w:lang w:val="hr-HR"/>
              </w:rPr>
            </w:pPr>
            <w:r w:rsidRPr="00781742">
              <w:rPr>
                <w:rFonts w:ascii="Arial" w:hAnsi="Arial" w:cs="Arial"/>
                <w:b/>
                <w:i/>
                <w:iCs/>
                <w:color w:val="0070C0"/>
                <w:sz w:val="20"/>
                <w:szCs w:val="20"/>
                <w:lang w:val="hr-HR"/>
              </w:rPr>
              <w:t xml:space="preserve">Mjera </w:t>
            </w:r>
            <w:r w:rsidR="007774F3" w:rsidRPr="00781742">
              <w:rPr>
                <w:rFonts w:ascii="Arial" w:hAnsi="Arial" w:cs="Arial"/>
                <w:b/>
                <w:i/>
                <w:iCs/>
                <w:color w:val="0070C0"/>
                <w:sz w:val="20"/>
                <w:szCs w:val="20"/>
                <w:lang w:val="hr-HR"/>
              </w:rPr>
              <w:t xml:space="preserve">1.1.5. </w:t>
            </w:r>
            <w:r w:rsidR="009F4C05" w:rsidRPr="00781742">
              <w:rPr>
                <w:rFonts w:ascii="Arial" w:hAnsi="Arial" w:cs="Arial"/>
                <w:b/>
                <w:i/>
                <w:iCs/>
                <w:color w:val="0070C0"/>
                <w:sz w:val="20"/>
                <w:szCs w:val="20"/>
                <w:lang w:val="hr-HR"/>
              </w:rPr>
              <w:t>K</w:t>
            </w:r>
            <w:r w:rsidR="00C224EA" w:rsidRPr="00781742">
              <w:rPr>
                <w:rFonts w:ascii="Arial" w:hAnsi="Arial" w:cs="Arial"/>
                <w:b/>
                <w:i/>
                <w:iCs/>
                <w:color w:val="0070C0"/>
                <w:sz w:val="20"/>
                <w:szCs w:val="20"/>
                <w:lang w:val="hr-HR"/>
              </w:rPr>
              <w:t>ompenzaciono</w:t>
            </w:r>
            <w:r w:rsidR="000475BD" w:rsidRPr="00781742">
              <w:rPr>
                <w:rFonts w:ascii="Arial" w:hAnsi="Arial" w:cs="Arial"/>
                <w:b/>
                <w:i/>
                <w:iCs/>
                <w:color w:val="0070C0"/>
                <w:sz w:val="20"/>
                <w:szCs w:val="20"/>
                <w:lang w:val="hr-HR"/>
              </w:rPr>
              <w:t xml:space="preserve"> plaćanje proizvođačima mlijeka</w:t>
            </w:r>
          </w:p>
        </w:tc>
      </w:tr>
      <w:tr w:rsidR="00CC50AF" w:rsidRPr="00781742" w14:paraId="28616A52" w14:textId="77777777" w:rsidTr="00021B7D">
        <w:tc>
          <w:tcPr>
            <w:tcW w:w="876" w:type="pct"/>
            <w:shd w:val="clear" w:color="auto" w:fill="D9D9D9" w:themeFill="background1" w:themeFillShade="D9"/>
          </w:tcPr>
          <w:p w14:paraId="2BEAA2EA" w14:textId="3C52C1B9"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24" w:type="pct"/>
            <w:gridSpan w:val="7"/>
          </w:tcPr>
          <w:p w14:paraId="6378B26A" w14:textId="0BA19DE2" w:rsidR="00CC50AF" w:rsidRPr="00781742" w:rsidRDefault="00CC50AF" w:rsidP="007A3E9E">
            <w:pPr>
              <w:jc w:val="both"/>
              <w:rPr>
                <w:rFonts w:ascii="Arial" w:hAnsi="Arial" w:cs="Arial"/>
                <w:sz w:val="20"/>
                <w:szCs w:val="20"/>
                <w:lang w:val="hr-HR"/>
              </w:rPr>
            </w:pPr>
            <w:r w:rsidRPr="00781742">
              <w:rPr>
                <w:rFonts w:ascii="Arial" w:hAnsi="Arial" w:cs="Arial"/>
                <w:sz w:val="20"/>
                <w:szCs w:val="20"/>
                <w:lang w:val="hr-HR"/>
              </w:rPr>
              <w:t>Mjera je kreirana sa ciljem da se nadoknadi gubitak podrške proizvođačima mlijeka kod prelaska sa podrške na bazi outputa (po litri mlijeka) na podršku jedinstvenim p</w:t>
            </w:r>
            <w:r w:rsidR="00C224EA" w:rsidRPr="00781742">
              <w:rPr>
                <w:rFonts w:ascii="Arial" w:hAnsi="Arial" w:cs="Arial"/>
                <w:sz w:val="20"/>
                <w:szCs w:val="20"/>
                <w:lang w:val="hr-HR"/>
              </w:rPr>
              <w:t>laćanjem po grlu. Kompenzaciono</w:t>
            </w:r>
            <w:r w:rsidRPr="00781742">
              <w:rPr>
                <w:rFonts w:ascii="Arial" w:hAnsi="Arial" w:cs="Arial"/>
                <w:sz w:val="20"/>
                <w:szCs w:val="20"/>
                <w:lang w:val="hr-HR"/>
              </w:rPr>
              <w:t xml:space="preserve"> plaćanje se izračunava na nivou poljoprivrednog gazdinstva/privrednog subjekta, na način da se uzima u obzir ukupna podrška koju je PG/PS primao u referentnom periodu i izračunava prosjek, a onda tako utvrđen iznos se umanjuje za iznos koji PG/PS dobiva po osnovu jedinstvenog </w:t>
            </w:r>
            <w:r w:rsidR="00C224EA" w:rsidRPr="00781742">
              <w:rPr>
                <w:rFonts w:ascii="Arial" w:hAnsi="Arial" w:cs="Arial"/>
                <w:sz w:val="20"/>
                <w:szCs w:val="20"/>
                <w:lang w:val="hr-HR"/>
              </w:rPr>
              <w:t>plaćanja po grlu. Kompenzaciono</w:t>
            </w:r>
            <w:r w:rsidRPr="00781742">
              <w:rPr>
                <w:rFonts w:ascii="Arial" w:hAnsi="Arial" w:cs="Arial"/>
                <w:sz w:val="20"/>
                <w:szCs w:val="20"/>
                <w:lang w:val="hr-HR"/>
              </w:rPr>
              <w:t xml:space="preserve"> plaćanje će biti vezano za proizvodnju na tzv. historijskom osnovu  tj. proizvođači će morati dostaviti dokaz da proizvode istu ili veću količinu mlijeka kao iz referentnog perioda. U slučaju pada tzv. proizvodne kvote proizvođačima bi se linearno sm</w:t>
            </w:r>
            <w:r w:rsidR="00C224EA" w:rsidRPr="00781742">
              <w:rPr>
                <w:rFonts w:ascii="Arial" w:hAnsi="Arial" w:cs="Arial"/>
                <w:sz w:val="20"/>
                <w:szCs w:val="20"/>
                <w:lang w:val="hr-HR"/>
              </w:rPr>
              <w:t>anjivalo pravo na kompenzaciona</w:t>
            </w:r>
            <w:r w:rsidRPr="00781742">
              <w:rPr>
                <w:rFonts w:ascii="Arial" w:hAnsi="Arial" w:cs="Arial"/>
                <w:sz w:val="20"/>
                <w:szCs w:val="20"/>
                <w:lang w:val="hr-HR"/>
              </w:rPr>
              <w:t xml:space="preserve"> plaćanja. Novi proizvođači koji ulaze u sistem podrške će biti podržani samo kroz osnovno jedinstveno plaćanje po grlu. Početak primjene mjere je 2024. godina, planirani iznos za mjeru je</w:t>
            </w:r>
            <w:r w:rsidRPr="00781742">
              <w:rPr>
                <w:rFonts w:ascii="Arial" w:hAnsi="Arial" w:cs="Arial"/>
                <w:color w:val="FF0000"/>
                <w:sz w:val="20"/>
                <w:szCs w:val="20"/>
                <w:lang w:val="hr-HR"/>
              </w:rPr>
              <w:t xml:space="preserve"> </w:t>
            </w:r>
            <w:r w:rsidRPr="00781742">
              <w:rPr>
                <w:rFonts w:ascii="Arial" w:hAnsi="Arial" w:cs="Arial"/>
                <w:sz w:val="20"/>
                <w:szCs w:val="20"/>
                <w:lang w:val="hr-HR"/>
              </w:rPr>
              <w:t>56 miliona KM</w:t>
            </w:r>
            <w:r w:rsidRPr="00781742">
              <w:rPr>
                <w:rStyle w:val="FootnoteReference"/>
                <w:rFonts w:ascii="Arial" w:hAnsi="Arial" w:cs="Arial"/>
                <w:sz w:val="20"/>
                <w:szCs w:val="20"/>
                <w:lang w:val="hr-HR"/>
              </w:rPr>
              <w:footnoteReference w:id="42"/>
            </w:r>
          </w:p>
        </w:tc>
      </w:tr>
      <w:tr w:rsidR="00CC50AF" w:rsidRPr="00781742" w14:paraId="0742F064" w14:textId="77777777" w:rsidTr="00021B7D">
        <w:tc>
          <w:tcPr>
            <w:tcW w:w="876" w:type="pct"/>
            <w:shd w:val="clear" w:color="auto" w:fill="D9D9D9" w:themeFill="background1" w:themeFillShade="D9"/>
          </w:tcPr>
          <w:p w14:paraId="1E294BCC" w14:textId="2E797C06"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24" w:type="pct"/>
            <w:gridSpan w:val="7"/>
          </w:tcPr>
          <w:p w14:paraId="314D8DBA" w14:textId="4083702A" w:rsidR="00CC50AF" w:rsidRPr="00781742" w:rsidRDefault="00CC50AF" w:rsidP="007A3E9E">
            <w:pPr>
              <w:jc w:val="both"/>
              <w:rPr>
                <w:rFonts w:ascii="Arial" w:hAnsi="Arial" w:cs="Arial"/>
                <w:sz w:val="20"/>
                <w:szCs w:val="20"/>
                <w:lang w:val="hr-HR"/>
              </w:rPr>
            </w:pPr>
          </w:p>
        </w:tc>
      </w:tr>
      <w:tr w:rsidR="00CC50AF" w:rsidRPr="00781742" w14:paraId="676293EA" w14:textId="77777777" w:rsidTr="00021B7D">
        <w:tc>
          <w:tcPr>
            <w:tcW w:w="876" w:type="pct"/>
            <w:vMerge w:val="restart"/>
            <w:shd w:val="clear" w:color="auto" w:fill="D9D9D9" w:themeFill="background1" w:themeFillShade="D9"/>
          </w:tcPr>
          <w:p w14:paraId="242DBE76"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555" w:type="pct"/>
            <w:gridSpan w:val="4"/>
            <w:shd w:val="clear" w:color="auto" w:fill="D9D9D9" w:themeFill="background1" w:themeFillShade="D9"/>
            <w:vAlign w:val="center"/>
          </w:tcPr>
          <w:p w14:paraId="09F06DBE" w14:textId="77777777" w:rsidR="00CC50AF" w:rsidRPr="00781742" w:rsidRDefault="00CC50AF" w:rsidP="002D7565">
            <w:pPr>
              <w:rPr>
                <w:rFonts w:ascii="Arial" w:hAnsi="Arial" w:cs="Arial"/>
                <w:sz w:val="20"/>
                <w:szCs w:val="20"/>
                <w:lang w:val="hr-HR"/>
              </w:rPr>
            </w:pPr>
            <w:r w:rsidRPr="00781742">
              <w:rPr>
                <w:rFonts w:ascii="Arial" w:hAnsi="Arial" w:cs="Arial"/>
                <w:sz w:val="20"/>
                <w:szCs w:val="20"/>
                <w:lang w:val="hr-HR"/>
              </w:rPr>
              <w:t>Indikatori</w:t>
            </w:r>
          </w:p>
        </w:tc>
        <w:tc>
          <w:tcPr>
            <w:tcW w:w="1081" w:type="pct"/>
            <w:gridSpan w:val="2"/>
            <w:shd w:val="clear" w:color="auto" w:fill="D9D9D9" w:themeFill="background1" w:themeFillShade="D9"/>
            <w:vAlign w:val="center"/>
          </w:tcPr>
          <w:p w14:paraId="67AEC054"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487" w:type="pct"/>
            <w:shd w:val="clear" w:color="auto" w:fill="D9D9D9" w:themeFill="background1" w:themeFillShade="D9"/>
            <w:vAlign w:val="center"/>
          </w:tcPr>
          <w:p w14:paraId="36153A19"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0740DAAA" w14:textId="77777777" w:rsidTr="00021B7D">
        <w:tc>
          <w:tcPr>
            <w:tcW w:w="876" w:type="pct"/>
            <w:vMerge/>
            <w:shd w:val="clear" w:color="auto" w:fill="D9D9D9" w:themeFill="background1" w:themeFillShade="D9"/>
          </w:tcPr>
          <w:p w14:paraId="4BD1791C" w14:textId="77777777" w:rsidR="00CC50AF" w:rsidRPr="00781742" w:rsidRDefault="00CC50AF" w:rsidP="008674D0">
            <w:pPr>
              <w:rPr>
                <w:rFonts w:ascii="Arial" w:hAnsi="Arial" w:cs="Arial"/>
                <w:sz w:val="20"/>
                <w:szCs w:val="20"/>
                <w:lang w:val="hr-HR"/>
              </w:rPr>
            </w:pPr>
          </w:p>
        </w:tc>
        <w:tc>
          <w:tcPr>
            <w:tcW w:w="2555" w:type="pct"/>
            <w:gridSpan w:val="4"/>
          </w:tcPr>
          <w:p w14:paraId="4EFF4536" w14:textId="1B167966" w:rsidR="00CC50AF" w:rsidRPr="00781742" w:rsidRDefault="00CC50AF" w:rsidP="005B5A17">
            <w:pPr>
              <w:pStyle w:val="ListParagraph"/>
              <w:numPr>
                <w:ilvl w:val="0"/>
                <w:numId w:val="41"/>
              </w:numPr>
              <w:rPr>
                <w:rFonts w:ascii="Arial" w:hAnsi="Arial" w:cs="Arial"/>
                <w:sz w:val="20"/>
                <w:szCs w:val="20"/>
                <w:lang w:val="hr-HR"/>
              </w:rPr>
            </w:pPr>
            <w:r w:rsidRPr="00781742">
              <w:rPr>
                <w:rFonts w:ascii="Arial" w:hAnsi="Arial" w:cs="Arial"/>
                <w:sz w:val="20"/>
                <w:szCs w:val="20"/>
                <w:lang w:val="hr-HR"/>
              </w:rPr>
              <w:t>Broj korisnika podrške za ko</w:t>
            </w:r>
            <w:r w:rsidR="00C224EA" w:rsidRPr="00781742">
              <w:rPr>
                <w:rFonts w:ascii="Arial" w:hAnsi="Arial" w:cs="Arial"/>
                <w:sz w:val="20"/>
                <w:szCs w:val="20"/>
                <w:lang w:val="hr-HR"/>
              </w:rPr>
              <w:t>mpenzaciono</w:t>
            </w:r>
            <w:r w:rsidRPr="00781742">
              <w:rPr>
                <w:rFonts w:ascii="Arial" w:hAnsi="Arial" w:cs="Arial"/>
                <w:sz w:val="20"/>
                <w:szCs w:val="20"/>
                <w:lang w:val="hr-HR"/>
              </w:rPr>
              <w:t xml:space="preserve"> plaćanje za mlijeko</w:t>
            </w:r>
          </w:p>
        </w:tc>
        <w:tc>
          <w:tcPr>
            <w:tcW w:w="1081" w:type="pct"/>
            <w:gridSpan w:val="2"/>
          </w:tcPr>
          <w:p w14:paraId="2F0BD8F1" w14:textId="77777777" w:rsidR="00CC50AF" w:rsidRPr="00781742" w:rsidRDefault="00CC50AF" w:rsidP="008674D0">
            <w:pPr>
              <w:jc w:val="center"/>
              <w:rPr>
                <w:rFonts w:ascii="Arial" w:hAnsi="Arial" w:cs="Arial"/>
                <w:sz w:val="20"/>
                <w:szCs w:val="20"/>
                <w:lang w:val="hr-HR"/>
              </w:rPr>
            </w:pPr>
          </w:p>
          <w:p w14:paraId="1B23E6EF" w14:textId="748E5EC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tc>
        <w:tc>
          <w:tcPr>
            <w:tcW w:w="487" w:type="pct"/>
          </w:tcPr>
          <w:p w14:paraId="14D5FDB7" w14:textId="77777777" w:rsidR="00CC50AF" w:rsidRPr="00781742" w:rsidRDefault="00CC50AF" w:rsidP="008674D0">
            <w:pPr>
              <w:jc w:val="center"/>
              <w:rPr>
                <w:rFonts w:ascii="Arial" w:hAnsi="Arial" w:cs="Arial"/>
                <w:sz w:val="20"/>
                <w:szCs w:val="20"/>
                <w:lang w:val="hr-HR"/>
              </w:rPr>
            </w:pPr>
          </w:p>
          <w:p w14:paraId="70C66C97" w14:textId="707302A9"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6.000</w:t>
            </w:r>
          </w:p>
        </w:tc>
      </w:tr>
      <w:tr w:rsidR="00CC50AF" w:rsidRPr="00781742" w14:paraId="133EA84C" w14:textId="77777777" w:rsidTr="00021B7D">
        <w:tc>
          <w:tcPr>
            <w:tcW w:w="876" w:type="pct"/>
            <w:shd w:val="clear" w:color="auto" w:fill="D9D9D9" w:themeFill="background1" w:themeFillShade="D9"/>
          </w:tcPr>
          <w:p w14:paraId="5E115E55"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24" w:type="pct"/>
            <w:gridSpan w:val="7"/>
          </w:tcPr>
          <w:p w14:paraId="5B5CD405" w14:textId="343A6D16"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Proizvodnja mlijeka u Federaciji BiH je dostigla nivo s</w:t>
            </w:r>
            <w:r w:rsidR="005B24FE" w:rsidRPr="00781742">
              <w:rPr>
                <w:rFonts w:ascii="Arial" w:hAnsi="Arial" w:cs="Arial"/>
                <w:sz w:val="20"/>
                <w:szCs w:val="20"/>
                <w:lang w:val="hr-HR"/>
              </w:rPr>
              <w:t>amodostatnosti i sigurnog snabdijevanja</w:t>
            </w:r>
            <w:r w:rsidRPr="00781742">
              <w:rPr>
                <w:rFonts w:ascii="Arial" w:hAnsi="Arial" w:cs="Arial"/>
                <w:sz w:val="20"/>
                <w:szCs w:val="20"/>
                <w:lang w:val="hr-HR"/>
              </w:rPr>
              <w:t xml:space="preserve"> prerađivačkih kapaciteta, a dalji rast proizvodnje i s njom vezane podrške mogao bi prouzročiti dodatne probleme vezan za ukupne budžetske transfere i same cijene proizvoda. Ovom mjerom se zapravo štiti stabilnost budžeta, dohotka poljoprivrednog proizvođača i njegov ukupni položaj u lancu vrijednosti.  Ovom mjerom će svaki proizvođač mlijeka ostati na nivou podrške iz referentnog perioda i neće biti narušen dosadašnji nivo podrške što će u osnovi omogućiti nastavak dosadašnjeg nivoa ukupne proizvodnje mlijeka.</w:t>
            </w:r>
          </w:p>
        </w:tc>
      </w:tr>
      <w:tr w:rsidR="00CC50AF" w:rsidRPr="00781742" w14:paraId="1F6BDF45" w14:textId="77777777" w:rsidTr="00021B7D">
        <w:trPr>
          <w:trHeight w:val="270"/>
        </w:trPr>
        <w:tc>
          <w:tcPr>
            <w:tcW w:w="876" w:type="pct"/>
            <w:vMerge w:val="restart"/>
            <w:shd w:val="clear" w:color="auto" w:fill="D9D9D9" w:themeFill="background1" w:themeFillShade="D9"/>
          </w:tcPr>
          <w:p w14:paraId="65CB3556" w14:textId="4128D7C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604" w:type="pct"/>
          </w:tcPr>
          <w:p w14:paraId="3FCA1A41"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937" w:type="pct"/>
          </w:tcPr>
          <w:p w14:paraId="475E0CAD"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992" w:type="pct"/>
          </w:tcPr>
          <w:p w14:paraId="7E19133F"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947" w:type="pct"/>
            <w:gridSpan w:val="2"/>
          </w:tcPr>
          <w:p w14:paraId="23046641"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642" w:type="pct"/>
            <w:gridSpan w:val="2"/>
          </w:tcPr>
          <w:p w14:paraId="7AD3839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44377611" w14:textId="77777777" w:rsidTr="00021B7D">
        <w:trPr>
          <w:trHeight w:val="270"/>
        </w:trPr>
        <w:tc>
          <w:tcPr>
            <w:tcW w:w="876" w:type="pct"/>
            <w:vMerge/>
            <w:shd w:val="clear" w:color="auto" w:fill="D9D9D9" w:themeFill="background1" w:themeFillShade="D9"/>
          </w:tcPr>
          <w:p w14:paraId="08612287" w14:textId="77777777" w:rsidR="00CC50AF" w:rsidRPr="00781742" w:rsidRDefault="00CC50AF" w:rsidP="008674D0">
            <w:pPr>
              <w:rPr>
                <w:rFonts w:ascii="Arial" w:hAnsi="Arial" w:cs="Arial"/>
                <w:sz w:val="20"/>
                <w:szCs w:val="20"/>
                <w:lang w:val="hr-HR"/>
              </w:rPr>
            </w:pPr>
          </w:p>
        </w:tc>
        <w:tc>
          <w:tcPr>
            <w:tcW w:w="604" w:type="pct"/>
          </w:tcPr>
          <w:p w14:paraId="11763AF6"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tc>
        <w:tc>
          <w:tcPr>
            <w:tcW w:w="937" w:type="pct"/>
          </w:tcPr>
          <w:p w14:paraId="7FC09F65" w14:textId="6E443284"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14.000.000</w:t>
            </w:r>
          </w:p>
        </w:tc>
        <w:tc>
          <w:tcPr>
            <w:tcW w:w="992" w:type="pct"/>
          </w:tcPr>
          <w:p w14:paraId="1BAFD018" w14:textId="0D9100BF"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14.000.000</w:t>
            </w:r>
          </w:p>
        </w:tc>
        <w:tc>
          <w:tcPr>
            <w:tcW w:w="947" w:type="pct"/>
            <w:gridSpan w:val="2"/>
          </w:tcPr>
          <w:p w14:paraId="42CED97F" w14:textId="5251F622"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14.000.000</w:t>
            </w:r>
          </w:p>
        </w:tc>
        <w:tc>
          <w:tcPr>
            <w:tcW w:w="642" w:type="pct"/>
            <w:gridSpan w:val="2"/>
          </w:tcPr>
          <w:p w14:paraId="147AC07F" w14:textId="4AD34A15"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14.000.000</w:t>
            </w:r>
          </w:p>
        </w:tc>
      </w:tr>
      <w:tr w:rsidR="00CC50AF" w:rsidRPr="00781742" w14:paraId="529AC7F9" w14:textId="77777777" w:rsidTr="00021B7D">
        <w:trPr>
          <w:trHeight w:val="270"/>
        </w:trPr>
        <w:tc>
          <w:tcPr>
            <w:tcW w:w="876" w:type="pct"/>
            <w:vMerge/>
            <w:shd w:val="clear" w:color="auto" w:fill="D9D9D9" w:themeFill="background1" w:themeFillShade="D9"/>
          </w:tcPr>
          <w:p w14:paraId="1EB95148" w14:textId="77777777" w:rsidR="00CC50AF" w:rsidRPr="00781742" w:rsidRDefault="00CC50AF" w:rsidP="008674D0">
            <w:pPr>
              <w:rPr>
                <w:rFonts w:ascii="Arial" w:hAnsi="Arial" w:cs="Arial"/>
                <w:sz w:val="20"/>
                <w:szCs w:val="20"/>
                <w:lang w:val="hr-HR"/>
              </w:rPr>
            </w:pPr>
          </w:p>
        </w:tc>
        <w:tc>
          <w:tcPr>
            <w:tcW w:w="604" w:type="pct"/>
          </w:tcPr>
          <w:p w14:paraId="466FE83C"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937" w:type="pct"/>
          </w:tcPr>
          <w:p w14:paraId="4E2D1EA9" w14:textId="7FD73BF8"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92" w:type="pct"/>
          </w:tcPr>
          <w:p w14:paraId="33FE2392" w14:textId="38CF3928"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47" w:type="pct"/>
            <w:gridSpan w:val="2"/>
          </w:tcPr>
          <w:p w14:paraId="37A75A47" w14:textId="580672A3"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642" w:type="pct"/>
            <w:gridSpan w:val="2"/>
          </w:tcPr>
          <w:p w14:paraId="2A3F1F26" w14:textId="6DD5FDC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4D1B4AC7" w14:textId="77777777" w:rsidTr="00021B7D">
        <w:tc>
          <w:tcPr>
            <w:tcW w:w="876" w:type="pct"/>
            <w:shd w:val="clear" w:color="auto" w:fill="D9D9D9" w:themeFill="background1" w:themeFillShade="D9"/>
          </w:tcPr>
          <w:p w14:paraId="16F68D20" w14:textId="2BF64F7B"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24" w:type="pct"/>
            <w:gridSpan w:val="7"/>
            <w:vAlign w:val="center"/>
          </w:tcPr>
          <w:p w14:paraId="0B90CD29" w14:textId="08189762" w:rsidR="00CC50AF" w:rsidRPr="00781742" w:rsidRDefault="00F4442D" w:rsidP="008674D0">
            <w:pPr>
              <w:rPr>
                <w:rFonts w:ascii="Arial" w:hAnsi="Arial" w:cs="Arial"/>
                <w:sz w:val="20"/>
                <w:szCs w:val="20"/>
                <w:lang w:val="hr-HR"/>
              </w:rPr>
            </w:pPr>
            <w:r w:rsidRPr="00781742">
              <w:rPr>
                <w:rFonts w:ascii="Arial" w:hAnsi="Arial" w:cs="Arial"/>
                <w:sz w:val="20"/>
                <w:szCs w:val="20"/>
                <w:lang w:val="hr-HR"/>
              </w:rPr>
              <w:t>2024</w:t>
            </w:r>
            <w:r w:rsidR="00D01B83">
              <w:rPr>
                <w:rFonts w:ascii="Arial" w:hAnsi="Arial" w:cs="Arial"/>
                <w:sz w:val="20"/>
                <w:szCs w:val="20"/>
                <w:lang w:val="hr-HR"/>
              </w:rPr>
              <w:t xml:space="preserve">. </w:t>
            </w:r>
            <w:r w:rsidR="00A2599A" w:rsidRPr="00781742">
              <w:rPr>
                <w:rFonts w:ascii="Arial" w:hAnsi="Arial" w:cs="Arial"/>
                <w:sz w:val="20"/>
                <w:szCs w:val="20"/>
                <w:lang w:val="hr-HR"/>
              </w:rPr>
              <w:t>–</w:t>
            </w:r>
            <w:r w:rsidR="00C224EA" w:rsidRPr="00781742">
              <w:rPr>
                <w:rFonts w:ascii="Arial" w:hAnsi="Arial" w:cs="Arial"/>
                <w:sz w:val="20"/>
                <w:szCs w:val="20"/>
                <w:lang w:val="hr-HR"/>
              </w:rPr>
              <w:t xml:space="preserve"> </w:t>
            </w:r>
            <w:r w:rsidR="00CC50AF" w:rsidRPr="00781742">
              <w:rPr>
                <w:rFonts w:ascii="Arial" w:hAnsi="Arial" w:cs="Arial"/>
                <w:sz w:val="20"/>
                <w:szCs w:val="20"/>
                <w:lang w:val="hr-HR"/>
              </w:rPr>
              <w:t>2027.</w:t>
            </w:r>
          </w:p>
        </w:tc>
      </w:tr>
      <w:tr w:rsidR="00CC50AF" w:rsidRPr="00781742" w14:paraId="1259789E" w14:textId="77777777" w:rsidTr="00021B7D">
        <w:tc>
          <w:tcPr>
            <w:tcW w:w="876" w:type="pct"/>
            <w:shd w:val="clear" w:color="auto" w:fill="D9D9D9" w:themeFill="background1" w:themeFillShade="D9"/>
          </w:tcPr>
          <w:p w14:paraId="2B108691" w14:textId="51E5444F"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6E7B79"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24" w:type="pct"/>
            <w:gridSpan w:val="7"/>
            <w:vAlign w:val="center"/>
          </w:tcPr>
          <w:p w14:paraId="34072D16"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3466B9F7" w14:textId="77777777" w:rsidTr="00021B7D">
        <w:tc>
          <w:tcPr>
            <w:tcW w:w="876" w:type="pct"/>
            <w:shd w:val="clear" w:color="auto" w:fill="D9D9D9" w:themeFill="background1" w:themeFillShade="D9"/>
          </w:tcPr>
          <w:p w14:paraId="0D74EDCA"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24" w:type="pct"/>
            <w:gridSpan w:val="7"/>
          </w:tcPr>
          <w:p w14:paraId="59D30E30"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10D41CE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2AD63F43" w14:textId="77777777" w:rsidTr="00021B7D">
        <w:tc>
          <w:tcPr>
            <w:tcW w:w="876" w:type="pct"/>
            <w:shd w:val="clear" w:color="auto" w:fill="D9D9D9" w:themeFill="background1" w:themeFillShade="D9"/>
          </w:tcPr>
          <w:p w14:paraId="63F91AF6"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24" w:type="pct"/>
            <w:gridSpan w:val="7"/>
          </w:tcPr>
          <w:p w14:paraId="668C2E39"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Proizvođači mlijeka koji su se bavili proizvodnjom mlijeka u referentnom periodu</w:t>
            </w:r>
          </w:p>
        </w:tc>
      </w:tr>
    </w:tbl>
    <w:p w14:paraId="7845BF29" w14:textId="77777777" w:rsidR="000475BD" w:rsidRPr="00781742" w:rsidRDefault="000475BD" w:rsidP="000475BD">
      <w:pPr>
        <w:rPr>
          <w:rFonts w:ascii="Arial" w:hAnsi="Arial" w:cs="Arial"/>
          <w:b/>
          <w:color w:val="002060"/>
          <w:sz w:val="22"/>
          <w:szCs w:val="22"/>
          <w:lang w:val="hr-HR"/>
        </w:rPr>
      </w:pPr>
    </w:p>
    <w:p w14:paraId="26C36F39" w14:textId="77777777" w:rsidR="000475BD" w:rsidRPr="00781742" w:rsidRDefault="000475BD" w:rsidP="000475BD">
      <w:pPr>
        <w:rPr>
          <w:rFonts w:ascii="Arial" w:hAnsi="Arial" w:cs="Arial"/>
          <w:b/>
          <w:color w:val="002060"/>
          <w:sz w:val="22"/>
          <w:szCs w:val="22"/>
          <w:lang w:val="hr-HR"/>
        </w:rPr>
      </w:pPr>
    </w:p>
    <w:p w14:paraId="328EA3C4" w14:textId="65232696" w:rsidR="000475BD" w:rsidRPr="00781742" w:rsidRDefault="002D7565" w:rsidP="004377E1">
      <w:pPr>
        <w:pStyle w:val="NoSpacing"/>
        <w:rPr>
          <w:rFonts w:ascii="Arial" w:hAnsi="Arial" w:cs="Arial"/>
          <w:color w:val="0070C0"/>
          <w:lang w:val="hr-HR"/>
        </w:rPr>
      </w:pPr>
      <w:r w:rsidRPr="00781742">
        <w:rPr>
          <w:rFonts w:ascii="Arial" w:hAnsi="Arial" w:cs="Arial"/>
          <w:color w:val="0070C0"/>
          <w:lang w:val="hr-HR"/>
        </w:rPr>
        <w:t xml:space="preserve">Mjera </w:t>
      </w:r>
      <w:r w:rsidR="007774F3" w:rsidRPr="00781742">
        <w:rPr>
          <w:rFonts w:ascii="Arial" w:hAnsi="Arial" w:cs="Arial"/>
          <w:color w:val="0070C0"/>
          <w:lang w:val="hr-HR"/>
        </w:rPr>
        <w:t xml:space="preserve">1.1.6. </w:t>
      </w:r>
      <w:r w:rsidRPr="00781742">
        <w:rPr>
          <w:rFonts w:ascii="Arial" w:hAnsi="Arial" w:cs="Arial"/>
          <w:color w:val="0070C0"/>
          <w:lang w:val="hr-HR"/>
        </w:rPr>
        <w:t>Podr</w:t>
      </w:r>
      <w:r w:rsidR="009F4C05" w:rsidRPr="00781742">
        <w:rPr>
          <w:rFonts w:ascii="Arial" w:hAnsi="Arial" w:cs="Arial"/>
          <w:color w:val="0070C0"/>
          <w:lang w:val="hr-HR"/>
        </w:rPr>
        <w:t>ška pčelarstvu</w:t>
      </w:r>
    </w:p>
    <w:p w14:paraId="252D69AD" w14:textId="77777777" w:rsidR="000475BD" w:rsidRPr="00781742" w:rsidRDefault="000475BD" w:rsidP="000475BD">
      <w:pPr>
        <w:rPr>
          <w:rFonts w:ascii="Arial" w:hAnsi="Arial" w:cs="Arial"/>
          <w:color w:val="0070C0"/>
          <w:sz w:val="22"/>
          <w:szCs w:val="22"/>
          <w:lang w:val="hr-HR"/>
        </w:rPr>
      </w:pPr>
    </w:p>
    <w:p w14:paraId="5A3BD2A9" w14:textId="6026A5CC"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proizvođačima meda, obzirom na kontinuiranu potražnju za njihovim proizvodima, ali i na  pozitivni </w:t>
      </w:r>
      <w:r w:rsidR="0068324D" w:rsidRPr="00781742">
        <w:rPr>
          <w:rFonts w:ascii="Arial" w:hAnsi="Arial" w:cs="Arial"/>
          <w:sz w:val="22"/>
          <w:szCs w:val="22"/>
          <w:lang w:val="hr-HR"/>
        </w:rPr>
        <w:t>uticaj</w:t>
      </w:r>
      <w:r w:rsidRPr="00781742">
        <w:rPr>
          <w:rFonts w:ascii="Arial" w:hAnsi="Arial" w:cs="Arial"/>
          <w:sz w:val="22"/>
          <w:szCs w:val="22"/>
          <w:lang w:val="hr-HR"/>
        </w:rPr>
        <w:t xml:space="preserve"> koji imaju na okoliš i održavanje ekosistema posmatrana je kao jedan od prioriteta narednog strateškog perioda. Zadržava se postojeći oblik podrške direktnih plaćanja po košnici, s tim da se očekuje daljnji rast ukupnog broja proizvođača i košnica. </w:t>
      </w:r>
      <w:r w:rsidR="002948A8" w:rsidRPr="00781742">
        <w:rPr>
          <w:rFonts w:ascii="Arial" w:hAnsi="Arial" w:cs="Arial"/>
          <w:sz w:val="22"/>
          <w:szCs w:val="22"/>
          <w:lang w:val="hr-HR"/>
        </w:rPr>
        <w:t>Na ovaj način će se dati dodatna</w:t>
      </w:r>
      <w:r w:rsidRPr="00781742">
        <w:rPr>
          <w:rFonts w:ascii="Arial" w:hAnsi="Arial" w:cs="Arial"/>
          <w:sz w:val="22"/>
          <w:szCs w:val="22"/>
          <w:lang w:val="hr-HR"/>
        </w:rPr>
        <w:t xml:space="preserve"> </w:t>
      </w:r>
      <w:r w:rsidR="002948A8" w:rsidRPr="00781742">
        <w:rPr>
          <w:rFonts w:ascii="Arial" w:hAnsi="Arial" w:cs="Arial"/>
          <w:sz w:val="22"/>
          <w:szCs w:val="22"/>
          <w:lang w:val="hr-HR"/>
        </w:rPr>
        <w:t xml:space="preserve">podrška </w:t>
      </w:r>
      <w:r w:rsidRPr="00781742">
        <w:rPr>
          <w:rFonts w:ascii="Arial" w:hAnsi="Arial" w:cs="Arial"/>
          <w:sz w:val="22"/>
          <w:szCs w:val="22"/>
          <w:lang w:val="hr-HR"/>
        </w:rPr>
        <w:t xml:space="preserve">proizvođačima meda da intenziviraju proizvodnju. Povećana proizvodnja doprinijet će zadovoljenju sve više domaće potražnje ali i izvozu na atraktivna i bogata tržišta gdje je potražnja za medom stalno prisutna. Povećan broj košnica i pčelinjih društava pozitivno će utjecati na poljoprivrednu proizvodnju ali i očuvanje ekosistema. </w:t>
      </w:r>
    </w:p>
    <w:p w14:paraId="440D7BCE" w14:textId="77777777" w:rsidR="000475BD" w:rsidRPr="00781742" w:rsidRDefault="000475BD" w:rsidP="000475BD">
      <w:pPr>
        <w:rPr>
          <w:rFonts w:ascii="Arial" w:hAnsi="Arial" w:cs="Arial"/>
          <w:color w:val="0070C0"/>
          <w:sz w:val="22"/>
          <w:szCs w:val="22"/>
          <w:lang w:val="hr-HR"/>
        </w:rPr>
      </w:pPr>
    </w:p>
    <w:p w14:paraId="54536294" w14:textId="77777777" w:rsidR="000475BD" w:rsidRPr="00781742" w:rsidRDefault="000475BD" w:rsidP="000475BD">
      <w:pPr>
        <w:rPr>
          <w:rFonts w:ascii="Arial" w:hAnsi="Arial" w:cs="Arial"/>
          <w:color w:val="0070C0"/>
          <w:sz w:val="22"/>
          <w:szCs w:val="22"/>
          <w:lang w:val="hr-HR"/>
        </w:rPr>
      </w:pPr>
    </w:p>
    <w:tbl>
      <w:tblPr>
        <w:tblStyle w:val="TableGrid"/>
        <w:tblW w:w="5268" w:type="pct"/>
        <w:tblCellMar>
          <w:left w:w="115" w:type="dxa"/>
          <w:right w:w="115" w:type="dxa"/>
        </w:tblCellMar>
        <w:tblLook w:val="04A0" w:firstRow="1" w:lastRow="0" w:firstColumn="1" w:lastColumn="0" w:noHBand="0" w:noVBand="1"/>
      </w:tblPr>
      <w:tblGrid>
        <w:gridCol w:w="1546"/>
        <w:gridCol w:w="812"/>
        <w:gridCol w:w="881"/>
        <w:gridCol w:w="1031"/>
        <w:gridCol w:w="1031"/>
        <w:gridCol w:w="684"/>
        <w:gridCol w:w="347"/>
        <w:gridCol w:w="1045"/>
        <w:gridCol w:w="882"/>
        <w:gridCol w:w="234"/>
        <w:gridCol w:w="1032"/>
      </w:tblGrid>
      <w:tr w:rsidR="002D7565" w:rsidRPr="00781742" w14:paraId="541F1C31" w14:textId="77777777" w:rsidTr="00021B7D">
        <w:tc>
          <w:tcPr>
            <w:tcW w:w="836" w:type="pct"/>
            <w:shd w:val="clear" w:color="auto" w:fill="D9D9D9" w:themeFill="background1" w:themeFillShade="D9"/>
          </w:tcPr>
          <w:p w14:paraId="1DF9B251" w14:textId="77777777" w:rsidR="002D7565" w:rsidRPr="00781742" w:rsidRDefault="002D7565" w:rsidP="008674D0">
            <w:pPr>
              <w:rPr>
                <w:rFonts w:ascii="Arial" w:hAnsi="Arial" w:cs="Arial"/>
                <w:sz w:val="18"/>
                <w:szCs w:val="18"/>
                <w:lang w:val="hr-HR"/>
              </w:rPr>
            </w:pPr>
            <w:r w:rsidRPr="00781742">
              <w:rPr>
                <w:rFonts w:ascii="Arial" w:hAnsi="Arial" w:cs="Arial"/>
                <w:sz w:val="18"/>
                <w:szCs w:val="18"/>
                <w:lang w:val="hr-HR"/>
              </w:rPr>
              <w:t>Veza sa strateškim ciljem</w:t>
            </w:r>
          </w:p>
        </w:tc>
        <w:tc>
          <w:tcPr>
            <w:tcW w:w="4164" w:type="pct"/>
            <w:gridSpan w:val="10"/>
            <w:shd w:val="clear" w:color="auto" w:fill="auto"/>
            <w:vAlign w:val="center"/>
          </w:tcPr>
          <w:p w14:paraId="0F3A8C25" w14:textId="15F4C9AC" w:rsidR="002D7565" w:rsidRPr="00781742" w:rsidRDefault="002D7565" w:rsidP="002D7565">
            <w:pPr>
              <w:rPr>
                <w:rFonts w:ascii="Arial" w:hAnsi="Arial" w:cs="Arial"/>
                <w:i/>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2D7565" w:rsidRPr="00781742" w14:paraId="3392ADA3" w14:textId="77777777" w:rsidTr="00021B7D">
        <w:tc>
          <w:tcPr>
            <w:tcW w:w="836" w:type="pct"/>
            <w:shd w:val="clear" w:color="auto" w:fill="D9D9D9" w:themeFill="background1" w:themeFillShade="D9"/>
          </w:tcPr>
          <w:p w14:paraId="488958D8" w14:textId="77777777" w:rsidR="002D7565" w:rsidRPr="00781742" w:rsidRDefault="002D7565" w:rsidP="008674D0">
            <w:pPr>
              <w:rPr>
                <w:rFonts w:ascii="Arial" w:hAnsi="Arial" w:cs="Arial"/>
                <w:sz w:val="18"/>
                <w:szCs w:val="18"/>
                <w:lang w:val="hr-HR"/>
              </w:rPr>
            </w:pPr>
            <w:r w:rsidRPr="00781742">
              <w:rPr>
                <w:rFonts w:ascii="Arial" w:hAnsi="Arial" w:cs="Arial"/>
                <w:sz w:val="18"/>
                <w:szCs w:val="18"/>
                <w:lang w:val="hr-HR"/>
              </w:rPr>
              <w:t>Prioritet</w:t>
            </w:r>
          </w:p>
        </w:tc>
        <w:tc>
          <w:tcPr>
            <w:tcW w:w="4164" w:type="pct"/>
            <w:gridSpan w:val="10"/>
          </w:tcPr>
          <w:p w14:paraId="58223687" w14:textId="1E674A9F" w:rsidR="002D7565" w:rsidRPr="00781742" w:rsidRDefault="002D7565" w:rsidP="002D7565">
            <w:pPr>
              <w:jc w:val="both"/>
              <w:rPr>
                <w:rFonts w:ascii="Arial" w:hAnsi="Arial" w:cs="Arial"/>
                <w:i/>
                <w:sz w:val="18"/>
                <w:szCs w:val="18"/>
                <w:lang w:val="hr-HR"/>
              </w:rPr>
            </w:pPr>
            <w:r w:rsidRPr="00781742">
              <w:rPr>
                <w:rFonts w:ascii="Arial" w:hAnsi="Arial" w:cs="Arial"/>
                <w:b/>
                <w:i/>
                <w:color w:val="000000" w:themeColor="text1"/>
                <w:sz w:val="18"/>
                <w:szCs w:val="18"/>
                <w:lang w:val="hr-HR"/>
              </w:rPr>
              <w:t xml:space="preserve">Prioritet 1.1.  </w:t>
            </w:r>
            <w:r w:rsidRPr="00781742">
              <w:rPr>
                <w:rFonts w:ascii="Arial" w:hAnsi="Arial" w:cs="Arial"/>
                <w:i/>
                <w:color w:val="000000" w:themeColor="text1"/>
                <w:sz w:val="18"/>
                <w:szCs w:val="18"/>
                <w:lang w:val="hr-HR"/>
              </w:rPr>
              <w:t>Podržavati održiv dohodak i otpornost poljoprivrednih gazdinstava kako bi se poboljšala sigurnost snabdjevenosti  hranom</w:t>
            </w:r>
          </w:p>
        </w:tc>
      </w:tr>
      <w:tr w:rsidR="000475BD" w:rsidRPr="00781742" w14:paraId="15335BD3" w14:textId="77777777" w:rsidTr="00021B7D">
        <w:tc>
          <w:tcPr>
            <w:tcW w:w="836" w:type="pct"/>
            <w:shd w:val="clear" w:color="auto" w:fill="D9D9D9" w:themeFill="background1" w:themeFillShade="D9"/>
          </w:tcPr>
          <w:p w14:paraId="1D1C22D4"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Naziv mjere</w:t>
            </w:r>
          </w:p>
        </w:tc>
        <w:tc>
          <w:tcPr>
            <w:tcW w:w="4164" w:type="pct"/>
            <w:gridSpan w:val="10"/>
          </w:tcPr>
          <w:p w14:paraId="5B70E5F9" w14:textId="44EA4A79" w:rsidR="000475BD" w:rsidRPr="00781742" w:rsidRDefault="009F4C05" w:rsidP="008674D0">
            <w:pPr>
              <w:rPr>
                <w:rFonts w:ascii="Arial" w:hAnsi="Arial" w:cs="Arial"/>
                <w:b/>
                <w:i/>
                <w:iCs/>
                <w:color w:val="0070C0"/>
                <w:sz w:val="18"/>
                <w:szCs w:val="18"/>
                <w:lang w:val="hr-HR"/>
              </w:rPr>
            </w:pPr>
            <w:r w:rsidRPr="00781742">
              <w:rPr>
                <w:rFonts w:ascii="Arial" w:hAnsi="Arial" w:cs="Arial"/>
                <w:b/>
                <w:i/>
                <w:iCs/>
                <w:color w:val="0070C0"/>
                <w:sz w:val="18"/>
                <w:szCs w:val="18"/>
                <w:lang w:val="hr-HR"/>
              </w:rPr>
              <w:t xml:space="preserve">Mjera 1.1.6  Podrška </w:t>
            </w:r>
            <w:r w:rsidR="000475BD" w:rsidRPr="00781742">
              <w:rPr>
                <w:rFonts w:ascii="Arial" w:hAnsi="Arial" w:cs="Arial"/>
                <w:b/>
                <w:i/>
                <w:iCs/>
                <w:color w:val="0070C0"/>
                <w:sz w:val="18"/>
                <w:szCs w:val="18"/>
                <w:lang w:val="hr-HR"/>
              </w:rPr>
              <w:t>pčela</w:t>
            </w:r>
            <w:r w:rsidR="002D7565" w:rsidRPr="00781742">
              <w:rPr>
                <w:rFonts w:ascii="Arial" w:hAnsi="Arial" w:cs="Arial"/>
                <w:b/>
                <w:i/>
                <w:iCs/>
                <w:color w:val="0070C0"/>
                <w:sz w:val="18"/>
                <w:szCs w:val="18"/>
                <w:lang w:val="hr-HR"/>
              </w:rPr>
              <w:t>rstv</w:t>
            </w:r>
            <w:r w:rsidRPr="00781742">
              <w:rPr>
                <w:rFonts w:ascii="Arial" w:hAnsi="Arial" w:cs="Arial"/>
                <w:b/>
                <w:i/>
                <w:iCs/>
                <w:color w:val="0070C0"/>
                <w:sz w:val="18"/>
                <w:szCs w:val="18"/>
                <w:lang w:val="hr-HR"/>
              </w:rPr>
              <w:t>u</w:t>
            </w:r>
          </w:p>
        </w:tc>
      </w:tr>
      <w:tr w:rsidR="00CC50AF" w:rsidRPr="00781742" w14:paraId="3236330B" w14:textId="77777777" w:rsidTr="00021B7D">
        <w:tc>
          <w:tcPr>
            <w:tcW w:w="836" w:type="pct"/>
            <w:shd w:val="clear" w:color="auto" w:fill="D9D9D9" w:themeFill="background1" w:themeFillShade="D9"/>
          </w:tcPr>
          <w:p w14:paraId="3FD19A05" w14:textId="09B55B71"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Opis mjere sa okvirnim područjima djelovanja</w:t>
            </w:r>
          </w:p>
        </w:tc>
        <w:tc>
          <w:tcPr>
            <w:tcW w:w="4164" w:type="pct"/>
            <w:gridSpan w:val="10"/>
          </w:tcPr>
          <w:p w14:paraId="670E7F4A" w14:textId="49DC0367" w:rsidR="00CC50AF" w:rsidRPr="00781742" w:rsidRDefault="00CC50AF" w:rsidP="007A3E9E">
            <w:pPr>
              <w:jc w:val="both"/>
              <w:rPr>
                <w:rFonts w:ascii="Arial" w:hAnsi="Arial" w:cs="Arial"/>
                <w:sz w:val="18"/>
                <w:szCs w:val="18"/>
                <w:lang w:val="hr-HR"/>
              </w:rPr>
            </w:pPr>
            <w:r w:rsidRPr="00781742">
              <w:rPr>
                <w:rFonts w:ascii="Arial" w:hAnsi="Arial" w:cs="Arial"/>
                <w:sz w:val="18"/>
                <w:szCs w:val="18"/>
                <w:lang w:val="hr-HR"/>
              </w:rPr>
              <w:t>Uzimajući u obzir važnost i specifičnost pčelarske proizvodnje ovom mjerom se zadržava postojeći oblik podrške kroz direk</w:t>
            </w:r>
            <w:r w:rsidR="00663904" w:rsidRPr="00781742">
              <w:rPr>
                <w:rFonts w:ascii="Arial" w:hAnsi="Arial" w:cs="Arial"/>
                <w:sz w:val="18"/>
                <w:szCs w:val="18"/>
                <w:lang w:val="hr-HR"/>
              </w:rPr>
              <w:t>tna vezana plaćanja po košnici.</w:t>
            </w:r>
            <w:r w:rsidRPr="00781742">
              <w:rPr>
                <w:rFonts w:ascii="Arial" w:hAnsi="Arial" w:cs="Arial"/>
                <w:sz w:val="18"/>
                <w:szCs w:val="18"/>
                <w:lang w:val="hr-HR"/>
              </w:rPr>
              <w:t xml:space="preserve"> Budući da klimatske promjene sve izraženije otežavaju ukupnu proizvodnju, a s druge strane  postojanje velikih mogućnosti plasmana na domaćem i inostranom tržištu, u narednom strateškom periodu se planira povećana podrška po košnici do </w:t>
            </w:r>
            <w:r w:rsidR="006E7B79" w:rsidRPr="00781742">
              <w:rPr>
                <w:rFonts w:ascii="Arial" w:hAnsi="Arial" w:cs="Arial"/>
                <w:sz w:val="18"/>
                <w:szCs w:val="18"/>
                <w:lang w:val="hr-HR"/>
              </w:rPr>
              <w:t>visine</w:t>
            </w:r>
            <w:r w:rsidRPr="00781742">
              <w:rPr>
                <w:rFonts w:ascii="Arial" w:hAnsi="Arial" w:cs="Arial"/>
                <w:sz w:val="18"/>
                <w:szCs w:val="18"/>
                <w:lang w:val="hr-HR"/>
              </w:rPr>
              <w:t xml:space="preserve"> od 35 KM</w:t>
            </w:r>
            <w:r w:rsidRPr="00781742">
              <w:rPr>
                <w:rStyle w:val="FootnoteReference"/>
                <w:rFonts w:ascii="Arial" w:hAnsi="Arial" w:cs="Arial"/>
                <w:sz w:val="18"/>
                <w:szCs w:val="18"/>
                <w:lang w:val="hr-HR"/>
              </w:rPr>
              <w:footnoteReference w:id="43"/>
            </w:r>
            <w:r w:rsidRPr="00781742">
              <w:rPr>
                <w:rFonts w:ascii="Arial" w:hAnsi="Arial" w:cs="Arial"/>
                <w:sz w:val="18"/>
                <w:szCs w:val="18"/>
                <w:lang w:val="hr-HR"/>
              </w:rPr>
              <w:t xml:space="preserve">. </w:t>
            </w:r>
            <w:r w:rsidR="006E7B79" w:rsidRPr="00781742">
              <w:rPr>
                <w:rFonts w:ascii="Arial" w:hAnsi="Arial" w:cs="Arial"/>
                <w:sz w:val="18"/>
                <w:szCs w:val="18"/>
                <w:lang w:val="hr-HR"/>
              </w:rPr>
              <w:t>Ovakvom</w:t>
            </w:r>
            <w:r w:rsidRPr="00781742">
              <w:rPr>
                <w:rFonts w:ascii="Arial" w:hAnsi="Arial" w:cs="Arial"/>
                <w:sz w:val="18"/>
                <w:szCs w:val="18"/>
                <w:lang w:val="hr-HR"/>
              </w:rPr>
              <w:t xml:space="preserve"> podrškom se nastoji povećati ukupni proizvodni kapaciteti (broj košnica) i ukupna proizvodnja. </w:t>
            </w:r>
          </w:p>
        </w:tc>
      </w:tr>
      <w:tr w:rsidR="00CC50AF" w:rsidRPr="00781742" w14:paraId="463B9581" w14:textId="77777777" w:rsidTr="00021B7D">
        <w:tc>
          <w:tcPr>
            <w:tcW w:w="836" w:type="pct"/>
            <w:shd w:val="clear" w:color="auto" w:fill="D9D9D9" w:themeFill="background1" w:themeFillShade="D9"/>
          </w:tcPr>
          <w:p w14:paraId="6E566360" w14:textId="41C2022C"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Strateški projekti</w:t>
            </w:r>
          </w:p>
        </w:tc>
        <w:tc>
          <w:tcPr>
            <w:tcW w:w="4164" w:type="pct"/>
            <w:gridSpan w:val="10"/>
          </w:tcPr>
          <w:p w14:paraId="032F3CC9" w14:textId="0ACE5D6B" w:rsidR="00CC50AF" w:rsidRPr="00781742" w:rsidRDefault="00CC50AF" w:rsidP="007A3E9E">
            <w:pPr>
              <w:jc w:val="both"/>
              <w:rPr>
                <w:rFonts w:ascii="Arial" w:hAnsi="Arial" w:cs="Arial"/>
                <w:sz w:val="18"/>
                <w:szCs w:val="18"/>
                <w:lang w:val="hr-HR"/>
              </w:rPr>
            </w:pPr>
          </w:p>
        </w:tc>
      </w:tr>
      <w:tr w:rsidR="00CC50AF" w:rsidRPr="00781742" w14:paraId="10C251FA" w14:textId="77777777" w:rsidTr="00021B7D">
        <w:tc>
          <w:tcPr>
            <w:tcW w:w="836" w:type="pct"/>
            <w:vMerge w:val="restart"/>
            <w:shd w:val="clear" w:color="auto" w:fill="D9D9D9" w:themeFill="background1" w:themeFillShade="D9"/>
          </w:tcPr>
          <w:p w14:paraId="0E31D58A"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Indikatori za praćenje rezultata mjere</w:t>
            </w:r>
          </w:p>
        </w:tc>
        <w:tc>
          <w:tcPr>
            <w:tcW w:w="2447" w:type="pct"/>
            <w:gridSpan w:val="5"/>
            <w:shd w:val="clear" w:color="auto" w:fill="D9D9D9" w:themeFill="background1" w:themeFillShade="D9"/>
            <w:vAlign w:val="center"/>
          </w:tcPr>
          <w:p w14:paraId="28D9C60F"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Indikatori</w:t>
            </w:r>
          </w:p>
        </w:tc>
        <w:tc>
          <w:tcPr>
            <w:tcW w:w="1273" w:type="pct"/>
            <w:gridSpan w:val="3"/>
            <w:shd w:val="clear" w:color="auto" w:fill="D9D9D9" w:themeFill="background1" w:themeFillShade="D9"/>
            <w:vAlign w:val="center"/>
          </w:tcPr>
          <w:p w14:paraId="458FE665"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Polazne vrijednosti</w:t>
            </w:r>
          </w:p>
        </w:tc>
        <w:tc>
          <w:tcPr>
            <w:tcW w:w="444" w:type="pct"/>
            <w:gridSpan w:val="2"/>
            <w:shd w:val="clear" w:color="auto" w:fill="D9D9D9" w:themeFill="background1" w:themeFillShade="D9"/>
            <w:vAlign w:val="center"/>
          </w:tcPr>
          <w:p w14:paraId="3C868C54"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Ciljne vrijednosti</w:t>
            </w:r>
          </w:p>
        </w:tc>
      </w:tr>
      <w:tr w:rsidR="00CC50AF" w:rsidRPr="00781742" w14:paraId="1D83FFF7" w14:textId="77777777" w:rsidTr="00021B7D">
        <w:tc>
          <w:tcPr>
            <w:tcW w:w="836" w:type="pct"/>
            <w:vMerge/>
            <w:shd w:val="clear" w:color="auto" w:fill="D9D9D9" w:themeFill="background1" w:themeFillShade="D9"/>
          </w:tcPr>
          <w:p w14:paraId="09CFA709" w14:textId="77777777" w:rsidR="00CC50AF" w:rsidRPr="00781742" w:rsidRDefault="00CC50AF" w:rsidP="008674D0">
            <w:pPr>
              <w:rPr>
                <w:rFonts w:ascii="Arial" w:hAnsi="Arial" w:cs="Arial"/>
                <w:sz w:val="18"/>
                <w:szCs w:val="18"/>
                <w:lang w:val="hr-HR"/>
              </w:rPr>
            </w:pPr>
          </w:p>
        </w:tc>
        <w:tc>
          <w:tcPr>
            <w:tcW w:w="2447" w:type="pct"/>
            <w:gridSpan w:val="5"/>
          </w:tcPr>
          <w:p w14:paraId="1FFC5096" w14:textId="5673B792" w:rsidR="00CC50AF" w:rsidRPr="00781742" w:rsidRDefault="00CC50AF" w:rsidP="00AD01C3">
            <w:pPr>
              <w:pStyle w:val="ListParagraph"/>
              <w:numPr>
                <w:ilvl w:val="0"/>
                <w:numId w:val="42"/>
              </w:numPr>
              <w:rPr>
                <w:rFonts w:ascii="Arial" w:hAnsi="Arial" w:cs="Arial"/>
                <w:sz w:val="18"/>
                <w:szCs w:val="18"/>
                <w:lang w:val="hr-HR"/>
              </w:rPr>
            </w:pPr>
            <w:r w:rsidRPr="00781742">
              <w:rPr>
                <w:rFonts w:ascii="Arial" w:hAnsi="Arial" w:cs="Arial"/>
                <w:sz w:val="18"/>
                <w:szCs w:val="18"/>
                <w:lang w:val="hr-HR"/>
              </w:rPr>
              <w:t>Broj korisnika podrške u pčelarstvu</w:t>
            </w:r>
          </w:p>
        </w:tc>
        <w:tc>
          <w:tcPr>
            <w:tcW w:w="1273" w:type="pct"/>
            <w:gridSpan w:val="3"/>
          </w:tcPr>
          <w:p w14:paraId="70D47F4E" w14:textId="02FFD81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1.700</w:t>
            </w:r>
          </w:p>
        </w:tc>
        <w:tc>
          <w:tcPr>
            <w:tcW w:w="444" w:type="pct"/>
            <w:gridSpan w:val="2"/>
          </w:tcPr>
          <w:p w14:paraId="79FA971C" w14:textId="2C1199F0"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2.250</w:t>
            </w:r>
          </w:p>
        </w:tc>
      </w:tr>
      <w:tr w:rsidR="00CC50AF" w:rsidRPr="00781742" w14:paraId="4BF86A54" w14:textId="77777777" w:rsidTr="00021B7D">
        <w:tc>
          <w:tcPr>
            <w:tcW w:w="836" w:type="pct"/>
            <w:shd w:val="clear" w:color="auto" w:fill="D9D9D9" w:themeFill="background1" w:themeFillShade="D9"/>
          </w:tcPr>
          <w:p w14:paraId="6BFF64B2"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Razvojni efekt i doprinos mjere ostvarenju prioriteta</w:t>
            </w:r>
          </w:p>
        </w:tc>
        <w:tc>
          <w:tcPr>
            <w:tcW w:w="4164" w:type="pct"/>
            <w:gridSpan w:val="10"/>
          </w:tcPr>
          <w:p w14:paraId="3FC6E2D2" w14:textId="1738EC84" w:rsidR="00CC50AF" w:rsidRPr="00781742" w:rsidRDefault="00CC50AF" w:rsidP="007A3E9E">
            <w:pPr>
              <w:jc w:val="both"/>
              <w:rPr>
                <w:rFonts w:ascii="Arial" w:hAnsi="Arial" w:cs="Arial"/>
                <w:sz w:val="18"/>
                <w:szCs w:val="18"/>
                <w:lang w:val="hr-HR"/>
              </w:rPr>
            </w:pPr>
            <w:r w:rsidRPr="00781742">
              <w:rPr>
                <w:rFonts w:ascii="Arial" w:hAnsi="Arial" w:cs="Arial"/>
                <w:sz w:val="18"/>
                <w:szCs w:val="18"/>
                <w:lang w:val="hr-HR"/>
              </w:rPr>
              <w:t>Intervencije u sektoru pčelarstva kroz veću podršku po košnici doprinijet</w:t>
            </w:r>
            <w:r w:rsidR="00495BF8" w:rsidRPr="00781742">
              <w:rPr>
                <w:rFonts w:ascii="Arial" w:hAnsi="Arial" w:cs="Arial"/>
                <w:sz w:val="18"/>
                <w:szCs w:val="18"/>
                <w:lang w:val="hr-HR"/>
              </w:rPr>
              <w:t xml:space="preserve"> će</w:t>
            </w:r>
            <w:r w:rsidRPr="00781742">
              <w:rPr>
                <w:rFonts w:ascii="Arial" w:hAnsi="Arial" w:cs="Arial"/>
                <w:sz w:val="18"/>
                <w:szCs w:val="18"/>
                <w:lang w:val="hr-HR"/>
              </w:rPr>
              <w:t xml:space="preserve"> o</w:t>
            </w:r>
            <w:r w:rsidR="00495BF8" w:rsidRPr="00781742">
              <w:rPr>
                <w:rFonts w:ascii="Arial" w:hAnsi="Arial" w:cs="Arial"/>
                <w:sz w:val="18"/>
                <w:szCs w:val="18"/>
                <w:lang w:val="hr-HR"/>
              </w:rPr>
              <w:t>stvarenju P</w:t>
            </w:r>
            <w:r w:rsidRPr="00781742">
              <w:rPr>
                <w:rFonts w:ascii="Arial" w:hAnsi="Arial" w:cs="Arial"/>
                <w:sz w:val="18"/>
                <w:szCs w:val="18"/>
                <w:lang w:val="hr-HR"/>
              </w:rPr>
              <w:t>rioriteta</w:t>
            </w:r>
            <w:r w:rsidR="00495BF8" w:rsidRPr="00781742">
              <w:rPr>
                <w:rFonts w:ascii="Arial" w:hAnsi="Arial" w:cs="Arial"/>
                <w:sz w:val="18"/>
                <w:szCs w:val="18"/>
                <w:lang w:val="hr-HR"/>
              </w:rPr>
              <w:t xml:space="preserve"> 1.1. iz ove Strategije.</w:t>
            </w:r>
            <w:r w:rsidRPr="00781742">
              <w:rPr>
                <w:rFonts w:ascii="Arial" w:hAnsi="Arial" w:cs="Arial"/>
                <w:sz w:val="18"/>
                <w:szCs w:val="18"/>
                <w:lang w:val="hr-HR"/>
              </w:rPr>
              <w:t xml:space="preserve"> Povećanjem broja košnica povećat će se obim proizvodnje i prilike za ostvarivanje stabilnih pr</w:t>
            </w:r>
            <w:r w:rsidR="00495BF8" w:rsidRPr="00781742">
              <w:rPr>
                <w:rFonts w:ascii="Arial" w:hAnsi="Arial" w:cs="Arial"/>
                <w:sz w:val="18"/>
                <w:szCs w:val="18"/>
                <w:lang w:val="hr-HR"/>
              </w:rPr>
              <w:t>ihoda domaćinstvima koja se ili</w:t>
            </w:r>
            <w:r w:rsidRPr="00781742">
              <w:rPr>
                <w:rFonts w:ascii="Arial" w:hAnsi="Arial" w:cs="Arial"/>
                <w:sz w:val="18"/>
                <w:szCs w:val="18"/>
                <w:lang w:val="hr-HR"/>
              </w:rPr>
              <w:t xml:space="preserve"> nalaze u područjima sa prirodnim ograničenjima za poljoprivredu, ili raspolažu sa ograničenim zemljišnim i drugim kapacitetima neophodnim za komercijalno bavljenje poljoprivrednom proizvodnjom.</w:t>
            </w:r>
          </w:p>
        </w:tc>
      </w:tr>
      <w:tr w:rsidR="00CC50AF" w:rsidRPr="00781742" w14:paraId="0EB704F6" w14:textId="77777777" w:rsidTr="00021B7D">
        <w:trPr>
          <w:trHeight w:val="270"/>
        </w:trPr>
        <w:tc>
          <w:tcPr>
            <w:tcW w:w="836" w:type="pct"/>
            <w:vMerge w:val="restart"/>
            <w:shd w:val="clear" w:color="auto" w:fill="D9D9D9" w:themeFill="background1" w:themeFillShade="D9"/>
          </w:tcPr>
          <w:p w14:paraId="141402C4" w14:textId="6C30DBC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Indikativna finansijska konstrukcija sa izvorima finansiranja</w:t>
            </w:r>
          </w:p>
        </w:tc>
        <w:tc>
          <w:tcPr>
            <w:tcW w:w="451" w:type="pct"/>
          </w:tcPr>
          <w:p w14:paraId="5EBAE268"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Godina</w:t>
            </w:r>
          </w:p>
        </w:tc>
        <w:tc>
          <w:tcPr>
            <w:tcW w:w="483" w:type="pct"/>
          </w:tcPr>
          <w:p w14:paraId="428C9B61" w14:textId="73B47940"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2021.</w:t>
            </w:r>
          </w:p>
        </w:tc>
        <w:tc>
          <w:tcPr>
            <w:tcW w:w="562" w:type="pct"/>
          </w:tcPr>
          <w:p w14:paraId="5EC6698F" w14:textId="6D9C937E"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2022.</w:t>
            </w:r>
          </w:p>
        </w:tc>
        <w:tc>
          <w:tcPr>
            <w:tcW w:w="562" w:type="pct"/>
          </w:tcPr>
          <w:p w14:paraId="7CCC8ECD" w14:textId="2AD343BB"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2023.</w:t>
            </w:r>
          </w:p>
        </w:tc>
        <w:tc>
          <w:tcPr>
            <w:tcW w:w="587" w:type="pct"/>
            <w:gridSpan w:val="2"/>
          </w:tcPr>
          <w:p w14:paraId="2731ABC9" w14:textId="05DA39A0"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2024.</w:t>
            </w:r>
          </w:p>
        </w:tc>
        <w:tc>
          <w:tcPr>
            <w:tcW w:w="588" w:type="pct"/>
          </w:tcPr>
          <w:p w14:paraId="2702F9AD" w14:textId="1FE156B0"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2025.</w:t>
            </w:r>
          </w:p>
        </w:tc>
        <w:tc>
          <w:tcPr>
            <w:tcW w:w="587" w:type="pct"/>
            <w:gridSpan w:val="2"/>
          </w:tcPr>
          <w:p w14:paraId="379805CD" w14:textId="22C7742F"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2026.</w:t>
            </w:r>
          </w:p>
        </w:tc>
        <w:tc>
          <w:tcPr>
            <w:tcW w:w="342" w:type="pct"/>
          </w:tcPr>
          <w:p w14:paraId="5E2363C2" w14:textId="7B24A85D"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2027.</w:t>
            </w:r>
          </w:p>
        </w:tc>
      </w:tr>
      <w:tr w:rsidR="00CC50AF" w:rsidRPr="00781742" w14:paraId="1D70CFB0" w14:textId="77777777" w:rsidTr="00021B7D">
        <w:trPr>
          <w:trHeight w:val="270"/>
        </w:trPr>
        <w:tc>
          <w:tcPr>
            <w:tcW w:w="836" w:type="pct"/>
            <w:vMerge/>
            <w:shd w:val="clear" w:color="auto" w:fill="D9D9D9" w:themeFill="background1" w:themeFillShade="D9"/>
          </w:tcPr>
          <w:p w14:paraId="1E461208" w14:textId="77777777" w:rsidR="00CC50AF" w:rsidRPr="00781742" w:rsidRDefault="00CC50AF" w:rsidP="008674D0">
            <w:pPr>
              <w:rPr>
                <w:rFonts w:ascii="Arial" w:hAnsi="Arial" w:cs="Arial"/>
                <w:sz w:val="18"/>
                <w:szCs w:val="18"/>
                <w:lang w:val="hr-HR"/>
              </w:rPr>
            </w:pPr>
          </w:p>
        </w:tc>
        <w:tc>
          <w:tcPr>
            <w:tcW w:w="451" w:type="pct"/>
          </w:tcPr>
          <w:p w14:paraId="012E8D62"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Iznos</w:t>
            </w:r>
          </w:p>
        </w:tc>
        <w:tc>
          <w:tcPr>
            <w:tcW w:w="483" w:type="pct"/>
          </w:tcPr>
          <w:p w14:paraId="71F29F39" w14:textId="485C00C1"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828.861</w:t>
            </w:r>
          </w:p>
        </w:tc>
        <w:tc>
          <w:tcPr>
            <w:tcW w:w="562" w:type="pct"/>
          </w:tcPr>
          <w:p w14:paraId="147C41D3" w14:textId="0C95C774"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1.546.200</w:t>
            </w:r>
          </w:p>
        </w:tc>
        <w:tc>
          <w:tcPr>
            <w:tcW w:w="562" w:type="pct"/>
          </w:tcPr>
          <w:p w14:paraId="7DF6053A" w14:textId="361F5E1D" w:rsidR="00CC50AF" w:rsidRPr="00781742" w:rsidRDefault="00CC50AF" w:rsidP="008674D0">
            <w:pPr>
              <w:jc w:val="center"/>
              <w:rPr>
                <w:rFonts w:ascii="Arial" w:hAnsi="Arial" w:cs="Arial"/>
                <w:sz w:val="18"/>
                <w:szCs w:val="18"/>
                <w:highlight w:val="yellow"/>
                <w:lang w:val="hr-HR"/>
              </w:rPr>
            </w:pPr>
            <w:r w:rsidRPr="00781742">
              <w:rPr>
                <w:rFonts w:ascii="Arial" w:hAnsi="Arial" w:cs="Arial"/>
                <w:sz w:val="18"/>
                <w:szCs w:val="18"/>
                <w:lang w:val="hr-HR"/>
              </w:rPr>
              <w:t>1.546.200</w:t>
            </w:r>
          </w:p>
        </w:tc>
        <w:tc>
          <w:tcPr>
            <w:tcW w:w="587" w:type="pct"/>
            <w:gridSpan w:val="2"/>
          </w:tcPr>
          <w:p w14:paraId="03D33783" w14:textId="5D1E6344"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3.607.800</w:t>
            </w:r>
          </w:p>
        </w:tc>
        <w:tc>
          <w:tcPr>
            <w:tcW w:w="588" w:type="pct"/>
          </w:tcPr>
          <w:p w14:paraId="0A8FC07B" w14:textId="71D2FD6B"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3.607.800</w:t>
            </w:r>
          </w:p>
        </w:tc>
        <w:tc>
          <w:tcPr>
            <w:tcW w:w="587" w:type="pct"/>
            <w:gridSpan w:val="2"/>
          </w:tcPr>
          <w:p w14:paraId="59054786" w14:textId="4650EA48"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3.607.800</w:t>
            </w:r>
          </w:p>
        </w:tc>
        <w:tc>
          <w:tcPr>
            <w:tcW w:w="342" w:type="pct"/>
          </w:tcPr>
          <w:p w14:paraId="3A95BC97" w14:textId="7CAF8008"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3.607.800</w:t>
            </w:r>
          </w:p>
        </w:tc>
      </w:tr>
      <w:tr w:rsidR="00CC50AF" w:rsidRPr="00781742" w14:paraId="1BDA76C8" w14:textId="77777777" w:rsidTr="00021B7D">
        <w:trPr>
          <w:trHeight w:val="270"/>
        </w:trPr>
        <w:tc>
          <w:tcPr>
            <w:tcW w:w="836" w:type="pct"/>
            <w:vMerge/>
            <w:shd w:val="clear" w:color="auto" w:fill="D9D9D9" w:themeFill="background1" w:themeFillShade="D9"/>
          </w:tcPr>
          <w:p w14:paraId="0BDC5CD2" w14:textId="77777777" w:rsidR="00CC50AF" w:rsidRPr="00781742" w:rsidRDefault="00CC50AF" w:rsidP="008674D0">
            <w:pPr>
              <w:rPr>
                <w:rFonts w:ascii="Arial" w:hAnsi="Arial" w:cs="Arial"/>
                <w:sz w:val="18"/>
                <w:szCs w:val="18"/>
                <w:lang w:val="hr-HR"/>
              </w:rPr>
            </w:pPr>
          </w:p>
        </w:tc>
        <w:tc>
          <w:tcPr>
            <w:tcW w:w="451" w:type="pct"/>
          </w:tcPr>
          <w:p w14:paraId="1FE19B83"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Izvor</w:t>
            </w:r>
          </w:p>
        </w:tc>
        <w:tc>
          <w:tcPr>
            <w:tcW w:w="483" w:type="pct"/>
          </w:tcPr>
          <w:p w14:paraId="2D17C569" w14:textId="7FA4671C"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62" w:type="pct"/>
          </w:tcPr>
          <w:p w14:paraId="34DE8169" w14:textId="61148DA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62" w:type="pct"/>
          </w:tcPr>
          <w:p w14:paraId="57176E90" w14:textId="6C8A98C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7" w:type="pct"/>
            <w:gridSpan w:val="2"/>
          </w:tcPr>
          <w:p w14:paraId="03FD184D" w14:textId="1C140015"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8" w:type="pct"/>
          </w:tcPr>
          <w:p w14:paraId="2EB16206" w14:textId="4653EDC9"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7" w:type="pct"/>
            <w:gridSpan w:val="2"/>
          </w:tcPr>
          <w:p w14:paraId="1F99FC92" w14:textId="1CD60ECA"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342" w:type="pct"/>
          </w:tcPr>
          <w:p w14:paraId="717B2229" w14:textId="620BFB8C"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r>
      <w:tr w:rsidR="00CC50AF" w:rsidRPr="00781742" w14:paraId="14417896" w14:textId="77777777" w:rsidTr="00021B7D">
        <w:tc>
          <w:tcPr>
            <w:tcW w:w="836" w:type="pct"/>
            <w:shd w:val="clear" w:color="auto" w:fill="D9D9D9" w:themeFill="background1" w:themeFillShade="D9"/>
          </w:tcPr>
          <w:p w14:paraId="270BA21C" w14:textId="67C091CF" w:rsidR="00CC50AF" w:rsidRPr="00781742" w:rsidRDefault="001C4126" w:rsidP="008674D0">
            <w:pPr>
              <w:rPr>
                <w:rFonts w:ascii="Arial" w:hAnsi="Arial" w:cs="Arial"/>
                <w:sz w:val="18"/>
                <w:szCs w:val="18"/>
                <w:lang w:val="hr-HR"/>
              </w:rPr>
            </w:pPr>
            <w:r>
              <w:rPr>
                <w:rFonts w:ascii="Arial" w:hAnsi="Arial" w:cs="Arial"/>
                <w:sz w:val="18"/>
                <w:szCs w:val="18"/>
                <w:lang w:val="hr-HR"/>
              </w:rPr>
              <w:t>Period</w:t>
            </w:r>
            <w:r w:rsidR="00CC50AF" w:rsidRPr="00781742">
              <w:rPr>
                <w:rFonts w:ascii="Arial" w:hAnsi="Arial" w:cs="Arial"/>
                <w:sz w:val="18"/>
                <w:szCs w:val="18"/>
                <w:lang w:val="hr-HR"/>
              </w:rPr>
              <w:t xml:space="preserve"> implementacije mjere</w:t>
            </w:r>
          </w:p>
        </w:tc>
        <w:tc>
          <w:tcPr>
            <w:tcW w:w="4164" w:type="pct"/>
            <w:gridSpan w:val="10"/>
            <w:vAlign w:val="center"/>
          </w:tcPr>
          <w:p w14:paraId="0456E2A5" w14:textId="7164ED9B" w:rsidR="00CC50AF" w:rsidRPr="00781742" w:rsidRDefault="00D00ACB" w:rsidP="008674D0">
            <w:pPr>
              <w:rPr>
                <w:rFonts w:ascii="Arial" w:hAnsi="Arial" w:cs="Arial"/>
                <w:sz w:val="18"/>
                <w:szCs w:val="18"/>
                <w:lang w:val="hr-HR"/>
              </w:rPr>
            </w:pPr>
            <w:r>
              <w:rPr>
                <w:rFonts w:ascii="Arial" w:hAnsi="Arial" w:cs="Arial"/>
                <w:sz w:val="18"/>
                <w:szCs w:val="18"/>
                <w:lang w:val="hr-HR"/>
              </w:rPr>
              <w:t>2021.</w:t>
            </w:r>
            <w:r w:rsidR="00C224EA" w:rsidRPr="00781742">
              <w:rPr>
                <w:rFonts w:ascii="Arial" w:hAnsi="Arial" w:cs="Arial"/>
                <w:sz w:val="18"/>
                <w:szCs w:val="18"/>
                <w:lang w:val="hr-HR"/>
              </w:rPr>
              <w:t xml:space="preserve"> </w:t>
            </w:r>
            <w:r w:rsidR="00E0699D" w:rsidRPr="00781742">
              <w:rPr>
                <w:rFonts w:ascii="Arial" w:hAnsi="Arial" w:cs="Arial"/>
                <w:sz w:val="18"/>
                <w:szCs w:val="18"/>
                <w:lang w:val="hr-HR"/>
              </w:rPr>
              <w:t>–</w:t>
            </w:r>
            <w:r w:rsidR="00C224EA" w:rsidRPr="00781742">
              <w:rPr>
                <w:rFonts w:ascii="Arial" w:hAnsi="Arial" w:cs="Arial"/>
                <w:sz w:val="18"/>
                <w:szCs w:val="18"/>
                <w:lang w:val="hr-HR"/>
              </w:rPr>
              <w:t xml:space="preserve"> </w:t>
            </w:r>
            <w:r w:rsidR="00CC50AF" w:rsidRPr="00781742">
              <w:rPr>
                <w:rFonts w:ascii="Arial" w:hAnsi="Arial" w:cs="Arial"/>
                <w:sz w:val="18"/>
                <w:szCs w:val="18"/>
                <w:lang w:val="hr-HR"/>
              </w:rPr>
              <w:t>2027.</w:t>
            </w:r>
          </w:p>
        </w:tc>
      </w:tr>
      <w:tr w:rsidR="00CC50AF" w:rsidRPr="00781742" w14:paraId="016B708C" w14:textId="77777777" w:rsidTr="00021B7D">
        <w:tc>
          <w:tcPr>
            <w:tcW w:w="836" w:type="pct"/>
            <w:shd w:val="clear" w:color="auto" w:fill="D9D9D9" w:themeFill="background1" w:themeFillShade="D9"/>
          </w:tcPr>
          <w:p w14:paraId="2EBBBF27" w14:textId="4ED74D3C"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Institucija odgovorna za ko</w:t>
            </w:r>
            <w:r w:rsidR="006E7B79" w:rsidRPr="00781742">
              <w:rPr>
                <w:rFonts w:ascii="Arial" w:hAnsi="Arial" w:cs="Arial"/>
                <w:sz w:val="18"/>
                <w:szCs w:val="18"/>
                <w:lang w:val="hr-HR"/>
              </w:rPr>
              <w:t>o</w:t>
            </w:r>
            <w:r w:rsidRPr="00781742">
              <w:rPr>
                <w:rFonts w:ascii="Arial" w:hAnsi="Arial" w:cs="Arial"/>
                <w:sz w:val="18"/>
                <w:szCs w:val="18"/>
                <w:lang w:val="hr-HR"/>
              </w:rPr>
              <w:t>rdinaciju implementacije mjere</w:t>
            </w:r>
          </w:p>
        </w:tc>
        <w:tc>
          <w:tcPr>
            <w:tcW w:w="4164" w:type="pct"/>
            <w:gridSpan w:val="10"/>
            <w:vAlign w:val="center"/>
          </w:tcPr>
          <w:p w14:paraId="73A0F888"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Federalno ministarstvo poljoprivrede, vodoprivrede i šumarstva</w:t>
            </w:r>
          </w:p>
        </w:tc>
      </w:tr>
      <w:tr w:rsidR="00CC50AF" w:rsidRPr="00781742" w14:paraId="0ECC6C14" w14:textId="77777777" w:rsidTr="00021B7D">
        <w:tc>
          <w:tcPr>
            <w:tcW w:w="836" w:type="pct"/>
            <w:shd w:val="clear" w:color="auto" w:fill="D9D9D9" w:themeFill="background1" w:themeFillShade="D9"/>
          </w:tcPr>
          <w:p w14:paraId="11C95725"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Nosioci mjere</w:t>
            </w:r>
          </w:p>
        </w:tc>
        <w:tc>
          <w:tcPr>
            <w:tcW w:w="4164" w:type="pct"/>
            <w:gridSpan w:val="10"/>
          </w:tcPr>
          <w:p w14:paraId="7420E754"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Sektor za ruralni razvoj i poljoprivredne savjetodavne službe FMPVŠ</w:t>
            </w:r>
          </w:p>
          <w:p w14:paraId="2D577266"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Agencija za plaćanja u poljoprivredi i ruralnom razvoju pri FMPVŠ</w:t>
            </w:r>
          </w:p>
        </w:tc>
      </w:tr>
      <w:tr w:rsidR="00CC50AF" w:rsidRPr="00781742" w14:paraId="266CAB43" w14:textId="77777777" w:rsidTr="00021B7D">
        <w:tc>
          <w:tcPr>
            <w:tcW w:w="836" w:type="pct"/>
            <w:shd w:val="clear" w:color="auto" w:fill="D9D9D9" w:themeFill="background1" w:themeFillShade="D9"/>
          </w:tcPr>
          <w:p w14:paraId="535AF782"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Ciljne grupe</w:t>
            </w:r>
          </w:p>
        </w:tc>
        <w:tc>
          <w:tcPr>
            <w:tcW w:w="4164" w:type="pct"/>
            <w:gridSpan w:val="10"/>
          </w:tcPr>
          <w:p w14:paraId="63D61190"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 xml:space="preserve">Poljoprivredni proizvođači – pčelari </w:t>
            </w:r>
          </w:p>
        </w:tc>
      </w:tr>
    </w:tbl>
    <w:p w14:paraId="31F2FD09" w14:textId="77777777" w:rsidR="000475BD" w:rsidRPr="00781742" w:rsidRDefault="000475BD" w:rsidP="000475BD">
      <w:pPr>
        <w:rPr>
          <w:rFonts w:ascii="Arial" w:hAnsi="Arial" w:cs="Arial"/>
          <w:color w:val="0070C0"/>
          <w:sz w:val="22"/>
          <w:szCs w:val="22"/>
          <w:lang w:val="hr-HR"/>
        </w:rPr>
      </w:pPr>
    </w:p>
    <w:p w14:paraId="51E217FD" w14:textId="77777777" w:rsidR="000475BD" w:rsidRPr="00781742" w:rsidRDefault="000475BD" w:rsidP="000475BD">
      <w:pPr>
        <w:rPr>
          <w:rFonts w:ascii="Arial" w:hAnsi="Arial" w:cs="Arial"/>
          <w:color w:val="0070C0"/>
          <w:sz w:val="22"/>
          <w:szCs w:val="22"/>
          <w:lang w:val="hr-HR"/>
        </w:rPr>
      </w:pPr>
    </w:p>
    <w:p w14:paraId="61642B12" w14:textId="3576AFE1" w:rsidR="000475BD" w:rsidRPr="00781742" w:rsidRDefault="009F4C05" w:rsidP="000475BD">
      <w:pPr>
        <w:rPr>
          <w:rFonts w:ascii="Arial" w:hAnsi="Arial" w:cs="Arial"/>
          <w:color w:val="0070C0"/>
          <w:sz w:val="22"/>
          <w:szCs w:val="22"/>
          <w:lang w:val="hr-HR"/>
        </w:rPr>
      </w:pPr>
      <w:r w:rsidRPr="00781742">
        <w:rPr>
          <w:rFonts w:ascii="Arial" w:hAnsi="Arial" w:cs="Arial"/>
          <w:color w:val="0070C0"/>
          <w:sz w:val="22"/>
          <w:szCs w:val="22"/>
          <w:lang w:val="hr-HR"/>
        </w:rPr>
        <w:t>Mjera 1.1.7. Podrška proizvodnji</w:t>
      </w:r>
      <w:r w:rsidR="007774F3" w:rsidRPr="00781742">
        <w:rPr>
          <w:rFonts w:ascii="Arial" w:hAnsi="Arial" w:cs="Arial"/>
          <w:color w:val="0070C0"/>
          <w:sz w:val="22"/>
          <w:szCs w:val="22"/>
          <w:lang w:val="hr-HR"/>
        </w:rPr>
        <w:t xml:space="preserve"> ribe</w:t>
      </w:r>
    </w:p>
    <w:p w14:paraId="5AD53E7C" w14:textId="77777777" w:rsidR="000475BD" w:rsidRPr="00781742" w:rsidRDefault="000475BD" w:rsidP="000475BD">
      <w:pPr>
        <w:rPr>
          <w:rFonts w:ascii="Arial" w:hAnsi="Arial" w:cs="Arial"/>
          <w:color w:val="0070C0"/>
          <w:sz w:val="22"/>
          <w:szCs w:val="22"/>
          <w:lang w:val="hr-HR"/>
        </w:rPr>
      </w:pPr>
    </w:p>
    <w:p w14:paraId="41CAF8EF" w14:textId="77777777" w:rsidR="000475BD" w:rsidRPr="00781742" w:rsidRDefault="000475BD" w:rsidP="000475BD">
      <w:pPr>
        <w:rPr>
          <w:rFonts w:ascii="Arial" w:hAnsi="Arial" w:cs="Arial"/>
          <w:color w:val="0070C0"/>
          <w:sz w:val="22"/>
          <w:szCs w:val="22"/>
          <w:lang w:val="hr-HR"/>
        </w:rPr>
      </w:pPr>
      <w:r w:rsidRPr="00781742">
        <w:rPr>
          <w:rFonts w:ascii="Arial" w:hAnsi="Arial" w:cs="Arial"/>
          <w:sz w:val="22"/>
          <w:szCs w:val="22"/>
          <w:lang w:val="hr-HR"/>
        </w:rPr>
        <w:t>Mjera je namijenjena poljoprivrednim gazdinstvima koja se bave proizvodnjom ribe.</w:t>
      </w:r>
    </w:p>
    <w:p w14:paraId="22BCB328" w14:textId="77777777" w:rsidR="000475BD" w:rsidRPr="00781742" w:rsidRDefault="000475BD" w:rsidP="000475BD">
      <w:pPr>
        <w:rPr>
          <w:rFonts w:ascii="Arial" w:hAnsi="Arial" w:cs="Arial"/>
          <w:color w:val="0070C0"/>
          <w:sz w:val="22"/>
          <w:szCs w:val="22"/>
          <w:lang w:val="hr-HR"/>
        </w:rPr>
      </w:pPr>
    </w:p>
    <w:tbl>
      <w:tblPr>
        <w:tblStyle w:val="TableGrid"/>
        <w:tblW w:w="5346" w:type="pct"/>
        <w:tblCellMar>
          <w:left w:w="115" w:type="dxa"/>
          <w:right w:w="115" w:type="dxa"/>
        </w:tblCellMar>
        <w:tblLook w:val="04A0" w:firstRow="1" w:lastRow="0" w:firstColumn="1" w:lastColumn="0" w:noHBand="0" w:noVBand="1"/>
      </w:tblPr>
      <w:tblGrid>
        <w:gridCol w:w="1547"/>
        <w:gridCol w:w="811"/>
        <w:gridCol w:w="1031"/>
        <w:gridCol w:w="1031"/>
        <w:gridCol w:w="1031"/>
        <w:gridCol w:w="1078"/>
        <w:gridCol w:w="145"/>
        <w:gridCol w:w="887"/>
        <w:gridCol w:w="701"/>
        <w:gridCol w:w="372"/>
        <w:gridCol w:w="1032"/>
      </w:tblGrid>
      <w:tr w:rsidR="000475BD" w:rsidRPr="00781742" w14:paraId="3B5AFEF3" w14:textId="77777777" w:rsidTr="00021B7D">
        <w:tc>
          <w:tcPr>
            <w:tcW w:w="825" w:type="pct"/>
            <w:shd w:val="clear" w:color="auto" w:fill="D9D9D9" w:themeFill="background1" w:themeFillShade="D9"/>
          </w:tcPr>
          <w:p w14:paraId="3C31C033"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Veza sa strateškim ciljem</w:t>
            </w:r>
          </w:p>
        </w:tc>
        <w:tc>
          <w:tcPr>
            <w:tcW w:w="4175" w:type="pct"/>
            <w:gridSpan w:val="10"/>
            <w:vAlign w:val="center"/>
          </w:tcPr>
          <w:p w14:paraId="5BA746FB" w14:textId="5752514F" w:rsidR="000475BD" w:rsidRPr="00781742" w:rsidRDefault="002D7565" w:rsidP="002D7565">
            <w:pPr>
              <w:rPr>
                <w:rFonts w:ascii="Arial" w:hAnsi="Arial" w:cs="Arial"/>
                <w:i/>
                <w:color w:val="002060"/>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0475BD" w:rsidRPr="00781742" w14:paraId="50D1C845" w14:textId="77777777" w:rsidTr="00021B7D">
        <w:tc>
          <w:tcPr>
            <w:tcW w:w="825" w:type="pct"/>
            <w:shd w:val="clear" w:color="auto" w:fill="D9D9D9" w:themeFill="background1" w:themeFillShade="D9"/>
          </w:tcPr>
          <w:p w14:paraId="2CF37C1B"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Prioritet</w:t>
            </w:r>
          </w:p>
        </w:tc>
        <w:tc>
          <w:tcPr>
            <w:tcW w:w="4175" w:type="pct"/>
            <w:gridSpan w:val="10"/>
          </w:tcPr>
          <w:p w14:paraId="02F6CAE1" w14:textId="2460D396" w:rsidR="00D55EA3" w:rsidRPr="00781742" w:rsidRDefault="002D7565" w:rsidP="00AE36CC">
            <w:pPr>
              <w:rPr>
                <w:rFonts w:ascii="Arial" w:hAnsi="Arial" w:cs="Arial"/>
                <w:i/>
                <w:sz w:val="18"/>
                <w:szCs w:val="18"/>
                <w:lang w:val="hr-HR"/>
              </w:rPr>
            </w:pPr>
            <w:r w:rsidRPr="00781742">
              <w:rPr>
                <w:rFonts w:ascii="Arial" w:hAnsi="Arial" w:cs="Arial"/>
                <w:b/>
                <w:i/>
                <w:color w:val="000000" w:themeColor="text1"/>
                <w:sz w:val="18"/>
                <w:szCs w:val="18"/>
                <w:lang w:val="hr-HR"/>
              </w:rPr>
              <w:t xml:space="preserve">Prioritet 1.1.  </w:t>
            </w:r>
            <w:r w:rsidRPr="00781742">
              <w:rPr>
                <w:rFonts w:ascii="Arial" w:hAnsi="Arial" w:cs="Arial"/>
                <w:i/>
                <w:color w:val="000000" w:themeColor="text1"/>
                <w:sz w:val="18"/>
                <w:szCs w:val="18"/>
                <w:lang w:val="hr-HR"/>
              </w:rPr>
              <w:t>Podržavati održiv dohodak i otpornost poljoprivrednih gazdinstava kako bi se poboljšala sigurnost snabdjevenosti  hranom</w:t>
            </w:r>
          </w:p>
        </w:tc>
      </w:tr>
      <w:tr w:rsidR="000475BD" w:rsidRPr="00781742" w14:paraId="34B40097" w14:textId="77777777" w:rsidTr="00021B7D">
        <w:tc>
          <w:tcPr>
            <w:tcW w:w="825" w:type="pct"/>
            <w:shd w:val="clear" w:color="auto" w:fill="D9D9D9" w:themeFill="background1" w:themeFillShade="D9"/>
          </w:tcPr>
          <w:p w14:paraId="1AFCD131"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Naziv mjere</w:t>
            </w:r>
          </w:p>
        </w:tc>
        <w:tc>
          <w:tcPr>
            <w:tcW w:w="4175" w:type="pct"/>
            <w:gridSpan w:val="10"/>
          </w:tcPr>
          <w:p w14:paraId="6FF21246" w14:textId="0E16A59A" w:rsidR="000475BD" w:rsidRPr="00781742" w:rsidRDefault="009F4C05" w:rsidP="007774F3">
            <w:pPr>
              <w:rPr>
                <w:rFonts w:ascii="Arial" w:hAnsi="Arial" w:cs="Arial"/>
                <w:b/>
                <w:i/>
                <w:iCs/>
                <w:color w:val="0070C0"/>
                <w:sz w:val="18"/>
                <w:szCs w:val="18"/>
                <w:lang w:val="hr-HR"/>
              </w:rPr>
            </w:pPr>
            <w:r w:rsidRPr="00781742">
              <w:rPr>
                <w:rFonts w:ascii="Arial" w:hAnsi="Arial" w:cs="Arial"/>
                <w:b/>
                <w:i/>
                <w:iCs/>
                <w:color w:val="0070C0"/>
                <w:sz w:val="18"/>
                <w:szCs w:val="18"/>
                <w:lang w:val="hr-HR"/>
              </w:rPr>
              <w:t>Mjera 1.1.7. Podrška</w:t>
            </w:r>
            <w:r w:rsidR="002D7565" w:rsidRPr="00781742">
              <w:rPr>
                <w:rFonts w:ascii="Arial" w:hAnsi="Arial" w:cs="Arial"/>
                <w:b/>
                <w:i/>
                <w:iCs/>
                <w:color w:val="0070C0"/>
                <w:sz w:val="18"/>
                <w:szCs w:val="18"/>
                <w:lang w:val="hr-HR"/>
              </w:rPr>
              <w:t xml:space="preserve"> </w:t>
            </w:r>
            <w:r w:rsidR="000475BD" w:rsidRPr="00781742">
              <w:rPr>
                <w:rFonts w:ascii="Arial" w:hAnsi="Arial" w:cs="Arial"/>
                <w:b/>
                <w:i/>
                <w:iCs/>
                <w:color w:val="0070C0"/>
                <w:sz w:val="18"/>
                <w:szCs w:val="18"/>
                <w:lang w:val="hr-HR"/>
              </w:rPr>
              <w:t xml:space="preserve"> </w:t>
            </w:r>
            <w:r w:rsidRPr="00781742">
              <w:rPr>
                <w:rFonts w:ascii="Arial" w:hAnsi="Arial" w:cs="Arial"/>
                <w:b/>
                <w:i/>
                <w:iCs/>
                <w:color w:val="0070C0"/>
                <w:sz w:val="18"/>
                <w:szCs w:val="18"/>
                <w:lang w:val="hr-HR"/>
              </w:rPr>
              <w:t>proizvodnji</w:t>
            </w:r>
            <w:r w:rsidR="007774F3" w:rsidRPr="00781742">
              <w:rPr>
                <w:rFonts w:ascii="Arial" w:hAnsi="Arial" w:cs="Arial"/>
                <w:b/>
                <w:i/>
                <w:iCs/>
                <w:color w:val="0070C0"/>
                <w:sz w:val="18"/>
                <w:szCs w:val="18"/>
                <w:lang w:val="hr-HR"/>
              </w:rPr>
              <w:t xml:space="preserve"> ribe</w:t>
            </w:r>
          </w:p>
        </w:tc>
      </w:tr>
      <w:tr w:rsidR="00CC50AF" w:rsidRPr="00781742" w14:paraId="4924F63B" w14:textId="77777777" w:rsidTr="00021B7D">
        <w:tc>
          <w:tcPr>
            <w:tcW w:w="825" w:type="pct"/>
            <w:shd w:val="clear" w:color="auto" w:fill="D9D9D9" w:themeFill="background1" w:themeFillShade="D9"/>
          </w:tcPr>
          <w:p w14:paraId="44266B21" w14:textId="4CE1FA4A"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Opis mjere sa okvirnim područjima djelovanja</w:t>
            </w:r>
          </w:p>
        </w:tc>
        <w:tc>
          <w:tcPr>
            <w:tcW w:w="4175" w:type="pct"/>
            <w:gridSpan w:val="10"/>
          </w:tcPr>
          <w:p w14:paraId="10E8AC41" w14:textId="36D01A7B" w:rsidR="00CC50AF" w:rsidRPr="00781742" w:rsidRDefault="00CC50AF" w:rsidP="008674D0">
            <w:pPr>
              <w:jc w:val="both"/>
              <w:rPr>
                <w:rFonts w:ascii="Arial" w:hAnsi="Arial" w:cs="Arial"/>
                <w:sz w:val="18"/>
                <w:szCs w:val="18"/>
                <w:lang w:val="hr-HR"/>
              </w:rPr>
            </w:pPr>
            <w:r w:rsidRPr="00781742">
              <w:rPr>
                <w:rFonts w:ascii="Arial" w:hAnsi="Arial" w:cs="Arial"/>
                <w:sz w:val="18"/>
                <w:szCs w:val="18"/>
                <w:lang w:val="hr-HR"/>
              </w:rPr>
              <w:t xml:space="preserve">Mjera je namijenjena poljoprivrednim gazdinstvima koja se bave proizvodnjom ribe. S obzirom na specifičnost proizvodnje zadržava se postojeći oblik podrške direktnih plaćanja po kilogramu </w:t>
            </w:r>
            <w:r w:rsidR="00C60F53" w:rsidRPr="00781742">
              <w:rPr>
                <w:rFonts w:ascii="Arial" w:hAnsi="Arial" w:cs="Arial"/>
                <w:sz w:val="18"/>
                <w:szCs w:val="18"/>
                <w:lang w:val="hr-HR"/>
              </w:rPr>
              <w:t>proizvedene ribe. Radi sve težih</w:t>
            </w:r>
            <w:r w:rsidRPr="00781742">
              <w:rPr>
                <w:rFonts w:ascii="Arial" w:hAnsi="Arial" w:cs="Arial"/>
                <w:sz w:val="18"/>
                <w:szCs w:val="18"/>
                <w:lang w:val="hr-HR"/>
              </w:rPr>
              <w:t xml:space="preserve"> uslova privređivanja i rada </w:t>
            </w:r>
            <w:r w:rsidR="006E7B79" w:rsidRPr="00781742">
              <w:rPr>
                <w:rFonts w:ascii="Arial" w:hAnsi="Arial" w:cs="Arial"/>
                <w:sz w:val="18"/>
                <w:szCs w:val="18"/>
                <w:lang w:val="hr-HR"/>
              </w:rPr>
              <w:t>podrška</w:t>
            </w:r>
            <w:r w:rsidRPr="00781742">
              <w:rPr>
                <w:rFonts w:ascii="Arial" w:hAnsi="Arial" w:cs="Arial"/>
                <w:sz w:val="18"/>
                <w:szCs w:val="18"/>
                <w:lang w:val="hr-HR"/>
              </w:rPr>
              <w:t xml:space="preserve"> po kilogramu će biti uvećana na 1,2 KM/kg</w:t>
            </w:r>
            <w:r w:rsidRPr="00781742">
              <w:rPr>
                <w:rStyle w:val="FootnoteReference"/>
                <w:rFonts w:ascii="Arial" w:hAnsi="Arial" w:cs="Arial"/>
                <w:sz w:val="18"/>
                <w:szCs w:val="18"/>
                <w:lang w:val="hr-HR"/>
              </w:rPr>
              <w:footnoteReference w:id="44"/>
            </w:r>
            <w:r w:rsidRPr="00781742">
              <w:rPr>
                <w:rFonts w:ascii="Arial" w:hAnsi="Arial" w:cs="Arial"/>
                <w:sz w:val="18"/>
                <w:szCs w:val="18"/>
                <w:lang w:val="hr-HR"/>
              </w:rPr>
              <w:t>. Na ovaj način bi se trebalo ohrabriti na daljnji rast proizvodnje te daljnji rast ukupnog broja proizvođača. Ukupni iznos podrške kreće se na prosječnom godišnjem nivou od oko 2,5 miliona KM.</w:t>
            </w:r>
          </w:p>
        </w:tc>
      </w:tr>
      <w:tr w:rsidR="00CC50AF" w:rsidRPr="00781742" w14:paraId="1E6EE899" w14:textId="77777777" w:rsidTr="00021B7D">
        <w:tc>
          <w:tcPr>
            <w:tcW w:w="825" w:type="pct"/>
            <w:shd w:val="clear" w:color="auto" w:fill="D9D9D9" w:themeFill="background1" w:themeFillShade="D9"/>
          </w:tcPr>
          <w:p w14:paraId="78876FC0" w14:textId="2A05128A"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Strateški projekti</w:t>
            </w:r>
          </w:p>
        </w:tc>
        <w:tc>
          <w:tcPr>
            <w:tcW w:w="4175" w:type="pct"/>
            <w:gridSpan w:val="10"/>
          </w:tcPr>
          <w:p w14:paraId="7ED72337" w14:textId="57297635" w:rsidR="00CC50AF" w:rsidRPr="00781742" w:rsidRDefault="00CC50AF" w:rsidP="008674D0">
            <w:pPr>
              <w:jc w:val="both"/>
              <w:rPr>
                <w:rFonts w:ascii="Arial" w:hAnsi="Arial" w:cs="Arial"/>
                <w:sz w:val="18"/>
                <w:szCs w:val="18"/>
                <w:lang w:val="hr-HR"/>
              </w:rPr>
            </w:pPr>
          </w:p>
        </w:tc>
      </w:tr>
      <w:tr w:rsidR="00CC50AF" w:rsidRPr="00781742" w14:paraId="5B68E7C3" w14:textId="77777777" w:rsidTr="00021B7D">
        <w:tc>
          <w:tcPr>
            <w:tcW w:w="825" w:type="pct"/>
            <w:vMerge w:val="restart"/>
            <w:shd w:val="clear" w:color="auto" w:fill="D9D9D9" w:themeFill="background1" w:themeFillShade="D9"/>
          </w:tcPr>
          <w:p w14:paraId="6CAF5D47"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Indikatori za praćenje rezultata mjere</w:t>
            </w:r>
          </w:p>
        </w:tc>
        <w:tc>
          <w:tcPr>
            <w:tcW w:w="2781" w:type="pct"/>
            <w:gridSpan w:val="6"/>
            <w:shd w:val="clear" w:color="auto" w:fill="D9D9D9" w:themeFill="background1" w:themeFillShade="D9"/>
            <w:vAlign w:val="center"/>
          </w:tcPr>
          <w:p w14:paraId="1E9A649B" w14:textId="77777777" w:rsidR="00CC50AF" w:rsidRPr="00781742" w:rsidRDefault="00CC50AF" w:rsidP="002D7565">
            <w:pPr>
              <w:rPr>
                <w:rFonts w:ascii="Arial" w:hAnsi="Arial" w:cs="Arial"/>
                <w:sz w:val="18"/>
                <w:szCs w:val="18"/>
                <w:lang w:val="hr-HR"/>
              </w:rPr>
            </w:pPr>
            <w:r w:rsidRPr="00781742">
              <w:rPr>
                <w:rFonts w:ascii="Arial" w:hAnsi="Arial" w:cs="Arial"/>
                <w:sz w:val="18"/>
                <w:szCs w:val="18"/>
                <w:lang w:val="hr-HR"/>
              </w:rPr>
              <w:t>Indikatori</w:t>
            </w:r>
          </w:p>
        </w:tc>
        <w:tc>
          <w:tcPr>
            <w:tcW w:w="885" w:type="pct"/>
            <w:gridSpan w:val="2"/>
            <w:shd w:val="clear" w:color="auto" w:fill="D9D9D9" w:themeFill="background1" w:themeFillShade="D9"/>
            <w:vAlign w:val="center"/>
          </w:tcPr>
          <w:p w14:paraId="241252DF"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Polazne vrijednosti</w:t>
            </w:r>
          </w:p>
        </w:tc>
        <w:tc>
          <w:tcPr>
            <w:tcW w:w="509" w:type="pct"/>
            <w:gridSpan w:val="2"/>
            <w:shd w:val="clear" w:color="auto" w:fill="D9D9D9" w:themeFill="background1" w:themeFillShade="D9"/>
            <w:vAlign w:val="center"/>
          </w:tcPr>
          <w:p w14:paraId="6E01F034"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Ciljne vrijednosti</w:t>
            </w:r>
          </w:p>
        </w:tc>
      </w:tr>
      <w:tr w:rsidR="00CC50AF" w:rsidRPr="00781742" w14:paraId="7851BF5E" w14:textId="77777777" w:rsidTr="00021B7D">
        <w:tc>
          <w:tcPr>
            <w:tcW w:w="825" w:type="pct"/>
            <w:vMerge/>
            <w:shd w:val="clear" w:color="auto" w:fill="D9D9D9" w:themeFill="background1" w:themeFillShade="D9"/>
          </w:tcPr>
          <w:p w14:paraId="628FFAD4" w14:textId="77777777" w:rsidR="00CC50AF" w:rsidRPr="00781742" w:rsidRDefault="00CC50AF" w:rsidP="008674D0">
            <w:pPr>
              <w:rPr>
                <w:rFonts w:ascii="Arial" w:hAnsi="Arial" w:cs="Arial"/>
                <w:sz w:val="18"/>
                <w:szCs w:val="18"/>
                <w:lang w:val="hr-HR"/>
              </w:rPr>
            </w:pPr>
          </w:p>
        </w:tc>
        <w:tc>
          <w:tcPr>
            <w:tcW w:w="2781" w:type="pct"/>
            <w:gridSpan w:val="6"/>
          </w:tcPr>
          <w:p w14:paraId="0243384C" w14:textId="3A4B4CC7" w:rsidR="00CC50AF" w:rsidRPr="00781742" w:rsidRDefault="00CC50AF" w:rsidP="00AD01C3">
            <w:pPr>
              <w:pStyle w:val="ListParagraph"/>
              <w:numPr>
                <w:ilvl w:val="0"/>
                <w:numId w:val="49"/>
              </w:numPr>
              <w:rPr>
                <w:rFonts w:ascii="Arial" w:hAnsi="Arial" w:cs="Arial"/>
                <w:sz w:val="18"/>
                <w:szCs w:val="18"/>
                <w:lang w:val="hr-HR"/>
              </w:rPr>
            </w:pPr>
            <w:r w:rsidRPr="00781742">
              <w:rPr>
                <w:rFonts w:ascii="Arial" w:hAnsi="Arial" w:cs="Arial"/>
                <w:sz w:val="18"/>
                <w:szCs w:val="18"/>
                <w:lang w:val="hr-HR"/>
              </w:rPr>
              <w:t>Broj korisnika podrške u proizvodnji ribe</w:t>
            </w:r>
          </w:p>
        </w:tc>
        <w:tc>
          <w:tcPr>
            <w:tcW w:w="885" w:type="pct"/>
            <w:gridSpan w:val="2"/>
          </w:tcPr>
          <w:p w14:paraId="67D373BB" w14:textId="6054E683" w:rsidR="00CC50AF" w:rsidRPr="00781742" w:rsidRDefault="00CC50AF" w:rsidP="008674D0">
            <w:pPr>
              <w:jc w:val="center"/>
              <w:rPr>
                <w:rFonts w:ascii="Arial" w:hAnsi="Arial" w:cs="Arial"/>
                <w:bCs/>
                <w:color w:val="FF0000"/>
                <w:sz w:val="18"/>
                <w:szCs w:val="18"/>
                <w:lang w:val="hr-HR"/>
              </w:rPr>
            </w:pPr>
            <w:r w:rsidRPr="00781742">
              <w:rPr>
                <w:rFonts w:ascii="Arial" w:hAnsi="Arial" w:cs="Arial"/>
                <w:bCs/>
                <w:sz w:val="18"/>
                <w:szCs w:val="18"/>
                <w:lang w:val="hr-HR"/>
              </w:rPr>
              <w:t>17</w:t>
            </w:r>
          </w:p>
        </w:tc>
        <w:tc>
          <w:tcPr>
            <w:tcW w:w="509" w:type="pct"/>
            <w:gridSpan w:val="2"/>
          </w:tcPr>
          <w:p w14:paraId="360BA8A6" w14:textId="351AF62F" w:rsidR="00CC50AF" w:rsidRPr="00781742" w:rsidRDefault="00CC50AF" w:rsidP="008674D0">
            <w:pPr>
              <w:jc w:val="center"/>
              <w:rPr>
                <w:rFonts w:ascii="Arial" w:hAnsi="Arial" w:cs="Arial"/>
                <w:bCs/>
                <w:sz w:val="18"/>
                <w:szCs w:val="18"/>
                <w:lang w:val="hr-HR"/>
              </w:rPr>
            </w:pPr>
            <w:r w:rsidRPr="00781742">
              <w:rPr>
                <w:rFonts w:ascii="Arial" w:hAnsi="Arial" w:cs="Arial"/>
                <w:bCs/>
                <w:sz w:val="18"/>
                <w:szCs w:val="18"/>
                <w:lang w:val="hr-HR"/>
              </w:rPr>
              <w:t>25</w:t>
            </w:r>
          </w:p>
        </w:tc>
      </w:tr>
      <w:tr w:rsidR="00CC50AF" w:rsidRPr="00781742" w14:paraId="55ED36C4" w14:textId="77777777" w:rsidTr="00021B7D">
        <w:tc>
          <w:tcPr>
            <w:tcW w:w="825" w:type="pct"/>
            <w:shd w:val="clear" w:color="auto" w:fill="D9D9D9" w:themeFill="background1" w:themeFillShade="D9"/>
          </w:tcPr>
          <w:p w14:paraId="73277BE5"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Razvojni efekt i doprinos mjere ostvarenju prioriteta</w:t>
            </w:r>
          </w:p>
        </w:tc>
        <w:tc>
          <w:tcPr>
            <w:tcW w:w="4175" w:type="pct"/>
            <w:gridSpan w:val="10"/>
          </w:tcPr>
          <w:p w14:paraId="4CC8FF0B" w14:textId="5DD0B6F1" w:rsidR="00CC50AF" w:rsidRPr="00781742" w:rsidRDefault="00CC50AF" w:rsidP="008674D0">
            <w:pPr>
              <w:jc w:val="both"/>
              <w:rPr>
                <w:rFonts w:ascii="Arial" w:hAnsi="Arial" w:cs="Arial"/>
                <w:sz w:val="18"/>
                <w:szCs w:val="18"/>
                <w:lang w:val="hr-HR"/>
              </w:rPr>
            </w:pPr>
            <w:r w:rsidRPr="00781742">
              <w:rPr>
                <w:rFonts w:ascii="Arial" w:hAnsi="Arial" w:cs="Arial"/>
                <w:sz w:val="18"/>
                <w:szCs w:val="18"/>
                <w:lang w:val="hr-HR"/>
              </w:rPr>
              <w:t xml:space="preserve">Intervencije u sektoru ribarstva kroz plaćanje po kilogramu proizvedene ribe doprinijet </w:t>
            </w:r>
            <w:r w:rsidR="00C60F53" w:rsidRPr="00781742">
              <w:rPr>
                <w:rFonts w:ascii="Arial" w:hAnsi="Arial" w:cs="Arial"/>
                <w:sz w:val="18"/>
                <w:szCs w:val="18"/>
                <w:lang w:val="hr-HR"/>
              </w:rPr>
              <w:t xml:space="preserve">će </w:t>
            </w:r>
            <w:r w:rsidRPr="00781742">
              <w:rPr>
                <w:rFonts w:ascii="Arial" w:hAnsi="Arial" w:cs="Arial"/>
                <w:sz w:val="18"/>
                <w:szCs w:val="18"/>
                <w:lang w:val="hr-HR"/>
              </w:rPr>
              <w:t xml:space="preserve">ostvarenju najmanje dva strateška prioriteta iz </w:t>
            </w:r>
            <w:r w:rsidR="00495BF8" w:rsidRPr="00781742">
              <w:rPr>
                <w:rFonts w:ascii="Arial" w:hAnsi="Arial" w:cs="Arial"/>
                <w:sz w:val="18"/>
                <w:szCs w:val="18"/>
                <w:lang w:val="hr-HR"/>
              </w:rPr>
              <w:t>ove Strategije, Prioritet 1.1. i Prioritet 2.3.</w:t>
            </w:r>
            <w:r w:rsidRPr="00781742">
              <w:rPr>
                <w:rFonts w:ascii="Arial" w:hAnsi="Arial" w:cs="Arial"/>
                <w:sz w:val="18"/>
                <w:szCs w:val="18"/>
                <w:lang w:val="hr-HR"/>
              </w:rPr>
              <w:t xml:space="preserve"> Povećanjem podrške povećat će se obim proizvodnje i prilike za ostvarivanje stabilnih prihoda gazdinstvima domaćinstvima.</w:t>
            </w:r>
          </w:p>
        </w:tc>
      </w:tr>
      <w:tr w:rsidR="00CC50AF" w:rsidRPr="00781742" w14:paraId="7E4CB4FE" w14:textId="77777777" w:rsidTr="00021B7D">
        <w:trPr>
          <w:trHeight w:val="270"/>
        </w:trPr>
        <w:tc>
          <w:tcPr>
            <w:tcW w:w="825" w:type="pct"/>
            <w:vMerge w:val="restart"/>
            <w:shd w:val="clear" w:color="auto" w:fill="D9D9D9" w:themeFill="background1" w:themeFillShade="D9"/>
          </w:tcPr>
          <w:p w14:paraId="085ADB04" w14:textId="21EECBA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Indikativna finansijska konstrukcija sa izvorima finansiranja</w:t>
            </w:r>
          </w:p>
        </w:tc>
        <w:tc>
          <w:tcPr>
            <w:tcW w:w="444" w:type="pct"/>
          </w:tcPr>
          <w:p w14:paraId="2090EBD1"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Godina</w:t>
            </w:r>
          </w:p>
        </w:tc>
        <w:tc>
          <w:tcPr>
            <w:tcW w:w="552" w:type="pct"/>
          </w:tcPr>
          <w:p w14:paraId="0CE63097" w14:textId="30890991"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2021.</w:t>
            </w:r>
          </w:p>
        </w:tc>
        <w:tc>
          <w:tcPr>
            <w:tcW w:w="537" w:type="pct"/>
          </w:tcPr>
          <w:p w14:paraId="72B36FB7" w14:textId="1440CA9B"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2022.</w:t>
            </w:r>
          </w:p>
        </w:tc>
        <w:tc>
          <w:tcPr>
            <w:tcW w:w="583" w:type="pct"/>
          </w:tcPr>
          <w:p w14:paraId="68D1A18F"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2023.</w:t>
            </w:r>
          </w:p>
        </w:tc>
        <w:tc>
          <w:tcPr>
            <w:tcW w:w="583" w:type="pct"/>
          </w:tcPr>
          <w:p w14:paraId="4D2FE24F"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2024.</w:t>
            </w:r>
          </w:p>
        </w:tc>
        <w:tc>
          <w:tcPr>
            <w:tcW w:w="581" w:type="pct"/>
            <w:gridSpan w:val="2"/>
          </w:tcPr>
          <w:p w14:paraId="4109D81A"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2025.</w:t>
            </w:r>
          </w:p>
        </w:tc>
        <w:tc>
          <w:tcPr>
            <w:tcW w:w="568" w:type="pct"/>
            <w:gridSpan w:val="2"/>
          </w:tcPr>
          <w:p w14:paraId="31B42A66"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2026.</w:t>
            </w:r>
          </w:p>
        </w:tc>
        <w:tc>
          <w:tcPr>
            <w:tcW w:w="326" w:type="pct"/>
          </w:tcPr>
          <w:p w14:paraId="67CB536F"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2027.</w:t>
            </w:r>
          </w:p>
        </w:tc>
      </w:tr>
      <w:tr w:rsidR="00CC50AF" w:rsidRPr="00781742" w14:paraId="5B5A532B" w14:textId="77777777" w:rsidTr="00021B7D">
        <w:trPr>
          <w:trHeight w:val="270"/>
        </w:trPr>
        <w:tc>
          <w:tcPr>
            <w:tcW w:w="825" w:type="pct"/>
            <w:vMerge/>
            <w:shd w:val="clear" w:color="auto" w:fill="D9D9D9" w:themeFill="background1" w:themeFillShade="D9"/>
          </w:tcPr>
          <w:p w14:paraId="5FC87526" w14:textId="77777777" w:rsidR="00CC50AF" w:rsidRPr="00781742" w:rsidRDefault="00CC50AF" w:rsidP="008674D0">
            <w:pPr>
              <w:rPr>
                <w:rFonts w:ascii="Arial" w:hAnsi="Arial" w:cs="Arial"/>
                <w:sz w:val="18"/>
                <w:szCs w:val="18"/>
                <w:lang w:val="hr-HR"/>
              </w:rPr>
            </w:pPr>
          </w:p>
        </w:tc>
        <w:tc>
          <w:tcPr>
            <w:tcW w:w="444" w:type="pct"/>
          </w:tcPr>
          <w:p w14:paraId="28431CD4"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Iznos</w:t>
            </w:r>
          </w:p>
        </w:tc>
        <w:tc>
          <w:tcPr>
            <w:tcW w:w="552" w:type="pct"/>
          </w:tcPr>
          <w:p w14:paraId="4D421946" w14:textId="14A9685D"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2.427.536</w:t>
            </w:r>
          </w:p>
        </w:tc>
        <w:tc>
          <w:tcPr>
            <w:tcW w:w="537" w:type="pct"/>
          </w:tcPr>
          <w:p w14:paraId="31B5CBAE" w14:textId="42157946"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2.371.200</w:t>
            </w:r>
          </w:p>
        </w:tc>
        <w:tc>
          <w:tcPr>
            <w:tcW w:w="583" w:type="pct"/>
          </w:tcPr>
          <w:p w14:paraId="2653A3CF"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2.460.000</w:t>
            </w:r>
          </w:p>
        </w:tc>
        <w:tc>
          <w:tcPr>
            <w:tcW w:w="583" w:type="pct"/>
          </w:tcPr>
          <w:p w14:paraId="71C00E9E"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2.460.000</w:t>
            </w:r>
          </w:p>
        </w:tc>
        <w:tc>
          <w:tcPr>
            <w:tcW w:w="581" w:type="pct"/>
            <w:gridSpan w:val="2"/>
          </w:tcPr>
          <w:p w14:paraId="6FFDBC1B"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2.484.000</w:t>
            </w:r>
          </w:p>
        </w:tc>
        <w:tc>
          <w:tcPr>
            <w:tcW w:w="568" w:type="pct"/>
            <w:gridSpan w:val="2"/>
          </w:tcPr>
          <w:p w14:paraId="7426499F"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2.526.000</w:t>
            </w:r>
          </w:p>
        </w:tc>
        <w:tc>
          <w:tcPr>
            <w:tcW w:w="326" w:type="pct"/>
          </w:tcPr>
          <w:p w14:paraId="7BE355AA"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2.610.000</w:t>
            </w:r>
          </w:p>
        </w:tc>
      </w:tr>
      <w:tr w:rsidR="00CC50AF" w:rsidRPr="00781742" w14:paraId="5D62A326" w14:textId="77777777" w:rsidTr="00021B7D">
        <w:trPr>
          <w:trHeight w:val="270"/>
        </w:trPr>
        <w:tc>
          <w:tcPr>
            <w:tcW w:w="825" w:type="pct"/>
            <w:vMerge/>
            <w:shd w:val="clear" w:color="auto" w:fill="D9D9D9" w:themeFill="background1" w:themeFillShade="D9"/>
          </w:tcPr>
          <w:p w14:paraId="33356E91" w14:textId="77777777" w:rsidR="00CC50AF" w:rsidRPr="00781742" w:rsidRDefault="00CC50AF" w:rsidP="008674D0">
            <w:pPr>
              <w:rPr>
                <w:rFonts w:ascii="Arial" w:hAnsi="Arial" w:cs="Arial"/>
                <w:sz w:val="18"/>
                <w:szCs w:val="18"/>
                <w:lang w:val="hr-HR"/>
              </w:rPr>
            </w:pPr>
          </w:p>
        </w:tc>
        <w:tc>
          <w:tcPr>
            <w:tcW w:w="444" w:type="pct"/>
          </w:tcPr>
          <w:p w14:paraId="23DF7144"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Izvor</w:t>
            </w:r>
          </w:p>
        </w:tc>
        <w:tc>
          <w:tcPr>
            <w:tcW w:w="552" w:type="pct"/>
          </w:tcPr>
          <w:p w14:paraId="4B0DCB18" w14:textId="1D591C34"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37" w:type="pct"/>
          </w:tcPr>
          <w:p w14:paraId="4E090735" w14:textId="7E9BA69E"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3" w:type="pct"/>
          </w:tcPr>
          <w:p w14:paraId="4B665D5C" w14:textId="0BD77E8F"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3" w:type="pct"/>
          </w:tcPr>
          <w:p w14:paraId="31187BD9" w14:textId="6FE5B825"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1" w:type="pct"/>
            <w:gridSpan w:val="2"/>
          </w:tcPr>
          <w:p w14:paraId="1353FD1D" w14:textId="69A331C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68" w:type="pct"/>
            <w:gridSpan w:val="2"/>
          </w:tcPr>
          <w:p w14:paraId="18220DBD" w14:textId="34F975E8"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326" w:type="pct"/>
          </w:tcPr>
          <w:p w14:paraId="6D75DB15" w14:textId="1B631630"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r>
      <w:tr w:rsidR="00CC50AF" w:rsidRPr="00781742" w14:paraId="31DCA5CD" w14:textId="77777777" w:rsidTr="00021B7D">
        <w:tc>
          <w:tcPr>
            <w:tcW w:w="825" w:type="pct"/>
            <w:shd w:val="clear" w:color="auto" w:fill="D9D9D9" w:themeFill="background1" w:themeFillShade="D9"/>
          </w:tcPr>
          <w:p w14:paraId="2C19BFA6" w14:textId="352BBCA6" w:rsidR="00CC50AF" w:rsidRPr="00781742" w:rsidRDefault="001C4126" w:rsidP="008674D0">
            <w:pPr>
              <w:rPr>
                <w:rFonts w:ascii="Arial" w:hAnsi="Arial" w:cs="Arial"/>
                <w:sz w:val="18"/>
                <w:szCs w:val="18"/>
                <w:lang w:val="hr-HR"/>
              </w:rPr>
            </w:pPr>
            <w:r>
              <w:rPr>
                <w:rFonts w:ascii="Arial" w:hAnsi="Arial" w:cs="Arial"/>
                <w:sz w:val="18"/>
                <w:szCs w:val="18"/>
                <w:lang w:val="hr-HR"/>
              </w:rPr>
              <w:t>Period</w:t>
            </w:r>
            <w:r w:rsidR="00CC50AF" w:rsidRPr="00781742">
              <w:rPr>
                <w:rFonts w:ascii="Arial" w:hAnsi="Arial" w:cs="Arial"/>
                <w:sz w:val="18"/>
                <w:szCs w:val="18"/>
                <w:lang w:val="hr-HR"/>
              </w:rPr>
              <w:t xml:space="preserve"> implementacije mjere</w:t>
            </w:r>
          </w:p>
        </w:tc>
        <w:tc>
          <w:tcPr>
            <w:tcW w:w="4175" w:type="pct"/>
            <w:gridSpan w:val="10"/>
            <w:vAlign w:val="center"/>
          </w:tcPr>
          <w:p w14:paraId="72DA0AC9" w14:textId="3B84BADC" w:rsidR="00CC50AF" w:rsidRPr="00781742" w:rsidRDefault="00F4442D" w:rsidP="008674D0">
            <w:pPr>
              <w:rPr>
                <w:rFonts w:ascii="Arial" w:hAnsi="Arial" w:cs="Arial"/>
                <w:sz w:val="18"/>
                <w:szCs w:val="18"/>
                <w:lang w:val="hr-HR"/>
              </w:rPr>
            </w:pPr>
            <w:r w:rsidRPr="00781742">
              <w:rPr>
                <w:rFonts w:ascii="Arial" w:hAnsi="Arial" w:cs="Arial"/>
                <w:sz w:val="18"/>
                <w:szCs w:val="18"/>
                <w:lang w:val="hr-HR"/>
              </w:rPr>
              <w:t>2022</w:t>
            </w:r>
            <w:r w:rsidR="00D01B83">
              <w:rPr>
                <w:rFonts w:ascii="Arial" w:hAnsi="Arial" w:cs="Arial"/>
                <w:sz w:val="18"/>
                <w:szCs w:val="18"/>
                <w:lang w:val="hr-HR"/>
              </w:rPr>
              <w:t>.</w:t>
            </w:r>
            <w:r w:rsidR="00C224EA" w:rsidRPr="00781742">
              <w:rPr>
                <w:rFonts w:ascii="Arial" w:hAnsi="Arial" w:cs="Arial"/>
                <w:sz w:val="18"/>
                <w:szCs w:val="18"/>
                <w:lang w:val="hr-HR"/>
              </w:rPr>
              <w:t xml:space="preserve"> </w:t>
            </w:r>
            <w:r w:rsidR="00E0699D" w:rsidRPr="00781742">
              <w:rPr>
                <w:rFonts w:ascii="Arial" w:hAnsi="Arial" w:cs="Arial"/>
                <w:sz w:val="18"/>
                <w:szCs w:val="18"/>
                <w:lang w:val="hr-HR"/>
              </w:rPr>
              <w:t>–</w:t>
            </w:r>
            <w:r w:rsidR="00C224EA" w:rsidRPr="00781742">
              <w:rPr>
                <w:rFonts w:ascii="Arial" w:hAnsi="Arial" w:cs="Arial"/>
                <w:sz w:val="18"/>
                <w:szCs w:val="18"/>
                <w:lang w:val="hr-HR"/>
              </w:rPr>
              <w:t xml:space="preserve"> </w:t>
            </w:r>
            <w:r w:rsidR="00CC50AF" w:rsidRPr="00781742">
              <w:rPr>
                <w:rFonts w:ascii="Arial" w:hAnsi="Arial" w:cs="Arial"/>
                <w:sz w:val="18"/>
                <w:szCs w:val="18"/>
                <w:lang w:val="hr-HR"/>
              </w:rPr>
              <w:t>2027.</w:t>
            </w:r>
          </w:p>
        </w:tc>
      </w:tr>
      <w:tr w:rsidR="00CC50AF" w:rsidRPr="00781742" w14:paraId="6B984964" w14:textId="77777777" w:rsidTr="00021B7D">
        <w:tc>
          <w:tcPr>
            <w:tcW w:w="825" w:type="pct"/>
            <w:shd w:val="clear" w:color="auto" w:fill="D9D9D9" w:themeFill="background1" w:themeFillShade="D9"/>
          </w:tcPr>
          <w:p w14:paraId="78D168C9" w14:textId="3E6E67F0"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Institucija odgovorna za ko</w:t>
            </w:r>
            <w:r w:rsidR="006E7B79" w:rsidRPr="00781742">
              <w:rPr>
                <w:rFonts w:ascii="Arial" w:hAnsi="Arial" w:cs="Arial"/>
                <w:sz w:val="18"/>
                <w:szCs w:val="18"/>
                <w:lang w:val="hr-HR"/>
              </w:rPr>
              <w:t>o</w:t>
            </w:r>
            <w:r w:rsidRPr="00781742">
              <w:rPr>
                <w:rFonts w:ascii="Arial" w:hAnsi="Arial" w:cs="Arial"/>
                <w:sz w:val="18"/>
                <w:szCs w:val="18"/>
                <w:lang w:val="hr-HR"/>
              </w:rPr>
              <w:t>rdinaciju implementacije mjere</w:t>
            </w:r>
          </w:p>
        </w:tc>
        <w:tc>
          <w:tcPr>
            <w:tcW w:w="4175" w:type="pct"/>
            <w:gridSpan w:val="10"/>
            <w:vAlign w:val="center"/>
          </w:tcPr>
          <w:p w14:paraId="14ADD385"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Federalno ministarstvo poljoprivrede, vodoprivrede i šumarstva</w:t>
            </w:r>
          </w:p>
        </w:tc>
      </w:tr>
      <w:tr w:rsidR="00CC50AF" w:rsidRPr="00781742" w14:paraId="5564F84F" w14:textId="77777777" w:rsidTr="00021B7D">
        <w:tc>
          <w:tcPr>
            <w:tcW w:w="825" w:type="pct"/>
            <w:shd w:val="clear" w:color="auto" w:fill="D9D9D9" w:themeFill="background1" w:themeFillShade="D9"/>
          </w:tcPr>
          <w:p w14:paraId="4C446462"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Nosioci mjere</w:t>
            </w:r>
          </w:p>
        </w:tc>
        <w:tc>
          <w:tcPr>
            <w:tcW w:w="4175" w:type="pct"/>
            <w:gridSpan w:val="10"/>
          </w:tcPr>
          <w:p w14:paraId="76CBE288"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Sektor za ruralni razvoj i poljoprivredne savjetodavne službe FMPVŠ</w:t>
            </w:r>
          </w:p>
          <w:p w14:paraId="06BE80EF"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Agencija za plaćanja u poljoprivredi i ruralnom razvoju pri FMPVŠ</w:t>
            </w:r>
          </w:p>
        </w:tc>
      </w:tr>
      <w:tr w:rsidR="00CC50AF" w:rsidRPr="00781742" w14:paraId="044758AA" w14:textId="77777777" w:rsidTr="00021B7D">
        <w:tc>
          <w:tcPr>
            <w:tcW w:w="825" w:type="pct"/>
            <w:shd w:val="clear" w:color="auto" w:fill="D9D9D9" w:themeFill="background1" w:themeFillShade="D9"/>
          </w:tcPr>
          <w:p w14:paraId="1D96E457"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Ciljne grupe</w:t>
            </w:r>
          </w:p>
        </w:tc>
        <w:tc>
          <w:tcPr>
            <w:tcW w:w="4175" w:type="pct"/>
            <w:gridSpan w:val="10"/>
          </w:tcPr>
          <w:p w14:paraId="40C297D3"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Poljoprivredni proizvođači koji se bave proizvodnjom ribe</w:t>
            </w:r>
          </w:p>
        </w:tc>
      </w:tr>
    </w:tbl>
    <w:p w14:paraId="40213186" w14:textId="77777777" w:rsidR="000475BD" w:rsidRPr="00781742" w:rsidRDefault="000475BD" w:rsidP="000475BD">
      <w:pPr>
        <w:rPr>
          <w:rFonts w:ascii="Arial" w:hAnsi="Arial" w:cs="Arial"/>
          <w:color w:val="0070C0"/>
          <w:sz w:val="22"/>
          <w:szCs w:val="22"/>
          <w:lang w:val="hr-HR"/>
        </w:rPr>
      </w:pPr>
    </w:p>
    <w:p w14:paraId="5475AB42" w14:textId="77777777" w:rsidR="000475BD" w:rsidRPr="00781742" w:rsidRDefault="000475BD" w:rsidP="000475BD">
      <w:pPr>
        <w:rPr>
          <w:rFonts w:ascii="Arial" w:hAnsi="Arial" w:cs="Arial"/>
          <w:color w:val="0070C0"/>
          <w:sz w:val="22"/>
          <w:szCs w:val="22"/>
          <w:lang w:val="hr-HR"/>
        </w:rPr>
      </w:pPr>
    </w:p>
    <w:p w14:paraId="5EC78496" w14:textId="36AD698B" w:rsidR="000475BD" w:rsidRPr="00781742" w:rsidRDefault="002D7565" w:rsidP="004377E1">
      <w:pPr>
        <w:pStyle w:val="NoSpacing"/>
        <w:rPr>
          <w:rFonts w:ascii="Arial" w:hAnsi="Arial" w:cs="Arial"/>
          <w:color w:val="0070C0"/>
          <w:lang w:val="hr-HR"/>
        </w:rPr>
      </w:pPr>
      <w:r w:rsidRPr="00781742">
        <w:rPr>
          <w:rFonts w:ascii="Arial" w:hAnsi="Arial" w:cs="Arial"/>
          <w:color w:val="0070C0"/>
          <w:lang w:val="hr-HR"/>
        </w:rPr>
        <w:t xml:space="preserve">Mjera 1.1.8. </w:t>
      </w:r>
      <w:r w:rsidR="009F4C05" w:rsidRPr="00781742">
        <w:rPr>
          <w:rFonts w:ascii="Arial" w:hAnsi="Arial" w:cs="Arial"/>
          <w:color w:val="0070C0"/>
          <w:lang w:val="hr-HR"/>
        </w:rPr>
        <w:t>Podrška interventnoj nabavci poljoprivrednih repromaterijala</w:t>
      </w:r>
    </w:p>
    <w:p w14:paraId="27364689" w14:textId="77777777" w:rsidR="000475BD" w:rsidRPr="00781742" w:rsidRDefault="000475BD" w:rsidP="000475BD">
      <w:pPr>
        <w:rPr>
          <w:rFonts w:ascii="Arial" w:hAnsi="Arial" w:cs="Arial"/>
          <w:color w:val="0070C0"/>
          <w:sz w:val="22"/>
          <w:szCs w:val="22"/>
          <w:lang w:val="hr-HR"/>
        </w:rPr>
      </w:pPr>
    </w:p>
    <w:p w14:paraId="683CB9A7" w14:textId="378ADC7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Podrška nabavci inputa u poljo</w:t>
      </w:r>
      <w:r w:rsidR="00E81385" w:rsidRPr="00781742">
        <w:rPr>
          <w:rFonts w:ascii="Arial" w:hAnsi="Arial" w:cs="Arial"/>
          <w:sz w:val="22"/>
          <w:szCs w:val="22"/>
          <w:lang w:val="hr-HR"/>
        </w:rPr>
        <w:t>privrednoj proizvodnji je mjera</w:t>
      </w:r>
      <w:r w:rsidRPr="00781742">
        <w:rPr>
          <w:rFonts w:ascii="Arial" w:hAnsi="Arial" w:cs="Arial"/>
          <w:sz w:val="22"/>
          <w:szCs w:val="22"/>
          <w:lang w:val="hr-HR"/>
        </w:rPr>
        <w:t xml:space="preserve"> interventnog, a ne sistemskog karaktera, što FMPVŠ omogućava fleksibilnost u njenom kreiranju i samom provođenju. Mjera je namijenjena za podršku nabavci osnovnih repromaterijala neophodnih za poljoprivrednu proizvodnju kao što su dizel gorivo, mineralna đubriva, zaštitna sredstva i sjemenski materijal. Korisnici su poljoprivredni proizvođači iz sektora biljne proizvodnje. S obzirom da je interventnog karaktera ova mjera će se primjenjivati u zavisnosti od stanja na tržištu repromaterijala i same potrebe intervencije. Jeftinije gorivo za poljoprivrednu proizvodnju ili popularnije plavi dizel je jedna od mjera poljoprivredne politike kojom se utiče na smanjenje troškova proizvodnje. Obzirom da se radi o jednom od glavnih inputa u proizvodnji na ovaj način se utiče i na povećanje cjenovne konkurentnosti poljoprivrednih proizvođača. </w:t>
      </w:r>
    </w:p>
    <w:p w14:paraId="7CAB2B3C" w14:textId="77777777" w:rsidR="000475BD" w:rsidRPr="00781742" w:rsidRDefault="000475BD" w:rsidP="000475BD">
      <w:pPr>
        <w:jc w:val="both"/>
        <w:rPr>
          <w:rFonts w:ascii="Arial" w:hAnsi="Arial" w:cs="Arial"/>
          <w:sz w:val="22"/>
          <w:szCs w:val="22"/>
          <w:lang w:val="hr-HR"/>
        </w:rPr>
      </w:pPr>
    </w:p>
    <w:p w14:paraId="4DA68865"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U aktuelnim tržišnim uslovima u BiH dobar model podrške bi se mogao sastojati odustajanjem države od naplate prihoda kroz putarine i trošarine (akcize) za dizel gorivo koje se koristi u sektorima poljoprivrede i ribarstva za što su potrebne izmjene Zakona o akcizama u BiH. Budući da su uvođenje plavog dizela i spomenute izmjene vezane za političke odluke, jedno od rješenja podrške nabavci dizel goriva su budžetski transferi proizvođačima kojima će se nadomjestiti trošak koji proizvođači kumulativno plaćaju po osnovu  akciza i putarina na dizel gorivo. Iznos podrške za ostale inpute će se utvrđivati kao učešće od 30% u tržišnoj cijeni koja će se regresirati poljoprivrednim proizvođačima. </w:t>
      </w:r>
    </w:p>
    <w:p w14:paraId="480DB450" w14:textId="4CED0864" w:rsidR="00174CA3" w:rsidRPr="00781742" w:rsidRDefault="00174CA3" w:rsidP="000475BD">
      <w:pPr>
        <w:rPr>
          <w:rFonts w:ascii="Arial" w:hAnsi="Arial" w:cs="Arial"/>
          <w:b/>
          <w:color w:val="002060"/>
          <w:sz w:val="22"/>
          <w:szCs w:val="22"/>
          <w:lang w:val="hr-HR"/>
        </w:rPr>
      </w:pPr>
    </w:p>
    <w:tbl>
      <w:tblPr>
        <w:tblStyle w:val="TableGrid"/>
        <w:tblW w:w="5373" w:type="pct"/>
        <w:tblLayout w:type="fixed"/>
        <w:tblCellMar>
          <w:left w:w="115" w:type="dxa"/>
          <w:right w:w="115" w:type="dxa"/>
        </w:tblCellMar>
        <w:tblLook w:val="04A0" w:firstRow="1" w:lastRow="0" w:firstColumn="1" w:lastColumn="0" w:noHBand="0" w:noVBand="1"/>
      </w:tblPr>
      <w:tblGrid>
        <w:gridCol w:w="1603"/>
        <w:gridCol w:w="991"/>
        <w:gridCol w:w="841"/>
        <w:gridCol w:w="1111"/>
        <w:gridCol w:w="1138"/>
        <w:gridCol w:w="798"/>
        <w:gridCol w:w="198"/>
        <w:gridCol w:w="993"/>
        <w:gridCol w:w="628"/>
        <w:gridCol w:w="389"/>
        <w:gridCol w:w="1024"/>
      </w:tblGrid>
      <w:tr w:rsidR="002D7565" w:rsidRPr="00781742" w14:paraId="0C104E9C" w14:textId="77777777" w:rsidTr="002D7565">
        <w:tc>
          <w:tcPr>
            <w:tcW w:w="825" w:type="pct"/>
            <w:shd w:val="clear" w:color="auto" w:fill="D9D9D9" w:themeFill="background1" w:themeFillShade="D9"/>
          </w:tcPr>
          <w:p w14:paraId="611C24D6" w14:textId="77777777" w:rsidR="002D7565" w:rsidRPr="00781742" w:rsidRDefault="002D7565"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75" w:type="pct"/>
            <w:gridSpan w:val="10"/>
            <w:vAlign w:val="center"/>
          </w:tcPr>
          <w:p w14:paraId="0FBE214D" w14:textId="4743B68C" w:rsidR="002D7565" w:rsidRPr="00781742" w:rsidRDefault="002D7565" w:rsidP="002D7565">
            <w:pPr>
              <w:rPr>
                <w:rFonts w:ascii="Arial" w:hAnsi="Arial" w:cs="Arial"/>
                <w:i/>
                <w:sz w:val="20"/>
                <w:szCs w:val="20"/>
                <w:lang w:val="hr-HR"/>
              </w:rPr>
            </w:pPr>
            <w:r w:rsidRPr="00781742">
              <w:rPr>
                <w:rFonts w:ascii="Arial" w:hAnsi="Arial" w:cs="Arial"/>
                <w:b/>
                <w:i/>
                <w:color w:val="002060"/>
                <w:sz w:val="20"/>
                <w:szCs w:val="20"/>
                <w:lang w:val="hr-HR"/>
              </w:rPr>
              <w:t xml:space="preserve">Strateški cilj 1: </w:t>
            </w:r>
            <w:r w:rsidRPr="00781742">
              <w:rPr>
                <w:rFonts w:ascii="Arial" w:hAnsi="Arial" w:cs="Arial"/>
                <w:i/>
                <w:color w:val="002060"/>
                <w:sz w:val="20"/>
                <w:szCs w:val="20"/>
                <w:lang w:val="hr-HR"/>
              </w:rPr>
              <w:t>Pametan, otporan i diversificiran sektor poljoprivrede sa garantovanom povećanom sigurnošću snabdjevenosti hranom</w:t>
            </w:r>
          </w:p>
        </w:tc>
      </w:tr>
      <w:tr w:rsidR="002D7565" w:rsidRPr="00781742" w14:paraId="48217E64" w14:textId="77777777" w:rsidTr="00174CA3">
        <w:tc>
          <w:tcPr>
            <w:tcW w:w="825" w:type="pct"/>
            <w:shd w:val="clear" w:color="auto" w:fill="D9D9D9" w:themeFill="background1" w:themeFillShade="D9"/>
          </w:tcPr>
          <w:p w14:paraId="68A45CA9" w14:textId="77777777" w:rsidR="002D7565" w:rsidRPr="00781742" w:rsidRDefault="002D7565" w:rsidP="008674D0">
            <w:pPr>
              <w:rPr>
                <w:rFonts w:ascii="Arial" w:hAnsi="Arial" w:cs="Arial"/>
                <w:sz w:val="20"/>
                <w:szCs w:val="20"/>
                <w:lang w:val="hr-HR"/>
              </w:rPr>
            </w:pPr>
            <w:r w:rsidRPr="00781742">
              <w:rPr>
                <w:rFonts w:ascii="Arial" w:hAnsi="Arial" w:cs="Arial"/>
                <w:sz w:val="20"/>
                <w:szCs w:val="20"/>
                <w:lang w:val="hr-HR"/>
              </w:rPr>
              <w:t>Prioritet</w:t>
            </w:r>
          </w:p>
        </w:tc>
        <w:tc>
          <w:tcPr>
            <w:tcW w:w="4175" w:type="pct"/>
            <w:gridSpan w:val="10"/>
          </w:tcPr>
          <w:p w14:paraId="04839CC2" w14:textId="3A430E3D" w:rsidR="002D7565" w:rsidRPr="00781742" w:rsidRDefault="002D7565" w:rsidP="002D7565">
            <w:pPr>
              <w:rPr>
                <w:rFonts w:ascii="Arial" w:hAnsi="Arial" w:cs="Arial"/>
                <w:i/>
                <w:sz w:val="20"/>
                <w:szCs w:val="20"/>
                <w:lang w:val="hr-HR"/>
              </w:rPr>
            </w:pPr>
            <w:r w:rsidRPr="00781742">
              <w:rPr>
                <w:rFonts w:ascii="Arial" w:hAnsi="Arial" w:cs="Arial"/>
                <w:b/>
                <w:i/>
                <w:color w:val="000000" w:themeColor="text1"/>
                <w:sz w:val="20"/>
                <w:szCs w:val="20"/>
                <w:lang w:val="hr-HR"/>
              </w:rPr>
              <w:t xml:space="preserve">Prioritet 1.1.  </w:t>
            </w:r>
            <w:r w:rsidRPr="00781742">
              <w:rPr>
                <w:rFonts w:ascii="Arial" w:hAnsi="Arial" w:cs="Arial"/>
                <w:i/>
                <w:color w:val="000000" w:themeColor="text1"/>
                <w:sz w:val="20"/>
                <w:szCs w:val="20"/>
                <w:lang w:val="hr-HR"/>
              </w:rPr>
              <w:t>Podržavati održiv dohodak i otpornost poljoprivrednih gazdinstava kako bi se poboljšala sigurnost snabdjevenosti  hranom</w:t>
            </w:r>
          </w:p>
        </w:tc>
      </w:tr>
      <w:tr w:rsidR="000475BD" w:rsidRPr="00781742" w14:paraId="5F731706" w14:textId="77777777" w:rsidTr="00174CA3">
        <w:tc>
          <w:tcPr>
            <w:tcW w:w="825" w:type="pct"/>
            <w:shd w:val="clear" w:color="auto" w:fill="D9D9D9" w:themeFill="background1" w:themeFillShade="D9"/>
          </w:tcPr>
          <w:p w14:paraId="47FA99D8"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75" w:type="pct"/>
            <w:gridSpan w:val="10"/>
          </w:tcPr>
          <w:p w14:paraId="73ECD34D" w14:textId="14FE1A3D" w:rsidR="000475BD" w:rsidRPr="00781742" w:rsidRDefault="002D7565" w:rsidP="008674D0">
            <w:pPr>
              <w:rPr>
                <w:rFonts w:ascii="Arial" w:hAnsi="Arial" w:cs="Arial"/>
                <w:b/>
                <w:i/>
                <w:iCs/>
                <w:color w:val="0070C0"/>
                <w:sz w:val="20"/>
                <w:szCs w:val="20"/>
                <w:lang w:val="hr-HR"/>
              </w:rPr>
            </w:pPr>
            <w:r w:rsidRPr="00781742">
              <w:rPr>
                <w:rFonts w:ascii="Arial" w:hAnsi="Arial" w:cs="Arial"/>
                <w:b/>
                <w:i/>
                <w:iCs/>
                <w:color w:val="0070C0"/>
                <w:sz w:val="20"/>
                <w:szCs w:val="20"/>
                <w:lang w:val="hr-HR"/>
              </w:rPr>
              <w:t xml:space="preserve">Mjera 1.1.8.  </w:t>
            </w:r>
            <w:r w:rsidR="009F4C05" w:rsidRPr="00781742">
              <w:rPr>
                <w:rFonts w:ascii="Arial" w:hAnsi="Arial" w:cs="Arial"/>
                <w:b/>
                <w:i/>
                <w:iCs/>
                <w:color w:val="0070C0"/>
                <w:sz w:val="20"/>
                <w:szCs w:val="20"/>
                <w:lang w:val="hr-HR"/>
              </w:rPr>
              <w:t xml:space="preserve">- </w:t>
            </w:r>
            <w:r w:rsidR="009F4C05" w:rsidRPr="00781742">
              <w:rPr>
                <w:rFonts w:ascii="Arial" w:hAnsi="Arial" w:cs="Arial"/>
                <w:b/>
                <w:i/>
                <w:color w:val="0070C0"/>
                <w:sz w:val="20"/>
                <w:szCs w:val="20"/>
                <w:lang w:val="hr-HR"/>
              </w:rPr>
              <w:t>Podrška interventnoj nabavci poljoprivrednih repromaterijala</w:t>
            </w:r>
          </w:p>
        </w:tc>
      </w:tr>
      <w:tr w:rsidR="00CC50AF" w:rsidRPr="00781742" w14:paraId="11442D3C" w14:textId="77777777" w:rsidTr="00174CA3">
        <w:tc>
          <w:tcPr>
            <w:tcW w:w="825" w:type="pct"/>
            <w:shd w:val="clear" w:color="auto" w:fill="D9D9D9" w:themeFill="background1" w:themeFillShade="D9"/>
          </w:tcPr>
          <w:p w14:paraId="3945751F" w14:textId="3BF431A2"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75" w:type="pct"/>
            <w:gridSpan w:val="10"/>
          </w:tcPr>
          <w:p w14:paraId="38AAF34A" w14:textId="136872E6"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Mjera je interventnog a ne sistemskog karaktera, što FMPVŠ omogućava fleksibilnost u kreiranju i provođenju. Mjera su namijenjene za nabavku osnovnih repromaterijala neophodnih za poljoprivrednu proizvodnju kao što su dizel gorivo, mineralno đubrivo, zaštitna sredstva i sjemenski materijal. Korisnici su poljoprivredni proizvođači iz sektora biljne proizvodnje. Obzirom da je interventnog karaktera mjera će se primjenjivati u zavisnosti od stanja na tržišt</w:t>
            </w:r>
            <w:r w:rsidR="00697CE3" w:rsidRPr="00781742">
              <w:rPr>
                <w:rFonts w:ascii="Arial" w:hAnsi="Arial" w:cs="Arial"/>
                <w:sz w:val="20"/>
                <w:szCs w:val="20"/>
                <w:lang w:val="hr-HR"/>
              </w:rPr>
              <w:t>u repromaterijala i same potrebe</w:t>
            </w:r>
            <w:r w:rsidRPr="00781742">
              <w:rPr>
                <w:rFonts w:ascii="Arial" w:hAnsi="Arial" w:cs="Arial"/>
                <w:sz w:val="20"/>
                <w:szCs w:val="20"/>
                <w:lang w:val="hr-HR"/>
              </w:rPr>
              <w:t xml:space="preserve"> za intervencijom. Podrška za dizel gorivo će biti u formi budžetskog transfera koji ne može kumulativno biti veći od iznosa akciza i putarina na dizel gorivo u BiH. Iznos podrške za ostale inpute će se utvrđivati kao dio (do 30%) tržišne cijene</w:t>
            </w:r>
            <w:r w:rsidRPr="00781742">
              <w:rPr>
                <w:rStyle w:val="FootnoteReference"/>
                <w:rFonts w:ascii="Arial" w:hAnsi="Arial" w:cs="Arial"/>
                <w:sz w:val="20"/>
                <w:szCs w:val="20"/>
                <w:lang w:val="hr-HR"/>
              </w:rPr>
              <w:footnoteReference w:id="45"/>
            </w:r>
            <w:r w:rsidRPr="00781742">
              <w:rPr>
                <w:rFonts w:ascii="Arial" w:hAnsi="Arial" w:cs="Arial"/>
                <w:sz w:val="20"/>
                <w:szCs w:val="20"/>
                <w:lang w:val="hr-HR"/>
              </w:rPr>
              <w:t xml:space="preserve"> koji će se regresirati poljoprivrednim proizvođačima.</w:t>
            </w:r>
          </w:p>
        </w:tc>
      </w:tr>
      <w:tr w:rsidR="00CC50AF" w:rsidRPr="00781742" w14:paraId="3372D67F" w14:textId="77777777" w:rsidTr="00174CA3">
        <w:tc>
          <w:tcPr>
            <w:tcW w:w="825" w:type="pct"/>
            <w:shd w:val="clear" w:color="auto" w:fill="D9D9D9" w:themeFill="background1" w:themeFillShade="D9"/>
          </w:tcPr>
          <w:p w14:paraId="5D472A4D" w14:textId="3F9B7D3A"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75" w:type="pct"/>
            <w:gridSpan w:val="10"/>
          </w:tcPr>
          <w:p w14:paraId="0E2EC61C" w14:textId="50F88245" w:rsidR="00CC50AF" w:rsidRPr="00781742" w:rsidRDefault="00CC50AF" w:rsidP="008674D0">
            <w:pPr>
              <w:jc w:val="both"/>
              <w:rPr>
                <w:rFonts w:ascii="Arial" w:hAnsi="Arial" w:cs="Arial"/>
                <w:sz w:val="20"/>
                <w:szCs w:val="20"/>
                <w:lang w:val="hr-HR"/>
              </w:rPr>
            </w:pPr>
          </w:p>
        </w:tc>
      </w:tr>
      <w:tr w:rsidR="00CC50AF" w:rsidRPr="00781742" w14:paraId="78560C23" w14:textId="77777777" w:rsidTr="00262B19">
        <w:tc>
          <w:tcPr>
            <w:tcW w:w="825" w:type="pct"/>
            <w:vMerge w:val="restart"/>
            <w:shd w:val="clear" w:color="auto" w:fill="D9D9D9" w:themeFill="background1" w:themeFillShade="D9"/>
          </w:tcPr>
          <w:p w14:paraId="27DADB3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512" w:type="pct"/>
            <w:gridSpan w:val="5"/>
            <w:shd w:val="clear" w:color="auto" w:fill="D9D9D9" w:themeFill="background1" w:themeFillShade="D9"/>
            <w:vAlign w:val="center"/>
          </w:tcPr>
          <w:p w14:paraId="1219BC22" w14:textId="77777777" w:rsidR="00CC50AF" w:rsidRPr="00781742" w:rsidRDefault="00CC50AF" w:rsidP="002D7565">
            <w:pPr>
              <w:rPr>
                <w:rFonts w:ascii="Arial" w:hAnsi="Arial" w:cs="Arial"/>
                <w:sz w:val="20"/>
                <w:szCs w:val="20"/>
                <w:lang w:val="hr-HR"/>
              </w:rPr>
            </w:pPr>
            <w:r w:rsidRPr="00781742">
              <w:rPr>
                <w:rFonts w:ascii="Arial" w:hAnsi="Arial" w:cs="Arial"/>
                <w:sz w:val="20"/>
                <w:szCs w:val="20"/>
                <w:lang w:val="hr-HR"/>
              </w:rPr>
              <w:t>Indikatori</w:t>
            </w:r>
          </w:p>
        </w:tc>
        <w:tc>
          <w:tcPr>
            <w:tcW w:w="936" w:type="pct"/>
            <w:gridSpan w:val="3"/>
            <w:shd w:val="clear" w:color="auto" w:fill="D9D9D9" w:themeFill="background1" w:themeFillShade="D9"/>
            <w:vAlign w:val="center"/>
          </w:tcPr>
          <w:p w14:paraId="00531955"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27" w:type="pct"/>
            <w:gridSpan w:val="2"/>
            <w:shd w:val="clear" w:color="auto" w:fill="D9D9D9" w:themeFill="background1" w:themeFillShade="D9"/>
          </w:tcPr>
          <w:p w14:paraId="0EFF6F1B"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18893191" w14:textId="77777777" w:rsidTr="00174CA3">
        <w:tc>
          <w:tcPr>
            <w:tcW w:w="825" w:type="pct"/>
            <w:vMerge/>
            <w:shd w:val="clear" w:color="auto" w:fill="D9D9D9" w:themeFill="background1" w:themeFillShade="D9"/>
          </w:tcPr>
          <w:p w14:paraId="181CA52B" w14:textId="77777777" w:rsidR="00CC50AF" w:rsidRPr="00781742" w:rsidRDefault="00CC50AF" w:rsidP="008674D0">
            <w:pPr>
              <w:rPr>
                <w:rFonts w:ascii="Arial" w:hAnsi="Arial" w:cs="Arial"/>
                <w:sz w:val="20"/>
                <w:szCs w:val="20"/>
                <w:lang w:val="hr-HR"/>
              </w:rPr>
            </w:pPr>
          </w:p>
        </w:tc>
        <w:tc>
          <w:tcPr>
            <w:tcW w:w="2512" w:type="pct"/>
            <w:gridSpan w:val="5"/>
          </w:tcPr>
          <w:p w14:paraId="0850B649" w14:textId="2D4535DD" w:rsidR="00CC50AF" w:rsidRPr="00781742" w:rsidRDefault="00CC50AF" w:rsidP="00AD01C3">
            <w:pPr>
              <w:pStyle w:val="ListParagraph"/>
              <w:numPr>
                <w:ilvl w:val="0"/>
                <w:numId w:val="43"/>
              </w:numPr>
              <w:rPr>
                <w:rFonts w:ascii="Arial" w:hAnsi="Arial" w:cs="Arial"/>
                <w:sz w:val="20"/>
                <w:szCs w:val="20"/>
                <w:lang w:val="hr-HR"/>
              </w:rPr>
            </w:pPr>
            <w:r w:rsidRPr="00781742">
              <w:rPr>
                <w:rFonts w:ascii="Arial" w:hAnsi="Arial" w:cs="Arial"/>
                <w:sz w:val="20"/>
                <w:szCs w:val="20"/>
                <w:lang w:val="hr-HR"/>
              </w:rPr>
              <w:t xml:space="preserve">Broj korisnika za podršku interventnoj nabavci poljoprivrednih repromaterijala  </w:t>
            </w:r>
          </w:p>
        </w:tc>
        <w:tc>
          <w:tcPr>
            <w:tcW w:w="936" w:type="pct"/>
            <w:gridSpan w:val="3"/>
          </w:tcPr>
          <w:p w14:paraId="3C5BA2CD" w14:textId="77777777" w:rsidR="00CC50AF" w:rsidRPr="00781742" w:rsidRDefault="00CC50AF" w:rsidP="008674D0">
            <w:pPr>
              <w:jc w:val="center"/>
              <w:rPr>
                <w:rFonts w:ascii="Arial" w:hAnsi="Arial" w:cs="Arial"/>
                <w:sz w:val="20"/>
                <w:szCs w:val="20"/>
                <w:lang w:val="hr-HR"/>
              </w:rPr>
            </w:pPr>
          </w:p>
          <w:p w14:paraId="4CAFFBD7" w14:textId="2281559C"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tc>
        <w:tc>
          <w:tcPr>
            <w:tcW w:w="727" w:type="pct"/>
            <w:gridSpan w:val="2"/>
          </w:tcPr>
          <w:p w14:paraId="56BE11EB" w14:textId="77777777" w:rsidR="00CC50AF" w:rsidRPr="00781742" w:rsidRDefault="00CC50AF" w:rsidP="008674D0">
            <w:pPr>
              <w:jc w:val="center"/>
              <w:rPr>
                <w:rFonts w:ascii="Arial" w:hAnsi="Arial" w:cs="Arial"/>
                <w:sz w:val="20"/>
                <w:szCs w:val="20"/>
                <w:lang w:val="hr-HR"/>
              </w:rPr>
            </w:pPr>
          </w:p>
          <w:p w14:paraId="09EE5D97" w14:textId="54C252D0"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10.500</w:t>
            </w:r>
          </w:p>
        </w:tc>
      </w:tr>
      <w:tr w:rsidR="00CC50AF" w:rsidRPr="00781742" w14:paraId="1350CD03" w14:textId="77777777" w:rsidTr="00174CA3">
        <w:tc>
          <w:tcPr>
            <w:tcW w:w="825" w:type="pct"/>
            <w:shd w:val="clear" w:color="auto" w:fill="D9D9D9" w:themeFill="background1" w:themeFillShade="D9"/>
          </w:tcPr>
          <w:p w14:paraId="623F34A2"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75" w:type="pct"/>
            <w:gridSpan w:val="10"/>
          </w:tcPr>
          <w:p w14:paraId="2DD30418" w14:textId="0CC24AEB" w:rsidR="00CC50AF" w:rsidRPr="00781742" w:rsidRDefault="00CC50AF" w:rsidP="00741054">
            <w:pPr>
              <w:jc w:val="both"/>
              <w:rPr>
                <w:rFonts w:ascii="Arial" w:hAnsi="Arial" w:cs="Arial"/>
                <w:sz w:val="20"/>
                <w:szCs w:val="20"/>
                <w:lang w:val="hr-HR"/>
              </w:rPr>
            </w:pPr>
            <w:r w:rsidRPr="00781742">
              <w:rPr>
                <w:rFonts w:ascii="Arial" w:hAnsi="Arial" w:cs="Arial"/>
                <w:sz w:val="20"/>
                <w:szCs w:val="20"/>
                <w:lang w:val="hr-HR"/>
              </w:rPr>
              <w:t xml:space="preserve">Rast cijena poljoprivrednih inputa posljednjih godina je veoma izražen i ne prati ih rast cijena poljoprivrednih proizvoda što ekonomskim rječnikom rečeno znači da su makaze cijena uvijek otvorene na stranu poljoprivrednih proizvođača. Posljednja dešavanja uzrokovana pandemijom Covid-19 i krizom Rusko-Ukrajinskog rata dodatno je poremetilo </w:t>
            </w:r>
            <w:r w:rsidR="00005645">
              <w:rPr>
                <w:rFonts w:ascii="Arial" w:hAnsi="Arial" w:cs="Arial"/>
                <w:sz w:val="20"/>
                <w:szCs w:val="20"/>
                <w:lang w:val="hr-HR"/>
              </w:rPr>
              <w:t>sna</w:t>
            </w:r>
            <w:r w:rsidRPr="00781742">
              <w:rPr>
                <w:rFonts w:ascii="Arial" w:hAnsi="Arial" w:cs="Arial"/>
                <w:sz w:val="20"/>
                <w:szCs w:val="20"/>
                <w:lang w:val="hr-HR"/>
              </w:rPr>
              <w:t>b</w:t>
            </w:r>
            <w:r w:rsidR="00005645">
              <w:rPr>
                <w:rFonts w:ascii="Arial" w:hAnsi="Arial" w:cs="Arial"/>
                <w:sz w:val="20"/>
                <w:szCs w:val="20"/>
                <w:lang w:val="hr-HR"/>
              </w:rPr>
              <w:t>d</w:t>
            </w:r>
            <w:r w:rsidRPr="00781742">
              <w:rPr>
                <w:rFonts w:ascii="Arial" w:hAnsi="Arial" w:cs="Arial"/>
                <w:sz w:val="20"/>
                <w:szCs w:val="20"/>
                <w:lang w:val="hr-HR"/>
              </w:rPr>
              <w:t>ijevanja tržišta poljoprivrednim inputima. Stoga je neophodno da se planiraju  mjere interventnog karaktera kojima će se ohrabriti poljoprivredni proizvođači, a ujedno njenom primjenom će se doprin</w:t>
            </w:r>
            <w:r w:rsidR="00850A0B" w:rsidRPr="00781742">
              <w:rPr>
                <w:rFonts w:ascii="Arial" w:hAnsi="Arial" w:cs="Arial"/>
                <w:sz w:val="20"/>
                <w:szCs w:val="20"/>
                <w:lang w:val="hr-HR"/>
              </w:rPr>
              <w:t>i</w:t>
            </w:r>
            <w:r w:rsidRPr="00781742">
              <w:rPr>
                <w:rFonts w:ascii="Arial" w:hAnsi="Arial" w:cs="Arial"/>
                <w:sz w:val="20"/>
                <w:szCs w:val="20"/>
                <w:lang w:val="hr-HR"/>
              </w:rPr>
              <w:t>jeti realizaciji strateš</w:t>
            </w:r>
            <w:r w:rsidR="00850A0B" w:rsidRPr="00781742">
              <w:rPr>
                <w:rFonts w:ascii="Arial" w:hAnsi="Arial" w:cs="Arial"/>
                <w:sz w:val="20"/>
                <w:szCs w:val="20"/>
                <w:lang w:val="hr-HR"/>
              </w:rPr>
              <w:t>kog prioriteta 1</w:t>
            </w:r>
            <w:r w:rsidR="00C37444" w:rsidRPr="00781742">
              <w:rPr>
                <w:rFonts w:ascii="Arial" w:hAnsi="Arial" w:cs="Arial"/>
                <w:sz w:val="20"/>
                <w:szCs w:val="20"/>
                <w:lang w:val="hr-HR"/>
              </w:rPr>
              <w:t>.1.</w:t>
            </w:r>
            <w:r w:rsidR="00850A0B" w:rsidRPr="00781742">
              <w:rPr>
                <w:rFonts w:ascii="Arial" w:hAnsi="Arial" w:cs="Arial"/>
                <w:sz w:val="20"/>
                <w:szCs w:val="20"/>
                <w:lang w:val="hr-HR"/>
              </w:rPr>
              <w:t xml:space="preserve"> odnosno učinit će</w:t>
            </w:r>
            <w:r w:rsidRPr="00781742">
              <w:rPr>
                <w:rFonts w:ascii="Arial" w:hAnsi="Arial" w:cs="Arial"/>
                <w:sz w:val="20"/>
                <w:szCs w:val="20"/>
                <w:lang w:val="hr-HR"/>
              </w:rPr>
              <w:t xml:space="preserve"> da poljoprivrednim proizvođači budu otporniji na spomenute negativne promjene, ali i da neposredno utiče na održavanje stabilne proizvodnje hrane.</w:t>
            </w:r>
          </w:p>
        </w:tc>
      </w:tr>
      <w:tr w:rsidR="00CC50AF" w:rsidRPr="00781742" w14:paraId="0C217263" w14:textId="77777777" w:rsidTr="00380CAE">
        <w:trPr>
          <w:trHeight w:val="270"/>
        </w:trPr>
        <w:tc>
          <w:tcPr>
            <w:tcW w:w="825" w:type="pct"/>
            <w:vMerge w:val="restart"/>
            <w:shd w:val="clear" w:color="auto" w:fill="D9D9D9" w:themeFill="background1" w:themeFillShade="D9"/>
          </w:tcPr>
          <w:p w14:paraId="1DD599B9" w14:textId="55ECAAE4"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 (KM)</w:t>
            </w:r>
          </w:p>
        </w:tc>
        <w:tc>
          <w:tcPr>
            <w:tcW w:w="510" w:type="pct"/>
          </w:tcPr>
          <w:p w14:paraId="26771970"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433" w:type="pct"/>
          </w:tcPr>
          <w:p w14:paraId="68C49F77" w14:textId="480EABD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2021.</w:t>
            </w:r>
          </w:p>
        </w:tc>
        <w:tc>
          <w:tcPr>
            <w:tcW w:w="572" w:type="pct"/>
          </w:tcPr>
          <w:p w14:paraId="42179F40" w14:textId="75E32FF8"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2022.</w:t>
            </w:r>
          </w:p>
        </w:tc>
        <w:tc>
          <w:tcPr>
            <w:tcW w:w="586" w:type="pct"/>
          </w:tcPr>
          <w:p w14:paraId="1F45319E" w14:textId="4553446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2023.</w:t>
            </w:r>
          </w:p>
        </w:tc>
        <w:tc>
          <w:tcPr>
            <w:tcW w:w="513" w:type="pct"/>
            <w:gridSpan w:val="2"/>
          </w:tcPr>
          <w:p w14:paraId="3C8D4C4C" w14:textId="26DC1C5D"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511" w:type="pct"/>
          </w:tcPr>
          <w:p w14:paraId="13B4C78B" w14:textId="5314853D"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523" w:type="pct"/>
            <w:gridSpan w:val="2"/>
          </w:tcPr>
          <w:p w14:paraId="1957E15C" w14:textId="53B7D16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527" w:type="pct"/>
          </w:tcPr>
          <w:p w14:paraId="5B6D534C" w14:textId="06B974D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3908F969" w14:textId="77777777" w:rsidTr="00380CAE">
        <w:trPr>
          <w:trHeight w:val="630"/>
        </w:trPr>
        <w:tc>
          <w:tcPr>
            <w:tcW w:w="825" w:type="pct"/>
            <w:vMerge/>
            <w:shd w:val="clear" w:color="auto" w:fill="D9D9D9" w:themeFill="background1" w:themeFillShade="D9"/>
          </w:tcPr>
          <w:p w14:paraId="7A2E0964" w14:textId="77777777" w:rsidR="00CC50AF" w:rsidRPr="00781742" w:rsidRDefault="00CC50AF" w:rsidP="008674D0">
            <w:pPr>
              <w:rPr>
                <w:rFonts w:ascii="Arial" w:hAnsi="Arial" w:cs="Arial"/>
                <w:sz w:val="20"/>
                <w:szCs w:val="20"/>
                <w:lang w:val="hr-HR"/>
              </w:rPr>
            </w:pPr>
          </w:p>
        </w:tc>
        <w:tc>
          <w:tcPr>
            <w:tcW w:w="510" w:type="pct"/>
          </w:tcPr>
          <w:p w14:paraId="0B5D8B22" w14:textId="77777777" w:rsidR="00CC50AF" w:rsidRPr="00781742" w:rsidRDefault="00CC50AF" w:rsidP="008674D0">
            <w:pPr>
              <w:rPr>
                <w:rFonts w:ascii="Arial" w:hAnsi="Arial" w:cs="Arial"/>
                <w:sz w:val="20"/>
                <w:szCs w:val="20"/>
                <w:lang w:val="hr-HR"/>
              </w:rPr>
            </w:pPr>
          </w:p>
          <w:p w14:paraId="75978AF9" w14:textId="33BE0648"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p w14:paraId="532B41D4" w14:textId="56644D1B" w:rsidR="00CC50AF" w:rsidRPr="00781742" w:rsidRDefault="00CC50AF" w:rsidP="008674D0">
            <w:pPr>
              <w:rPr>
                <w:rFonts w:ascii="Arial" w:hAnsi="Arial" w:cs="Arial"/>
                <w:sz w:val="20"/>
                <w:szCs w:val="20"/>
                <w:lang w:val="hr-HR"/>
              </w:rPr>
            </w:pPr>
          </w:p>
        </w:tc>
        <w:tc>
          <w:tcPr>
            <w:tcW w:w="433" w:type="pct"/>
          </w:tcPr>
          <w:p w14:paraId="70F6FEF2" w14:textId="77777777" w:rsidR="00CC50AF" w:rsidRPr="00781742" w:rsidRDefault="00CC50AF" w:rsidP="008674D0">
            <w:pPr>
              <w:jc w:val="center"/>
              <w:rPr>
                <w:rFonts w:ascii="Arial" w:hAnsi="Arial" w:cs="Arial"/>
                <w:sz w:val="20"/>
                <w:szCs w:val="20"/>
                <w:lang w:val="hr-HR"/>
              </w:rPr>
            </w:pPr>
          </w:p>
          <w:p w14:paraId="208C1F50" w14:textId="616EC135"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138.172</w:t>
            </w:r>
          </w:p>
          <w:p w14:paraId="3BF4F53D" w14:textId="01747FD4" w:rsidR="00CC50AF" w:rsidRPr="00781742" w:rsidRDefault="00CC50AF" w:rsidP="00380CAE">
            <w:pPr>
              <w:rPr>
                <w:rFonts w:ascii="Arial" w:hAnsi="Arial" w:cs="Arial"/>
                <w:sz w:val="20"/>
                <w:szCs w:val="20"/>
                <w:lang w:val="hr-HR"/>
              </w:rPr>
            </w:pPr>
          </w:p>
        </w:tc>
        <w:tc>
          <w:tcPr>
            <w:tcW w:w="572" w:type="pct"/>
          </w:tcPr>
          <w:p w14:paraId="79E9C9D7" w14:textId="77777777" w:rsidR="00CC50AF" w:rsidRPr="00781742" w:rsidRDefault="00CC50AF" w:rsidP="008674D0">
            <w:pPr>
              <w:jc w:val="center"/>
              <w:rPr>
                <w:rFonts w:ascii="Arial" w:hAnsi="Arial" w:cs="Arial"/>
                <w:sz w:val="20"/>
                <w:szCs w:val="20"/>
                <w:lang w:val="hr-HR"/>
              </w:rPr>
            </w:pPr>
          </w:p>
          <w:p w14:paraId="5E5B0BB1" w14:textId="65FB6F4D"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2.040.000</w:t>
            </w:r>
          </w:p>
          <w:p w14:paraId="3D894FA3" w14:textId="1A760ADA" w:rsidR="00CC50AF" w:rsidRPr="00781742" w:rsidRDefault="00CC50AF" w:rsidP="00380CAE">
            <w:pPr>
              <w:rPr>
                <w:rFonts w:ascii="Arial" w:hAnsi="Arial" w:cs="Arial"/>
                <w:sz w:val="20"/>
                <w:szCs w:val="20"/>
                <w:lang w:val="hr-HR"/>
              </w:rPr>
            </w:pPr>
          </w:p>
        </w:tc>
        <w:tc>
          <w:tcPr>
            <w:tcW w:w="586" w:type="pct"/>
          </w:tcPr>
          <w:p w14:paraId="539DE4F7" w14:textId="77777777" w:rsidR="00CC50AF" w:rsidRPr="00781742" w:rsidRDefault="00CC50AF" w:rsidP="008674D0">
            <w:pPr>
              <w:jc w:val="center"/>
              <w:rPr>
                <w:rFonts w:ascii="Arial" w:hAnsi="Arial" w:cs="Arial"/>
                <w:sz w:val="20"/>
                <w:szCs w:val="20"/>
                <w:lang w:val="hr-HR"/>
              </w:rPr>
            </w:pPr>
          </w:p>
          <w:p w14:paraId="0A75A595" w14:textId="62FB093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6.484.955</w:t>
            </w:r>
          </w:p>
          <w:p w14:paraId="57C0F016" w14:textId="329236DB" w:rsidR="00CC50AF" w:rsidRPr="00781742" w:rsidRDefault="00CC50AF" w:rsidP="00380CAE">
            <w:pPr>
              <w:rPr>
                <w:rFonts w:ascii="Arial" w:hAnsi="Arial" w:cs="Arial"/>
                <w:sz w:val="20"/>
                <w:szCs w:val="20"/>
                <w:lang w:val="hr-HR"/>
              </w:rPr>
            </w:pPr>
          </w:p>
        </w:tc>
        <w:tc>
          <w:tcPr>
            <w:tcW w:w="513" w:type="pct"/>
            <w:gridSpan w:val="2"/>
          </w:tcPr>
          <w:p w14:paraId="533105BB" w14:textId="77777777" w:rsidR="00CC50AF" w:rsidRPr="00781742" w:rsidRDefault="00CC50AF" w:rsidP="008674D0">
            <w:pPr>
              <w:jc w:val="center"/>
              <w:rPr>
                <w:rFonts w:ascii="Arial" w:hAnsi="Arial" w:cs="Arial"/>
                <w:sz w:val="20"/>
                <w:szCs w:val="20"/>
                <w:lang w:val="hr-HR"/>
              </w:rPr>
            </w:pPr>
          </w:p>
          <w:p w14:paraId="46AE27B8" w14:textId="57C8F3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6.830.063</w:t>
            </w:r>
          </w:p>
          <w:p w14:paraId="1FC76DF6" w14:textId="688E3698" w:rsidR="00CC50AF" w:rsidRPr="00781742" w:rsidRDefault="00CC50AF" w:rsidP="00380CAE">
            <w:pPr>
              <w:rPr>
                <w:rFonts w:ascii="Arial" w:hAnsi="Arial" w:cs="Arial"/>
                <w:sz w:val="20"/>
                <w:szCs w:val="20"/>
                <w:lang w:val="hr-HR"/>
              </w:rPr>
            </w:pPr>
          </w:p>
        </w:tc>
        <w:tc>
          <w:tcPr>
            <w:tcW w:w="511" w:type="pct"/>
          </w:tcPr>
          <w:p w14:paraId="1A2D7C72" w14:textId="77777777" w:rsidR="00CC50AF" w:rsidRPr="00781742" w:rsidRDefault="00CC50AF" w:rsidP="008674D0">
            <w:pPr>
              <w:jc w:val="center"/>
              <w:rPr>
                <w:rFonts w:ascii="Arial" w:hAnsi="Arial" w:cs="Arial"/>
                <w:sz w:val="20"/>
                <w:szCs w:val="20"/>
                <w:lang w:val="hr-HR"/>
              </w:rPr>
            </w:pPr>
          </w:p>
          <w:p w14:paraId="1332D5F0" w14:textId="7020175F"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7.771.398</w:t>
            </w:r>
          </w:p>
          <w:p w14:paraId="40D23468" w14:textId="0DFEFCB4" w:rsidR="00CC50AF" w:rsidRPr="00781742" w:rsidRDefault="00CC50AF" w:rsidP="00380CAE">
            <w:pPr>
              <w:rPr>
                <w:rFonts w:ascii="Arial" w:hAnsi="Arial" w:cs="Arial"/>
                <w:sz w:val="20"/>
                <w:szCs w:val="20"/>
                <w:lang w:val="hr-HR"/>
              </w:rPr>
            </w:pPr>
          </w:p>
        </w:tc>
        <w:tc>
          <w:tcPr>
            <w:tcW w:w="523" w:type="pct"/>
            <w:gridSpan w:val="2"/>
          </w:tcPr>
          <w:p w14:paraId="6D10F71D" w14:textId="77777777" w:rsidR="00CC50AF" w:rsidRPr="00781742" w:rsidRDefault="00CC50AF" w:rsidP="008674D0">
            <w:pPr>
              <w:jc w:val="center"/>
              <w:rPr>
                <w:rFonts w:ascii="Arial" w:hAnsi="Arial" w:cs="Arial"/>
                <w:sz w:val="20"/>
                <w:szCs w:val="20"/>
                <w:lang w:val="hr-HR"/>
              </w:rPr>
            </w:pPr>
          </w:p>
          <w:p w14:paraId="10680E98" w14:textId="5C6D6D8F"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8.947.245</w:t>
            </w:r>
          </w:p>
          <w:p w14:paraId="5B3162E8" w14:textId="4B7631C6" w:rsidR="00CC50AF" w:rsidRPr="00781742" w:rsidRDefault="00CC50AF" w:rsidP="00380CAE">
            <w:pPr>
              <w:rPr>
                <w:rFonts w:ascii="Arial" w:hAnsi="Arial" w:cs="Arial"/>
                <w:sz w:val="20"/>
                <w:szCs w:val="20"/>
                <w:lang w:val="hr-HR"/>
              </w:rPr>
            </w:pPr>
          </w:p>
        </w:tc>
        <w:tc>
          <w:tcPr>
            <w:tcW w:w="527" w:type="pct"/>
          </w:tcPr>
          <w:p w14:paraId="361F87F2" w14:textId="77777777" w:rsidR="00CC50AF" w:rsidRPr="00781742" w:rsidRDefault="00CC50AF" w:rsidP="008674D0">
            <w:pPr>
              <w:jc w:val="center"/>
              <w:rPr>
                <w:rFonts w:ascii="Arial" w:hAnsi="Arial" w:cs="Arial"/>
                <w:sz w:val="20"/>
                <w:szCs w:val="20"/>
                <w:lang w:val="hr-HR"/>
              </w:rPr>
            </w:pPr>
          </w:p>
          <w:p w14:paraId="743EE1C2" w14:textId="67AEC098"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9.893.873</w:t>
            </w:r>
          </w:p>
          <w:p w14:paraId="10AC320E" w14:textId="0FB9BF28" w:rsidR="00CC50AF" w:rsidRPr="00781742" w:rsidRDefault="00CC50AF" w:rsidP="00380CAE">
            <w:pPr>
              <w:rPr>
                <w:rFonts w:ascii="Arial" w:hAnsi="Arial" w:cs="Arial"/>
                <w:sz w:val="20"/>
                <w:szCs w:val="20"/>
                <w:lang w:val="hr-HR"/>
              </w:rPr>
            </w:pPr>
          </w:p>
        </w:tc>
      </w:tr>
      <w:tr w:rsidR="00CC50AF" w:rsidRPr="00781742" w14:paraId="2721E1A7" w14:textId="77777777" w:rsidTr="00380CAE">
        <w:trPr>
          <w:trHeight w:val="630"/>
        </w:trPr>
        <w:tc>
          <w:tcPr>
            <w:tcW w:w="825" w:type="pct"/>
            <w:vMerge/>
            <w:shd w:val="clear" w:color="auto" w:fill="D9D9D9" w:themeFill="background1" w:themeFillShade="D9"/>
          </w:tcPr>
          <w:p w14:paraId="47D8BB3C" w14:textId="77777777" w:rsidR="00CC50AF" w:rsidRPr="00781742" w:rsidRDefault="00CC50AF" w:rsidP="008674D0">
            <w:pPr>
              <w:rPr>
                <w:rFonts w:ascii="Arial" w:hAnsi="Arial" w:cs="Arial"/>
                <w:sz w:val="20"/>
                <w:szCs w:val="20"/>
                <w:lang w:val="hr-HR"/>
              </w:rPr>
            </w:pPr>
          </w:p>
        </w:tc>
        <w:tc>
          <w:tcPr>
            <w:tcW w:w="510" w:type="pct"/>
          </w:tcPr>
          <w:p w14:paraId="3E61AE58" w14:textId="77777777" w:rsidR="00CC50AF" w:rsidRPr="00781742" w:rsidRDefault="00CC50AF" w:rsidP="008674D0">
            <w:pPr>
              <w:rPr>
                <w:rFonts w:ascii="Arial" w:hAnsi="Arial" w:cs="Arial"/>
                <w:sz w:val="20"/>
                <w:szCs w:val="20"/>
                <w:lang w:val="hr-HR"/>
              </w:rPr>
            </w:pPr>
          </w:p>
          <w:p w14:paraId="6093C762" w14:textId="4E236189"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433" w:type="pct"/>
          </w:tcPr>
          <w:p w14:paraId="35A3FD08" w14:textId="77777777" w:rsidR="00CC50AF" w:rsidRPr="00781742" w:rsidRDefault="00CC50AF" w:rsidP="008674D0">
            <w:pPr>
              <w:jc w:val="center"/>
              <w:rPr>
                <w:rFonts w:ascii="Arial" w:hAnsi="Arial" w:cs="Arial"/>
                <w:sz w:val="20"/>
                <w:szCs w:val="20"/>
                <w:lang w:val="hr-HR"/>
              </w:rPr>
            </w:pPr>
          </w:p>
          <w:p w14:paraId="2054EB98" w14:textId="37AAFC76"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572" w:type="pct"/>
          </w:tcPr>
          <w:p w14:paraId="7B7FBCBD" w14:textId="77777777" w:rsidR="00CC50AF" w:rsidRPr="00781742" w:rsidRDefault="00CC50AF" w:rsidP="008674D0">
            <w:pPr>
              <w:jc w:val="center"/>
              <w:rPr>
                <w:rFonts w:ascii="Arial" w:hAnsi="Arial" w:cs="Arial"/>
                <w:sz w:val="20"/>
                <w:szCs w:val="20"/>
                <w:lang w:val="hr-HR"/>
              </w:rPr>
            </w:pPr>
          </w:p>
          <w:p w14:paraId="74DEFCC2" w14:textId="2BDDEAA6"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586" w:type="pct"/>
          </w:tcPr>
          <w:p w14:paraId="1D9F2ACD" w14:textId="77777777" w:rsidR="00CC50AF" w:rsidRPr="00781742" w:rsidRDefault="00CC50AF" w:rsidP="008674D0">
            <w:pPr>
              <w:jc w:val="center"/>
              <w:rPr>
                <w:rFonts w:ascii="Arial" w:hAnsi="Arial" w:cs="Arial"/>
                <w:sz w:val="20"/>
                <w:szCs w:val="20"/>
                <w:lang w:val="hr-HR"/>
              </w:rPr>
            </w:pPr>
          </w:p>
          <w:p w14:paraId="299396D0" w14:textId="1DDF6129"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513" w:type="pct"/>
            <w:gridSpan w:val="2"/>
          </w:tcPr>
          <w:p w14:paraId="1C74F912" w14:textId="77777777" w:rsidR="00CC50AF" w:rsidRPr="00781742" w:rsidRDefault="00CC50AF" w:rsidP="008674D0">
            <w:pPr>
              <w:jc w:val="center"/>
              <w:rPr>
                <w:rFonts w:ascii="Arial" w:hAnsi="Arial" w:cs="Arial"/>
                <w:sz w:val="20"/>
                <w:szCs w:val="20"/>
                <w:lang w:val="hr-HR"/>
              </w:rPr>
            </w:pPr>
          </w:p>
          <w:p w14:paraId="1E0D789D" w14:textId="632BA565"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511" w:type="pct"/>
          </w:tcPr>
          <w:p w14:paraId="035D6C6A" w14:textId="77777777" w:rsidR="00CC50AF" w:rsidRPr="00781742" w:rsidRDefault="00CC50AF" w:rsidP="00380CAE">
            <w:pPr>
              <w:jc w:val="center"/>
              <w:rPr>
                <w:rFonts w:ascii="Arial" w:hAnsi="Arial" w:cs="Arial"/>
                <w:sz w:val="20"/>
                <w:szCs w:val="20"/>
                <w:lang w:val="hr-HR"/>
              </w:rPr>
            </w:pPr>
          </w:p>
          <w:p w14:paraId="05D8EAB7" w14:textId="57E4E621" w:rsidR="00CC50AF" w:rsidRPr="00781742" w:rsidRDefault="00CC50AF" w:rsidP="00380CAE">
            <w:pPr>
              <w:jc w:val="center"/>
              <w:rPr>
                <w:rFonts w:ascii="Arial" w:hAnsi="Arial" w:cs="Arial"/>
                <w:sz w:val="20"/>
                <w:szCs w:val="20"/>
                <w:lang w:val="hr-HR"/>
              </w:rPr>
            </w:pPr>
            <w:r w:rsidRPr="00781742">
              <w:rPr>
                <w:rFonts w:ascii="Arial" w:hAnsi="Arial" w:cs="Arial"/>
                <w:sz w:val="20"/>
                <w:szCs w:val="20"/>
                <w:lang w:val="hr-HR"/>
              </w:rPr>
              <w:t>Budžet</w:t>
            </w:r>
          </w:p>
        </w:tc>
        <w:tc>
          <w:tcPr>
            <w:tcW w:w="523" w:type="pct"/>
            <w:gridSpan w:val="2"/>
          </w:tcPr>
          <w:p w14:paraId="4C5DA103" w14:textId="77777777" w:rsidR="00CC50AF" w:rsidRPr="00781742" w:rsidRDefault="00CC50AF" w:rsidP="008674D0">
            <w:pPr>
              <w:jc w:val="center"/>
              <w:rPr>
                <w:rFonts w:ascii="Arial" w:hAnsi="Arial" w:cs="Arial"/>
                <w:sz w:val="20"/>
                <w:szCs w:val="20"/>
                <w:lang w:val="hr-HR"/>
              </w:rPr>
            </w:pPr>
          </w:p>
          <w:p w14:paraId="6DB1337D" w14:textId="45864DA6"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527" w:type="pct"/>
          </w:tcPr>
          <w:p w14:paraId="2D449517" w14:textId="77777777" w:rsidR="00CC50AF" w:rsidRPr="00781742" w:rsidRDefault="00CC50AF" w:rsidP="008674D0">
            <w:pPr>
              <w:jc w:val="center"/>
              <w:rPr>
                <w:rFonts w:ascii="Arial" w:hAnsi="Arial" w:cs="Arial"/>
                <w:sz w:val="20"/>
                <w:szCs w:val="20"/>
                <w:lang w:val="hr-HR"/>
              </w:rPr>
            </w:pPr>
          </w:p>
          <w:p w14:paraId="4211276A" w14:textId="55620AC9"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6A7A5221" w14:textId="77777777" w:rsidTr="00174CA3">
        <w:tc>
          <w:tcPr>
            <w:tcW w:w="825" w:type="pct"/>
            <w:shd w:val="clear" w:color="auto" w:fill="D9D9D9" w:themeFill="background1" w:themeFillShade="D9"/>
          </w:tcPr>
          <w:p w14:paraId="2291714E" w14:textId="26DEEAF2"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75" w:type="pct"/>
            <w:gridSpan w:val="10"/>
            <w:vAlign w:val="center"/>
          </w:tcPr>
          <w:p w14:paraId="40B4930E" w14:textId="1D550D9F" w:rsidR="00CC50AF" w:rsidRPr="00781742" w:rsidRDefault="00F4442D" w:rsidP="00C224EA">
            <w:pPr>
              <w:rPr>
                <w:rFonts w:ascii="Arial" w:hAnsi="Arial" w:cs="Arial"/>
                <w:sz w:val="20"/>
                <w:szCs w:val="20"/>
                <w:lang w:val="hr-HR"/>
              </w:rPr>
            </w:pPr>
            <w:r w:rsidRPr="00781742">
              <w:rPr>
                <w:rFonts w:ascii="Arial" w:hAnsi="Arial" w:cs="Arial"/>
                <w:sz w:val="20"/>
                <w:szCs w:val="20"/>
                <w:lang w:val="hr-HR"/>
              </w:rPr>
              <w:t>2022</w:t>
            </w:r>
            <w:r w:rsidR="00E513ED">
              <w:rPr>
                <w:rFonts w:ascii="Arial" w:hAnsi="Arial" w:cs="Arial"/>
                <w:sz w:val="20"/>
                <w:szCs w:val="20"/>
                <w:lang w:val="hr-HR"/>
              </w:rPr>
              <w:t>.</w:t>
            </w:r>
            <w:r w:rsidR="00C224EA" w:rsidRPr="00781742">
              <w:rPr>
                <w:rFonts w:ascii="Arial" w:hAnsi="Arial" w:cs="Arial"/>
                <w:sz w:val="20"/>
                <w:szCs w:val="20"/>
                <w:lang w:val="hr-HR"/>
              </w:rPr>
              <w:t xml:space="preserve"> – </w:t>
            </w:r>
            <w:r w:rsidR="00CC50AF" w:rsidRPr="00781742">
              <w:rPr>
                <w:rFonts w:ascii="Arial" w:hAnsi="Arial" w:cs="Arial"/>
                <w:sz w:val="20"/>
                <w:szCs w:val="20"/>
                <w:lang w:val="hr-HR"/>
              </w:rPr>
              <w:t>2027</w:t>
            </w:r>
            <w:r w:rsidR="00C224EA" w:rsidRPr="00781742">
              <w:rPr>
                <w:rFonts w:ascii="Arial" w:hAnsi="Arial" w:cs="Arial"/>
                <w:sz w:val="20"/>
                <w:szCs w:val="20"/>
                <w:lang w:val="hr-HR"/>
              </w:rPr>
              <w:t>.</w:t>
            </w:r>
          </w:p>
        </w:tc>
      </w:tr>
      <w:tr w:rsidR="00CC50AF" w:rsidRPr="00781742" w14:paraId="64289037" w14:textId="77777777" w:rsidTr="00174CA3">
        <w:tc>
          <w:tcPr>
            <w:tcW w:w="825" w:type="pct"/>
            <w:shd w:val="clear" w:color="auto" w:fill="D9D9D9" w:themeFill="background1" w:themeFillShade="D9"/>
          </w:tcPr>
          <w:p w14:paraId="71ADB837" w14:textId="7E3FD4F1"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850A0B"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75" w:type="pct"/>
            <w:gridSpan w:val="10"/>
            <w:vAlign w:val="center"/>
          </w:tcPr>
          <w:p w14:paraId="30811C54"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4B7C5F37" w14:textId="77777777" w:rsidTr="00174CA3">
        <w:tc>
          <w:tcPr>
            <w:tcW w:w="825" w:type="pct"/>
            <w:shd w:val="clear" w:color="auto" w:fill="D9D9D9" w:themeFill="background1" w:themeFillShade="D9"/>
          </w:tcPr>
          <w:p w14:paraId="033175A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75" w:type="pct"/>
            <w:gridSpan w:val="10"/>
          </w:tcPr>
          <w:p w14:paraId="1B7C7D0A"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11D5A089"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4E9DD6BA" w14:textId="77777777" w:rsidTr="00174CA3">
        <w:tc>
          <w:tcPr>
            <w:tcW w:w="825" w:type="pct"/>
            <w:shd w:val="clear" w:color="auto" w:fill="D9D9D9" w:themeFill="background1" w:themeFillShade="D9"/>
          </w:tcPr>
          <w:p w14:paraId="7D5DAAB3"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75" w:type="pct"/>
            <w:gridSpan w:val="10"/>
          </w:tcPr>
          <w:p w14:paraId="0D6AA08C" w14:textId="6ABED711"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Poljoprivredni proizvođači registrovani u registar poljoprivrednih gazdinstava i klijenata</w:t>
            </w:r>
          </w:p>
        </w:tc>
      </w:tr>
    </w:tbl>
    <w:p w14:paraId="18437C6F" w14:textId="77777777" w:rsidR="000475BD" w:rsidRPr="00781742" w:rsidRDefault="000475BD" w:rsidP="000475BD">
      <w:pPr>
        <w:rPr>
          <w:rFonts w:ascii="Arial" w:hAnsi="Arial" w:cs="Arial"/>
          <w:b/>
          <w:color w:val="002060"/>
          <w:sz w:val="22"/>
          <w:szCs w:val="22"/>
          <w:lang w:val="hr-HR"/>
        </w:rPr>
      </w:pPr>
    </w:p>
    <w:p w14:paraId="70096026" w14:textId="2E08184A" w:rsidR="000475BD" w:rsidRPr="00781742" w:rsidRDefault="00C25382" w:rsidP="004377E1">
      <w:pPr>
        <w:pStyle w:val="Heading3"/>
        <w:rPr>
          <w:rFonts w:ascii="Arial" w:hAnsi="Arial" w:cs="Arial"/>
          <w:szCs w:val="22"/>
          <w:lang w:val="hr-HR"/>
        </w:rPr>
      </w:pPr>
      <w:bookmarkStart w:id="122" w:name="_Toc113542725"/>
      <w:r w:rsidRPr="00781742">
        <w:rPr>
          <w:rFonts w:ascii="Arial" w:hAnsi="Arial" w:cs="Arial"/>
          <w:szCs w:val="22"/>
          <w:lang w:val="hr-HR"/>
        </w:rPr>
        <w:t>4.4</w:t>
      </w:r>
      <w:r w:rsidR="000475BD" w:rsidRPr="00781742">
        <w:rPr>
          <w:rFonts w:ascii="Arial" w:hAnsi="Arial" w:cs="Arial"/>
          <w:szCs w:val="22"/>
          <w:lang w:val="hr-HR"/>
        </w:rPr>
        <w:t>.4. Mjere vezane za uređenje tržišta poljoprivrednih proizvoda</w:t>
      </w:r>
      <w:bookmarkEnd w:id="122"/>
    </w:p>
    <w:p w14:paraId="32BA89FE" w14:textId="77777777" w:rsidR="000475BD" w:rsidRPr="00781742" w:rsidRDefault="000475BD" w:rsidP="000475BD">
      <w:pPr>
        <w:rPr>
          <w:rFonts w:ascii="Arial" w:hAnsi="Arial" w:cs="Arial"/>
          <w:b/>
          <w:color w:val="002060"/>
          <w:sz w:val="22"/>
          <w:szCs w:val="22"/>
          <w:lang w:val="hr-HR"/>
        </w:rPr>
      </w:pPr>
    </w:p>
    <w:p w14:paraId="394C963D" w14:textId="77777777" w:rsidR="000475BD" w:rsidRPr="00781742" w:rsidRDefault="000475BD" w:rsidP="007A09D0">
      <w:pPr>
        <w:pStyle w:val="NoSpacing"/>
        <w:rPr>
          <w:rFonts w:ascii="Arial" w:hAnsi="Arial" w:cs="Arial"/>
          <w:b/>
          <w:bCs/>
          <w:lang w:val="hr-HR"/>
        </w:rPr>
      </w:pPr>
      <w:r w:rsidRPr="00781742">
        <w:rPr>
          <w:rFonts w:ascii="Arial" w:hAnsi="Arial" w:cs="Arial"/>
          <w:b/>
          <w:bCs/>
          <w:color w:val="1F3864" w:themeColor="accent5" w:themeShade="80"/>
          <w:lang w:val="hr-HR"/>
        </w:rPr>
        <w:t>Uređenje tržišta i tržišno-cjenovna politika u Federaciji BiH</w:t>
      </w:r>
    </w:p>
    <w:p w14:paraId="4A2C6825" w14:textId="77777777" w:rsidR="000475BD" w:rsidRPr="00781742" w:rsidRDefault="000475BD" w:rsidP="000475BD">
      <w:pPr>
        <w:rPr>
          <w:rFonts w:ascii="Arial" w:hAnsi="Arial" w:cs="Arial"/>
          <w:b/>
          <w:color w:val="002060"/>
          <w:sz w:val="22"/>
          <w:szCs w:val="22"/>
          <w:lang w:val="hr-HR"/>
        </w:rPr>
      </w:pPr>
    </w:p>
    <w:p w14:paraId="24A41FF2" w14:textId="0CB8AB0B" w:rsidR="000475BD" w:rsidRPr="00781742" w:rsidRDefault="00E0699D" w:rsidP="000475BD">
      <w:pPr>
        <w:jc w:val="both"/>
        <w:rPr>
          <w:rFonts w:ascii="Arial" w:hAnsi="Arial" w:cs="Arial"/>
          <w:sz w:val="22"/>
          <w:szCs w:val="22"/>
          <w:lang w:val="hr-HR"/>
        </w:rPr>
      </w:pPr>
      <w:r w:rsidRPr="00781742">
        <w:rPr>
          <w:rFonts w:ascii="Arial" w:hAnsi="Arial" w:cs="Arial"/>
          <w:sz w:val="22"/>
          <w:szCs w:val="22"/>
          <w:lang w:val="hr-HR"/>
        </w:rPr>
        <w:t xml:space="preserve">Mjere vanjsko-trgovinske </w:t>
      </w:r>
      <w:r w:rsidR="000475BD" w:rsidRPr="00781742">
        <w:rPr>
          <w:rFonts w:ascii="Arial" w:hAnsi="Arial" w:cs="Arial"/>
          <w:sz w:val="22"/>
          <w:szCs w:val="22"/>
          <w:lang w:val="hr-HR"/>
        </w:rPr>
        <w:t xml:space="preserve">politike u BiH se svode na carinsku zaštitu u vidu </w:t>
      </w:r>
      <w:r w:rsidR="000475BD" w:rsidRPr="00781742">
        <w:rPr>
          <w:rFonts w:ascii="Arial" w:hAnsi="Arial" w:cs="Arial"/>
          <w:i/>
          <w:sz w:val="22"/>
          <w:szCs w:val="22"/>
          <w:lang w:val="hr-HR"/>
        </w:rPr>
        <w:t>ad valorem</w:t>
      </w:r>
      <w:r w:rsidR="000475BD" w:rsidRPr="00781742">
        <w:rPr>
          <w:rFonts w:ascii="Arial" w:hAnsi="Arial" w:cs="Arial"/>
          <w:sz w:val="22"/>
          <w:szCs w:val="22"/>
          <w:lang w:val="hr-HR"/>
        </w:rPr>
        <w:t xml:space="preserve"> carina te fiksnog iznosa po jedinici mjere koji ovako formiraju tzv. složenu carinsku stopu. Pored toga BiH za određene proizvode propisuje tarifne/carinske kvote za uvoz. Uporedo sa ovim propisane su i mjera zaštite domaće proizvodnje od </w:t>
      </w:r>
      <w:r w:rsidR="00292C4D" w:rsidRPr="00781742">
        <w:rPr>
          <w:rFonts w:ascii="Arial" w:hAnsi="Arial" w:cs="Arial"/>
          <w:sz w:val="22"/>
          <w:szCs w:val="22"/>
          <w:lang w:val="hr-HR"/>
        </w:rPr>
        <w:t>prekomjernog uvoza i uvoza po damping</w:t>
      </w:r>
      <w:r w:rsidR="000475BD" w:rsidRPr="00781742">
        <w:rPr>
          <w:rFonts w:ascii="Arial" w:hAnsi="Arial" w:cs="Arial"/>
          <w:sz w:val="22"/>
          <w:szCs w:val="22"/>
          <w:lang w:val="hr-HR"/>
        </w:rPr>
        <w:t xml:space="preserve"> </w:t>
      </w:r>
      <w:r w:rsidR="00292C4D" w:rsidRPr="00781742">
        <w:rPr>
          <w:rFonts w:ascii="Arial" w:hAnsi="Arial" w:cs="Arial"/>
          <w:sz w:val="22"/>
          <w:szCs w:val="22"/>
          <w:lang w:val="hr-HR"/>
        </w:rPr>
        <w:t>cijenama</w:t>
      </w:r>
      <w:r w:rsidR="000475BD" w:rsidRPr="00781742">
        <w:rPr>
          <w:rFonts w:ascii="Arial" w:hAnsi="Arial" w:cs="Arial"/>
          <w:sz w:val="22"/>
          <w:szCs w:val="22"/>
          <w:lang w:val="hr-HR"/>
        </w:rPr>
        <w:t xml:space="preserve">. Ipak, iako je set postavljenih mjera dosta sličan kao u drugim zemljama iz okruženja ili šire, zbog brojnih razloga, poput nejednakog/podijeljenog tržišta ili stalnih opstrukcija u provođenju određenih rješenja, ovakva politika u BiH nikada nije dala značajniji doprinos poljoprivrednoj proizvodnji i sektoru uopće. </w:t>
      </w:r>
    </w:p>
    <w:p w14:paraId="476A4BD9" w14:textId="77777777" w:rsidR="000475BD" w:rsidRPr="00781742" w:rsidRDefault="000475BD" w:rsidP="000475BD">
      <w:pPr>
        <w:jc w:val="both"/>
        <w:rPr>
          <w:rFonts w:ascii="Arial" w:hAnsi="Arial" w:cs="Arial"/>
          <w:sz w:val="22"/>
          <w:szCs w:val="22"/>
          <w:lang w:val="hr-HR"/>
        </w:rPr>
      </w:pPr>
    </w:p>
    <w:p w14:paraId="53ECA1DE" w14:textId="7A2A6FC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Kada se govori o vanjsko-trgovinskoj politici BiH i zaštitnim mjerama, neophodno je analizirati postojeće sporazume o slobodnoj trgovini i nivo uspostavljanih dopuštenih mehanizama za zaštitu domaće proizvodnje. Naravno, ne treba gajiti iluzije o radikalnim izmjenama sporazuma ili uvođenju rigidnih mjera zaštite, jer je njihovo vrijeme odavno prošlo, već je potrebn</w:t>
      </w:r>
      <w:r w:rsidR="00B613C4" w:rsidRPr="00781742">
        <w:rPr>
          <w:rFonts w:ascii="Arial" w:hAnsi="Arial" w:cs="Arial"/>
          <w:sz w:val="22"/>
          <w:szCs w:val="22"/>
          <w:lang w:val="hr-HR"/>
        </w:rPr>
        <w:t>a</w:t>
      </w:r>
      <w:r w:rsidRPr="00781742">
        <w:rPr>
          <w:rFonts w:ascii="Arial" w:hAnsi="Arial" w:cs="Arial"/>
          <w:sz w:val="22"/>
          <w:szCs w:val="22"/>
          <w:lang w:val="hr-HR"/>
        </w:rPr>
        <w:t xml:space="preserve"> aktivnija implementacija ovih sporazuma. Paralelno sa ovim treba raditi na uspostavljanju neophodne infrastrukture kojom će se moći pratiti provođenja Sporazuma ali i uvođenje mjera samozaštite. Trenutno, zbog nepostojanja spomenute infrastrukture, nemoguće je uvesti mjere zaštite. Prioritet u ovom kontekstu je uspostava i razvoj jedinstvenog </w:t>
      </w:r>
      <w:r w:rsidRPr="00781742">
        <w:rPr>
          <w:rFonts w:ascii="Arial" w:hAnsi="Arial" w:cs="Arial"/>
          <w:bCs/>
          <w:sz w:val="22"/>
          <w:szCs w:val="22"/>
          <w:lang w:val="hr-HR"/>
        </w:rPr>
        <w:t>Poljoprivrednog tržišnog informacionog sistema.</w:t>
      </w:r>
      <w:r w:rsidRPr="00781742">
        <w:rPr>
          <w:rFonts w:ascii="Arial" w:hAnsi="Arial" w:cs="Arial"/>
          <w:b/>
          <w:sz w:val="22"/>
          <w:szCs w:val="22"/>
          <w:lang w:val="hr-HR"/>
        </w:rPr>
        <w:t xml:space="preserve"> </w:t>
      </w:r>
      <w:r w:rsidRPr="00781742">
        <w:rPr>
          <w:rFonts w:ascii="Arial" w:hAnsi="Arial" w:cs="Arial"/>
          <w:sz w:val="22"/>
          <w:szCs w:val="22"/>
          <w:lang w:val="hr-HR"/>
        </w:rPr>
        <w:t xml:space="preserve">Drugi pravac djelovanja je uspostavljanje jedinstvene mjere uređenja poljoprivrednog tržišta u Bosni i Hercegovini. Dosadašnja praksa kreiranja i provođenja ovakvih mjera sa nivoa entiteta Federacije BiH i Republike Srpske nije dala nikakve efekte. Kombinacijom ova dva segmenta poljoprivredne politike stabiliziralo bi se poljoprivredno tržište i cijene poljoprivrednih proizvoda, što je u aktuelnim uslovima vrlo izraženih </w:t>
      </w:r>
      <w:r w:rsidR="00292C4D" w:rsidRPr="00781742">
        <w:rPr>
          <w:rFonts w:ascii="Arial" w:hAnsi="Arial" w:cs="Arial"/>
          <w:sz w:val="22"/>
          <w:szCs w:val="22"/>
          <w:lang w:val="hr-HR"/>
        </w:rPr>
        <w:t xml:space="preserve"> i dinamičnih </w:t>
      </w:r>
      <w:r w:rsidRPr="00781742">
        <w:rPr>
          <w:rFonts w:ascii="Arial" w:hAnsi="Arial" w:cs="Arial"/>
          <w:sz w:val="22"/>
          <w:szCs w:val="22"/>
          <w:lang w:val="hr-HR"/>
        </w:rPr>
        <w:t xml:space="preserve">promjena od izuzetnog značaja. </w:t>
      </w:r>
    </w:p>
    <w:p w14:paraId="380A99EA" w14:textId="77777777" w:rsidR="000475BD" w:rsidRPr="00781742" w:rsidRDefault="000475BD" w:rsidP="000475BD">
      <w:pPr>
        <w:jc w:val="both"/>
        <w:rPr>
          <w:rFonts w:ascii="Arial" w:hAnsi="Arial" w:cs="Arial"/>
          <w:sz w:val="22"/>
          <w:szCs w:val="22"/>
          <w:lang w:val="hr-HR"/>
        </w:rPr>
      </w:pPr>
    </w:p>
    <w:p w14:paraId="09BF7ECD" w14:textId="030AB98C" w:rsidR="000475BD" w:rsidRPr="00781742" w:rsidRDefault="000475BD" w:rsidP="000475BD">
      <w:pPr>
        <w:jc w:val="both"/>
        <w:rPr>
          <w:rFonts w:ascii="Arial" w:hAnsi="Arial" w:cs="Arial"/>
          <w:b/>
          <w:color w:val="002060"/>
          <w:sz w:val="22"/>
          <w:szCs w:val="22"/>
          <w:lang w:val="hr-HR"/>
        </w:rPr>
      </w:pPr>
      <w:r w:rsidRPr="00781742">
        <w:rPr>
          <w:rFonts w:ascii="Arial" w:hAnsi="Arial" w:cs="Arial"/>
          <w:sz w:val="22"/>
          <w:szCs w:val="22"/>
          <w:lang w:val="hr-HR"/>
        </w:rPr>
        <w:t xml:space="preserve">Tržišno-cjenovna politika obuhvata mjere koje bilježe dvije različite vrste transfera: (i) transfere od potrošača koji </w:t>
      </w:r>
      <w:r w:rsidR="00850A0B" w:rsidRPr="00781742">
        <w:rPr>
          <w:rFonts w:ascii="Arial" w:hAnsi="Arial" w:cs="Arial"/>
          <w:sz w:val="22"/>
          <w:szCs w:val="22"/>
          <w:lang w:val="hr-HR"/>
        </w:rPr>
        <w:t>proizlaze</w:t>
      </w:r>
      <w:r w:rsidRPr="00781742">
        <w:rPr>
          <w:rFonts w:ascii="Arial" w:hAnsi="Arial" w:cs="Arial"/>
          <w:sz w:val="22"/>
          <w:szCs w:val="22"/>
          <w:lang w:val="hr-HR"/>
        </w:rPr>
        <w:t xml:space="preserve"> iz mjera kao što su carinska zaštita, carinske i tarifne kvote, prelevmani i sl. i (ii) transferi od poreznih obveznika koji </w:t>
      </w:r>
      <w:r w:rsidR="00850A0B" w:rsidRPr="00781742">
        <w:rPr>
          <w:rFonts w:ascii="Arial" w:hAnsi="Arial" w:cs="Arial"/>
          <w:sz w:val="22"/>
          <w:szCs w:val="22"/>
          <w:lang w:val="hr-HR"/>
        </w:rPr>
        <w:t>proizlaze</w:t>
      </w:r>
      <w:r w:rsidRPr="00781742">
        <w:rPr>
          <w:rFonts w:ascii="Arial" w:hAnsi="Arial" w:cs="Arial"/>
          <w:sz w:val="22"/>
          <w:szCs w:val="22"/>
          <w:lang w:val="hr-HR"/>
        </w:rPr>
        <w:t xml:space="preserve"> iz mjera kao što su: plaćanja za izvozne naknade, tržišne intervencije, plaćanje za prerađivače  i sl. U Federaciji BiH su tokom niza prethodnih godina na snazi bile različite mjere tržišno cjenovne politike koje su se prije svega finansirale budžetskim sredstvima. Mjere su se kretale od propisivanja različitih oblika administrativnih cijena i s njima povezanih tržišnih intervencija, plaćanja "prvoj ruci" prerade za čišćenja tržišta, pa sve do mjera izvoznih subvencija u pojedinim godinama. Iako su mjere tržišno- cjenovne politike u Federaciji BiH bile iste ili slične kao u zemljama okruženja, a donekle i EU, one zbog brojnih razloga  nisu dale željene rezultate. Ono što je njihova osnovana karakteristika je da su ove mjere bile </w:t>
      </w:r>
      <w:r w:rsidRPr="00781742">
        <w:rPr>
          <w:rFonts w:ascii="Arial" w:hAnsi="Arial" w:cs="Arial"/>
          <w:i/>
          <w:sz w:val="22"/>
          <w:szCs w:val="22"/>
          <w:lang w:val="hr-HR"/>
        </w:rPr>
        <w:t>ad hoc</w:t>
      </w:r>
      <w:r w:rsidRPr="00781742">
        <w:rPr>
          <w:rFonts w:ascii="Arial" w:hAnsi="Arial" w:cs="Arial"/>
          <w:sz w:val="22"/>
          <w:szCs w:val="22"/>
          <w:lang w:val="hr-HR"/>
        </w:rPr>
        <w:t xml:space="preserve"> bez nekog ozbiljnijeg sistematskog pristupa i potrebne konzistentnosti. </w:t>
      </w:r>
    </w:p>
    <w:p w14:paraId="12703B51" w14:textId="77777777" w:rsidR="000475BD" w:rsidRPr="00781742" w:rsidRDefault="000475BD" w:rsidP="000475BD">
      <w:pPr>
        <w:rPr>
          <w:rFonts w:ascii="Arial" w:hAnsi="Arial" w:cs="Arial"/>
          <w:b/>
          <w:color w:val="002060"/>
          <w:sz w:val="22"/>
          <w:szCs w:val="22"/>
          <w:lang w:val="hr-HR"/>
        </w:rPr>
      </w:pPr>
    </w:p>
    <w:p w14:paraId="76A058C8" w14:textId="3A82481D"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Ne treba zaboraviti i probleme nastale vanjsko-trgovinskom politikom sa nivoa države BiH kojom se dosta neoprezno ušlo u liberalizaciju poljoprivredne trgovine i slabo kontrolisao uvoz što je postepeno </w:t>
      </w:r>
      <w:r w:rsidR="00CC634F" w:rsidRPr="00781742">
        <w:rPr>
          <w:rFonts w:ascii="Arial" w:hAnsi="Arial" w:cs="Arial"/>
          <w:sz w:val="22"/>
          <w:szCs w:val="22"/>
          <w:lang w:val="hr-HR"/>
        </w:rPr>
        <w:t>obezvrjeđivalo</w:t>
      </w:r>
      <w:r w:rsidRPr="00781742">
        <w:rPr>
          <w:rFonts w:ascii="Arial" w:hAnsi="Arial" w:cs="Arial"/>
          <w:sz w:val="22"/>
          <w:szCs w:val="22"/>
          <w:lang w:val="hr-HR"/>
        </w:rPr>
        <w:t xml:space="preserve"> spomenute mjere. S obzirom da model podrške kroz mjere tržišno-</w:t>
      </w:r>
      <w:r w:rsidR="002456E0" w:rsidRPr="00781742">
        <w:rPr>
          <w:rFonts w:ascii="Arial" w:hAnsi="Arial" w:cs="Arial"/>
          <w:sz w:val="22"/>
          <w:szCs w:val="22"/>
          <w:lang w:val="hr-HR"/>
        </w:rPr>
        <w:t>cjenovne politike</w:t>
      </w:r>
      <w:r w:rsidRPr="00781742">
        <w:rPr>
          <w:rFonts w:ascii="Arial" w:hAnsi="Arial" w:cs="Arial"/>
          <w:sz w:val="22"/>
          <w:szCs w:val="22"/>
          <w:lang w:val="hr-HR"/>
        </w:rPr>
        <w:t xml:space="preserve"> nije dao očekivane rezultate neophodno je pristupiti reviziji ovih mjera i dati prijedloge koji će ih učiniti efikasnijim i efektivnijim. </w:t>
      </w:r>
    </w:p>
    <w:p w14:paraId="007AE001" w14:textId="77777777" w:rsidR="000475BD" w:rsidRPr="00781742" w:rsidRDefault="000475BD" w:rsidP="000475BD">
      <w:pPr>
        <w:rPr>
          <w:rFonts w:ascii="Arial" w:hAnsi="Arial" w:cs="Arial"/>
          <w:b/>
          <w:color w:val="002060"/>
          <w:sz w:val="22"/>
          <w:szCs w:val="22"/>
          <w:lang w:val="hr-HR"/>
        </w:rPr>
      </w:pPr>
    </w:p>
    <w:p w14:paraId="04F036D9" w14:textId="7071E75D" w:rsidR="000475BD" w:rsidRPr="00781742" w:rsidRDefault="000475BD" w:rsidP="000475BD">
      <w:pPr>
        <w:spacing w:after="120"/>
        <w:jc w:val="both"/>
        <w:rPr>
          <w:rFonts w:ascii="Arial" w:hAnsi="Arial" w:cs="Arial"/>
          <w:sz w:val="22"/>
          <w:szCs w:val="22"/>
          <w:lang w:val="hr-HR"/>
        </w:rPr>
      </w:pPr>
      <w:r w:rsidRPr="00781742">
        <w:rPr>
          <w:rFonts w:ascii="Arial" w:eastAsia="Arial" w:hAnsi="Arial" w:cs="Arial"/>
          <w:sz w:val="22"/>
          <w:szCs w:val="22"/>
          <w:lang w:val="hr-HR"/>
        </w:rPr>
        <w:t>U narednom strateškom period fokus mjera tržišno-cjenovne politike bi</w:t>
      </w:r>
      <w:r w:rsidR="002456E0" w:rsidRPr="00781742">
        <w:rPr>
          <w:rFonts w:ascii="Arial" w:eastAsia="Arial" w:hAnsi="Arial" w:cs="Arial"/>
          <w:sz w:val="22"/>
          <w:szCs w:val="22"/>
          <w:lang w:val="hr-HR"/>
        </w:rPr>
        <w:t xml:space="preserve">ti </w:t>
      </w:r>
      <w:r w:rsidRPr="00781742">
        <w:rPr>
          <w:rFonts w:ascii="Arial" w:eastAsia="Arial" w:hAnsi="Arial" w:cs="Arial"/>
          <w:sz w:val="22"/>
          <w:szCs w:val="22"/>
          <w:lang w:val="hr-HR"/>
        </w:rPr>
        <w:t xml:space="preserve">će na stabilizaciji tržišta poljoprivrednih proizvoda, </w:t>
      </w:r>
      <w:r w:rsidR="00850A0B" w:rsidRPr="00781742">
        <w:rPr>
          <w:rFonts w:ascii="Arial" w:eastAsia="Arial" w:hAnsi="Arial" w:cs="Arial"/>
          <w:sz w:val="22"/>
          <w:szCs w:val="22"/>
          <w:lang w:val="hr-HR"/>
        </w:rPr>
        <w:t>održivosti</w:t>
      </w:r>
      <w:r w:rsidRPr="00781742">
        <w:rPr>
          <w:rFonts w:ascii="Arial" w:eastAsia="Arial" w:hAnsi="Arial" w:cs="Arial"/>
          <w:sz w:val="22"/>
          <w:szCs w:val="22"/>
          <w:lang w:val="hr-HR"/>
        </w:rPr>
        <w:t xml:space="preserve"> dohotka poljoprivrednih proizvođača te na stabilnoj ponudi poljoprivrednih proizvoda potrošačima. Veoma je važno da mjere iz ovog dijela poljoprivredne politike postanu efikasnije i omoguće  ostvarenje prethodno postavljenih ciljeva. Da bi se sve ovo i postiglo kreiran je set mjera tržišno-cjenovne poli</w:t>
      </w:r>
      <w:r w:rsidR="00F4442D" w:rsidRPr="00781742">
        <w:rPr>
          <w:rFonts w:ascii="Arial" w:eastAsia="Arial" w:hAnsi="Arial" w:cs="Arial"/>
          <w:sz w:val="22"/>
          <w:szCs w:val="22"/>
          <w:lang w:val="hr-HR"/>
        </w:rPr>
        <w:t xml:space="preserve">tike za strateški period </w:t>
      </w:r>
      <w:r w:rsidR="00D00ACB">
        <w:rPr>
          <w:rFonts w:ascii="Arial" w:eastAsia="Arial" w:hAnsi="Arial" w:cs="Arial"/>
          <w:sz w:val="22"/>
          <w:szCs w:val="22"/>
          <w:lang w:val="hr-HR"/>
        </w:rPr>
        <w:t>2021.</w:t>
      </w:r>
      <w:r w:rsidR="0044571E" w:rsidRPr="00781742">
        <w:rPr>
          <w:rFonts w:ascii="Arial" w:eastAsia="Arial" w:hAnsi="Arial" w:cs="Arial"/>
          <w:sz w:val="22"/>
          <w:szCs w:val="22"/>
          <w:lang w:val="hr-HR"/>
        </w:rPr>
        <w:t>–</w:t>
      </w:r>
      <w:r w:rsidRPr="00781742">
        <w:rPr>
          <w:rFonts w:ascii="Arial" w:eastAsia="Arial" w:hAnsi="Arial" w:cs="Arial"/>
          <w:sz w:val="22"/>
          <w:szCs w:val="22"/>
          <w:lang w:val="hr-HR"/>
        </w:rPr>
        <w:t xml:space="preserve">2027. </w:t>
      </w:r>
      <w:r w:rsidR="00E0699D" w:rsidRPr="00781742">
        <w:rPr>
          <w:rFonts w:ascii="Arial" w:hAnsi="Arial" w:cs="Arial"/>
          <w:sz w:val="22"/>
          <w:szCs w:val="22"/>
          <w:lang w:val="hr-HR"/>
        </w:rPr>
        <w:t>Mjere tržišno-</w:t>
      </w:r>
      <w:r w:rsidRPr="00781742">
        <w:rPr>
          <w:rFonts w:ascii="Arial" w:hAnsi="Arial" w:cs="Arial"/>
          <w:sz w:val="22"/>
          <w:szCs w:val="22"/>
          <w:lang w:val="hr-HR"/>
        </w:rPr>
        <w:t xml:space="preserve">cjenovne politike su različite mjere uređenja unutrašnjeg tržišta Federacije BiH, pomoću kojih se stvara dodatna potražnja u narušenim tržišnim uslovima sa ciljem stabilizovanja nivoa cijena. To su mjere </w:t>
      </w:r>
      <w:r w:rsidR="00E0653E" w:rsidRPr="00781742">
        <w:rPr>
          <w:rFonts w:ascii="Arial" w:hAnsi="Arial" w:cs="Arial"/>
          <w:sz w:val="22"/>
          <w:szCs w:val="22"/>
          <w:lang w:val="hr-HR"/>
        </w:rPr>
        <w:t>podrške</w:t>
      </w:r>
      <w:r w:rsidRPr="00781742">
        <w:rPr>
          <w:rFonts w:ascii="Arial" w:hAnsi="Arial" w:cs="Arial"/>
          <w:sz w:val="22"/>
          <w:szCs w:val="22"/>
          <w:lang w:val="hr-HR"/>
        </w:rPr>
        <w:t xml:space="preserve"> potrošnji koje će stabilizirati cijene i uticati na dohodak poljoprivrednih proizvođača</w:t>
      </w:r>
      <w:r w:rsidR="001F5690" w:rsidRPr="00781742">
        <w:rPr>
          <w:rFonts w:ascii="Arial" w:hAnsi="Arial" w:cs="Arial"/>
          <w:sz w:val="22"/>
          <w:szCs w:val="22"/>
          <w:lang w:val="hr-HR"/>
        </w:rPr>
        <w:t>, kao što su:</w:t>
      </w:r>
    </w:p>
    <w:p w14:paraId="308E318E" w14:textId="77777777" w:rsidR="000475BD" w:rsidRPr="00781742" w:rsidRDefault="000475BD" w:rsidP="005B5A17">
      <w:pPr>
        <w:pStyle w:val="ListParagraph"/>
        <w:numPr>
          <w:ilvl w:val="0"/>
          <w:numId w:val="31"/>
        </w:numPr>
        <w:spacing w:after="160" w:line="259" w:lineRule="auto"/>
        <w:rPr>
          <w:rFonts w:ascii="Arial" w:hAnsi="Arial" w:cs="Arial"/>
          <w:sz w:val="22"/>
          <w:szCs w:val="22"/>
          <w:lang w:val="hr-HR"/>
        </w:rPr>
      </w:pPr>
      <w:r w:rsidRPr="00781742">
        <w:rPr>
          <w:rFonts w:ascii="Arial" w:hAnsi="Arial" w:cs="Arial"/>
          <w:sz w:val="22"/>
          <w:szCs w:val="22"/>
          <w:lang w:val="hr-HR"/>
        </w:rPr>
        <w:t>Podrška privatnom skladištenju proizvoda</w:t>
      </w:r>
    </w:p>
    <w:p w14:paraId="5A0FDAD9" w14:textId="6F8FC822" w:rsidR="000475BD" w:rsidRPr="00781742" w:rsidRDefault="000475BD" w:rsidP="005B5A17">
      <w:pPr>
        <w:pStyle w:val="ListParagraph"/>
        <w:numPr>
          <w:ilvl w:val="0"/>
          <w:numId w:val="31"/>
        </w:numPr>
        <w:spacing w:after="160" w:line="259" w:lineRule="auto"/>
        <w:rPr>
          <w:rFonts w:ascii="Arial" w:hAnsi="Arial" w:cs="Arial"/>
          <w:sz w:val="22"/>
          <w:szCs w:val="22"/>
          <w:lang w:val="hr-HR"/>
        </w:rPr>
      </w:pPr>
      <w:r w:rsidRPr="00781742">
        <w:rPr>
          <w:rFonts w:ascii="Arial" w:hAnsi="Arial" w:cs="Arial"/>
          <w:sz w:val="22"/>
          <w:szCs w:val="22"/>
          <w:lang w:val="hr-HR"/>
        </w:rPr>
        <w:t xml:space="preserve">Podrška potrošačima - Šeme školskog voća i mlijeka (pilot </w:t>
      </w:r>
      <w:r w:rsidR="00EB79EA">
        <w:rPr>
          <w:rFonts w:ascii="Arial" w:hAnsi="Arial" w:cs="Arial"/>
          <w:sz w:val="22"/>
          <w:szCs w:val="22"/>
          <w:lang w:val="hr-HR"/>
        </w:rPr>
        <w:t>projekat</w:t>
      </w:r>
      <w:r w:rsidRPr="00781742">
        <w:rPr>
          <w:rFonts w:ascii="Arial" w:hAnsi="Arial" w:cs="Arial"/>
          <w:sz w:val="22"/>
          <w:szCs w:val="22"/>
          <w:lang w:val="hr-HR"/>
        </w:rPr>
        <w:t xml:space="preserve">) </w:t>
      </w:r>
    </w:p>
    <w:p w14:paraId="4889CD3B" w14:textId="5299DFFC" w:rsidR="000475BD" w:rsidRPr="00781742" w:rsidRDefault="000475BD" w:rsidP="001F5690">
      <w:pPr>
        <w:pStyle w:val="ListParagraph"/>
        <w:numPr>
          <w:ilvl w:val="0"/>
          <w:numId w:val="31"/>
        </w:numPr>
        <w:spacing w:after="160" w:line="259" w:lineRule="auto"/>
        <w:rPr>
          <w:rFonts w:ascii="Arial" w:hAnsi="Arial" w:cs="Arial"/>
          <w:sz w:val="22"/>
          <w:szCs w:val="22"/>
          <w:lang w:val="hr-HR"/>
        </w:rPr>
      </w:pPr>
      <w:r w:rsidRPr="00781742">
        <w:rPr>
          <w:rFonts w:ascii="Arial" w:hAnsi="Arial" w:cs="Arial"/>
          <w:sz w:val="22"/>
          <w:szCs w:val="22"/>
          <w:lang w:val="hr-HR"/>
        </w:rPr>
        <w:t xml:space="preserve">Podrška radu proizvođačkih organizacija </w:t>
      </w:r>
    </w:p>
    <w:p w14:paraId="69931B96" w14:textId="21836D8F" w:rsidR="000475BD" w:rsidRPr="00781742" w:rsidRDefault="000475BD" w:rsidP="000475BD">
      <w:pPr>
        <w:jc w:val="both"/>
        <w:rPr>
          <w:rFonts w:ascii="Arial" w:hAnsi="Arial" w:cs="Arial"/>
          <w:color w:val="000000" w:themeColor="text1"/>
          <w:sz w:val="22"/>
          <w:szCs w:val="22"/>
          <w:lang w:val="hr-HR"/>
        </w:rPr>
      </w:pPr>
      <w:r w:rsidRPr="00781742">
        <w:rPr>
          <w:rFonts w:ascii="Arial" w:hAnsi="Arial" w:cs="Arial"/>
          <w:sz w:val="22"/>
          <w:szCs w:val="22"/>
          <w:lang w:val="hr-HR"/>
        </w:rPr>
        <w:t>S obzirom na aktuelne velike "tektonske" promjene geopolitičkih prilika u svijetu, nove mjere tržišno-cjenovne politike kao integralni dio poljoprivredne politike Federacije BiH  bi trebale da značajno</w:t>
      </w:r>
      <w:r w:rsidR="002456E0" w:rsidRPr="00781742">
        <w:rPr>
          <w:rFonts w:ascii="Arial" w:hAnsi="Arial" w:cs="Arial"/>
          <w:sz w:val="22"/>
          <w:szCs w:val="22"/>
          <w:lang w:val="hr-HR"/>
        </w:rPr>
        <w:t xml:space="preserve"> doprinesu</w:t>
      </w:r>
      <w:r w:rsidRPr="00781742">
        <w:rPr>
          <w:rFonts w:ascii="Arial" w:hAnsi="Arial" w:cs="Arial"/>
          <w:sz w:val="22"/>
          <w:szCs w:val="22"/>
          <w:lang w:val="hr-HR"/>
        </w:rPr>
        <w:t xml:space="preserve"> ostvarenju postavljenih ciljeva Strategije. </w:t>
      </w:r>
      <w:r w:rsidRPr="00781742">
        <w:rPr>
          <w:rFonts w:ascii="Arial" w:hAnsi="Arial" w:cs="Arial"/>
          <w:color w:val="000000" w:themeColor="text1"/>
          <w:sz w:val="22"/>
          <w:szCs w:val="22"/>
          <w:lang w:val="hr-HR"/>
        </w:rPr>
        <w:t>Iako vanjsko-trgovinska politika kao jedan od najjačih mehanizama tržišno-cjenovne politike nije direktno u nadležnosti Federacije BiH, radi njihove važnosti za poljoprivredu u cjelini, u ovom strateškom dokumentu će se dati  prijedlozi mjera unapređenja ove politike na nivou BiH. Prijedloge ovih mjera centralna vlast (Vijeće ministara, Ministarstvo vanjske trgovine i ekonomskih odnosa) bi mogl</w:t>
      </w:r>
      <w:r w:rsidR="00E0699D" w:rsidRPr="00781742">
        <w:rPr>
          <w:rFonts w:ascii="Arial" w:hAnsi="Arial" w:cs="Arial"/>
          <w:color w:val="000000" w:themeColor="text1"/>
          <w:sz w:val="22"/>
          <w:szCs w:val="22"/>
          <w:lang w:val="hr-HR"/>
        </w:rPr>
        <w:t>a sprovesti, što bi rezultiralo</w:t>
      </w:r>
      <w:r w:rsidRPr="00781742">
        <w:rPr>
          <w:rFonts w:ascii="Arial" w:hAnsi="Arial" w:cs="Arial"/>
          <w:color w:val="000000" w:themeColor="text1"/>
          <w:sz w:val="22"/>
          <w:szCs w:val="22"/>
          <w:lang w:val="hr-HR"/>
        </w:rPr>
        <w:t xml:space="preserve"> višim stepenom zaštite domaće proizvodnje, većoj stabilnosti tržišta, a sve u cilju stvaranja povoljnog okruženja i ambijenta za razvoj poljoprivrede u Bosni i Hercegovini. </w:t>
      </w:r>
    </w:p>
    <w:p w14:paraId="4B962A73" w14:textId="77777777" w:rsidR="000475BD" w:rsidRPr="00781742" w:rsidRDefault="000475BD" w:rsidP="000475BD">
      <w:pPr>
        <w:rPr>
          <w:rFonts w:ascii="Arial" w:hAnsi="Arial" w:cs="Arial"/>
          <w:b/>
          <w:color w:val="002060"/>
          <w:sz w:val="22"/>
          <w:szCs w:val="22"/>
          <w:lang w:val="hr-HR"/>
        </w:rPr>
      </w:pPr>
    </w:p>
    <w:p w14:paraId="5AE75943" w14:textId="6059236E"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Jedan od ovih prijedloga je jeftinije gorivo za poljoprivrednu proizvodnju odnosno mjera uvođenja plavog dizela kao načina smanjenje troškova proizvodnje. S obzirom da se radi o jednom od glavnih inputa u proizvodnji na ovaj način bi se  povećala cjenovna konkurentnost poljoprivrednih proizvođača. Prema OECD klasifikaciji poljoprivredne politike mjera plavog dizela svrstava se u kategoriju regresiranja varijabilnih inputa i kao takva se tretira dalje u analizama. Modaliteti obezbjeđenja jeftinijeg goriva za poljoprivredu u svijetu su različiti, ali u principu se svodi na </w:t>
      </w:r>
      <w:r w:rsidR="002456E0" w:rsidRPr="00781742">
        <w:rPr>
          <w:rFonts w:ascii="Arial" w:hAnsi="Arial" w:cs="Arial"/>
          <w:sz w:val="22"/>
          <w:szCs w:val="22"/>
          <w:lang w:val="hr-HR"/>
        </w:rPr>
        <w:t>odustajanje od</w:t>
      </w:r>
      <w:r w:rsidRPr="00781742">
        <w:rPr>
          <w:rFonts w:ascii="Arial" w:hAnsi="Arial" w:cs="Arial"/>
          <w:sz w:val="22"/>
          <w:szCs w:val="22"/>
          <w:lang w:val="hr-HR"/>
        </w:rPr>
        <w:t xml:space="preserve"> određenog prihoda od strane dr</w:t>
      </w:r>
      <w:r w:rsidR="002456E0" w:rsidRPr="00781742">
        <w:rPr>
          <w:rFonts w:ascii="Arial" w:hAnsi="Arial" w:cs="Arial"/>
          <w:sz w:val="22"/>
          <w:szCs w:val="22"/>
          <w:lang w:val="hr-HR"/>
        </w:rPr>
        <w:t>žave u korist poljoprivrednika</w:t>
      </w:r>
      <w:r w:rsidRPr="00781742">
        <w:rPr>
          <w:rFonts w:ascii="Arial" w:hAnsi="Arial" w:cs="Arial"/>
          <w:sz w:val="22"/>
          <w:szCs w:val="22"/>
          <w:lang w:val="hr-HR"/>
        </w:rPr>
        <w:t xml:space="preserve"> i obezbjeđenja jeftinijeg inputa u poljoprivredi. </w:t>
      </w:r>
    </w:p>
    <w:p w14:paraId="7F5303C9" w14:textId="77777777" w:rsidR="000475BD" w:rsidRPr="00781742" w:rsidRDefault="000475BD" w:rsidP="000475BD">
      <w:pPr>
        <w:jc w:val="both"/>
        <w:rPr>
          <w:rFonts w:ascii="Arial" w:hAnsi="Arial" w:cs="Arial"/>
          <w:sz w:val="22"/>
          <w:szCs w:val="22"/>
          <w:lang w:val="hr-HR"/>
        </w:rPr>
      </w:pPr>
    </w:p>
    <w:p w14:paraId="2EC542D0" w14:textId="77777777" w:rsidR="000475BD" w:rsidRPr="00781742" w:rsidRDefault="000475BD" w:rsidP="000475BD">
      <w:pPr>
        <w:rPr>
          <w:rFonts w:ascii="Arial" w:hAnsi="Arial" w:cs="Arial"/>
          <w:b/>
          <w:color w:val="002060"/>
          <w:sz w:val="22"/>
          <w:szCs w:val="22"/>
          <w:lang w:val="hr-HR"/>
        </w:rPr>
      </w:pPr>
    </w:p>
    <w:p w14:paraId="60A0E4BA" w14:textId="09C545AB" w:rsidR="000475BD" w:rsidRPr="00781742" w:rsidRDefault="002D7565" w:rsidP="000475BD">
      <w:pPr>
        <w:rPr>
          <w:rFonts w:ascii="Arial" w:hAnsi="Arial" w:cs="Arial"/>
          <w:color w:val="0070C0"/>
          <w:sz w:val="22"/>
          <w:szCs w:val="22"/>
          <w:lang w:val="hr-HR"/>
        </w:rPr>
      </w:pPr>
      <w:r w:rsidRPr="00781742">
        <w:rPr>
          <w:rFonts w:ascii="Arial" w:hAnsi="Arial" w:cs="Arial"/>
          <w:color w:val="0070C0"/>
          <w:sz w:val="22"/>
          <w:szCs w:val="22"/>
          <w:lang w:val="hr-HR"/>
        </w:rPr>
        <w:t xml:space="preserve">Mjera </w:t>
      </w:r>
      <w:r w:rsidR="00D55EA3" w:rsidRPr="00781742">
        <w:rPr>
          <w:rFonts w:ascii="Arial" w:hAnsi="Arial" w:cs="Arial"/>
          <w:color w:val="0070C0"/>
          <w:sz w:val="22"/>
          <w:szCs w:val="22"/>
          <w:lang w:val="hr-HR"/>
        </w:rPr>
        <w:t>1.3.1</w:t>
      </w:r>
      <w:r w:rsidR="00E020F5" w:rsidRPr="00781742">
        <w:rPr>
          <w:rFonts w:ascii="Arial" w:hAnsi="Arial" w:cs="Arial"/>
          <w:color w:val="0070C0"/>
          <w:sz w:val="22"/>
          <w:szCs w:val="22"/>
          <w:lang w:val="hr-HR"/>
        </w:rPr>
        <w:t xml:space="preserve">. </w:t>
      </w:r>
      <w:r w:rsidR="009F4C05" w:rsidRPr="00781742">
        <w:rPr>
          <w:rFonts w:ascii="Arial" w:hAnsi="Arial" w:cs="Arial"/>
          <w:color w:val="0070C0"/>
          <w:sz w:val="22"/>
          <w:szCs w:val="22"/>
          <w:lang w:val="hr-HR"/>
        </w:rPr>
        <w:t>Podrška privatnom skladištenju</w:t>
      </w:r>
    </w:p>
    <w:p w14:paraId="17739222" w14:textId="77777777" w:rsidR="000475BD" w:rsidRPr="00781742" w:rsidRDefault="000475BD" w:rsidP="000475BD">
      <w:pPr>
        <w:jc w:val="both"/>
        <w:rPr>
          <w:rFonts w:ascii="Arial" w:hAnsi="Arial" w:cs="Arial"/>
          <w:sz w:val="22"/>
          <w:szCs w:val="22"/>
          <w:lang w:val="hr-HR"/>
        </w:rPr>
      </w:pPr>
    </w:p>
    <w:p w14:paraId="47B9DEAB" w14:textId="084ED37C"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Privatno skladištenje je tzv. prateća mjera uređenja poljoprivrednih tržišta. Mjera se sastoji u tome da se privatno skladištenje subvencionira od strane države/entiteta, a kako bi se smanjio pritisak na tržište u momentu povećane ponude uobičajeno u vrijeme žetve/berbe. Na ovaj način se direktno može utjecati na smanjenje ponude na tržištu u određenom vremenskom </w:t>
      </w:r>
      <w:r w:rsidR="00265870" w:rsidRPr="00781742">
        <w:rPr>
          <w:rFonts w:ascii="Arial" w:hAnsi="Arial" w:cs="Arial"/>
          <w:sz w:val="22"/>
          <w:szCs w:val="22"/>
          <w:lang w:val="hr-HR"/>
        </w:rPr>
        <w:t>periodu</w:t>
      </w:r>
      <w:r w:rsidR="006E2F96">
        <w:rPr>
          <w:rFonts w:ascii="Arial" w:hAnsi="Arial" w:cs="Arial"/>
          <w:sz w:val="22"/>
          <w:szCs w:val="22"/>
          <w:lang w:val="hr-HR"/>
        </w:rPr>
        <w:t>, a što se direktno</w:t>
      </w:r>
      <w:r w:rsidRPr="00781742">
        <w:rPr>
          <w:rFonts w:ascii="Arial" w:hAnsi="Arial" w:cs="Arial"/>
          <w:sz w:val="22"/>
          <w:szCs w:val="22"/>
          <w:lang w:val="hr-HR"/>
        </w:rPr>
        <w:t xml:space="preserve"> odr</w:t>
      </w:r>
      <w:r w:rsidR="00B613C4" w:rsidRPr="00781742">
        <w:rPr>
          <w:rFonts w:ascii="Arial" w:hAnsi="Arial" w:cs="Arial"/>
          <w:sz w:val="22"/>
          <w:szCs w:val="22"/>
          <w:lang w:val="hr-HR"/>
        </w:rPr>
        <w:t>a</w:t>
      </w:r>
      <w:r w:rsidRPr="00781742">
        <w:rPr>
          <w:rFonts w:ascii="Arial" w:hAnsi="Arial" w:cs="Arial"/>
          <w:sz w:val="22"/>
          <w:szCs w:val="22"/>
          <w:lang w:val="hr-HR"/>
        </w:rPr>
        <w:t xml:space="preserve">žava na željene tržišne cijene. Podržavati se mogu privatni operatori i poljoprivredni proizvođači koji imaju kapacitete za skladištenje i čuvanje poljoprivrednih proizvoda za koje je mjera propisana. U oba slučaja krajnji korisnik podrške (subvencije) bi bio poljoprivredni proizvođač, s tim što u prvom slučaju (privatni operater) ne bi koristio budžetski transfer direktno nego bi ima plaćen dio zakupa, dok bi u drugom slučaju poljoprivredni proizvođač bio direktni korisnik transfera. Ovom mjerom se daje </w:t>
      </w:r>
      <w:r w:rsidR="00850A0B" w:rsidRPr="00781742">
        <w:rPr>
          <w:rFonts w:ascii="Arial" w:hAnsi="Arial" w:cs="Arial"/>
          <w:sz w:val="22"/>
          <w:szCs w:val="22"/>
          <w:lang w:val="hr-HR"/>
        </w:rPr>
        <w:t>podrška</w:t>
      </w:r>
      <w:r w:rsidRPr="00781742">
        <w:rPr>
          <w:rFonts w:ascii="Arial" w:hAnsi="Arial" w:cs="Arial"/>
          <w:sz w:val="22"/>
          <w:szCs w:val="22"/>
          <w:lang w:val="hr-HR"/>
        </w:rPr>
        <w:t xml:space="preserve"> privatnim operaterima da privremeno obustave ponudu za vrijeme ugovornog skladištenja. Ona je standardna mjera u Evropskoj uniji i pored pozitivnih efekata koje nosi svojom </w:t>
      </w:r>
      <w:r w:rsidR="00850A0B" w:rsidRPr="00781742">
        <w:rPr>
          <w:rFonts w:ascii="Arial" w:hAnsi="Arial" w:cs="Arial"/>
          <w:sz w:val="22"/>
          <w:szCs w:val="22"/>
          <w:lang w:val="hr-HR"/>
        </w:rPr>
        <w:t>implementacijom</w:t>
      </w:r>
      <w:r w:rsidRPr="00781742">
        <w:rPr>
          <w:rFonts w:ascii="Arial" w:hAnsi="Arial" w:cs="Arial"/>
          <w:sz w:val="22"/>
          <w:szCs w:val="22"/>
          <w:lang w:val="hr-HR"/>
        </w:rPr>
        <w:t xml:space="preserve"> bila bi značajna i u kontekstu harmonizacije sa ZPP-om EU. Ova mjera se planira uvrstiti u redovan sistem podrške u Federaciji BiH u 2024. godini, budući da je prethodno potrebno obezbijediti zakonodavni okvir te pripremiti ostale podzakonske akte. </w:t>
      </w:r>
    </w:p>
    <w:p w14:paraId="40A0286D" w14:textId="77777777" w:rsidR="000475BD" w:rsidRPr="00781742" w:rsidRDefault="000475BD" w:rsidP="000475BD">
      <w:pPr>
        <w:jc w:val="both"/>
        <w:rPr>
          <w:rFonts w:ascii="Arial" w:hAnsi="Arial" w:cs="Arial"/>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4"/>
        <w:gridCol w:w="1042"/>
        <w:gridCol w:w="1416"/>
        <w:gridCol w:w="1416"/>
        <w:gridCol w:w="878"/>
        <w:gridCol w:w="538"/>
        <w:gridCol w:w="1356"/>
        <w:gridCol w:w="60"/>
        <w:gridCol w:w="1414"/>
      </w:tblGrid>
      <w:tr w:rsidR="000475BD" w:rsidRPr="00781742" w14:paraId="06B77252" w14:textId="77777777" w:rsidTr="002D7565">
        <w:tc>
          <w:tcPr>
            <w:tcW w:w="820" w:type="pct"/>
            <w:shd w:val="clear" w:color="auto" w:fill="D9D9D9" w:themeFill="background1" w:themeFillShade="D9"/>
          </w:tcPr>
          <w:p w14:paraId="5B3BC36D"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80" w:type="pct"/>
            <w:gridSpan w:val="8"/>
            <w:vAlign w:val="center"/>
          </w:tcPr>
          <w:p w14:paraId="1EC500AB" w14:textId="1AA64D38" w:rsidR="000475BD" w:rsidRPr="00781742" w:rsidRDefault="002D7565" w:rsidP="002D7565">
            <w:pPr>
              <w:rPr>
                <w:rFonts w:ascii="Arial" w:hAnsi="Arial" w:cs="Arial"/>
                <w:i/>
                <w:color w:val="002060"/>
                <w:sz w:val="20"/>
                <w:szCs w:val="20"/>
                <w:lang w:val="hr-HR"/>
              </w:rPr>
            </w:pPr>
            <w:r w:rsidRPr="00781742">
              <w:rPr>
                <w:rFonts w:ascii="Arial" w:hAnsi="Arial" w:cs="Arial"/>
                <w:b/>
                <w:i/>
                <w:color w:val="002060"/>
                <w:sz w:val="20"/>
                <w:szCs w:val="20"/>
                <w:lang w:val="hr-HR"/>
              </w:rPr>
              <w:t xml:space="preserve">Strateški cilj 1: </w:t>
            </w:r>
            <w:r w:rsidRPr="00781742">
              <w:rPr>
                <w:rFonts w:ascii="Arial" w:hAnsi="Arial" w:cs="Arial"/>
                <w:i/>
                <w:color w:val="002060"/>
                <w:sz w:val="20"/>
                <w:szCs w:val="20"/>
                <w:lang w:val="hr-HR"/>
              </w:rPr>
              <w:t>Pametan, otporan i diversificiran sektor poljoprivrede sa garantovanom povećanom sigurnošću snabdjevenosti hranom</w:t>
            </w:r>
          </w:p>
        </w:tc>
      </w:tr>
      <w:tr w:rsidR="000475BD" w:rsidRPr="00781742" w14:paraId="0C64D8BA" w14:textId="77777777" w:rsidTr="008674D0">
        <w:tc>
          <w:tcPr>
            <w:tcW w:w="820" w:type="pct"/>
            <w:shd w:val="clear" w:color="auto" w:fill="D9D9D9" w:themeFill="background1" w:themeFillShade="D9"/>
          </w:tcPr>
          <w:p w14:paraId="46A9713B"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Prioritet</w:t>
            </w:r>
          </w:p>
        </w:tc>
        <w:tc>
          <w:tcPr>
            <w:tcW w:w="4180" w:type="pct"/>
            <w:gridSpan w:val="8"/>
          </w:tcPr>
          <w:p w14:paraId="6D69BC2C" w14:textId="47BD302F" w:rsidR="00D55EA3" w:rsidRPr="00781742" w:rsidRDefault="002D7565" w:rsidP="002D7565">
            <w:pPr>
              <w:rPr>
                <w:rFonts w:ascii="Arial" w:hAnsi="Arial" w:cs="Arial"/>
                <w:sz w:val="20"/>
                <w:szCs w:val="20"/>
                <w:lang w:val="hr-HR"/>
              </w:rPr>
            </w:pPr>
            <w:r w:rsidRPr="00781742">
              <w:rPr>
                <w:rFonts w:ascii="Arial" w:hAnsi="Arial" w:cs="Arial"/>
                <w:b/>
                <w:i/>
                <w:color w:val="000000" w:themeColor="text1"/>
                <w:sz w:val="20"/>
                <w:szCs w:val="20"/>
                <w:lang w:val="hr-HR"/>
              </w:rPr>
              <w:t xml:space="preserve">Prioritet 1.3. </w:t>
            </w:r>
            <w:r w:rsidR="00576788" w:rsidRPr="00781742">
              <w:rPr>
                <w:rFonts w:ascii="Arial" w:hAnsi="Arial" w:cs="Arial"/>
                <w:i/>
                <w:color w:val="000000" w:themeColor="text1"/>
                <w:sz w:val="20"/>
                <w:szCs w:val="20"/>
                <w:lang w:val="hr-HR"/>
              </w:rPr>
              <w:t>Unaprijediti položaj</w:t>
            </w:r>
            <w:r w:rsidR="00EB79EA">
              <w:rPr>
                <w:rFonts w:ascii="Arial" w:hAnsi="Arial" w:cs="Arial"/>
                <w:i/>
                <w:color w:val="000000" w:themeColor="text1"/>
                <w:sz w:val="20"/>
                <w:szCs w:val="20"/>
                <w:lang w:val="hr-HR"/>
              </w:rPr>
              <w:t xml:space="preserve"> poljoprivrednih proizvođača</w:t>
            </w:r>
            <w:r w:rsidRPr="00781742">
              <w:rPr>
                <w:rFonts w:ascii="Arial" w:hAnsi="Arial" w:cs="Arial"/>
                <w:i/>
                <w:color w:val="000000" w:themeColor="text1"/>
                <w:sz w:val="20"/>
                <w:szCs w:val="20"/>
                <w:lang w:val="hr-HR"/>
              </w:rPr>
              <w:t xml:space="preserve"> u lancu vrijednosti poljoprivrednih proizvoda</w:t>
            </w:r>
          </w:p>
        </w:tc>
      </w:tr>
      <w:tr w:rsidR="000475BD" w:rsidRPr="00781742" w14:paraId="1DEC154C" w14:textId="77777777" w:rsidTr="008674D0">
        <w:tc>
          <w:tcPr>
            <w:tcW w:w="820" w:type="pct"/>
            <w:shd w:val="clear" w:color="auto" w:fill="D9D9D9" w:themeFill="background1" w:themeFillShade="D9"/>
          </w:tcPr>
          <w:p w14:paraId="13DB0B0D"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80" w:type="pct"/>
            <w:gridSpan w:val="8"/>
          </w:tcPr>
          <w:p w14:paraId="55439D08" w14:textId="72671C90" w:rsidR="000475BD" w:rsidRPr="00781742" w:rsidRDefault="002D7565" w:rsidP="008674D0">
            <w:pPr>
              <w:rPr>
                <w:rFonts w:ascii="Arial" w:hAnsi="Arial" w:cs="Arial"/>
                <w:b/>
                <w:i/>
                <w:iCs/>
                <w:color w:val="0070C0"/>
                <w:sz w:val="20"/>
                <w:szCs w:val="20"/>
                <w:lang w:val="hr-HR"/>
              </w:rPr>
            </w:pPr>
            <w:r w:rsidRPr="00781742">
              <w:rPr>
                <w:rFonts w:ascii="Arial" w:hAnsi="Arial" w:cs="Arial"/>
                <w:b/>
                <w:i/>
                <w:iCs/>
                <w:color w:val="0070C0"/>
                <w:sz w:val="20"/>
                <w:szCs w:val="20"/>
                <w:lang w:val="hr-HR"/>
              </w:rPr>
              <w:t xml:space="preserve">Mjera </w:t>
            </w:r>
            <w:r w:rsidR="00D55EA3" w:rsidRPr="00781742">
              <w:rPr>
                <w:rFonts w:ascii="Arial" w:hAnsi="Arial" w:cs="Arial"/>
                <w:b/>
                <w:i/>
                <w:iCs/>
                <w:color w:val="0070C0"/>
                <w:sz w:val="20"/>
                <w:szCs w:val="20"/>
                <w:lang w:val="hr-HR"/>
              </w:rPr>
              <w:t>1.3.1</w:t>
            </w:r>
            <w:r w:rsidR="000475BD" w:rsidRPr="00781742">
              <w:rPr>
                <w:rFonts w:ascii="Arial" w:hAnsi="Arial" w:cs="Arial"/>
                <w:b/>
                <w:i/>
                <w:iCs/>
                <w:color w:val="0070C0"/>
                <w:sz w:val="20"/>
                <w:szCs w:val="20"/>
                <w:lang w:val="hr-HR"/>
              </w:rPr>
              <w:t xml:space="preserve">. </w:t>
            </w:r>
            <w:r w:rsidR="009F4C05" w:rsidRPr="00781742">
              <w:rPr>
                <w:rFonts w:ascii="Arial" w:hAnsi="Arial" w:cs="Arial"/>
                <w:b/>
                <w:i/>
                <w:color w:val="0070C0"/>
                <w:sz w:val="20"/>
                <w:szCs w:val="20"/>
                <w:lang w:val="hr-HR"/>
              </w:rPr>
              <w:t>Podrška privatnom skladištenju</w:t>
            </w:r>
          </w:p>
        </w:tc>
      </w:tr>
      <w:tr w:rsidR="00CC50AF" w:rsidRPr="00781742" w14:paraId="364FC50F" w14:textId="77777777" w:rsidTr="008674D0">
        <w:tc>
          <w:tcPr>
            <w:tcW w:w="820" w:type="pct"/>
            <w:shd w:val="clear" w:color="auto" w:fill="D9D9D9" w:themeFill="background1" w:themeFillShade="D9"/>
          </w:tcPr>
          <w:p w14:paraId="7EC0E1CB" w14:textId="479409DC"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80" w:type="pct"/>
            <w:gridSpan w:val="8"/>
          </w:tcPr>
          <w:p w14:paraId="48A32859" w14:textId="6F09CBAF"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 xml:space="preserve">Privatno skladištenje je tzv. prateća mjera uređenja poljoprivrednih tržišta. Mjera se sastoji u tome da se privatno skladištenje subvencionira od strane države/entiteta, a kako bi se smanjio pritisak na tržište u momentu povećane ponude uobičajeno u vrijeme žetve/berbe. Na ovaj način se direktno može utjecati na smanjenje ponude na tržištu u određenom vremenskom </w:t>
            </w:r>
            <w:r w:rsidR="00265870" w:rsidRPr="00781742">
              <w:rPr>
                <w:rFonts w:ascii="Arial" w:hAnsi="Arial" w:cs="Arial"/>
                <w:sz w:val="20"/>
                <w:szCs w:val="20"/>
                <w:lang w:val="hr-HR"/>
              </w:rPr>
              <w:t>periodu</w:t>
            </w:r>
            <w:r w:rsidR="00E62248" w:rsidRPr="00781742">
              <w:rPr>
                <w:rFonts w:ascii="Arial" w:hAnsi="Arial" w:cs="Arial"/>
                <w:sz w:val="20"/>
                <w:szCs w:val="20"/>
                <w:lang w:val="hr-HR"/>
              </w:rPr>
              <w:t>, a što se direktno</w:t>
            </w:r>
            <w:r w:rsidRPr="00781742">
              <w:rPr>
                <w:rFonts w:ascii="Arial" w:hAnsi="Arial" w:cs="Arial"/>
                <w:sz w:val="20"/>
                <w:szCs w:val="20"/>
                <w:lang w:val="hr-HR"/>
              </w:rPr>
              <w:t xml:space="preserve"> odr</w:t>
            </w:r>
            <w:r w:rsidR="00E62248" w:rsidRPr="00781742">
              <w:rPr>
                <w:rFonts w:ascii="Arial" w:hAnsi="Arial" w:cs="Arial"/>
                <w:sz w:val="20"/>
                <w:szCs w:val="20"/>
                <w:lang w:val="hr-HR"/>
              </w:rPr>
              <w:t>a</w:t>
            </w:r>
            <w:r w:rsidRPr="00781742">
              <w:rPr>
                <w:rFonts w:ascii="Arial" w:hAnsi="Arial" w:cs="Arial"/>
                <w:sz w:val="20"/>
                <w:szCs w:val="20"/>
                <w:lang w:val="hr-HR"/>
              </w:rPr>
              <w:t>žava na željene tržišne cijene. Podržavati se mogu privatni operatori i poljoprivredni proizvođači koji imaju kapacitete za skladištenje i čuvanje poljoprivrednih proizvoda za koje je mjera propisana. Učešće podrške u privatnom skladištenje bi se utvrđivalo svake godine kroz program, a planirani godišnji iznos</w:t>
            </w:r>
            <w:r w:rsidR="00EB79EA">
              <w:rPr>
                <w:rFonts w:ascii="Arial" w:hAnsi="Arial" w:cs="Arial"/>
                <w:sz w:val="20"/>
                <w:szCs w:val="20"/>
                <w:lang w:val="hr-HR"/>
              </w:rPr>
              <w:t xml:space="preserve"> za implementaciju ove mjere je</w:t>
            </w:r>
            <w:r w:rsidRPr="00781742">
              <w:rPr>
                <w:rFonts w:ascii="Arial" w:hAnsi="Arial" w:cs="Arial"/>
                <w:sz w:val="20"/>
                <w:szCs w:val="20"/>
                <w:lang w:val="hr-HR"/>
              </w:rPr>
              <w:t xml:space="preserve"> 1 milion KM. Čija primjena počinje sa 2023. godinom.</w:t>
            </w:r>
            <w:r w:rsidRPr="00781742">
              <w:rPr>
                <w:rStyle w:val="FootnoteReference"/>
                <w:rFonts w:ascii="Arial" w:hAnsi="Arial" w:cs="Arial"/>
                <w:sz w:val="20"/>
                <w:szCs w:val="20"/>
                <w:lang w:val="hr-HR"/>
              </w:rPr>
              <w:footnoteReference w:id="46"/>
            </w:r>
            <w:r w:rsidRPr="00781742">
              <w:rPr>
                <w:rFonts w:ascii="Arial" w:hAnsi="Arial" w:cs="Arial"/>
                <w:sz w:val="20"/>
                <w:szCs w:val="20"/>
                <w:lang w:val="hr-HR"/>
              </w:rPr>
              <w:t xml:space="preserve"> </w:t>
            </w:r>
          </w:p>
        </w:tc>
      </w:tr>
      <w:tr w:rsidR="00CC50AF" w:rsidRPr="00781742" w14:paraId="2969FF1E" w14:textId="77777777" w:rsidTr="008674D0">
        <w:tc>
          <w:tcPr>
            <w:tcW w:w="820" w:type="pct"/>
            <w:shd w:val="clear" w:color="auto" w:fill="D9D9D9" w:themeFill="background1" w:themeFillShade="D9"/>
          </w:tcPr>
          <w:p w14:paraId="04F9D2D7" w14:textId="69C2E585"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80" w:type="pct"/>
            <w:gridSpan w:val="8"/>
          </w:tcPr>
          <w:p w14:paraId="7F1A277E" w14:textId="4FE0EE23" w:rsidR="00CC50AF" w:rsidRPr="00781742" w:rsidRDefault="00CC50AF" w:rsidP="008674D0">
            <w:pPr>
              <w:jc w:val="both"/>
              <w:rPr>
                <w:rFonts w:ascii="Arial" w:hAnsi="Arial" w:cs="Arial"/>
                <w:sz w:val="20"/>
                <w:szCs w:val="20"/>
                <w:lang w:val="hr-HR"/>
              </w:rPr>
            </w:pPr>
          </w:p>
        </w:tc>
      </w:tr>
      <w:tr w:rsidR="00CC50AF" w:rsidRPr="00781742" w14:paraId="389726F9" w14:textId="77777777" w:rsidTr="00262B19">
        <w:tc>
          <w:tcPr>
            <w:tcW w:w="820" w:type="pct"/>
            <w:vMerge w:val="restart"/>
            <w:shd w:val="clear" w:color="auto" w:fill="D9D9D9" w:themeFill="background1" w:themeFillShade="D9"/>
          </w:tcPr>
          <w:p w14:paraId="63BE79F0"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446" w:type="pct"/>
            <w:gridSpan w:val="4"/>
            <w:shd w:val="clear" w:color="auto" w:fill="D9D9D9" w:themeFill="background1" w:themeFillShade="D9"/>
            <w:vAlign w:val="center"/>
          </w:tcPr>
          <w:p w14:paraId="1D58E580" w14:textId="77777777" w:rsidR="00CC50AF" w:rsidRPr="00781742" w:rsidRDefault="00CC50AF" w:rsidP="00EC38B3">
            <w:pPr>
              <w:rPr>
                <w:rFonts w:ascii="Arial" w:hAnsi="Arial" w:cs="Arial"/>
                <w:sz w:val="20"/>
                <w:szCs w:val="20"/>
                <w:lang w:val="hr-HR"/>
              </w:rPr>
            </w:pPr>
            <w:r w:rsidRPr="00781742">
              <w:rPr>
                <w:rFonts w:ascii="Arial" w:hAnsi="Arial" w:cs="Arial"/>
                <w:sz w:val="20"/>
                <w:szCs w:val="20"/>
                <w:lang w:val="hr-HR"/>
              </w:rPr>
              <w:t>Indikatori</w:t>
            </w:r>
          </w:p>
        </w:tc>
        <w:tc>
          <w:tcPr>
            <w:tcW w:w="975" w:type="pct"/>
            <w:gridSpan w:val="2"/>
            <w:shd w:val="clear" w:color="auto" w:fill="D9D9D9" w:themeFill="background1" w:themeFillShade="D9"/>
            <w:vAlign w:val="center"/>
          </w:tcPr>
          <w:p w14:paraId="766915E5"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59" w:type="pct"/>
            <w:gridSpan w:val="2"/>
            <w:shd w:val="clear" w:color="auto" w:fill="D9D9D9" w:themeFill="background1" w:themeFillShade="D9"/>
            <w:vAlign w:val="center"/>
          </w:tcPr>
          <w:p w14:paraId="3879ED73"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2A7C7A5B" w14:textId="77777777" w:rsidTr="008674D0">
        <w:tc>
          <w:tcPr>
            <w:tcW w:w="820" w:type="pct"/>
            <w:vMerge/>
            <w:shd w:val="clear" w:color="auto" w:fill="D9D9D9" w:themeFill="background1" w:themeFillShade="D9"/>
          </w:tcPr>
          <w:p w14:paraId="19BF0244" w14:textId="77777777" w:rsidR="00CC50AF" w:rsidRPr="00781742" w:rsidRDefault="00CC50AF" w:rsidP="008674D0">
            <w:pPr>
              <w:rPr>
                <w:rFonts w:ascii="Arial" w:hAnsi="Arial" w:cs="Arial"/>
                <w:sz w:val="20"/>
                <w:szCs w:val="20"/>
                <w:lang w:val="hr-HR"/>
              </w:rPr>
            </w:pPr>
          </w:p>
        </w:tc>
        <w:tc>
          <w:tcPr>
            <w:tcW w:w="2446" w:type="pct"/>
            <w:gridSpan w:val="4"/>
          </w:tcPr>
          <w:p w14:paraId="4FC69C15" w14:textId="64B39C28" w:rsidR="00CC50AF" w:rsidRPr="00781742" w:rsidRDefault="00CC50AF" w:rsidP="005B5A17">
            <w:pPr>
              <w:pStyle w:val="ListParagraph"/>
              <w:numPr>
                <w:ilvl w:val="0"/>
                <w:numId w:val="51"/>
              </w:numPr>
              <w:rPr>
                <w:rFonts w:ascii="Arial" w:hAnsi="Arial" w:cs="Arial"/>
                <w:sz w:val="20"/>
                <w:szCs w:val="20"/>
                <w:lang w:val="hr-HR"/>
              </w:rPr>
            </w:pPr>
            <w:r w:rsidRPr="00781742">
              <w:rPr>
                <w:rFonts w:ascii="Arial" w:hAnsi="Arial" w:cs="Arial"/>
                <w:sz w:val="20"/>
                <w:szCs w:val="20"/>
                <w:lang w:val="hr-HR"/>
              </w:rPr>
              <w:t>Broj korisnika podrške privatnom skladištenju</w:t>
            </w:r>
          </w:p>
          <w:p w14:paraId="115EA002" w14:textId="40E5328E" w:rsidR="00CC50AF" w:rsidRPr="00781742" w:rsidRDefault="00CC50AF" w:rsidP="005B5A17">
            <w:pPr>
              <w:pStyle w:val="ListParagraph"/>
              <w:numPr>
                <w:ilvl w:val="0"/>
                <w:numId w:val="51"/>
              </w:numPr>
              <w:rPr>
                <w:rFonts w:ascii="Arial" w:hAnsi="Arial" w:cs="Arial"/>
                <w:sz w:val="20"/>
                <w:szCs w:val="20"/>
                <w:lang w:val="hr-HR"/>
              </w:rPr>
            </w:pPr>
            <w:r w:rsidRPr="00781742">
              <w:rPr>
                <w:rFonts w:ascii="Arial" w:hAnsi="Arial" w:cs="Arial"/>
                <w:sz w:val="20"/>
                <w:szCs w:val="20"/>
                <w:lang w:val="hr-HR"/>
              </w:rPr>
              <w:t>Broj proizvoda u sistemu podrške privatnom skladištenju</w:t>
            </w:r>
          </w:p>
        </w:tc>
        <w:tc>
          <w:tcPr>
            <w:tcW w:w="975" w:type="pct"/>
            <w:gridSpan w:val="2"/>
          </w:tcPr>
          <w:p w14:paraId="762D200D" w14:textId="77777777" w:rsidR="00CC50AF" w:rsidRPr="00781742" w:rsidRDefault="00CC50AF" w:rsidP="008674D0">
            <w:pPr>
              <w:jc w:val="center"/>
              <w:rPr>
                <w:rFonts w:ascii="Arial" w:hAnsi="Arial" w:cs="Arial"/>
                <w:sz w:val="20"/>
                <w:szCs w:val="20"/>
                <w:lang w:val="hr-HR"/>
              </w:rPr>
            </w:pPr>
          </w:p>
          <w:p w14:paraId="1F82F479" w14:textId="7DE9898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p w14:paraId="1E4865EC" w14:textId="77777777" w:rsidR="00CC50AF" w:rsidRPr="00781742" w:rsidRDefault="00CC50AF" w:rsidP="008674D0">
            <w:pPr>
              <w:jc w:val="center"/>
              <w:rPr>
                <w:rFonts w:ascii="Arial" w:hAnsi="Arial" w:cs="Arial"/>
                <w:sz w:val="20"/>
                <w:szCs w:val="20"/>
                <w:lang w:val="hr-HR"/>
              </w:rPr>
            </w:pPr>
          </w:p>
          <w:p w14:paraId="365ED66A" w14:textId="72BFC69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tc>
        <w:tc>
          <w:tcPr>
            <w:tcW w:w="759" w:type="pct"/>
            <w:gridSpan w:val="2"/>
          </w:tcPr>
          <w:p w14:paraId="6F546F54" w14:textId="77777777" w:rsidR="00CC50AF" w:rsidRPr="00781742" w:rsidRDefault="00CC50AF" w:rsidP="008674D0">
            <w:pPr>
              <w:jc w:val="center"/>
              <w:rPr>
                <w:rFonts w:ascii="Arial" w:hAnsi="Arial" w:cs="Arial"/>
                <w:sz w:val="20"/>
                <w:szCs w:val="20"/>
                <w:lang w:val="hr-HR"/>
              </w:rPr>
            </w:pPr>
          </w:p>
          <w:p w14:paraId="42328E3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70</w:t>
            </w:r>
          </w:p>
          <w:p w14:paraId="28877CA0" w14:textId="77777777" w:rsidR="00CC50AF" w:rsidRPr="00781742" w:rsidRDefault="00CC50AF" w:rsidP="008674D0">
            <w:pPr>
              <w:jc w:val="center"/>
              <w:rPr>
                <w:rFonts w:ascii="Arial" w:hAnsi="Arial" w:cs="Arial"/>
                <w:sz w:val="20"/>
                <w:szCs w:val="20"/>
                <w:lang w:val="hr-HR"/>
              </w:rPr>
            </w:pPr>
          </w:p>
          <w:p w14:paraId="7110BF01" w14:textId="2F8C877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5</w:t>
            </w:r>
          </w:p>
        </w:tc>
      </w:tr>
      <w:tr w:rsidR="00CC50AF" w:rsidRPr="00781742" w14:paraId="07149A46" w14:textId="77777777" w:rsidTr="008674D0">
        <w:tc>
          <w:tcPr>
            <w:tcW w:w="820" w:type="pct"/>
            <w:shd w:val="clear" w:color="auto" w:fill="D9D9D9" w:themeFill="background1" w:themeFillShade="D9"/>
          </w:tcPr>
          <w:p w14:paraId="046ECB9B" w14:textId="70C4BE05"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80" w:type="pct"/>
            <w:gridSpan w:val="8"/>
          </w:tcPr>
          <w:p w14:paraId="2985A4EB" w14:textId="1E11EA61" w:rsidR="00CC50AF" w:rsidRPr="00781742" w:rsidRDefault="000F23A3" w:rsidP="000F23A3">
            <w:pPr>
              <w:jc w:val="both"/>
              <w:rPr>
                <w:rFonts w:ascii="Arial" w:hAnsi="Arial" w:cs="Arial"/>
                <w:sz w:val="20"/>
                <w:szCs w:val="20"/>
                <w:lang w:val="hr-HR"/>
              </w:rPr>
            </w:pPr>
            <w:r w:rsidRPr="00781742">
              <w:rPr>
                <w:rFonts w:ascii="Arial" w:hAnsi="Arial" w:cs="Arial"/>
                <w:sz w:val="20"/>
                <w:szCs w:val="20"/>
                <w:lang w:val="hr-HR"/>
              </w:rPr>
              <w:t>Ovom mjerom se omogućuje ostvarenje Prioriteta 1.3. gdje se k</w:t>
            </w:r>
            <w:r w:rsidR="00CC50AF" w:rsidRPr="00781742">
              <w:rPr>
                <w:rFonts w:ascii="Arial" w:hAnsi="Arial" w:cs="Arial"/>
                <w:sz w:val="20"/>
                <w:szCs w:val="20"/>
                <w:lang w:val="hr-HR"/>
              </w:rPr>
              <w:t>roz p</w:t>
            </w:r>
            <w:r w:rsidRPr="00781742">
              <w:rPr>
                <w:rFonts w:ascii="Arial" w:hAnsi="Arial" w:cs="Arial"/>
                <w:sz w:val="20"/>
                <w:szCs w:val="20"/>
                <w:lang w:val="hr-HR"/>
              </w:rPr>
              <w:t>odršku privatnog skladištenja</w:t>
            </w:r>
            <w:r w:rsidR="00CC50AF" w:rsidRPr="00781742">
              <w:rPr>
                <w:rFonts w:ascii="Arial" w:hAnsi="Arial" w:cs="Arial"/>
                <w:sz w:val="20"/>
                <w:szCs w:val="20"/>
                <w:lang w:val="hr-HR"/>
              </w:rPr>
              <w:t xml:space="preserve"> čuva stabilnost poljoprivrednih tržišta u momentima kada su ona najnestabilnija, a to je uobičajeno vrijeme žetve/berbe.  Odlaganje ponude na tržištu za vrijeme kada će ono biti u jačoj potražnji za datim proizvodom doprinijet će boljoj cijeni i direktno većem finansijskom efektu za poljoprivrednike. Na ovaj način se doprinosi realizaciji prioriteta </w:t>
            </w:r>
            <w:r w:rsidRPr="00781742">
              <w:rPr>
                <w:rFonts w:ascii="Arial" w:hAnsi="Arial" w:cs="Arial"/>
                <w:sz w:val="20"/>
                <w:szCs w:val="20"/>
                <w:lang w:val="hr-HR"/>
              </w:rPr>
              <w:t>1.</w:t>
            </w:r>
            <w:r w:rsidR="00CC50AF" w:rsidRPr="00781742">
              <w:rPr>
                <w:rFonts w:ascii="Arial" w:hAnsi="Arial" w:cs="Arial"/>
                <w:sz w:val="20"/>
                <w:szCs w:val="20"/>
                <w:lang w:val="hr-HR"/>
              </w:rPr>
              <w:t>2: jačanja konkur</w:t>
            </w:r>
            <w:r w:rsidR="004610D4">
              <w:rPr>
                <w:rFonts w:ascii="Arial" w:hAnsi="Arial" w:cs="Arial"/>
                <w:sz w:val="20"/>
                <w:szCs w:val="20"/>
                <w:lang w:val="hr-HR"/>
              </w:rPr>
              <w:t>entnosti ali i tržišne orijentis</w:t>
            </w:r>
            <w:r w:rsidR="00CC50AF" w:rsidRPr="00781742">
              <w:rPr>
                <w:rFonts w:ascii="Arial" w:hAnsi="Arial" w:cs="Arial"/>
                <w:sz w:val="20"/>
                <w:szCs w:val="20"/>
                <w:lang w:val="hr-HR"/>
              </w:rPr>
              <w:t xml:space="preserve">anosti.  </w:t>
            </w:r>
          </w:p>
        </w:tc>
      </w:tr>
      <w:tr w:rsidR="00CC50AF" w:rsidRPr="00781742" w14:paraId="65837D1A" w14:textId="77777777" w:rsidTr="00262B19">
        <w:trPr>
          <w:trHeight w:val="270"/>
        </w:trPr>
        <w:tc>
          <w:tcPr>
            <w:tcW w:w="820" w:type="pct"/>
            <w:vMerge w:val="restart"/>
            <w:shd w:val="clear" w:color="auto" w:fill="D9D9D9" w:themeFill="background1" w:themeFillShade="D9"/>
          </w:tcPr>
          <w:p w14:paraId="3C6F2D2C" w14:textId="0F24FFA3"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536" w:type="pct"/>
          </w:tcPr>
          <w:p w14:paraId="1024BE3D"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729" w:type="pct"/>
          </w:tcPr>
          <w:p w14:paraId="6CA2E80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2023.</w:t>
            </w:r>
          </w:p>
        </w:tc>
        <w:tc>
          <w:tcPr>
            <w:tcW w:w="729" w:type="pct"/>
          </w:tcPr>
          <w:p w14:paraId="40AD15E9"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729" w:type="pct"/>
            <w:gridSpan w:val="2"/>
          </w:tcPr>
          <w:p w14:paraId="4B2E67BB"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729" w:type="pct"/>
            <w:gridSpan w:val="2"/>
          </w:tcPr>
          <w:p w14:paraId="4E4E53D7"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728" w:type="pct"/>
          </w:tcPr>
          <w:p w14:paraId="2DF32FF4"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41D15802" w14:textId="77777777" w:rsidTr="00262B19">
        <w:trPr>
          <w:trHeight w:val="270"/>
        </w:trPr>
        <w:tc>
          <w:tcPr>
            <w:tcW w:w="820" w:type="pct"/>
            <w:vMerge/>
            <w:shd w:val="clear" w:color="auto" w:fill="D9D9D9" w:themeFill="background1" w:themeFillShade="D9"/>
          </w:tcPr>
          <w:p w14:paraId="00634A02" w14:textId="77777777" w:rsidR="00CC50AF" w:rsidRPr="00781742" w:rsidRDefault="00CC50AF" w:rsidP="008674D0">
            <w:pPr>
              <w:rPr>
                <w:rFonts w:ascii="Arial" w:hAnsi="Arial" w:cs="Arial"/>
                <w:sz w:val="20"/>
                <w:szCs w:val="20"/>
                <w:lang w:val="hr-HR"/>
              </w:rPr>
            </w:pPr>
          </w:p>
        </w:tc>
        <w:tc>
          <w:tcPr>
            <w:tcW w:w="536" w:type="pct"/>
          </w:tcPr>
          <w:p w14:paraId="7C1ACFFE"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tc>
        <w:tc>
          <w:tcPr>
            <w:tcW w:w="729" w:type="pct"/>
          </w:tcPr>
          <w:p w14:paraId="2BAA35FE"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1.000.000</w:t>
            </w:r>
          </w:p>
        </w:tc>
        <w:tc>
          <w:tcPr>
            <w:tcW w:w="729" w:type="pct"/>
          </w:tcPr>
          <w:p w14:paraId="3BE616B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1.000.000</w:t>
            </w:r>
          </w:p>
        </w:tc>
        <w:tc>
          <w:tcPr>
            <w:tcW w:w="729" w:type="pct"/>
            <w:gridSpan w:val="2"/>
          </w:tcPr>
          <w:p w14:paraId="0502EC63"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1.000.000</w:t>
            </w:r>
          </w:p>
        </w:tc>
        <w:tc>
          <w:tcPr>
            <w:tcW w:w="729" w:type="pct"/>
            <w:gridSpan w:val="2"/>
          </w:tcPr>
          <w:p w14:paraId="5C334D62"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1.000.000</w:t>
            </w:r>
          </w:p>
        </w:tc>
        <w:tc>
          <w:tcPr>
            <w:tcW w:w="728" w:type="pct"/>
          </w:tcPr>
          <w:p w14:paraId="372C8404"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1.000.000</w:t>
            </w:r>
          </w:p>
        </w:tc>
      </w:tr>
      <w:tr w:rsidR="00CC50AF" w:rsidRPr="00781742" w14:paraId="727CB79D" w14:textId="77777777" w:rsidTr="00262B19">
        <w:trPr>
          <w:trHeight w:val="270"/>
        </w:trPr>
        <w:tc>
          <w:tcPr>
            <w:tcW w:w="820" w:type="pct"/>
            <w:vMerge/>
            <w:shd w:val="clear" w:color="auto" w:fill="D9D9D9" w:themeFill="background1" w:themeFillShade="D9"/>
          </w:tcPr>
          <w:p w14:paraId="172A144E" w14:textId="77777777" w:rsidR="00CC50AF" w:rsidRPr="00781742" w:rsidRDefault="00CC50AF" w:rsidP="008674D0">
            <w:pPr>
              <w:rPr>
                <w:rFonts w:ascii="Arial" w:hAnsi="Arial" w:cs="Arial"/>
                <w:sz w:val="20"/>
                <w:szCs w:val="20"/>
                <w:lang w:val="hr-HR"/>
              </w:rPr>
            </w:pPr>
          </w:p>
        </w:tc>
        <w:tc>
          <w:tcPr>
            <w:tcW w:w="536" w:type="pct"/>
          </w:tcPr>
          <w:p w14:paraId="4459A411"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729" w:type="pct"/>
          </w:tcPr>
          <w:p w14:paraId="3DF7EEB3" w14:textId="44773391"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729" w:type="pct"/>
          </w:tcPr>
          <w:p w14:paraId="6B8D30A7" w14:textId="67C3EA2D"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729" w:type="pct"/>
            <w:gridSpan w:val="2"/>
          </w:tcPr>
          <w:p w14:paraId="22905887" w14:textId="0DEF22C0"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729" w:type="pct"/>
            <w:gridSpan w:val="2"/>
          </w:tcPr>
          <w:p w14:paraId="16A0EF37" w14:textId="7A713B54"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728" w:type="pct"/>
          </w:tcPr>
          <w:p w14:paraId="3705BEFD" w14:textId="7DDE103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3B575B48" w14:textId="77777777" w:rsidTr="008674D0">
        <w:tc>
          <w:tcPr>
            <w:tcW w:w="820" w:type="pct"/>
            <w:shd w:val="clear" w:color="auto" w:fill="D9D9D9" w:themeFill="background1" w:themeFillShade="D9"/>
          </w:tcPr>
          <w:p w14:paraId="359CFBB8" w14:textId="2BE3DE5B"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80" w:type="pct"/>
            <w:gridSpan w:val="8"/>
            <w:vAlign w:val="center"/>
          </w:tcPr>
          <w:p w14:paraId="62719B15" w14:textId="7A99381A" w:rsidR="00CC50AF" w:rsidRPr="00781742" w:rsidRDefault="00F4442D" w:rsidP="008674D0">
            <w:pPr>
              <w:rPr>
                <w:rFonts w:ascii="Arial" w:hAnsi="Arial" w:cs="Arial"/>
                <w:sz w:val="20"/>
                <w:szCs w:val="20"/>
                <w:lang w:val="hr-HR"/>
              </w:rPr>
            </w:pPr>
            <w:r w:rsidRPr="00781742">
              <w:rPr>
                <w:rFonts w:ascii="Arial" w:hAnsi="Arial" w:cs="Arial"/>
                <w:sz w:val="20"/>
                <w:szCs w:val="20"/>
                <w:lang w:val="hr-HR"/>
              </w:rPr>
              <w:t>2023</w:t>
            </w:r>
            <w:r w:rsidR="00E513ED">
              <w:rPr>
                <w:rFonts w:ascii="Arial" w:hAnsi="Arial" w:cs="Arial"/>
                <w:sz w:val="20"/>
                <w:szCs w:val="20"/>
                <w:lang w:val="hr-HR"/>
              </w:rPr>
              <w:t>.</w:t>
            </w:r>
            <w:r w:rsidR="00C224EA" w:rsidRPr="00781742">
              <w:rPr>
                <w:rFonts w:ascii="Arial" w:hAnsi="Arial" w:cs="Arial"/>
                <w:sz w:val="20"/>
                <w:szCs w:val="20"/>
                <w:lang w:val="hr-HR"/>
              </w:rPr>
              <w:t xml:space="preserve"> </w:t>
            </w:r>
            <w:r w:rsidR="00E0699D" w:rsidRPr="00781742">
              <w:rPr>
                <w:rFonts w:ascii="Arial" w:hAnsi="Arial" w:cs="Arial"/>
                <w:sz w:val="20"/>
                <w:szCs w:val="20"/>
                <w:lang w:val="hr-HR"/>
              </w:rPr>
              <w:t>–</w:t>
            </w:r>
            <w:r w:rsidR="00C224EA" w:rsidRPr="00781742">
              <w:rPr>
                <w:rFonts w:ascii="Arial" w:hAnsi="Arial" w:cs="Arial"/>
                <w:sz w:val="20"/>
                <w:szCs w:val="20"/>
                <w:lang w:val="hr-HR"/>
              </w:rPr>
              <w:t xml:space="preserve"> </w:t>
            </w:r>
            <w:r w:rsidR="00CC50AF" w:rsidRPr="00781742">
              <w:rPr>
                <w:rFonts w:ascii="Arial" w:hAnsi="Arial" w:cs="Arial"/>
                <w:sz w:val="20"/>
                <w:szCs w:val="20"/>
                <w:lang w:val="hr-HR"/>
              </w:rPr>
              <w:t>2027.</w:t>
            </w:r>
          </w:p>
        </w:tc>
      </w:tr>
      <w:tr w:rsidR="00CC50AF" w:rsidRPr="00781742" w14:paraId="3511169E" w14:textId="77777777" w:rsidTr="008674D0">
        <w:tc>
          <w:tcPr>
            <w:tcW w:w="820" w:type="pct"/>
            <w:shd w:val="clear" w:color="auto" w:fill="D9D9D9" w:themeFill="background1" w:themeFillShade="D9"/>
          </w:tcPr>
          <w:p w14:paraId="2155AD27" w14:textId="56C401A1"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850A0B"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80" w:type="pct"/>
            <w:gridSpan w:val="8"/>
            <w:vAlign w:val="center"/>
          </w:tcPr>
          <w:p w14:paraId="6EE07C65"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441B370B" w14:textId="77777777" w:rsidTr="008674D0">
        <w:tc>
          <w:tcPr>
            <w:tcW w:w="820" w:type="pct"/>
            <w:shd w:val="clear" w:color="auto" w:fill="D9D9D9" w:themeFill="background1" w:themeFillShade="D9"/>
          </w:tcPr>
          <w:p w14:paraId="6B9D82D6"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80" w:type="pct"/>
            <w:gridSpan w:val="8"/>
          </w:tcPr>
          <w:p w14:paraId="14B14AF9"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7095F66A"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065E18C8" w14:textId="77777777" w:rsidTr="008674D0">
        <w:tc>
          <w:tcPr>
            <w:tcW w:w="820" w:type="pct"/>
            <w:shd w:val="clear" w:color="auto" w:fill="D9D9D9" w:themeFill="background1" w:themeFillShade="D9"/>
          </w:tcPr>
          <w:p w14:paraId="631B889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80" w:type="pct"/>
            <w:gridSpan w:val="8"/>
          </w:tcPr>
          <w:p w14:paraId="32551D9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Poljoprivredni proizvođači žitarica i uljarica</w:t>
            </w:r>
          </w:p>
        </w:tc>
      </w:tr>
    </w:tbl>
    <w:p w14:paraId="62E97716" w14:textId="77777777" w:rsidR="000475BD" w:rsidRPr="00781742" w:rsidRDefault="000475BD" w:rsidP="000475BD">
      <w:pPr>
        <w:jc w:val="both"/>
        <w:rPr>
          <w:rFonts w:ascii="Arial" w:hAnsi="Arial" w:cs="Arial"/>
          <w:sz w:val="22"/>
          <w:szCs w:val="22"/>
          <w:lang w:val="hr-HR"/>
        </w:rPr>
      </w:pPr>
    </w:p>
    <w:p w14:paraId="318A7D4E" w14:textId="77777777" w:rsidR="000475BD" w:rsidRPr="00781742" w:rsidRDefault="000475BD" w:rsidP="000475BD">
      <w:pPr>
        <w:rPr>
          <w:rFonts w:ascii="Arial" w:hAnsi="Arial" w:cs="Arial"/>
          <w:color w:val="0070C0"/>
          <w:sz w:val="22"/>
          <w:szCs w:val="22"/>
          <w:lang w:val="hr-HR"/>
        </w:rPr>
      </w:pPr>
    </w:p>
    <w:p w14:paraId="28F5EBE9" w14:textId="5F7568C4" w:rsidR="000475BD" w:rsidRPr="00781742" w:rsidRDefault="00EC38B3" w:rsidP="000475BD">
      <w:pPr>
        <w:rPr>
          <w:rFonts w:ascii="Arial" w:hAnsi="Arial" w:cs="Arial"/>
          <w:color w:val="0070C0"/>
          <w:sz w:val="22"/>
          <w:szCs w:val="22"/>
          <w:lang w:val="hr-HR"/>
        </w:rPr>
      </w:pPr>
      <w:r w:rsidRPr="00781742">
        <w:rPr>
          <w:rFonts w:ascii="Arial" w:hAnsi="Arial" w:cs="Arial"/>
          <w:color w:val="0070C0"/>
          <w:sz w:val="22"/>
          <w:szCs w:val="22"/>
          <w:lang w:val="hr-HR"/>
        </w:rPr>
        <w:t>Mjera 1.3.2.</w:t>
      </w:r>
      <w:r w:rsidR="00771FB6" w:rsidRPr="00781742">
        <w:rPr>
          <w:rFonts w:ascii="Arial" w:hAnsi="Arial" w:cs="Arial"/>
          <w:color w:val="0070C0"/>
          <w:sz w:val="22"/>
          <w:szCs w:val="22"/>
          <w:lang w:val="hr-HR"/>
        </w:rPr>
        <w:t xml:space="preserve"> </w:t>
      </w:r>
      <w:r w:rsidR="009F4C05" w:rsidRPr="00781742">
        <w:rPr>
          <w:rFonts w:ascii="Arial" w:hAnsi="Arial" w:cs="Arial"/>
          <w:color w:val="0070C0"/>
          <w:sz w:val="22"/>
          <w:szCs w:val="22"/>
          <w:lang w:val="hr-HR"/>
        </w:rPr>
        <w:t>P</w:t>
      </w:r>
      <w:r w:rsidR="000475BD" w:rsidRPr="00781742">
        <w:rPr>
          <w:rFonts w:ascii="Arial" w:hAnsi="Arial" w:cs="Arial"/>
          <w:color w:val="0070C0"/>
          <w:sz w:val="22"/>
          <w:szCs w:val="22"/>
          <w:lang w:val="hr-HR"/>
        </w:rPr>
        <w:t>i</w:t>
      </w:r>
      <w:r w:rsidR="009F4C05" w:rsidRPr="00781742">
        <w:rPr>
          <w:rFonts w:ascii="Arial" w:hAnsi="Arial" w:cs="Arial"/>
          <w:color w:val="0070C0"/>
          <w:sz w:val="22"/>
          <w:szCs w:val="22"/>
          <w:lang w:val="hr-HR"/>
        </w:rPr>
        <w:t>lot šema</w:t>
      </w:r>
      <w:r w:rsidR="00E5536F" w:rsidRPr="00781742">
        <w:rPr>
          <w:rFonts w:ascii="Arial" w:hAnsi="Arial" w:cs="Arial"/>
          <w:color w:val="0070C0"/>
          <w:sz w:val="22"/>
          <w:szCs w:val="22"/>
          <w:lang w:val="hr-HR"/>
        </w:rPr>
        <w:t xml:space="preserve"> voća, povrća i mlijeka</w:t>
      </w:r>
    </w:p>
    <w:p w14:paraId="7D680390" w14:textId="77777777" w:rsidR="000475BD" w:rsidRPr="00781742" w:rsidRDefault="000475BD" w:rsidP="000475BD">
      <w:pPr>
        <w:jc w:val="both"/>
        <w:rPr>
          <w:rFonts w:ascii="Arial" w:hAnsi="Arial" w:cs="Arial"/>
          <w:sz w:val="22"/>
          <w:szCs w:val="22"/>
          <w:lang w:val="hr-HR"/>
        </w:rPr>
      </w:pPr>
    </w:p>
    <w:p w14:paraId="1A5D94D0" w14:textId="47E6E93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EU program distribucije voća, povrća i mlijeka u</w:t>
      </w:r>
      <w:r w:rsidR="00E5536F" w:rsidRPr="00781742">
        <w:rPr>
          <w:rFonts w:ascii="Arial" w:hAnsi="Arial" w:cs="Arial"/>
          <w:sz w:val="22"/>
          <w:szCs w:val="22"/>
          <w:lang w:val="hr-HR"/>
        </w:rPr>
        <w:t xml:space="preserve"> vrtićima,</w:t>
      </w:r>
      <w:r w:rsidRPr="00781742">
        <w:rPr>
          <w:rFonts w:ascii="Arial" w:hAnsi="Arial" w:cs="Arial"/>
          <w:sz w:val="22"/>
          <w:szCs w:val="22"/>
          <w:lang w:val="hr-HR"/>
        </w:rPr>
        <w:t xml:space="preserve"> školama</w:t>
      </w:r>
      <w:r w:rsidR="00E5536F" w:rsidRPr="00781742">
        <w:rPr>
          <w:rFonts w:ascii="Arial" w:hAnsi="Arial" w:cs="Arial"/>
          <w:sz w:val="22"/>
          <w:szCs w:val="22"/>
          <w:lang w:val="hr-HR"/>
        </w:rPr>
        <w:t xml:space="preserve"> i javnim kuhinjama je</w:t>
      </w:r>
      <w:r w:rsidRPr="00781742">
        <w:rPr>
          <w:rFonts w:ascii="Arial" w:hAnsi="Arial" w:cs="Arial"/>
          <w:sz w:val="22"/>
          <w:szCs w:val="22"/>
          <w:lang w:val="hr-HR"/>
        </w:rPr>
        <w:t xml:space="preserve"> jedna od inventivnih mjera ZPP-a, koja sa jedne strane pomaže poljoprivrednicima siguran plasman dijela svojih proizvoda, a sa druge strane </w:t>
      </w:r>
      <w:r w:rsidR="002456E0" w:rsidRPr="00781742">
        <w:rPr>
          <w:rFonts w:ascii="Arial" w:hAnsi="Arial" w:cs="Arial"/>
          <w:sz w:val="22"/>
          <w:szCs w:val="22"/>
          <w:lang w:val="hr-HR"/>
        </w:rPr>
        <w:t>utiče na povećanje konzumacije</w:t>
      </w:r>
      <w:r w:rsidRPr="00781742">
        <w:rPr>
          <w:rFonts w:ascii="Arial" w:hAnsi="Arial" w:cs="Arial"/>
          <w:sz w:val="22"/>
          <w:szCs w:val="22"/>
          <w:lang w:val="hr-HR"/>
        </w:rPr>
        <w:t xml:space="preserve"> voća, povrća i mlijeka mlađe populacije i</w:t>
      </w:r>
      <w:r w:rsidR="002456E0" w:rsidRPr="00781742">
        <w:rPr>
          <w:rFonts w:ascii="Arial" w:hAnsi="Arial" w:cs="Arial"/>
          <w:sz w:val="22"/>
          <w:szCs w:val="22"/>
          <w:lang w:val="hr-HR"/>
        </w:rPr>
        <w:t xml:space="preserve"> osjetljivih</w:t>
      </w:r>
      <w:r w:rsidR="00E5536F" w:rsidRPr="00781742">
        <w:rPr>
          <w:rFonts w:ascii="Arial" w:hAnsi="Arial" w:cs="Arial"/>
          <w:sz w:val="22"/>
          <w:szCs w:val="22"/>
          <w:lang w:val="hr-HR"/>
        </w:rPr>
        <w:t xml:space="preserve"> kategorija društva,</w:t>
      </w:r>
      <w:r w:rsidRPr="00781742">
        <w:rPr>
          <w:rFonts w:ascii="Arial" w:hAnsi="Arial" w:cs="Arial"/>
          <w:sz w:val="22"/>
          <w:szCs w:val="22"/>
          <w:lang w:val="hr-HR"/>
        </w:rPr>
        <w:t xml:space="preserve"> čime se direktno </w:t>
      </w:r>
      <w:r w:rsidR="003A1A3C" w:rsidRPr="00781742">
        <w:rPr>
          <w:rFonts w:ascii="Arial" w:hAnsi="Arial" w:cs="Arial"/>
          <w:sz w:val="22"/>
          <w:szCs w:val="22"/>
          <w:lang w:val="hr-HR"/>
        </w:rPr>
        <w:t>utiče</w:t>
      </w:r>
      <w:r w:rsidR="00E62248" w:rsidRPr="00781742">
        <w:rPr>
          <w:rFonts w:ascii="Arial" w:hAnsi="Arial" w:cs="Arial"/>
          <w:sz w:val="22"/>
          <w:szCs w:val="22"/>
          <w:lang w:val="hr-HR"/>
        </w:rPr>
        <w:t xml:space="preserve"> na njihovo zdravstveno</w:t>
      </w:r>
      <w:r w:rsidRPr="00781742">
        <w:rPr>
          <w:rFonts w:ascii="Arial" w:hAnsi="Arial" w:cs="Arial"/>
          <w:sz w:val="22"/>
          <w:szCs w:val="22"/>
          <w:lang w:val="hr-HR"/>
        </w:rPr>
        <w:t xml:space="preserve"> stanje</w:t>
      </w:r>
      <w:r w:rsidR="00E62248" w:rsidRPr="00781742">
        <w:rPr>
          <w:rFonts w:ascii="Arial" w:hAnsi="Arial" w:cs="Arial"/>
          <w:sz w:val="22"/>
          <w:szCs w:val="22"/>
          <w:lang w:val="hr-HR"/>
        </w:rPr>
        <w:t xml:space="preserve"> odnosno osigurava</w:t>
      </w:r>
      <w:r w:rsidR="00E5536F" w:rsidRPr="00781742">
        <w:rPr>
          <w:rFonts w:ascii="Arial" w:hAnsi="Arial" w:cs="Arial"/>
          <w:sz w:val="22"/>
          <w:szCs w:val="22"/>
          <w:lang w:val="hr-HR"/>
        </w:rPr>
        <w:t xml:space="preserve"> prehrana najsiromašnijih članova društva</w:t>
      </w:r>
      <w:r w:rsidRPr="00781742">
        <w:rPr>
          <w:rFonts w:ascii="Arial" w:hAnsi="Arial" w:cs="Arial"/>
          <w:sz w:val="22"/>
          <w:szCs w:val="22"/>
          <w:lang w:val="hr-HR"/>
        </w:rPr>
        <w:t>. Programom se podupiru distribucija proizvoda, obrazovne mjere i mjere informiranja.</w:t>
      </w:r>
    </w:p>
    <w:p w14:paraId="1322BFD0" w14:textId="77777777" w:rsidR="000475BD" w:rsidRPr="00781742" w:rsidRDefault="000475BD" w:rsidP="000475BD">
      <w:pPr>
        <w:jc w:val="both"/>
        <w:rPr>
          <w:rFonts w:ascii="Arial" w:hAnsi="Arial" w:cs="Arial"/>
          <w:sz w:val="22"/>
          <w:szCs w:val="22"/>
          <w:lang w:val="hr-HR"/>
        </w:rPr>
      </w:pPr>
    </w:p>
    <w:p w14:paraId="372556A5" w14:textId="2078AA11"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Obzirom na višestruke koristi ova mjera je opće prihvaćena kako od zemalja članica EU tako i od strane zemalja kandidata. U sistem podrške u Federaciji BiH mjera će biti uvedena kao pilot </w:t>
      </w:r>
      <w:r w:rsidR="00EB79EA">
        <w:rPr>
          <w:rFonts w:ascii="Arial" w:hAnsi="Arial" w:cs="Arial"/>
          <w:sz w:val="22"/>
          <w:szCs w:val="22"/>
          <w:lang w:val="hr-HR"/>
        </w:rPr>
        <w:t>projekat</w:t>
      </w:r>
      <w:r w:rsidRPr="00781742">
        <w:rPr>
          <w:rFonts w:ascii="Arial" w:hAnsi="Arial" w:cs="Arial"/>
          <w:sz w:val="22"/>
          <w:szCs w:val="22"/>
          <w:lang w:val="hr-HR"/>
        </w:rPr>
        <w:t>, kada bi se utvrdilo na koji način i u kojem obimu bi se ovakva mjera mogla redovno provoditi u F</w:t>
      </w:r>
      <w:r w:rsidR="006822F0" w:rsidRPr="00781742">
        <w:rPr>
          <w:rFonts w:ascii="Arial" w:hAnsi="Arial" w:cs="Arial"/>
          <w:sz w:val="22"/>
          <w:szCs w:val="22"/>
          <w:lang w:val="hr-HR"/>
        </w:rPr>
        <w:t>ederaciji BiH. Projektom bi se</w:t>
      </w:r>
      <w:r w:rsidRPr="00781742">
        <w:rPr>
          <w:rFonts w:ascii="Arial" w:hAnsi="Arial" w:cs="Arial"/>
          <w:sz w:val="22"/>
          <w:szCs w:val="22"/>
          <w:lang w:val="hr-HR"/>
        </w:rPr>
        <w:t xml:space="preserve"> najprije obuhvatilo mlijeko i voće, dok bi se kasnije mogli uključiti i mliječni proizvodi, povrće te drugi proizvodi. Obuhvaćena bi bila djeca od vrtićke do srednjoškolske dobi</w:t>
      </w:r>
      <w:r w:rsidR="00E5536F" w:rsidRPr="00781742">
        <w:rPr>
          <w:rFonts w:ascii="Arial" w:hAnsi="Arial" w:cs="Arial"/>
          <w:sz w:val="22"/>
          <w:szCs w:val="22"/>
          <w:lang w:val="hr-HR"/>
        </w:rPr>
        <w:t xml:space="preserve"> i socijalno najugroženije kategorije stanovništva</w:t>
      </w:r>
      <w:r w:rsidRPr="00781742">
        <w:rPr>
          <w:rFonts w:ascii="Arial" w:hAnsi="Arial" w:cs="Arial"/>
          <w:sz w:val="22"/>
          <w:szCs w:val="22"/>
          <w:lang w:val="hr-HR"/>
        </w:rPr>
        <w:t xml:space="preserve">. Vremenski okvir provođenja pilot programa, lista proizvoda koja bi se budžetskim transferima podržavala i način provedbe bili bi predmet podzakonskih akata. Ključni partneri </w:t>
      </w:r>
      <w:r w:rsidR="002456E0" w:rsidRPr="00781742">
        <w:rPr>
          <w:rFonts w:ascii="Arial" w:hAnsi="Arial" w:cs="Arial"/>
          <w:sz w:val="22"/>
          <w:szCs w:val="22"/>
          <w:lang w:val="hr-HR"/>
        </w:rPr>
        <w:t>u provođenju ove mjere bili bi p</w:t>
      </w:r>
      <w:r w:rsidRPr="00781742">
        <w:rPr>
          <w:rFonts w:ascii="Arial" w:hAnsi="Arial" w:cs="Arial"/>
          <w:sz w:val="22"/>
          <w:szCs w:val="22"/>
          <w:lang w:val="hr-HR"/>
        </w:rPr>
        <w:t>roizvođačke organizacije preko kojih bi se ustvari i vršila nabavka spomenutih proizvoda i implementacija samog projekta.</w:t>
      </w:r>
    </w:p>
    <w:p w14:paraId="2E79C7BE" w14:textId="77777777" w:rsidR="000475BD" w:rsidRPr="00781742" w:rsidRDefault="000475BD" w:rsidP="000475BD">
      <w:pPr>
        <w:jc w:val="both"/>
        <w:rPr>
          <w:rFonts w:ascii="Arial" w:hAnsi="Arial" w:cs="Arial"/>
          <w:b/>
          <w:color w:val="002060"/>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2"/>
        <w:gridCol w:w="1100"/>
        <w:gridCol w:w="1706"/>
        <w:gridCol w:w="1805"/>
        <w:gridCol w:w="39"/>
        <w:gridCol w:w="1684"/>
        <w:gridCol w:w="284"/>
        <w:gridCol w:w="1504"/>
      </w:tblGrid>
      <w:tr w:rsidR="000475BD" w:rsidRPr="00781742" w14:paraId="78589955" w14:textId="77777777" w:rsidTr="00EC38B3">
        <w:tc>
          <w:tcPr>
            <w:tcW w:w="820" w:type="pct"/>
            <w:shd w:val="clear" w:color="auto" w:fill="D9D9D9" w:themeFill="background1" w:themeFillShade="D9"/>
          </w:tcPr>
          <w:p w14:paraId="10F088A9"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80" w:type="pct"/>
            <w:gridSpan w:val="7"/>
            <w:vAlign w:val="center"/>
          </w:tcPr>
          <w:p w14:paraId="76B77D8E" w14:textId="6D9EB059" w:rsidR="000475BD" w:rsidRPr="00781742" w:rsidRDefault="00EC38B3" w:rsidP="00EC38B3">
            <w:pPr>
              <w:rPr>
                <w:rFonts w:ascii="Arial" w:hAnsi="Arial" w:cs="Arial"/>
                <w:color w:val="002060"/>
                <w:sz w:val="20"/>
                <w:szCs w:val="20"/>
                <w:lang w:val="hr-HR"/>
              </w:rPr>
            </w:pPr>
            <w:r w:rsidRPr="00781742">
              <w:rPr>
                <w:rFonts w:ascii="Arial" w:hAnsi="Arial" w:cs="Arial"/>
                <w:b/>
                <w:color w:val="002060"/>
                <w:sz w:val="20"/>
                <w:szCs w:val="20"/>
                <w:lang w:val="hr-HR"/>
              </w:rPr>
              <w:t xml:space="preserve">Strateški cilj 1: </w:t>
            </w:r>
            <w:r w:rsidRPr="00781742">
              <w:rPr>
                <w:rFonts w:ascii="Arial" w:hAnsi="Arial" w:cs="Arial"/>
                <w:color w:val="002060"/>
                <w:sz w:val="20"/>
                <w:szCs w:val="20"/>
                <w:lang w:val="hr-HR"/>
              </w:rPr>
              <w:t>Pametan, otporan i diversificiran sektor poljoprivrede sa garantovanom povećanom sigurnošću snabdjevenosti hranom</w:t>
            </w:r>
          </w:p>
        </w:tc>
      </w:tr>
      <w:tr w:rsidR="000475BD" w:rsidRPr="00781742" w14:paraId="58588148" w14:textId="77777777" w:rsidTr="008674D0">
        <w:tc>
          <w:tcPr>
            <w:tcW w:w="820" w:type="pct"/>
            <w:shd w:val="clear" w:color="auto" w:fill="D9D9D9" w:themeFill="background1" w:themeFillShade="D9"/>
          </w:tcPr>
          <w:p w14:paraId="79FF4FAE"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Prioritet</w:t>
            </w:r>
          </w:p>
        </w:tc>
        <w:tc>
          <w:tcPr>
            <w:tcW w:w="4180" w:type="pct"/>
            <w:gridSpan w:val="7"/>
          </w:tcPr>
          <w:p w14:paraId="7CC623CE" w14:textId="38AA39D4" w:rsidR="00D55EA3" w:rsidRPr="00781742" w:rsidRDefault="00EC38B3" w:rsidP="00EC38B3">
            <w:pPr>
              <w:jc w:val="both"/>
              <w:rPr>
                <w:rFonts w:ascii="Arial" w:hAnsi="Arial" w:cs="Arial"/>
                <w:i/>
                <w:iCs/>
                <w:color w:val="000000" w:themeColor="text1"/>
                <w:sz w:val="20"/>
                <w:szCs w:val="20"/>
                <w:lang w:val="hr-HR"/>
              </w:rPr>
            </w:pPr>
            <w:r w:rsidRPr="00781742">
              <w:rPr>
                <w:rFonts w:ascii="Arial" w:hAnsi="Arial" w:cs="Arial"/>
                <w:b/>
                <w:i/>
                <w:color w:val="000000" w:themeColor="text1"/>
                <w:sz w:val="20"/>
                <w:szCs w:val="20"/>
                <w:lang w:val="hr-HR"/>
              </w:rPr>
              <w:t xml:space="preserve">Prioritet 1.3. </w:t>
            </w:r>
            <w:r w:rsidR="00576788" w:rsidRPr="00781742">
              <w:rPr>
                <w:rFonts w:ascii="Arial" w:hAnsi="Arial" w:cs="Arial"/>
                <w:i/>
                <w:color w:val="000000" w:themeColor="text1"/>
                <w:sz w:val="20"/>
                <w:szCs w:val="20"/>
                <w:lang w:val="hr-HR"/>
              </w:rPr>
              <w:t>Unaprijediti položaj</w:t>
            </w:r>
            <w:r w:rsidR="00EB79EA">
              <w:rPr>
                <w:rFonts w:ascii="Arial" w:hAnsi="Arial" w:cs="Arial"/>
                <w:i/>
                <w:color w:val="000000" w:themeColor="text1"/>
                <w:sz w:val="20"/>
                <w:szCs w:val="20"/>
                <w:lang w:val="hr-HR"/>
              </w:rPr>
              <w:t xml:space="preserve"> poljoprivrednih proizvođača</w:t>
            </w:r>
            <w:r w:rsidRPr="00781742">
              <w:rPr>
                <w:rFonts w:ascii="Arial" w:hAnsi="Arial" w:cs="Arial"/>
                <w:i/>
                <w:color w:val="000000" w:themeColor="text1"/>
                <w:sz w:val="20"/>
                <w:szCs w:val="20"/>
                <w:lang w:val="hr-HR"/>
              </w:rPr>
              <w:t xml:space="preserve"> u lancu vrijednosti poljoprivrednih proizvoda</w:t>
            </w:r>
            <w:r w:rsidRPr="00781742">
              <w:rPr>
                <w:rFonts w:ascii="Arial" w:hAnsi="Arial" w:cs="Arial"/>
                <w:i/>
                <w:iCs/>
                <w:color w:val="000000" w:themeColor="text1"/>
                <w:sz w:val="20"/>
                <w:szCs w:val="20"/>
                <w:lang w:val="hr-HR"/>
              </w:rPr>
              <w:t xml:space="preserve"> </w:t>
            </w:r>
          </w:p>
        </w:tc>
      </w:tr>
      <w:tr w:rsidR="000475BD" w:rsidRPr="00781742" w14:paraId="32580569" w14:textId="77777777" w:rsidTr="008674D0">
        <w:tc>
          <w:tcPr>
            <w:tcW w:w="820" w:type="pct"/>
            <w:shd w:val="clear" w:color="auto" w:fill="D9D9D9" w:themeFill="background1" w:themeFillShade="D9"/>
          </w:tcPr>
          <w:p w14:paraId="56649347"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80" w:type="pct"/>
            <w:gridSpan w:val="7"/>
          </w:tcPr>
          <w:p w14:paraId="6B72E8C0" w14:textId="27B00EE4" w:rsidR="000475BD" w:rsidRPr="00781742" w:rsidRDefault="00EC38B3" w:rsidP="00EC38B3">
            <w:pPr>
              <w:jc w:val="both"/>
              <w:rPr>
                <w:rFonts w:ascii="Arial" w:hAnsi="Arial" w:cs="Arial"/>
                <w:b/>
                <w:i/>
                <w:iCs/>
                <w:color w:val="0070C0"/>
                <w:sz w:val="20"/>
                <w:szCs w:val="20"/>
                <w:lang w:val="hr-HR"/>
              </w:rPr>
            </w:pPr>
            <w:r w:rsidRPr="00781742">
              <w:rPr>
                <w:rFonts w:ascii="Arial" w:hAnsi="Arial" w:cs="Arial"/>
                <w:b/>
                <w:i/>
                <w:iCs/>
                <w:color w:val="0070C0"/>
                <w:sz w:val="20"/>
                <w:szCs w:val="20"/>
                <w:lang w:val="hr-HR"/>
              </w:rPr>
              <w:t xml:space="preserve">Mjera </w:t>
            </w:r>
            <w:r w:rsidR="00D55EA3" w:rsidRPr="00781742">
              <w:rPr>
                <w:rFonts w:ascii="Arial" w:hAnsi="Arial" w:cs="Arial"/>
                <w:b/>
                <w:i/>
                <w:iCs/>
                <w:color w:val="0070C0"/>
                <w:sz w:val="20"/>
                <w:szCs w:val="20"/>
                <w:lang w:val="hr-HR"/>
              </w:rPr>
              <w:t>1.3.2</w:t>
            </w:r>
            <w:r w:rsidR="009F6F0E" w:rsidRPr="00781742">
              <w:rPr>
                <w:rFonts w:ascii="Arial" w:hAnsi="Arial" w:cs="Arial"/>
                <w:b/>
                <w:i/>
                <w:iCs/>
                <w:color w:val="0070C0"/>
                <w:sz w:val="20"/>
                <w:szCs w:val="20"/>
                <w:lang w:val="hr-HR"/>
              </w:rPr>
              <w:t xml:space="preserve">. </w:t>
            </w:r>
            <w:r w:rsidR="009F4C05" w:rsidRPr="00781742">
              <w:rPr>
                <w:rFonts w:ascii="Arial" w:hAnsi="Arial" w:cs="Arial"/>
                <w:b/>
                <w:i/>
                <w:iCs/>
                <w:color w:val="0070C0"/>
                <w:sz w:val="20"/>
                <w:szCs w:val="20"/>
                <w:lang w:val="hr-HR"/>
              </w:rPr>
              <w:t>P</w:t>
            </w:r>
            <w:r w:rsidR="000475BD" w:rsidRPr="00781742">
              <w:rPr>
                <w:rFonts w:ascii="Arial" w:hAnsi="Arial" w:cs="Arial"/>
                <w:b/>
                <w:i/>
                <w:iCs/>
                <w:color w:val="0070C0"/>
                <w:sz w:val="20"/>
                <w:szCs w:val="20"/>
                <w:lang w:val="hr-HR"/>
              </w:rPr>
              <w:t>i</w:t>
            </w:r>
            <w:r w:rsidR="009F4C05" w:rsidRPr="00781742">
              <w:rPr>
                <w:rFonts w:ascii="Arial" w:hAnsi="Arial" w:cs="Arial"/>
                <w:b/>
                <w:i/>
                <w:iCs/>
                <w:color w:val="0070C0"/>
                <w:sz w:val="20"/>
                <w:szCs w:val="20"/>
                <w:lang w:val="hr-HR"/>
              </w:rPr>
              <w:t>lot šema</w:t>
            </w:r>
            <w:r w:rsidR="00E5536F" w:rsidRPr="00781742">
              <w:rPr>
                <w:rFonts w:ascii="Arial" w:hAnsi="Arial" w:cs="Arial"/>
                <w:b/>
                <w:i/>
                <w:iCs/>
                <w:color w:val="0070C0"/>
                <w:sz w:val="20"/>
                <w:szCs w:val="20"/>
                <w:lang w:val="hr-HR"/>
              </w:rPr>
              <w:t xml:space="preserve"> voća, povrća i mlijeka</w:t>
            </w:r>
          </w:p>
        </w:tc>
      </w:tr>
      <w:tr w:rsidR="00CC50AF" w:rsidRPr="00781742" w14:paraId="58933C1F" w14:textId="77777777" w:rsidTr="008674D0">
        <w:tc>
          <w:tcPr>
            <w:tcW w:w="820" w:type="pct"/>
            <w:shd w:val="clear" w:color="auto" w:fill="D9D9D9" w:themeFill="background1" w:themeFillShade="D9"/>
          </w:tcPr>
          <w:p w14:paraId="7E321F22" w14:textId="61E5F66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80" w:type="pct"/>
            <w:gridSpan w:val="7"/>
          </w:tcPr>
          <w:p w14:paraId="63E162AC" w14:textId="5ABC0883" w:rsidR="00CC50AF" w:rsidRPr="00781742" w:rsidRDefault="00CC50AF" w:rsidP="00E5536F">
            <w:pPr>
              <w:jc w:val="both"/>
              <w:rPr>
                <w:rFonts w:ascii="Arial" w:hAnsi="Arial" w:cs="Arial"/>
                <w:sz w:val="20"/>
                <w:szCs w:val="20"/>
                <w:lang w:val="hr-HR"/>
              </w:rPr>
            </w:pPr>
            <w:r w:rsidRPr="00781742">
              <w:rPr>
                <w:rFonts w:ascii="Arial" w:hAnsi="Arial" w:cs="Arial"/>
                <w:sz w:val="20"/>
                <w:szCs w:val="20"/>
                <w:lang w:val="hr-HR"/>
              </w:rPr>
              <w:t xml:space="preserve">S obzirom na višestruke koristi ova mjera je opće prihvaćena kako od zemalja članica EU tako i od strane zemalja kandidata. U sistem podrške u Federaciji BiH mjera će biti uvedena kao pilot </w:t>
            </w:r>
            <w:r w:rsidR="00EB79EA">
              <w:rPr>
                <w:rFonts w:ascii="Arial" w:hAnsi="Arial" w:cs="Arial"/>
                <w:sz w:val="20"/>
                <w:szCs w:val="20"/>
                <w:lang w:val="hr-HR"/>
              </w:rPr>
              <w:t>projekat</w:t>
            </w:r>
            <w:r w:rsidRPr="00781742">
              <w:rPr>
                <w:rFonts w:ascii="Arial" w:hAnsi="Arial" w:cs="Arial"/>
                <w:sz w:val="20"/>
                <w:szCs w:val="20"/>
                <w:lang w:val="hr-HR"/>
              </w:rPr>
              <w:t>, kada bi se utvrdilo na koji način i u kojem obimu bi se ovakva mjera mogla redovno provoditi u Fe</w:t>
            </w:r>
            <w:r w:rsidR="006822F0" w:rsidRPr="00781742">
              <w:rPr>
                <w:rFonts w:ascii="Arial" w:hAnsi="Arial" w:cs="Arial"/>
                <w:sz w:val="20"/>
                <w:szCs w:val="20"/>
                <w:lang w:val="hr-HR"/>
              </w:rPr>
              <w:t xml:space="preserve">deraciji BiH. Projektom bi se </w:t>
            </w:r>
            <w:r w:rsidRPr="00781742">
              <w:rPr>
                <w:rFonts w:ascii="Arial" w:hAnsi="Arial" w:cs="Arial"/>
                <w:sz w:val="20"/>
                <w:szCs w:val="20"/>
                <w:lang w:val="hr-HR"/>
              </w:rPr>
              <w:t>najprije obuhvatilo mlijeko, voće i povrće, dok bi se kasnije mogli uključiti i mliječni proizvodi, te drugi proizvodi. Kao korisnike mjera obuhvata djecu od vrtićke do srednjoškolsk</w:t>
            </w:r>
            <w:r w:rsidR="00BA6F5D">
              <w:rPr>
                <w:rFonts w:ascii="Arial" w:hAnsi="Arial" w:cs="Arial"/>
                <w:sz w:val="20"/>
                <w:szCs w:val="20"/>
                <w:lang w:val="hr-HR"/>
              </w:rPr>
              <w:t>e dobi i socijalno najugroženija lica</w:t>
            </w:r>
            <w:r w:rsidRPr="00781742">
              <w:rPr>
                <w:rFonts w:ascii="Arial" w:hAnsi="Arial" w:cs="Arial"/>
                <w:sz w:val="20"/>
                <w:szCs w:val="20"/>
                <w:lang w:val="hr-HR"/>
              </w:rPr>
              <w:t xml:space="preserve"> korisnike javnih kuhinja.</w:t>
            </w:r>
            <w:r w:rsidR="00957F8E" w:rsidRPr="00781742">
              <w:rPr>
                <w:lang w:val="hr-HR"/>
              </w:rPr>
              <w:t xml:space="preserve"> </w:t>
            </w:r>
            <w:r w:rsidR="00957F8E" w:rsidRPr="00781742">
              <w:rPr>
                <w:rFonts w:ascii="Arial" w:hAnsi="Arial" w:cs="Arial"/>
                <w:sz w:val="20"/>
                <w:szCs w:val="20"/>
                <w:lang w:val="hr-HR"/>
              </w:rPr>
              <w:t>Osim spomenutog, u skladu sa pozitivnim praksama EU, ova mjera podrazumijeva doniranje spomenute hrane radi sprječavanja uništavanja hrane i zaštite okoliša i odnosi se na socijalno ugrožene kategorije stanovništva, te na doniranje hrane za životinje, posrednike u doniranju hrane, donatora hrane, donatora hrane za životinje te krajnjih primatelja za životinje.</w:t>
            </w:r>
          </w:p>
        </w:tc>
      </w:tr>
      <w:tr w:rsidR="00CC50AF" w:rsidRPr="00781742" w14:paraId="0332D425" w14:textId="77777777" w:rsidTr="008674D0">
        <w:tc>
          <w:tcPr>
            <w:tcW w:w="820" w:type="pct"/>
            <w:shd w:val="clear" w:color="auto" w:fill="D9D9D9" w:themeFill="background1" w:themeFillShade="D9"/>
          </w:tcPr>
          <w:p w14:paraId="75D46A21" w14:textId="589E1B46"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80" w:type="pct"/>
            <w:gridSpan w:val="7"/>
          </w:tcPr>
          <w:p w14:paraId="70F85DC9" w14:textId="0FD53C30" w:rsidR="00CC50AF" w:rsidRPr="00781742" w:rsidRDefault="00CC50AF" w:rsidP="00E5536F">
            <w:pPr>
              <w:jc w:val="both"/>
              <w:rPr>
                <w:rFonts w:ascii="Arial" w:hAnsi="Arial" w:cs="Arial"/>
                <w:sz w:val="20"/>
                <w:szCs w:val="20"/>
                <w:lang w:val="hr-HR"/>
              </w:rPr>
            </w:pPr>
          </w:p>
        </w:tc>
      </w:tr>
      <w:tr w:rsidR="00CC50AF" w:rsidRPr="00781742" w14:paraId="24441F87" w14:textId="77777777" w:rsidTr="00262B19">
        <w:tc>
          <w:tcPr>
            <w:tcW w:w="820" w:type="pct"/>
            <w:vMerge w:val="restart"/>
            <w:shd w:val="clear" w:color="auto" w:fill="D9D9D9" w:themeFill="background1" w:themeFillShade="D9"/>
          </w:tcPr>
          <w:p w14:paraId="4A5025D7"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393" w:type="pct"/>
            <w:gridSpan w:val="4"/>
            <w:shd w:val="clear" w:color="auto" w:fill="D9D9D9" w:themeFill="background1" w:themeFillShade="D9"/>
            <w:vAlign w:val="center"/>
          </w:tcPr>
          <w:p w14:paraId="7FC896A6" w14:textId="77777777" w:rsidR="00CC50AF" w:rsidRPr="00781742" w:rsidRDefault="00CC50AF" w:rsidP="00EC38B3">
            <w:pPr>
              <w:rPr>
                <w:rFonts w:ascii="Arial" w:hAnsi="Arial" w:cs="Arial"/>
                <w:sz w:val="20"/>
                <w:szCs w:val="20"/>
                <w:lang w:val="hr-HR"/>
              </w:rPr>
            </w:pPr>
            <w:r w:rsidRPr="00781742">
              <w:rPr>
                <w:rFonts w:ascii="Arial" w:hAnsi="Arial" w:cs="Arial"/>
                <w:sz w:val="20"/>
                <w:szCs w:val="20"/>
                <w:lang w:val="hr-HR"/>
              </w:rPr>
              <w:t>Indikatori</w:t>
            </w:r>
          </w:p>
        </w:tc>
        <w:tc>
          <w:tcPr>
            <w:tcW w:w="1013" w:type="pct"/>
            <w:gridSpan w:val="2"/>
            <w:shd w:val="clear" w:color="auto" w:fill="D9D9D9" w:themeFill="background1" w:themeFillShade="D9"/>
            <w:vAlign w:val="center"/>
          </w:tcPr>
          <w:p w14:paraId="4D484D93"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74" w:type="pct"/>
            <w:shd w:val="clear" w:color="auto" w:fill="D9D9D9" w:themeFill="background1" w:themeFillShade="D9"/>
            <w:vAlign w:val="center"/>
          </w:tcPr>
          <w:p w14:paraId="69D4D033"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60FF3B7A" w14:textId="77777777" w:rsidTr="008B3368">
        <w:tc>
          <w:tcPr>
            <w:tcW w:w="820" w:type="pct"/>
            <w:vMerge/>
            <w:shd w:val="clear" w:color="auto" w:fill="D9D9D9" w:themeFill="background1" w:themeFillShade="D9"/>
          </w:tcPr>
          <w:p w14:paraId="647A4034" w14:textId="77777777" w:rsidR="00CC50AF" w:rsidRPr="00781742" w:rsidRDefault="00CC50AF" w:rsidP="008674D0">
            <w:pPr>
              <w:rPr>
                <w:rFonts w:ascii="Arial" w:hAnsi="Arial" w:cs="Arial"/>
                <w:sz w:val="20"/>
                <w:szCs w:val="20"/>
                <w:lang w:val="hr-HR"/>
              </w:rPr>
            </w:pPr>
          </w:p>
        </w:tc>
        <w:tc>
          <w:tcPr>
            <w:tcW w:w="2393" w:type="pct"/>
            <w:gridSpan w:val="4"/>
          </w:tcPr>
          <w:p w14:paraId="564C82F0" w14:textId="0DFCE250" w:rsidR="00CC50AF" w:rsidRPr="00781742" w:rsidRDefault="00CC50AF" w:rsidP="008B3368">
            <w:pPr>
              <w:pStyle w:val="ListParagraph"/>
              <w:numPr>
                <w:ilvl w:val="0"/>
                <w:numId w:val="45"/>
              </w:numPr>
              <w:rPr>
                <w:rFonts w:ascii="Arial" w:hAnsi="Arial" w:cs="Arial"/>
                <w:sz w:val="20"/>
                <w:szCs w:val="20"/>
                <w:lang w:val="hr-HR"/>
              </w:rPr>
            </w:pPr>
            <w:r w:rsidRPr="00781742">
              <w:rPr>
                <w:rFonts w:ascii="Arial" w:hAnsi="Arial" w:cs="Arial"/>
                <w:sz w:val="20"/>
                <w:szCs w:val="20"/>
                <w:lang w:val="hr-HR"/>
              </w:rPr>
              <w:t xml:space="preserve">Broj korisnika šema voća, povrća i mlijeka </w:t>
            </w:r>
          </w:p>
        </w:tc>
        <w:tc>
          <w:tcPr>
            <w:tcW w:w="1013" w:type="pct"/>
            <w:gridSpan w:val="2"/>
          </w:tcPr>
          <w:p w14:paraId="5048239A"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p w14:paraId="0F3571B1" w14:textId="1B652481" w:rsidR="00CC50AF" w:rsidRPr="00781742" w:rsidRDefault="00CC50AF" w:rsidP="008674D0">
            <w:pPr>
              <w:jc w:val="center"/>
              <w:rPr>
                <w:rFonts w:ascii="Arial" w:hAnsi="Arial" w:cs="Arial"/>
                <w:sz w:val="20"/>
                <w:szCs w:val="20"/>
                <w:lang w:val="hr-HR"/>
              </w:rPr>
            </w:pPr>
          </w:p>
        </w:tc>
        <w:tc>
          <w:tcPr>
            <w:tcW w:w="774" w:type="pct"/>
          </w:tcPr>
          <w:p w14:paraId="10574ECC" w14:textId="0E16BECE"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250</w:t>
            </w:r>
          </w:p>
          <w:p w14:paraId="7CDA626F" w14:textId="123631D9" w:rsidR="00CC50AF" w:rsidRPr="00781742" w:rsidRDefault="00CC50AF" w:rsidP="008674D0">
            <w:pPr>
              <w:jc w:val="center"/>
              <w:rPr>
                <w:rFonts w:ascii="Arial" w:hAnsi="Arial" w:cs="Arial"/>
                <w:sz w:val="20"/>
                <w:szCs w:val="20"/>
                <w:lang w:val="hr-HR"/>
              </w:rPr>
            </w:pPr>
          </w:p>
        </w:tc>
      </w:tr>
      <w:tr w:rsidR="00CC50AF" w:rsidRPr="00781742" w14:paraId="19D1E94B" w14:textId="77777777" w:rsidTr="008674D0">
        <w:tc>
          <w:tcPr>
            <w:tcW w:w="820" w:type="pct"/>
            <w:shd w:val="clear" w:color="auto" w:fill="D9D9D9" w:themeFill="background1" w:themeFillShade="D9"/>
          </w:tcPr>
          <w:p w14:paraId="3A999A9A"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80" w:type="pct"/>
            <w:gridSpan w:val="7"/>
          </w:tcPr>
          <w:p w14:paraId="31CCD346" w14:textId="752A537B" w:rsidR="00CC50AF" w:rsidRPr="00781742" w:rsidRDefault="00CC50AF" w:rsidP="00E5536F">
            <w:pPr>
              <w:jc w:val="both"/>
              <w:rPr>
                <w:rFonts w:ascii="Arial" w:hAnsi="Arial" w:cs="Arial"/>
                <w:sz w:val="20"/>
                <w:szCs w:val="20"/>
                <w:lang w:val="hr-HR"/>
              </w:rPr>
            </w:pPr>
            <w:r w:rsidRPr="00781742">
              <w:rPr>
                <w:rFonts w:ascii="Arial" w:hAnsi="Arial" w:cs="Arial"/>
                <w:sz w:val="20"/>
                <w:szCs w:val="20"/>
                <w:lang w:val="hr-HR"/>
              </w:rPr>
              <w:t>Poticanje potrošnje kroz šeme mlijeka, voća i povrća postiže se pojačana konzumacija ovih esencijalnih proizvoda čime se direktno, pozitivno utiče na zdravlje školske djece i sigurnost prehrane najugroženijih kategorija stanovništva u Federaciji BiH. Provođenjem ove mjere po</w:t>
            </w:r>
            <w:r w:rsidR="00957F8E" w:rsidRPr="00781742">
              <w:rPr>
                <w:rFonts w:ascii="Arial" w:hAnsi="Arial" w:cs="Arial"/>
                <w:sz w:val="20"/>
                <w:szCs w:val="20"/>
                <w:lang w:val="hr-HR"/>
              </w:rPr>
              <w:t xml:space="preserve">stiže se akcija iz prioriteta 1.3. i </w:t>
            </w:r>
            <w:r w:rsidRPr="00781742">
              <w:rPr>
                <w:rFonts w:ascii="Arial" w:hAnsi="Arial" w:cs="Arial"/>
                <w:sz w:val="20"/>
                <w:szCs w:val="20"/>
                <w:lang w:val="hr-HR"/>
              </w:rPr>
              <w:t>P</w:t>
            </w:r>
            <w:r w:rsidR="00957F8E" w:rsidRPr="00781742">
              <w:rPr>
                <w:rFonts w:ascii="Arial" w:hAnsi="Arial" w:cs="Arial"/>
                <w:sz w:val="20"/>
                <w:szCs w:val="20"/>
                <w:lang w:val="hr-HR"/>
              </w:rPr>
              <w:t xml:space="preserve"> 3.3</w:t>
            </w:r>
            <w:r w:rsidRPr="00781742">
              <w:rPr>
                <w:rFonts w:ascii="Arial" w:hAnsi="Arial" w:cs="Arial"/>
                <w:sz w:val="20"/>
                <w:szCs w:val="20"/>
                <w:lang w:val="hr-HR"/>
              </w:rPr>
              <w:t xml:space="preserve">. </w:t>
            </w:r>
          </w:p>
        </w:tc>
      </w:tr>
      <w:tr w:rsidR="00CC50AF" w:rsidRPr="00781742" w14:paraId="5BFC3198" w14:textId="77777777" w:rsidTr="008674D0">
        <w:trPr>
          <w:trHeight w:val="270"/>
        </w:trPr>
        <w:tc>
          <w:tcPr>
            <w:tcW w:w="820" w:type="pct"/>
            <w:vMerge w:val="restart"/>
            <w:shd w:val="clear" w:color="auto" w:fill="D9D9D9" w:themeFill="background1" w:themeFillShade="D9"/>
          </w:tcPr>
          <w:p w14:paraId="24EF92F4" w14:textId="51603685"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566" w:type="pct"/>
          </w:tcPr>
          <w:p w14:paraId="15E550AB"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878" w:type="pct"/>
          </w:tcPr>
          <w:p w14:paraId="1954622D" w14:textId="0F7A955A"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929" w:type="pct"/>
          </w:tcPr>
          <w:p w14:paraId="554718B6"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887" w:type="pct"/>
            <w:gridSpan w:val="2"/>
          </w:tcPr>
          <w:p w14:paraId="238BD91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920" w:type="pct"/>
            <w:gridSpan w:val="2"/>
          </w:tcPr>
          <w:p w14:paraId="4713C1B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0509E92E" w14:textId="77777777" w:rsidTr="008674D0">
        <w:trPr>
          <w:trHeight w:val="270"/>
        </w:trPr>
        <w:tc>
          <w:tcPr>
            <w:tcW w:w="820" w:type="pct"/>
            <w:vMerge/>
            <w:shd w:val="clear" w:color="auto" w:fill="D9D9D9" w:themeFill="background1" w:themeFillShade="D9"/>
          </w:tcPr>
          <w:p w14:paraId="75078E6D" w14:textId="77777777" w:rsidR="00CC50AF" w:rsidRPr="00781742" w:rsidRDefault="00CC50AF" w:rsidP="008674D0">
            <w:pPr>
              <w:rPr>
                <w:rFonts w:ascii="Arial" w:hAnsi="Arial" w:cs="Arial"/>
                <w:sz w:val="20"/>
                <w:szCs w:val="20"/>
                <w:lang w:val="hr-HR"/>
              </w:rPr>
            </w:pPr>
          </w:p>
        </w:tc>
        <w:tc>
          <w:tcPr>
            <w:tcW w:w="566" w:type="pct"/>
          </w:tcPr>
          <w:p w14:paraId="3DEFCF41"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tc>
        <w:tc>
          <w:tcPr>
            <w:tcW w:w="878" w:type="pct"/>
          </w:tcPr>
          <w:p w14:paraId="33EEBA92" w14:textId="4D700397" w:rsidR="00CC50AF" w:rsidRPr="00781742" w:rsidRDefault="00CC50AF" w:rsidP="008674D0">
            <w:pPr>
              <w:jc w:val="center"/>
              <w:rPr>
                <w:rFonts w:ascii="Arial" w:hAnsi="Arial" w:cs="Arial"/>
                <w:b/>
                <w:sz w:val="20"/>
                <w:szCs w:val="20"/>
                <w:lang w:val="hr-HR"/>
              </w:rPr>
            </w:pPr>
            <w:r w:rsidRPr="00781742">
              <w:rPr>
                <w:rFonts w:ascii="Arial" w:hAnsi="Arial" w:cs="Arial"/>
                <w:sz w:val="20"/>
                <w:szCs w:val="20"/>
                <w:lang w:val="hr-HR"/>
              </w:rPr>
              <w:t>700.000</w:t>
            </w:r>
          </w:p>
        </w:tc>
        <w:tc>
          <w:tcPr>
            <w:tcW w:w="929" w:type="pct"/>
          </w:tcPr>
          <w:p w14:paraId="6878313A" w14:textId="75F45AFB" w:rsidR="00CC50AF" w:rsidRPr="00781742" w:rsidRDefault="00CC50AF" w:rsidP="008674D0">
            <w:pPr>
              <w:jc w:val="center"/>
              <w:rPr>
                <w:rFonts w:ascii="Arial" w:hAnsi="Arial" w:cs="Arial"/>
                <w:bCs/>
                <w:sz w:val="20"/>
                <w:szCs w:val="20"/>
                <w:lang w:val="hr-HR"/>
              </w:rPr>
            </w:pPr>
            <w:r w:rsidRPr="00781742">
              <w:rPr>
                <w:rFonts w:ascii="Arial" w:hAnsi="Arial" w:cs="Arial"/>
                <w:bCs/>
                <w:sz w:val="20"/>
                <w:szCs w:val="20"/>
                <w:lang w:val="hr-HR"/>
              </w:rPr>
              <w:t>700.000</w:t>
            </w:r>
          </w:p>
        </w:tc>
        <w:tc>
          <w:tcPr>
            <w:tcW w:w="887" w:type="pct"/>
            <w:gridSpan w:val="2"/>
          </w:tcPr>
          <w:p w14:paraId="66057521" w14:textId="29053B8B" w:rsidR="00CC50AF" w:rsidRPr="00781742" w:rsidRDefault="00CC50AF" w:rsidP="008674D0">
            <w:pPr>
              <w:jc w:val="center"/>
              <w:rPr>
                <w:rFonts w:ascii="Arial" w:hAnsi="Arial" w:cs="Arial"/>
                <w:b/>
                <w:sz w:val="20"/>
                <w:szCs w:val="20"/>
                <w:lang w:val="hr-HR"/>
              </w:rPr>
            </w:pPr>
            <w:r w:rsidRPr="00781742">
              <w:rPr>
                <w:rFonts w:ascii="Arial" w:hAnsi="Arial" w:cs="Arial"/>
                <w:bCs/>
                <w:sz w:val="20"/>
                <w:szCs w:val="20"/>
                <w:lang w:val="hr-HR"/>
              </w:rPr>
              <w:t>700.000</w:t>
            </w:r>
          </w:p>
        </w:tc>
        <w:tc>
          <w:tcPr>
            <w:tcW w:w="920" w:type="pct"/>
            <w:gridSpan w:val="2"/>
          </w:tcPr>
          <w:p w14:paraId="7A6B64E0" w14:textId="0B55EF1E" w:rsidR="00CC50AF" w:rsidRPr="00781742" w:rsidRDefault="00CC50AF" w:rsidP="008674D0">
            <w:pPr>
              <w:jc w:val="center"/>
              <w:rPr>
                <w:rFonts w:ascii="Arial" w:hAnsi="Arial" w:cs="Arial"/>
                <w:b/>
                <w:sz w:val="20"/>
                <w:szCs w:val="20"/>
                <w:lang w:val="hr-HR"/>
              </w:rPr>
            </w:pPr>
            <w:r w:rsidRPr="00781742">
              <w:rPr>
                <w:rFonts w:ascii="Arial" w:hAnsi="Arial" w:cs="Arial"/>
                <w:bCs/>
                <w:sz w:val="20"/>
                <w:szCs w:val="20"/>
                <w:lang w:val="hr-HR"/>
              </w:rPr>
              <w:t>700.000</w:t>
            </w:r>
          </w:p>
        </w:tc>
      </w:tr>
      <w:tr w:rsidR="00CC50AF" w:rsidRPr="00781742" w14:paraId="60EA2B36" w14:textId="77777777" w:rsidTr="008674D0">
        <w:trPr>
          <w:trHeight w:val="270"/>
        </w:trPr>
        <w:tc>
          <w:tcPr>
            <w:tcW w:w="820" w:type="pct"/>
            <w:vMerge/>
            <w:shd w:val="clear" w:color="auto" w:fill="D9D9D9" w:themeFill="background1" w:themeFillShade="D9"/>
          </w:tcPr>
          <w:p w14:paraId="68432A4D" w14:textId="77777777" w:rsidR="00CC50AF" w:rsidRPr="00781742" w:rsidRDefault="00CC50AF" w:rsidP="008674D0">
            <w:pPr>
              <w:rPr>
                <w:rFonts w:ascii="Arial" w:hAnsi="Arial" w:cs="Arial"/>
                <w:sz w:val="20"/>
                <w:szCs w:val="20"/>
                <w:lang w:val="hr-HR"/>
              </w:rPr>
            </w:pPr>
          </w:p>
        </w:tc>
        <w:tc>
          <w:tcPr>
            <w:tcW w:w="566" w:type="pct"/>
          </w:tcPr>
          <w:p w14:paraId="73BACCB2"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878" w:type="pct"/>
          </w:tcPr>
          <w:p w14:paraId="604BCB1D" w14:textId="6CC06300"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29" w:type="pct"/>
          </w:tcPr>
          <w:p w14:paraId="56BBFA84" w14:textId="6120F850"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887" w:type="pct"/>
            <w:gridSpan w:val="2"/>
          </w:tcPr>
          <w:p w14:paraId="048671C6" w14:textId="482160FE"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20" w:type="pct"/>
            <w:gridSpan w:val="2"/>
          </w:tcPr>
          <w:p w14:paraId="34C767E9" w14:textId="6F02077E"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670F2D76" w14:textId="77777777" w:rsidTr="008674D0">
        <w:tc>
          <w:tcPr>
            <w:tcW w:w="820" w:type="pct"/>
            <w:shd w:val="clear" w:color="auto" w:fill="D9D9D9" w:themeFill="background1" w:themeFillShade="D9"/>
          </w:tcPr>
          <w:p w14:paraId="1288A118" w14:textId="1A3231E9"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80" w:type="pct"/>
            <w:gridSpan w:val="7"/>
            <w:vAlign w:val="center"/>
          </w:tcPr>
          <w:p w14:paraId="1E98CD78" w14:textId="5409FEC0" w:rsidR="00CC50AF" w:rsidRPr="00781742" w:rsidRDefault="00F4442D" w:rsidP="008674D0">
            <w:pPr>
              <w:rPr>
                <w:rFonts w:ascii="Arial" w:hAnsi="Arial" w:cs="Arial"/>
                <w:sz w:val="20"/>
                <w:szCs w:val="20"/>
                <w:lang w:val="hr-HR"/>
              </w:rPr>
            </w:pPr>
            <w:r w:rsidRPr="00781742">
              <w:rPr>
                <w:rFonts w:ascii="Arial" w:hAnsi="Arial" w:cs="Arial"/>
                <w:sz w:val="20"/>
                <w:szCs w:val="20"/>
                <w:lang w:val="hr-HR"/>
              </w:rPr>
              <w:t>2024</w:t>
            </w:r>
            <w:r w:rsidR="00E513ED">
              <w:rPr>
                <w:rFonts w:ascii="Arial" w:hAnsi="Arial" w:cs="Arial"/>
                <w:sz w:val="20"/>
                <w:szCs w:val="20"/>
                <w:lang w:val="hr-HR"/>
              </w:rPr>
              <w:t>.</w:t>
            </w:r>
            <w:r w:rsidR="00C224EA" w:rsidRPr="00781742">
              <w:rPr>
                <w:rFonts w:ascii="Arial" w:hAnsi="Arial" w:cs="Arial"/>
                <w:sz w:val="20"/>
                <w:szCs w:val="20"/>
                <w:lang w:val="hr-HR"/>
              </w:rPr>
              <w:t xml:space="preserve"> </w:t>
            </w:r>
            <w:r w:rsidR="00E0699D" w:rsidRPr="00781742">
              <w:rPr>
                <w:rFonts w:ascii="Arial" w:hAnsi="Arial" w:cs="Arial"/>
                <w:sz w:val="20"/>
                <w:szCs w:val="20"/>
                <w:lang w:val="hr-HR"/>
              </w:rPr>
              <w:t>–</w:t>
            </w:r>
            <w:r w:rsidR="00C224EA" w:rsidRPr="00781742">
              <w:rPr>
                <w:rFonts w:ascii="Arial" w:hAnsi="Arial" w:cs="Arial"/>
                <w:sz w:val="20"/>
                <w:szCs w:val="20"/>
                <w:lang w:val="hr-HR"/>
              </w:rPr>
              <w:t xml:space="preserve"> </w:t>
            </w:r>
            <w:r w:rsidR="00CC50AF" w:rsidRPr="00781742">
              <w:rPr>
                <w:rFonts w:ascii="Arial" w:hAnsi="Arial" w:cs="Arial"/>
                <w:sz w:val="20"/>
                <w:szCs w:val="20"/>
                <w:lang w:val="hr-HR"/>
              </w:rPr>
              <w:t>2027.</w:t>
            </w:r>
          </w:p>
        </w:tc>
      </w:tr>
      <w:tr w:rsidR="00CC50AF" w:rsidRPr="00781742" w14:paraId="7D13A28C" w14:textId="77777777" w:rsidTr="008674D0">
        <w:tc>
          <w:tcPr>
            <w:tcW w:w="820" w:type="pct"/>
            <w:shd w:val="clear" w:color="auto" w:fill="D9D9D9" w:themeFill="background1" w:themeFillShade="D9"/>
          </w:tcPr>
          <w:p w14:paraId="4C5002E6" w14:textId="2B8E9C91"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850A0B"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80" w:type="pct"/>
            <w:gridSpan w:val="7"/>
            <w:vAlign w:val="center"/>
          </w:tcPr>
          <w:p w14:paraId="348C1523"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713DF11B" w14:textId="77777777" w:rsidTr="008674D0">
        <w:tc>
          <w:tcPr>
            <w:tcW w:w="820" w:type="pct"/>
            <w:shd w:val="clear" w:color="auto" w:fill="D9D9D9" w:themeFill="background1" w:themeFillShade="D9"/>
          </w:tcPr>
          <w:p w14:paraId="754FD5F5"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80" w:type="pct"/>
            <w:gridSpan w:val="7"/>
          </w:tcPr>
          <w:p w14:paraId="12D01703"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540F7D12"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030ED2E3" w14:textId="77777777" w:rsidTr="008674D0">
        <w:tc>
          <w:tcPr>
            <w:tcW w:w="820" w:type="pct"/>
            <w:shd w:val="clear" w:color="auto" w:fill="D9D9D9" w:themeFill="background1" w:themeFillShade="D9"/>
          </w:tcPr>
          <w:p w14:paraId="70578347"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80" w:type="pct"/>
            <w:gridSpan w:val="7"/>
          </w:tcPr>
          <w:p w14:paraId="68543F57"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 xml:space="preserve">Proizvođačke organizacije u sektoru mlijeka voća i povrća </w:t>
            </w:r>
          </w:p>
        </w:tc>
      </w:tr>
    </w:tbl>
    <w:p w14:paraId="6ABCFF9E" w14:textId="77777777" w:rsidR="000475BD" w:rsidRPr="00781742" w:rsidRDefault="000475BD" w:rsidP="000475BD">
      <w:pPr>
        <w:rPr>
          <w:rFonts w:ascii="Arial" w:hAnsi="Arial" w:cs="Arial"/>
          <w:b/>
          <w:color w:val="002060"/>
          <w:sz w:val="22"/>
          <w:szCs w:val="22"/>
          <w:lang w:val="hr-HR"/>
        </w:rPr>
      </w:pPr>
    </w:p>
    <w:p w14:paraId="6FA7303B" w14:textId="77777777" w:rsidR="000475BD" w:rsidRPr="00781742" w:rsidRDefault="000475BD" w:rsidP="000475BD">
      <w:pPr>
        <w:rPr>
          <w:rFonts w:ascii="Arial" w:hAnsi="Arial" w:cs="Arial"/>
          <w:b/>
          <w:color w:val="002060"/>
          <w:sz w:val="22"/>
          <w:szCs w:val="22"/>
          <w:lang w:val="hr-HR"/>
        </w:rPr>
      </w:pPr>
    </w:p>
    <w:p w14:paraId="7BF2447C" w14:textId="4FBB8FF2" w:rsidR="000475BD" w:rsidRPr="00781742" w:rsidRDefault="00EC38B3" w:rsidP="000475BD">
      <w:pPr>
        <w:rPr>
          <w:rFonts w:ascii="Arial" w:hAnsi="Arial" w:cs="Arial"/>
          <w:color w:val="0070C0"/>
          <w:sz w:val="22"/>
          <w:szCs w:val="22"/>
          <w:lang w:val="hr-HR"/>
        </w:rPr>
      </w:pPr>
      <w:r w:rsidRPr="00781742">
        <w:rPr>
          <w:rFonts w:ascii="Arial" w:hAnsi="Arial" w:cs="Arial"/>
          <w:color w:val="0070C0"/>
          <w:sz w:val="22"/>
          <w:szCs w:val="22"/>
          <w:lang w:val="hr-HR"/>
        </w:rPr>
        <w:t xml:space="preserve">Mjera </w:t>
      </w:r>
      <w:r w:rsidR="009F6F0E" w:rsidRPr="00781742">
        <w:rPr>
          <w:rFonts w:ascii="Arial" w:hAnsi="Arial" w:cs="Arial"/>
          <w:color w:val="0070C0"/>
          <w:sz w:val="22"/>
          <w:szCs w:val="22"/>
          <w:lang w:val="hr-HR"/>
        </w:rPr>
        <w:t xml:space="preserve">1.3.3. </w:t>
      </w:r>
      <w:r w:rsidR="009F4C05" w:rsidRPr="00781742">
        <w:rPr>
          <w:rFonts w:ascii="Arial" w:hAnsi="Arial" w:cs="Arial"/>
          <w:color w:val="0070C0"/>
          <w:sz w:val="22"/>
          <w:szCs w:val="22"/>
          <w:lang w:val="hr-HR"/>
        </w:rPr>
        <w:t>Podrška operativnim programima proizvođačkih organizacija</w:t>
      </w:r>
    </w:p>
    <w:p w14:paraId="183A4F65" w14:textId="77777777" w:rsidR="000475BD" w:rsidRPr="00781742" w:rsidRDefault="000475BD" w:rsidP="000475BD">
      <w:pPr>
        <w:rPr>
          <w:rFonts w:ascii="Arial" w:hAnsi="Arial" w:cs="Arial"/>
          <w:b/>
          <w:color w:val="002060"/>
          <w:sz w:val="22"/>
          <w:szCs w:val="22"/>
          <w:lang w:val="hr-HR"/>
        </w:rPr>
      </w:pPr>
    </w:p>
    <w:p w14:paraId="1004A365" w14:textId="330AAC59" w:rsidR="000475BD" w:rsidRPr="00781742" w:rsidRDefault="000475BD" w:rsidP="000475BD">
      <w:pPr>
        <w:jc w:val="both"/>
        <w:rPr>
          <w:rFonts w:ascii="Arial" w:hAnsi="Arial" w:cs="Arial"/>
          <w:b/>
          <w:color w:val="002060"/>
          <w:sz w:val="22"/>
          <w:szCs w:val="22"/>
          <w:lang w:val="hr-HR"/>
        </w:rPr>
      </w:pPr>
      <w:r w:rsidRPr="00781742">
        <w:rPr>
          <w:rFonts w:ascii="Arial" w:hAnsi="Arial" w:cs="Arial"/>
          <w:sz w:val="22"/>
          <w:szCs w:val="22"/>
          <w:lang w:val="hr-HR"/>
        </w:rPr>
        <w:t xml:space="preserve">Proizvođačke organizacije su vrlo važni akteri u okviru Zajedničke poljoprivredne politike zemalja EU. Osnovni cilj osnivanja i podrške ovih organizacija je udruživanje poljoprivrednika koji tako </w:t>
      </w:r>
      <w:r w:rsidR="003A1A3C" w:rsidRPr="00781742">
        <w:rPr>
          <w:rFonts w:ascii="Arial" w:hAnsi="Arial" w:cs="Arial"/>
          <w:sz w:val="22"/>
          <w:szCs w:val="22"/>
          <w:lang w:val="hr-HR"/>
        </w:rPr>
        <w:t>organizovan</w:t>
      </w:r>
      <w:r w:rsidRPr="00781742">
        <w:rPr>
          <w:rFonts w:ascii="Arial" w:hAnsi="Arial" w:cs="Arial"/>
          <w:sz w:val="22"/>
          <w:szCs w:val="22"/>
          <w:lang w:val="hr-HR"/>
        </w:rPr>
        <w:t xml:space="preserve">i </w:t>
      </w:r>
      <w:r w:rsidR="001448CD" w:rsidRPr="00781742">
        <w:rPr>
          <w:rFonts w:ascii="Arial" w:hAnsi="Arial" w:cs="Arial"/>
          <w:sz w:val="22"/>
          <w:szCs w:val="22"/>
          <w:lang w:val="hr-HR"/>
        </w:rPr>
        <w:t>dobivaju pregovaračku snagu kroz zajednički nastup</w:t>
      </w:r>
      <w:r w:rsidRPr="00781742">
        <w:rPr>
          <w:rFonts w:ascii="Arial" w:hAnsi="Arial" w:cs="Arial"/>
          <w:sz w:val="22"/>
          <w:szCs w:val="22"/>
          <w:lang w:val="hr-HR"/>
        </w:rPr>
        <w:t xml:space="preserve"> prema prerađivačima/otkupljivačima i samoj vlasti. Osnovna svrha postojanja ovakvih organizacija je borba za što bolji status poljoprivrednih proizvođača</w:t>
      </w:r>
      <w:r w:rsidR="001448CD" w:rsidRPr="00781742">
        <w:rPr>
          <w:rFonts w:ascii="Arial" w:hAnsi="Arial" w:cs="Arial"/>
          <w:sz w:val="22"/>
          <w:szCs w:val="22"/>
          <w:lang w:val="hr-HR"/>
        </w:rPr>
        <w:t xml:space="preserve"> u lancima vrijednosti što </w:t>
      </w:r>
      <w:r w:rsidR="00850A0B" w:rsidRPr="00781742">
        <w:rPr>
          <w:rFonts w:ascii="Arial" w:hAnsi="Arial" w:cs="Arial"/>
          <w:sz w:val="22"/>
          <w:szCs w:val="22"/>
          <w:lang w:val="hr-HR"/>
        </w:rPr>
        <w:t>rezultira</w:t>
      </w:r>
      <w:r w:rsidR="001448CD" w:rsidRPr="00781742">
        <w:rPr>
          <w:rFonts w:ascii="Arial" w:hAnsi="Arial" w:cs="Arial"/>
          <w:sz w:val="22"/>
          <w:szCs w:val="22"/>
          <w:lang w:val="hr-HR"/>
        </w:rPr>
        <w:t xml:space="preserve"> realnijim i stabilnijim</w:t>
      </w:r>
      <w:r w:rsidRPr="00781742">
        <w:rPr>
          <w:rFonts w:ascii="Arial" w:hAnsi="Arial" w:cs="Arial"/>
          <w:sz w:val="22"/>
          <w:szCs w:val="22"/>
          <w:lang w:val="hr-HR"/>
        </w:rPr>
        <w:t xml:space="preserve"> cijena</w:t>
      </w:r>
      <w:r w:rsidR="001448CD" w:rsidRPr="00781742">
        <w:rPr>
          <w:rFonts w:ascii="Arial" w:hAnsi="Arial" w:cs="Arial"/>
          <w:sz w:val="22"/>
          <w:szCs w:val="22"/>
          <w:lang w:val="hr-HR"/>
        </w:rPr>
        <w:t>ma</w:t>
      </w:r>
      <w:r w:rsidRPr="00781742">
        <w:rPr>
          <w:rFonts w:ascii="Arial" w:hAnsi="Arial" w:cs="Arial"/>
          <w:sz w:val="22"/>
          <w:szCs w:val="22"/>
          <w:lang w:val="hr-HR"/>
        </w:rPr>
        <w:t xml:space="preserve"> </w:t>
      </w:r>
      <w:r w:rsidR="001448CD" w:rsidRPr="00781742">
        <w:rPr>
          <w:rFonts w:ascii="Arial" w:hAnsi="Arial" w:cs="Arial"/>
          <w:sz w:val="22"/>
          <w:szCs w:val="22"/>
          <w:lang w:val="hr-HR"/>
        </w:rPr>
        <w:t xml:space="preserve">poljoprivrednih </w:t>
      </w:r>
      <w:r w:rsidRPr="00781742">
        <w:rPr>
          <w:rFonts w:ascii="Arial" w:hAnsi="Arial" w:cs="Arial"/>
          <w:sz w:val="22"/>
          <w:szCs w:val="22"/>
          <w:lang w:val="hr-HR"/>
        </w:rPr>
        <w:t>proizvoda kod prerađivača, države i potrošača. Putem ovih organizacija se provode različite druge šeme podrške koje doprinose pozicioniranju na tržištu poput</w:t>
      </w:r>
      <w:r w:rsidR="00295DA2">
        <w:rPr>
          <w:rFonts w:ascii="Arial" w:hAnsi="Arial" w:cs="Arial"/>
          <w:sz w:val="22"/>
          <w:szCs w:val="22"/>
          <w:lang w:val="hr-HR"/>
        </w:rPr>
        <w:t xml:space="preserve"> podrške raznim šemama kvaliteta</w:t>
      </w:r>
      <w:r w:rsidRPr="00781742">
        <w:rPr>
          <w:rFonts w:ascii="Arial" w:hAnsi="Arial" w:cs="Arial"/>
          <w:sz w:val="22"/>
          <w:szCs w:val="22"/>
          <w:lang w:val="hr-HR"/>
        </w:rPr>
        <w:t xml:space="preserve"> proizvoda, zaštite geografskog porijekla i sl. sa ciljem da pomognu proizvođačima u komunikaciji i raspravi o kvaliteti svoje proizvodnje. Ovo se posebno odnosi </w:t>
      </w:r>
      <w:r w:rsidR="001448CD" w:rsidRPr="00781742">
        <w:rPr>
          <w:rFonts w:ascii="Arial" w:hAnsi="Arial" w:cs="Arial"/>
          <w:sz w:val="22"/>
          <w:szCs w:val="22"/>
          <w:lang w:val="hr-HR"/>
        </w:rPr>
        <w:t xml:space="preserve">na </w:t>
      </w:r>
      <w:r w:rsidRPr="00781742">
        <w:rPr>
          <w:rFonts w:ascii="Arial" w:hAnsi="Arial" w:cs="Arial"/>
          <w:sz w:val="22"/>
          <w:szCs w:val="22"/>
          <w:lang w:val="hr-HR"/>
        </w:rPr>
        <w:t>velike promotivne kampanje i prilike za jačanje tržišni</w:t>
      </w:r>
      <w:r w:rsidR="008F1391" w:rsidRPr="00781742">
        <w:rPr>
          <w:rFonts w:ascii="Arial" w:hAnsi="Arial" w:cs="Arial"/>
          <w:sz w:val="22"/>
          <w:szCs w:val="22"/>
          <w:lang w:val="hr-HR"/>
        </w:rPr>
        <w:t>h</w:t>
      </w:r>
      <w:r w:rsidRPr="00781742">
        <w:rPr>
          <w:rFonts w:ascii="Arial" w:hAnsi="Arial" w:cs="Arial"/>
          <w:sz w:val="22"/>
          <w:szCs w:val="22"/>
          <w:lang w:val="hr-HR"/>
        </w:rPr>
        <w:t xml:space="preserve"> ud</w:t>
      </w:r>
      <w:r w:rsidR="001448CD" w:rsidRPr="00781742">
        <w:rPr>
          <w:rFonts w:ascii="Arial" w:hAnsi="Arial" w:cs="Arial"/>
          <w:sz w:val="22"/>
          <w:szCs w:val="22"/>
          <w:lang w:val="hr-HR"/>
        </w:rPr>
        <w:t>jela ili sticanja po</w:t>
      </w:r>
      <w:r w:rsidRPr="00781742">
        <w:rPr>
          <w:rFonts w:ascii="Arial" w:hAnsi="Arial" w:cs="Arial"/>
          <w:sz w:val="22"/>
          <w:szCs w:val="22"/>
          <w:lang w:val="hr-HR"/>
        </w:rPr>
        <w:t>tpuno novih tržišta.</w:t>
      </w:r>
    </w:p>
    <w:p w14:paraId="1CFD1B08" w14:textId="77777777" w:rsidR="000475BD" w:rsidRPr="00781742" w:rsidRDefault="000475BD" w:rsidP="000475BD">
      <w:pPr>
        <w:jc w:val="both"/>
        <w:rPr>
          <w:rFonts w:ascii="Arial" w:hAnsi="Arial" w:cs="Arial"/>
          <w:b/>
          <w:color w:val="002060"/>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2"/>
        <w:gridCol w:w="1100"/>
        <w:gridCol w:w="1706"/>
        <w:gridCol w:w="1805"/>
        <w:gridCol w:w="39"/>
        <w:gridCol w:w="1684"/>
        <w:gridCol w:w="284"/>
        <w:gridCol w:w="1504"/>
      </w:tblGrid>
      <w:tr w:rsidR="000475BD" w:rsidRPr="00781742" w14:paraId="59FF0AF3" w14:textId="77777777" w:rsidTr="00EC38B3">
        <w:tc>
          <w:tcPr>
            <w:tcW w:w="820" w:type="pct"/>
            <w:shd w:val="clear" w:color="auto" w:fill="D9D9D9" w:themeFill="background1" w:themeFillShade="D9"/>
          </w:tcPr>
          <w:p w14:paraId="3502C45E"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Veza sa strateškim ciljem</w:t>
            </w:r>
          </w:p>
        </w:tc>
        <w:tc>
          <w:tcPr>
            <w:tcW w:w="4180" w:type="pct"/>
            <w:gridSpan w:val="7"/>
            <w:vAlign w:val="center"/>
          </w:tcPr>
          <w:p w14:paraId="46342868" w14:textId="76725130" w:rsidR="000475BD" w:rsidRPr="00781742" w:rsidRDefault="00EC38B3" w:rsidP="00EC38B3">
            <w:pPr>
              <w:rPr>
                <w:rFonts w:ascii="Arial" w:hAnsi="Arial" w:cs="Arial"/>
                <w:i/>
                <w:color w:val="002060"/>
                <w:sz w:val="20"/>
                <w:szCs w:val="20"/>
                <w:lang w:val="hr-HR"/>
              </w:rPr>
            </w:pPr>
            <w:r w:rsidRPr="00781742">
              <w:rPr>
                <w:rFonts w:ascii="Arial" w:hAnsi="Arial" w:cs="Arial"/>
                <w:b/>
                <w:i/>
                <w:color w:val="002060"/>
                <w:sz w:val="20"/>
                <w:szCs w:val="20"/>
                <w:lang w:val="hr-HR"/>
              </w:rPr>
              <w:t xml:space="preserve">Strateški cilj 1: </w:t>
            </w:r>
            <w:r w:rsidRPr="00781742">
              <w:rPr>
                <w:rFonts w:ascii="Arial" w:hAnsi="Arial" w:cs="Arial"/>
                <w:i/>
                <w:color w:val="002060"/>
                <w:sz w:val="20"/>
                <w:szCs w:val="20"/>
                <w:lang w:val="hr-HR"/>
              </w:rPr>
              <w:t>Pametan, otporan i diversificiran sektor poljoprivrede sa garantovanom povećanom sigurnošću snabdjevenosti hranom</w:t>
            </w:r>
          </w:p>
        </w:tc>
      </w:tr>
      <w:tr w:rsidR="000475BD" w:rsidRPr="00781742" w14:paraId="08967DB6" w14:textId="77777777" w:rsidTr="008674D0">
        <w:tc>
          <w:tcPr>
            <w:tcW w:w="820" w:type="pct"/>
            <w:shd w:val="clear" w:color="auto" w:fill="D9D9D9" w:themeFill="background1" w:themeFillShade="D9"/>
          </w:tcPr>
          <w:p w14:paraId="2853FF12"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Prioritet</w:t>
            </w:r>
          </w:p>
        </w:tc>
        <w:tc>
          <w:tcPr>
            <w:tcW w:w="4180" w:type="pct"/>
            <w:gridSpan w:val="7"/>
          </w:tcPr>
          <w:p w14:paraId="28921E05" w14:textId="553891BC" w:rsidR="002E0E33" w:rsidRPr="00781742" w:rsidRDefault="00EC38B3" w:rsidP="00AE36CC">
            <w:pPr>
              <w:rPr>
                <w:rFonts w:ascii="Arial" w:hAnsi="Arial" w:cs="Arial"/>
                <w:sz w:val="20"/>
                <w:szCs w:val="20"/>
                <w:lang w:val="hr-HR"/>
              </w:rPr>
            </w:pPr>
            <w:r w:rsidRPr="00781742">
              <w:rPr>
                <w:rFonts w:ascii="Arial" w:hAnsi="Arial" w:cs="Arial"/>
                <w:b/>
                <w:i/>
                <w:color w:val="000000" w:themeColor="text1"/>
                <w:sz w:val="20"/>
                <w:szCs w:val="20"/>
                <w:lang w:val="hr-HR"/>
              </w:rPr>
              <w:t xml:space="preserve">Prioritet 1.3. </w:t>
            </w:r>
            <w:r w:rsidR="00576788" w:rsidRPr="00781742">
              <w:rPr>
                <w:rFonts w:ascii="Arial" w:hAnsi="Arial" w:cs="Arial"/>
                <w:i/>
                <w:color w:val="000000" w:themeColor="text1"/>
                <w:sz w:val="20"/>
                <w:szCs w:val="20"/>
                <w:lang w:val="hr-HR"/>
              </w:rPr>
              <w:t xml:space="preserve">Unaprijediti  položaj </w:t>
            </w:r>
            <w:r w:rsidRPr="00781742">
              <w:rPr>
                <w:rFonts w:ascii="Arial" w:hAnsi="Arial" w:cs="Arial"/>
                <w:i/>
                <w:color w:val="000000" w:themeColor="text1"/>
                <w:sz w:val="20"/>
                <w:szCs w:val="20"/>
                <w:lang w:val="hr-HR"/>
              </w:rPr>
              <w:t xml:space="preserve"> poljoprivrednih proizvođača  u lancu vrijednosti poljoprivrednih proizvoda</w:t>
            </w:r>
          </w:p>
        </w:tc>
      </w:tr>
      <w:tr w:rsidR="000475BD" w:rsidRPr="00781742" w14:paraId="5690D49C" w14:textId="77777777" w:rsidTr="008C4B10">
        <w:trPr>
          <w:trHeight w:val="297"/>
        </w:trPr>
        <w:tc>
          <w:tcPr>
            <w:tcW w:w="820" w:type="pct"/>
            <w:shd w:val="clear" w:color="auto" w:fill="D9D9D9" w:themeFill="background1" w:themeFillShade="D9"/>
          </w:tcPr>
          <w:p w14:paraId="10616512" w14:textId="77777777" w:rsidR="000475BD" w:rsidRPr="00781742" w:rsidRDefault="000475BD" w:rsidP="008674D0">
            <w:pPr>
              <w:rPr>
                <w:rFonts w:ascii="Arial" w:hAnsi="Arial" w:cs="Arial"/>
                <w:sz w:val="20"/>
                <w:szCs w:val="20"/>
                <w:lang w:val="hr-HR"/>
              </w:rPr>
            </w:pPr>
            <w:r w:rsidRPr="00781742">
              <w:rPr>
                <w:rFonts w:ascii="Arial" w:hAnsi="Arial" w:cs="Arial"/>
                <w:sz w:val="20"/>
                <w:szCs w:val="20"/>
                <w:lang w:val="hr-HR"/>
              </w:rPr>
              <w:t>Naziv mjere</w:t>
            </w:r>
          </w:p>
        </w:tc>
        <w:tc>
          <w:tcPr>
            <w:tcW w:w="4180" w:type="pct"/>
            <w:gridSpan w:val="7"/>
          </w:tcPr>
          <w:p w14:paraId="036F0EA0" w14:textId="084E2300" w:rsidR="000475BD" w:rsidRPr="00781742" w:rsidRDefault="00EC38B3" w:rsidP="00EC38B3">
            <w:pPr>
              <w:jc w:val="both"/>
              <w:rPr>
                <w:rFonts w:ascii="Arial" w:hAnsi="Arial" w:cs="Arial"/>
                <w:b/>
                <w:i/>
                <w:iCs/>
                <w:color w:val="0070C0"/>
                <w:sz w:val="20"/>
                <w:szCs w:val="20"/>
                <w:lang w:val="hr-HR"/>
              </w:rPr>
            </w:pPr>
            <w:r w:rsidRPr="00781742">
              <w:rPr>
                <w:rFonts w:ascii="Arial" w:hAnsi="Arial" w:cs="Arial"/>
                <w:b/>
                <w:i/>
                <w:iCs/>
                <w:color w:val="0070C0"/>
                <w:sz w:val="20"/>
                <w:szCs w:val="20"/>
                <w:lang w:val="hr-HR"/>
              </w:rPr>
              <w:t xml:space="preserve">Mjera 1.3.3. </w:t>
            </w:r>
            <w:r w:rsidR="009F4C05" w:rsidRPr="00781742">
              <w:rPr>
                <w:rFonts w:ascii="Arial" w:hAnsi="Arial" w:cs="Arial"/>
                <w:b/>
                <w:i/>
                <w:color w:val="0070C0"/>
                <w:sz w:val="20"/>
                <w:szCs w:val="20"/>
                <w:lang w:val="hr-HR"/>
              </w:rPr>
              <w:t>Podrška operativnim programima proizvođačkih organizacija</w:t>
            </w:r>
          </w:p>
        </w:tc>
      </w:tr>
      <w:tr w:rsidR="00CC50AF" w:rsidRPr="00781742" w14:paraId="6599EA54" w14:textId="77777777" w:rsidTr="008674D0">
        <w:tc>
          <w:tcPr>
            <w:tcW w:w="820" w:type="pct"/>
            <w:shd w:val="clear" w:color="auto" w:fill="D9D9D9" w:themeFill="background1" w:themeFillShade="D9"/>
          </w:tcPr>
          <w:p w14:paraId="4F458B38" w14:textId="4B308335"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Opis mjere sa okvirnim područjima djelovanja</w:t>
            </w:r>
          </w:p>
        </w:tc>
        <w:tc>
          <w:tcPr>
            <w:tcW w:w="4180" w:type="pct"/>
            <w:gridSpan w:val="7"/>
          </w:tcPr>
          <w:p w14:paraId="39FACD11" w14:textId="70D34465"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Mjera se odnosi na podršku operativnim programima proizvođačkih organizacija. Operativne programe pripremaju i provode isključivo organizacije proizvođača ili njihova udruženja.  U operativni program mogu ući samo one intervencije koje su odabrane u okviru Strategije. Operativni programi traju najmanje tri, a najviše sedam godina. Njima se nastoji potaknuti razvoj ili npr. okolišno prihvatljive uzgojne prakse. Finansiranje implementacije operativnih programa udruženja organizacija proizvođača će se djelimično vršiti od strane FMPVŠ, a djelomično iz doprinosa organizacija koje čine udruženje. Stopa kofina</w:t>
            </w:r>
            <w:r w:rsidR="001A785A">
              <w:rPr>
                <w:rFonts w:ascii="Arial" w:hAnsi="Arial" w:cs="Arial"/>
                <w:sz w:val="20"/>
                <w:szCs w:val="20"/>
                <w:lang w:val="hr-HR"/>
              </w:rPr>
              <w:t>n</w:t>
            </w:r>
            <w:r w:rsidRPr="00781742">
              <w:rPr>
                <w:rFonts w:ascii="Arial" w:hAnsi="Arial" w:cs="Arial"/>
                <w:sz w:val="20"/>
                <w:szCs w:val="20"/>
                <w:lang w:val="hr-HR"/>
              </w:rPr>
              <w:t xml:space="preserve">siranja se utvrđuje kroz Program. </w:t>
            </w:r>
          </w:p>
        </w:tc>
      </w:tr>
      <w:tr w:rsidR="00CC50AF" w:rsidRPr="00781742" w14:paraId="7C6A7BA2" w14:textId="77777777" w:rsidTr="008674D0">
        <w:tc>
          <w:tcPr>
            <w:tcW w:w="820" w:type="pct"/>
            <w:shd w:val="clear" w:color="auto" w:fill="D9D9D9" w:themeFill="background1" w:themeFillShade="D9"/>
          </w:tcPr>
          <w:p w14:paraId="0D393F43" w14:textId="1E7CC52B"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Strateški projekti</w:t>
            </w:r>
          </w:p>
        </w:tc>
        <w:tc>
          <w:tcPr>
            <w:tcW w:w="4180" w:type="pct"/>
            <w:gridSpan w:val="7"/>
          </w:tcPr>
          <w:p w14:paraId="683CB7F7" w14:textId="79A4C8D4" w:rsidR="00CC50AF" w:rsidRPr="00781742" w:rsidRDefault="00CC50AF" w:rsidP="008674D0">
            <w:pPr>
              <w:jc w:val="both"/>
              <w:rPr>
                <w:rFonts w:ascii="Arial" w:hAnsi="Arial" w:cs="Arial"/>
                <w:sz w:val="20"/>
                <w:szCs w:val="20"/>
                <w:lang w:val="hr-HR"/>
              </w:rPr>
            </w:pPr>
          </w:p>
        </w:tc>
      </w:tr>
      <w:tr w:rsidR="00CC50AF" w:rsidRPr="00781742" w14:paraId="63D9BA3C" w14:textId="77777777" w:rsidTr="00262B19">
        <w:tc>
          <w:tcPr>
            <w:tcW w:w="820" w:type="pct"/>
            <w:vMerge w:val="restart"/>
            <w:shd w:val="clear" w:color="auto" w:fill="D9D9D9" w:themeFill="background1" w:themeFillShade="D9"/>
          </w:tcPr>
          <w:p w14:paraId="029FE85E"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Indikatori za praćenje rezultata mjere</w:t>
            </w:r>
          </w:p>
        </w:tc>
        <w:tc>
          <w:tcPr>
            <w:tcW w:w="2393" w:type="pct"/>
            <w:gridSpan w:val="4"/>
            <w:shd w:val="clear" w:color="auto" w:fill="D9D9D9" w:themeFill="background1" w:themeFillShade="D9"/>
            <w:vAlign w:val="center"/>
          </w:tcPr>
          <w:p w14:paraId="4BA21CCA" w14:textId="77777777" w:rsidR="00CC50AF" w:rsidRPr="00781742" w:rsidRDefault="00CC50AF" w:rsidP="00EC38B3">
            <w:pPr>
              <w:rPr>
                <w:rFonts w:ascii="Arial" w:hAnsi="Arial" w:cs="Arial"/>
                <w:sz w:val="20"/>
                <w:szCs w:val="20"/>
                <w:lang w:val="hr-HR"/>
              </w:rPr>
            </w:pPr>
            <w:r w:rsidRPr="00781742">
              <w:rPr>
                <w:rFonts w:ascii="Arial" w:hAnsi="Arial" w:cs="Arial"/>
                <w:sz w:val="20"/>
                <w:szCs w:val="20"/>
                <w:lang w:val="hr-HR"/>
              </w:rPr>
              <w:t>Indikatori</w:t>
            </w:r>
          </w:p>
        </w:tc>
        <w:tc>
          <w:tcPr>
            <w:tcW w:w="1013" w:type="pct"/>
            <w:gridSpan w:val="2"/>
            <w:shd w:val="clear" w:color="auto" w:fill="D9D9D9" w:themeFill="background1" w:themeFillShade="D9"/>
            <w:vAlign w:val="center"/>
          </w:tcPr>
          <w:p w14:paraId="25374588"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Polazne vrijednosti</w:t>
            </w:r>
          </w:p>
        </w:tc>
        <w:tc>
          <w:tcPr>
            <w:tcW w:w="774" w:type="pct"/>
            <w:shd w:val="clear" w:color="auto" w:fill="D9D9D9" w:themeFill="background1" w:themeFillShade="D9"/>
            <w:vAlign w:val="center"/>
          </w:tcPr>
          <w:p w14:paraId="54733C36" w14:textId="77777777" w:rsidR="00CC50AF" w:rsidRPr="00781742" w:rsidRDefault="00CC50AF" w:rsidP="00262B19">
            <w:pPr>
              <w:jc w:val="center"/>
              <w:rPr>
                <w:rFonts w:ascii="Arial" w:hAnsi="Arial" w:cs="Arial"/>
                <w:sz w:val="20"/>
                <w:szCs w:val="20"/>
                <w:lang w:val="hr-HR"/>
              </w:rPr>
            </w:pPr>
            <w:r w:rsidRPr="00781742">
              <w:rPr>
                <w:rFonts w:ascii="Arial" w:hAnsi="Arial" w:cs="Arial"/>
                <w:sz w:val="20"/>
                <w:szCs w:val="20"/>
                <w:lang w:val="hr-HR"/>
              </w:rPr>
              <w:t>Ciljne vrijednosti</w:t>
            </w:r>
          </w:p>
        </w:tc>
      </w:tr>
      <w:tr w:rsidR="00CC50AF" w:rsidRPr="00781742" w14:paraId="40F1F0D8" w14:textId="77777777" w:rsidTr="008674D0">
        <w:tc>
          <w:tcPr>
            <w:tcW w:w="820" w:type="pct"/>
            <w:vMerge/>
            <w:shd w:val="clear" w:color="auto" w:fill="D9D9D9" w:themeFill="background1" w:themeFillShade="D9"/>
          </w:tcPr>
          <w:p w14:paraId="32CA68BD" w14:textId="77777777" w:rsidR="00CC50AF" w:rsidRPr="00781742" w:rsidRDefault="00CC50AF" w:rsidP="008674D0">
            <w:pPr>
              <w:rPr>
                <w:rFonts w:ascii="Arial" w:hAnsi="Arial" w:cs="Arial"/>
                <w:sz w:val="20"/>
                <w:szCs w:val="20"/>
                <w:lang w:val="hr-HR"/>
              </w:rPr>
            </w:pPr>
          </w:p>
        </w:tc>
        <w:tc>
          <w:tcPr>
            <w:tcW w:w="2393" w:type="pct"/>
            <w:gridSpan w:val="4"/>
          </w:tcPr>
          <w:p w14:paraId="7B0EDE2A" w14:textId="173AB22D" w:rsidR="00CC50AF" w:rsidRPr="00781742" w:rsidRDefault="00CC50AF" w:rsidP="008674D0">
            <w:pPr>
              <w:pStyle w:val="ListParagraph"/>
              <w:numPr>
                <w:ilvl w:val="0"/>
                <w:numId w:val="44"/>
              </w:numPr>
              <w:rPr>
                <w:rFonts w:ascii="Arial" w:hAnsi="Arial" w:cs="Arial"/>
                <w:sz w:val="20"/>
                <w:szCs w:val="20"/>
                <w:lang w:val="hr-HR"/>
              </w:rPr>
            </w:pPr>
            <w:r w:rsidRPr="00781742">
              <w:rPr>
                <w:rFonts w:ascii="Arial" w:hAnsi="Arial" w:cs="Arial"/>
                <w:sz w:val="20"/>
                <w:szCs w:val="20"/>
                <w:lang w:val="hr-HR"/>
              </w:rPr>
              <w:t xml:space="preserve">Broj organizacija proizvođača korisnika podrške za realizaciju operativnih programa </w:t>
            </w:r>
          </w:p>
          <w:p w14:paraId="066B0959" w14:textId="66D00BF3" w:rsidR="00CC50AF" w:rsidRPr="00781742" w:rsidRDefault="00CC50AF" w:rsidP="008B3368">
            <w:pPr>
              <w:pStyle w:val="ListParagraph"/>
              <w:numPr>
                <w:ilvl w:val="0"/>
                <w:numId w:val="44"/>
              </w:numPr>
              <w:rPr>
                <w:rFonts w:ascii="Arial" w:hAnsi="Arial" w:cs="Arial"/>
                <w:sz w:val="20"/>
                <w:szCs w:val="20"/>
                <w:lang w:val="hr-HR"/>
              </w:rPr>
            </w:pPr>
            <w:r w:rsidRPr="00781742">
              <w:rPr>
                <w:rFonts w:ascii="Arial" w:hAnsi="Arial" w:cs="Arial"/>
                <w:sz w:val="20"/>
                <w:szCs w:val="20"/>
                <w:lang w:val="hr-HR"/>
              </w:rPr>
              <w:t xml:space="preserve">Broj organizacija proizvođača koje osnivaju operativni fond </w:t>
            </w:r>
          </w:p>
        </w:tc>
        <w:tc>
          <w:tcPr>
            <w:tcW w:w="1013" w:type="pct"/>
            <w:gridSpan w:val="2"/>
          </w:tcPr>
          <w:p w14:paraId="566750C1" w14:textId="77777777" w:rsidR="00CC50AF" w:rsidRPr="00781742" w:rsidRDefault="00CC50AF" w:rsidP="008674D0">
            <w:pPr>
              <w:jc w:val="center"/>
              <w:rPr>
                <w:rFonts w:ascii="Arial" w:hAnsi="Arial" w:cs="Arial"/>
                <w:sz w:val="20"/>
                <w:szCs w:val="20"/>
                <w:lang w:val="hr-HR"/>
              </w:rPr>
            </w:pPr>
          </w:p>
          <w:p w14:paraId="53525207"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p w14:paraId="1821C750" w14:textId="77777777" w:rsidR="00CC50AF" w:rsidRPr="00781742" w:rsidRDefault="00CC50AF" w:rsidP="008674D0">
            <w:pPr>
              <w:jc w:val="center"/>
              <w:rPr>
                <w:rFonts w:ascii="Arial" w:hAnsi="Arial" w:cs="Arial"/>
                <w:sz w:val="20"/>
                <w:szCs w:val="20"/>
                <w:lang w:val="hr-HR"/>
              </w:rPr>
            </w:pPr>
          </w:p>
          <w:p w14:paraId="62E809B3"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0</w:t>
            </w:r>
          </w:p>
        </w:tc>
        <w:tc>
          <w:tcPr>
            <w:tcW w:w="774" w:type="pct"/>
          </w:tcPr>
          <w:p w14:paraId="0AA01B90" w14:textId="77777777" w:rsidR="00CC50AF" w:rsidRPr="00781742" w:rsidRDefault="00CC50AF" w:rsidP="008674D0">
            <w:pPr>
              <w:jc w:val="center"/>
              <w:rPr>
                <w:rFonts w:ascii="Arial" w:hAnsi="Arial" w:cs="Arial"/>
                <w:sz w:val="20"/>
                <w:szCs w:val="20"/>
                <w:lang w:val="hr-HR"/>
              </w:rPr>
            </w:pPr>
          </w:p>
          <w:p w14:paraId="5491D008"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7</w:t>
            </w:r>
          </w:p>
          <w:p w14:paraId="78E6AD87" w14:textId="77777777" w:rsidR="00CC50AF" w:rsidRPr="00781742" w:rsidRDefault="00CC50AF" w:rsidP="008674D0">
            <w:pPr>
              <w:jc w:val="center"/>
              <w:rPr>
                <w:rFonts w:ascii="Arial" w:hAnsi="Arial" w:cs="Arial"/>
                <w:sz w:val="20"/>
                <w:szCs w:val="20"/>
                <w:lang w:val="hr-HR"/>
              </w:rPr>
            </w:pPr>
          </w:p>
          <w:p w14:paraId="3B4E2BC5" w14:textId="655C707D"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3</w:t>
            </w:r>
          </w:p>
        </w:tc>
      </w:tr>
      <w:tr w:rsidR="00CC50AF" w:rsidRPr="00781742" w14:paraId="646BBEEE" w14:textId="77777777" w:rsidTr="008674D0">
        <w:tc>
          <w:tcPr>
            <w:tcW w:w="820" w:type="pct"/>
            <w:shd w:val="clear" w:color="auto" w:fill="D9D9D9" w:themeFill="background1" w:themeFillShade="D9"/>
          </w:tcPr>
          <w:p w14:paraId="1CB164DD" w14:textId="449C001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Razvojni efekt i doprinos mjere ostvarenju prioriteta</w:t>
            </w:r>
          </w:p>
        </w:tc>
        <w:tc>
          <w:tcPr>
            <w:tcW w:w="4180" w:type="pct"/>
            <w:gridSpan w:val="7"/>
          </w:tcPr>
          <w:p w14:paraId="5C773652" w14:textId="0435CB79" w:rsidR="00CC50AF" w:rsidRPr="00781742" w:rsidRDefault="00CC50AF" w:rsidP="008674D0">
            <w:pPr>
              <w:jc w:val="both"/>
              <w:rPr>
                <w:rFonts w:ascii="Arial" w:hAnsi="Arial" w:cs="Arial"/>
                <w:sz w:val="20"/>
                <w:szCs w:val="20"/>
                <w:lang w:val="hr-HR"/>
              </w:rPr>
            </w:pPr>
            <w:r w:rsidRPr="00781742">
              <w:rPr>
                <w:rFonts w:ascii="Arial" w:hAnsi="Arial" w:cs="Arial"/>
                <w:sz w:val="20"/>
                <w:szCs w:val="20"/>
                <w:lang w:val="hr-HR"/>
              </w:rPr>
              <w:t xml:space="preserve">Kroz osnivanje i podršku organizacija poljoprivrednih proizvođača neposredno se utiče na njihovu konkurentnost. Okupljeni u proizvođačke organizacije poljoprivrednici imaju snagu da nastupaju prema prerađivačima/otkupljivačima i vlasti. Svrha provedbe ove mjere je osposobiti proizvođače za izgradnju što boljeg statusa i ostvarivanje povoljnijih cijena svojih proizvoda kod prerađivača, države i potrošača. Putem ovih organizacija se provode različite šeme podrške koje doprinose pozicioniranju na tržištu. </w:t>
            </w:r>
            <w:r w:rsidR="00957F8E" w:rsidRPr="00781742">
              <w:rPr>
                <w:rFonts w:ascii="Arial" w:hAnsi="Arial" w:cs="Arial"/>
                <w:sz w:val="20"/>
                <w:szCs w:val="20"/>
                <w:lang w:val="hr-HR"/>
              </w:rPr>
              <w:t>Ovom mjerom se omogućuje ostvarenje dva prioriteta, Prioritet 1.3., unapređenje položaja poljoprivrednih proizvođača i Prioritet 1.2., jačanje tržišne orijentacije povećanjem konkurentnosti.</w:t>
            </w:r>
          </w:p>
        </w:tc>
      </w:tr>
      <w:tr w:rsidR="00CC50AF" w:rsidRPr="00781742" w14:paraId="62D36D61" w14:textId="77777777" w:rsidTr="008674D0">
        <w:trPr>
          <w:trHeight w:val="270"/>
        </w:trPr>
        <w:tc>
          <w:tcPr>
            <w:tcW w:w="820" w:type="pct"/>
            <w:vMerge w:val="restart"/>
            <w:shd w:val="clear" w:color="auto" w:fill="D9D9D9" w:themeFill="background1" w:themeFillShade="D9"/>
          </w:tcPr>
          <w:p w14:paraId="148893D2" w14:textId="09BD2FEE"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Indikativna finansijska konstrukcija sa izvorima finansiranja</w:t>
            </w:r>
          </w:p>
        </w:tc>
        <w:tc>
          <w:tcPr>
            <w:tcW w:w="566" w:type="pct"/>
          </w:tcPr>
          <w:p w14:paraId="569B8D38"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Godina</w:t>
            </w:r>
          </w:p>
        </w:tc>
        <w:tc>
          <w:tcPr>
            <w:tcW w:w="878" w:type="pct"/>
          </w:tcPr>
          <w:p w14:paraId="28858472"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2024.</w:t>
            </w:r>
          </w:p>
        </w:tc>
        <w:tc>
          <w:tcPr>
            <w:tcW w:w="929" w:type="pct"/>
          </w:tcPr>
          <w:p w14:paraId="2536E0DB"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2025.</w:t>
            </w:r>
          </w:p>
        </w:tc>
        <w:tc>
          <w:tcPr>
            <w:tcW w:w="887" w:type="pct"/>
            <w:gridSpan w:val="2"/>
          </w:tcPr>
          <w:p w14:paraId="455D0A6C"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2026.</w:t>
            </w:r>
          </w:p>
        </w:tc>
        <w:tc>
          <w:tcPr>
            <w:tcW w:w="920" w:type="pct"/>
            <w:gridSpan w:val="2"/>
          </w:tcPr>
          <w:p w14:paraId="1D65BB69"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2027.</w:t>
            </w:r>
          </w:p>
        </w:tc>
      </w:tr>
      <w:tr w:rsidR="00CC50AF" w:rsidRPr="00781742" w14:paraId="390CF33F" w14:textId="77777777" w:rsidTr="008674D0">
        <w:trPr>
          <w:trHeight w:val="270"/>
        </w:trPr>
        <w:tc>
          <w:tcPr>
            <w:tcW w:w="820" w:type="pct"/>
            <w:vMerge/>
            <w:shd w:val="clear" w:color="auto" w:fill="D9D9D9" w:themeFill="background1" w:themeFillShade="D9"/>
          </w:tcPr>
          <w:p w14:paraId="641811F4" w14:textId="77777777" w:rsidR="00CC50AF" w:rsidRPr="00781742" w:rsidRDefault="00CC50AF" w:rsidP="008674D0">
            <w:pPr>
              <w:rPr>
                <w:rFonts w:ascii="Arial" w:hAnsi="Arial" w:cs="Arial"/>
                <w:sz w:val="20"/>
                <w:szCs w:val="20"/>
                <w:lang w:val="hr-HR"/>
              </w:rPr>
            </w:pPr>
          </w:p>
        </w:tc>
        <w:tc>
          <w:tcPr>
            <w:tcW w:w="566" w:type="pct"/>
          </w:tcPr>
          <w:p w14:paraId="0A75B72E"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Iznos</w:t>
            </w:r>
          </w:p>
        </w:tc>
        <w:tc>
          <w:tcPr>
            <w:tcW w:w="878" w:type="pct"/>
          </w:tcPr>
          <w:p w14:paraId="610104A6"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1.500.000</w:t>
            </w:r>
          </w:p>
        </w:tc>
        <w:tc>
          <w:tcPr>
            <w:tcW w:w="929" w:type="pct"/>
          </w:tcPr>
          <w:p w14:paraId="7F1C4332"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2.000.000</w:t>
            </w:r>
          </w:p>
        </w:tc>
        <w:tc>
          <w:tcPr>
            <w:tcW w:w="887" w:type="pct"/>
            <w:gridSpan w:val="2"/>
          </w:tcPr>
          <w:p w14:paraId="7A4ACEC5"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2.200.000</w:t>
            </w:r>
          </w:p>
        </w:tc>
        <w:tc>
          <w:tcPr>
            <w:tcW w:w="920" w:type="pct"/>
            <w:gridSpan w:val="2"/>
          </w:tcPr>
          <w:p w14:paraId="22EB5447" w14:textId="77777777"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2.500.000</w:t>
            </w:r>
          </w:p>
        </w:tc>
      </w:tr>
      <w:tr w:rsidR="00CC50AF" w:rsidRPr="00781742" w14:paraId="02C09C77" w14:textId="77777777" w:rsidTr="008674D0">
        <w:trPr>
          <w:trHeight w:val="270"/>
        </w:trPr>
        <w:tc>
          <w:tcPr>
            <w:tcW w:w="820" w:type="pct"/>
            <w:vMerge/>
            <w:shd w:val="clear" w:color="auto" w:fill="D9D9D9" w:themeFill="background1" w:themeFillShade="D9"/>
          </w:tcPr>
          <w:p w14:paraId="40DC8E5B" w14:textId="77777777" w:rsidR="00CC50AF" w:rsidRPr="00781742" w:rsidRDefault="00CC50AF" w:rsidP="008674D0">
            <w:pPr>
              <w:rPr>
                <w:rFonts w:ascii="Arial" w:hAnsi="Arial" w:cs="Arial"/>
                <w:sz w:val="20"/>
                <w:szCs w:val="20"/>
                <w:lang w:val="hr-HR"/>
              </w:rPr>
            </w:pPr>
          </w:p>
        </w:tc>
        <w:tc>
          <w:tcPr>
            <w:tcW w:w="566" w:type="pct"/>
          </w:tcPr>
          <w:p w14:paraId="684E040F"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Izvor</w:t>
            </w:r>
          </w:p>
        </w:tc>
        <w:tc>
          <w:tcPr>
            <w:tcW w:w="878" w:type="pct"/>
          </w:tcPr>
          <w:p w14:paraId="13FEACD6" w14:textId="0FF2BB89"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29" w:type="pct"/>
          </w:tcPr>
          <w:p w14:paraId="2C394B1C" w14:textId="25A80C60"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887" w:type="pct"/>
            <w:gridSpan w:val="2"/>
          </w:tcPr>
          <w:p w14:paraId="2D0341F2" w14:textId="1432BC9F"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c>
          <w:tcPr>
            <w:tcW w:w="920" w:type="pct"/>
            <w:gridSpan w:val="2"/>
          </w:tcPr>
          <w:p w14:paraId="7105B368" w14:textId="7A178508" w:rsidR="00CC50AF" w:rsidRPr="00781742" w:rsidRDefault="00CC50AF" w:rsidP="008674D0">
            <w:pPr>
              <w:jc w:val="center"/>
              <w:rPr>
                <w:rFonts w:ascii="Arial" w:hAnsi="Arial" w:cs="Arial"/>
                <w:sz w:val="20"/>
                <w:szCs w:val="20"/>
                <w:lang w:val="hr-HR"/>
              </w:rPr>
            </w:pPr>
            <w:r w:rsidRPr="00781742">
              <w:rPr>
                <w:rFonts w:ascii="Arial" w:hAnsi="Arial" w:cs="Arial"/>
                <w:sz w:val="20"/>
                <w:szCs w:val="20"/>
                <w:lang w:val="hr-HR"/>
              </w:rPr>
              <w:t>Budžet</w:t>
            </w:r>
          </w:p>
        </w:tc>
      </w:tr>
      <w:tr w:rsidR="00CC50AF" w:rsidRPr="00781742" w14:paraId="7B33121A" w14:textId="77777777" w:rsidTr="008674D0">
        <w:tc>
          <w:tcPr>
            <w:tcW w:w="820" w:type="pct"/>
            <w:shd w:val="clear" w:color="auto" w:fill="D9D9D9" w:themeFill="background1" w:themeFillShade="D9"/>
          </w:tcPr>
          <w:p w14:paraId="323F2220" w14:textId="6D864AC1" w:rsidR="00CC50AF" w:rsidRPr="00781742" w:rsidRDefault="001C4126" w:rsidP="008674D0">
            <w:pPr>
              <w:rPr>
                <w:rFonts w:ascii="Arial" w:hAnsi="Arial" w:cs="Arial"/>
                <w:sz w:val="20"/>
                <w:szCs w:val="20"/>
                <w:lang w:val="hr-HR"/>
              </w:rPr>
            </w:pPr>
            <w:r>
              <w:rPr>
                <w:rFonts w:ascii="Arial" w:hAnsi="Arial" w:cs="Arial"/>
                <w:sz w:val="20"/>
                <w:szCs w:val="20"/>
                <w:lang w:val="hr-HR"/>
              </w:rPr>
              <w:t>Period</w:t>
            </w:r>
            <w:r w:rsidR="00CC50AF" w:rsidRPr="00781742">
              <w:rPr>
                <w:rFonts w:ascii="Arial" w:hAnsi="Arial" w:cs="Arial"/>
                <w:sz w:val="20"/>
                <w:szCs w:val="20"/>
                <w:lang w:val="hr-HR"/>
              </w:rPr>
              <w:t xml:space="preserve"> implementacije mjere</w:t>
            </w:r>
          </w:p>
        </w:tc>
        <w:tc>
          <w:tcPr>
            <w:tcW w:w="4180" w:type="pct"/>
            <w:gridSpan w:val="7"/>
            <w:vAlign w:val="center"/>
          </w:tcPr>
          <w:p w14:paraId="3B0CF580" w14:textId="51BAD90B" w:rsidR="00CC50AF" w:rsidRPr="00781742" w:rsidRDefault="00F4442D" w:rsidP="008674D0">
            <w:pPr>
              <w:rPr>
                <w:rFonts w:ascii="Arial" w:hAnsi="Arial" w:cs="Arial"/>
                <w:sz w:val="20"/>
                <w:szCs w:val="20"/>
                <w:lang w:val="hr-HR"/>
              </w:rPr>
            </w:pPr>
            <w:r w:rsidRPr="00781742">
              <w:rPr>
                <w:rFonts w:ascii="Arial" w:hAnsi="Arial" w:cs="Arial"/>
                <w:sz w:val="20"/>
                <w:szCs w:val="20"/>
                <w:lang w:val="hr-HR"/>
              </w:rPr>
              <w:t>2024</w:t>
            </w:r>
            <w:r w:rsidR="00E513ED">
              <w:rPr>
                <w:rFonts w:ascii="Arial" w:hAnsi="Arial" w:cs="Arial"/>
                <w:sz w:val="20"/>
                <w:szCs w:val="20"/>
                <w:lang w:val="hr-HR"/>
              </w:rPr>
              <w:t>.</w:t>
            </w:r>
            <w:r w:rsidR="00C224EA" w:rsidRPr="00781742">
              <w:rPr>
                <w:rFonts w:ascii="Arial" w:hAnsi="Arial" w:cs="Arial"/>
                <w:sz w:val="20"/>
                <w:szCs w:val="20"/>
                <w:lang w:val="hr-HR"/>
              </w:rPr>
              <w:t xml:space="preserve"> </w:t>
            </w:r>
            <w:r w:rsidR="00E0699D" w:rsidRPr="00781742">
              <w:rPr>
                <w:rFonts w:ascii="Arial" w:hAnsi="Arial" w:cs="Arial"/>
                <w:sz w:val="20"/>
                <w:szCs w:val="20"/>
                <w:lang w:val="hr-HR"/>
              </w:rPr>
              <w:t>–</w:t>
            </w:r>
            <w:r w:rsidR="00C224EA" w:rsidRPr="00781742">
              <w:rPr>
                <w:rFonts w:ascii="Arial" w:hAnsi="Arial" w:cs="Arial"/>
                <w:sz w:val="20"/>
                <w:szCs w:val="20"/>
                <w:lang w:val="hr-HR"/>
              </w:rPr>
              <w:t xml:space="preserve"> </w:t>
            </w:r>
            <w:r w:rsidR="00CC50AF" w:rsidRPr="00781742">
              <w:rPr>
                <w:rFonts w:ascii="Arial" w:hAnsi="Arial" w:cs="Arial"/>
                <w:sz w:val="20"/>
                <w:szCs w:val="20"/>
                <w:lang w:val="hr-HR"/>
              </w:rPr>
              <w:t>2027.</w:t>
            </w:r>
          </w:p>
        </w:tc>
      </w:tr>
      <w:tr w:rsidR="00CC50AF" w:rsidRPr="00781742" w14:paraId="6610E9F7" w14:textId="77777777" w:rsidTr="008674D0">
        <w:tc>
          <w:tcPr>
            <w:tcW w:w="820" w:type="pct"/>
            <w:shd w:val="clear" w:color="auto" w:fill="D9D9D9" w:themeFill="background1" w:themeFillShade="D9"/>
          </w:tcPr>
          <w:p w14:paraId="714A7125" w14:textId="396D42F3"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Institucija odgovorna za ko</w:t>
            </w:r>
            <w:r w:rsidR="00850A0B" w:rsidRPr="00781742">
              <w:rPr>
                <w:rFonts w:ascii="Arial" w:hAnsi="Arial" w:cs="Arial"/>
                <w:sz w:val="20"/>
                <w:szCs w:val="20"/>
                <w:lang w:val="hr-HR"/>
              </w:rPr>
              <w:t>o</w:t>
            </w:r>
            <w:r w:rsidRPr="00781742">
              <w:rPr>
                <w:rFonts w:ascii="Arial" w:hAnsi="Arial" w:cs="Arial"/>
                <w:sz w:val="20"/>
                <w:szCs w:val="20"/>
                <w:lang w:val="hr-HR"/>
              </w:rPr>
              <w:t>rdinaciju implementacije mjere</w:t>
            </w:r>
          </w:p>
        </w:tc>
        <w:tc>
          <w:tcPr>
            <w:tcW w:w="4180" w:type="pct"/>
            <w:gridSpan w:val="7"/>
            <w:vAlign w:val="center"/>
          </w:tcPr>
          <w:p w14:paraId="4FE38277"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Federalno ministarstvo poljoprivrede, vodoprivrede i šumarstva</w:t>
            </w:r>
          </w:p>
        </w:tc>
      </w:tr>
      <w:tr w:rsidR="00CC50AF" w:rsidRPr="00781742" w14:paraId="6CB2ECD2" w14:textId="77777777" w:rsidTr="008674D0">
        <w:tc>
          <w:tcPr>
            <w:tcW w:w="820" w:type="pct"/>
            <w:shd w:val="clear" w:color="auto" w:fill="D9D9D9" w:themeFill="background1" w:themeFillShade="D9"/>
          </w:tcPr>
          <w:p w14:paraId="31ECA7A9"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Nosioci mjere</w:t>
            </w:r>
          </w:p>
        </w:tc>
        <w:tc>
          <w:tcPr>
            <w:tcW w:w="4180" w:type="pct"/>
            <w:gridSpan w:val="7"/>
          </w:tcPr>
          <w:p w14:paraId="5EE8CCB1"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Sektor za ruralni razvoj i poljoprivredne savjetodavne službe FMPVŠ</w:t>
            </w:r>
          </w:p>
          <w:p w14:paraId="24019B63"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Agencija za plaćanja u poljoprivredi i ruralnom razvoju pri FMPVŠ</w:t>
            </w:r>
          </w:p>
        </w:tc>
      </w:tr>
      <w:tr w:rsidR="00CC50AF" w:rsidRPr="00781742" w14:paraId="6101B4B3" w14:textId="77777777" w:rsidTr="008674D0">
        <w:tc>
          <w:tcPr>
            <w:tcW w:w="820" w:type="pct"/>
            <w:shd w:val="clear" w:color="auto" w:fill="D9D9D9" w:themeFill="background1" w:themeFillShade="D9"/>
          </w:tcPr>
          <w:p w14:paraId="2734158C"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Ciljne grupe</w:t>
            </w:r>
          </w:p>
        </w:tc>
        <w:tc>
          <w:tcPr>
            <w:tcW w:w="4180" w:type="pct"/>
            <w:gridSpan w:val="7"/>
          </w:tcPr>
          <w:p w14:paraId="142B6D02" w14:textId="77777777" w:rsidR="00CC50AF" w:rsidRPr="00781742" w:rsidRDefault="00CC50AF" w:rsidP="008674D0">
            <w:pPr>
              <w:rPr>
                <w:rFonts w:ascii="Arial" w:hAnsi="Arial" w:cs="Arial"/>
                <w:sz w:val="20"/>
                <w:szCs w:val="20"/>
                <w:lang w:val="hr-HR"/>
              </w:rPr>
            </w:pPr>
            <w:r w:rsidRPr="00781742">
              <w:rPr>
                <w:rFonts w:ascii="Arial" w:hAnsi="Arial" w:cs="Arial"/>
                <w:sz w:val="20"/>
                <w:szCs w:val="20"/>
                <w:lang w:val="hr-HR"/>
              </w:rPr>
              <w:t xml:space="preserve">Poljoprivredni proizvođači u sektoru mesa, mlijeka, voća i povrća i žitarica </w:t>
            </w:r>
          </w:p>
        </w:tc>
      </w:tr>
    </w:tbl>
    <w:p w14:paraId="6F7D231D" w14:textId="77777777" w:rsidR="008C4B10" w:rsidRPr="00781742" w:rsidRDefault="008C4B10" w:rsidP="00AF7A9D">
      <w:pPr>
        <w:pStyle w:val="NoSpacing"/>
        <w:rPr>
          <w:rFonts w:ascii="Arial" w:hAnsi="Arial" w:cs="Arial"/>
          <w:lang w:val="hr-HR"/>
        </w:rPr>
      </w:pPr>
    </w:p>
    <w:p w14:paraId="228349AE" w14:textId="7EB69947" w:rsidR="000475BD" w:rsidRPr="00781742" w:rsidRDefault="00C25382" w:rsidP="00A32BFC">
      <w:pPr>
        <w:pStyle w:val="Heading3"/>
        <w:rPr>
          <w:rFonts w:ascii="Arial" w:hAnsi="Arial" w:cs="Arial"/>
          <w:szCs w:val="22"/>
          <w:lang w:val="hr-HR"/>
        </w:rPr>
      </w:pPr>
      <w:bookmarkStart w:id="123" w:name="_Toc113542726"/>
      <w:r w:rsidRPr="00781742">
        <w:rPr>
          <w:rFonts w:ascii="Arial" w:hAnsi="Arial" w:cs="Arial"/>
          <w:szCs w:val="22"/>
          <w:lang w:val="hr-HR"/>
        </w:rPr>
        <w:t>4.4</w:t>
      </w:r>
      <w:r w:rsidR="000475BD" w:rsidRPr="00781742">
        <w:rPr>
          <w:rFonts w:ascii="Arial" w:hAnsi="Arial" w:cs="Arial"/>
          <w:szCs w:val="22"/>
          <w:lang w:val="hr-HR"/>
        </w:rPr>
        <w:t>.5. Mjere u području ruralnog razvoja</w:t>
      </w:r>
      <w:bookmarkEnd w:id="123"/>
    </w:p>
    <w:p w14:paraId="21AE6444" w14:textId="77777777" w:rsidR="000475BD" w:rsidRPr="00781742" w:rsidRDefault="000475BD" w:rsidP="000475BD">
      <w:pPr>
        <w:rPr>
          <w:rFonts w:ascii="Arial" w:hAnsi="Arial" w:cs="Arial"/>
          <w:b/>
          <w:color w:val="002060"/>
          <w:sz w:val="22"/>
          <w:szCs w:val="22"/>
          <w:lang w:val="hr-HR"/>
        </w:rPr>
      </w:pPr>
    </w:p>
    <w:p w14:paraId="3A494631" w14:textId="73EF37EF" w:rsidR="000475BD" w:rsidRPr="00781742" w:rsidRDefault="00C25382" w:rsidP="00A32BFC">
      <w:pPr>
        <w:pStyle w:val="Heading4"/>
        <w:rPr>
          <w:rFonts w:ascii="Arial" w:hAnsi="Arial" w:cs="Arial"/>
          <w:szCs w:val="22"/>
          <w:lang w:val="hr-HR"/>
        </w:rPr>
      </w:pPr>
      <w:bookmarkStart w:id="124" w:name="_Hlk99039132"/>
      <w:bookmarkStart w:id="125" w:name="_Toc113542727"/>
      <w:r w:rsidRPr="00781742">
        <w:rPr>
          <w:rFonts w:ascii="Arial" w:hAnsi="Arial" w:cs="Arial"/>
          <w:szCs w:val="22"/>
          <w:lang w:val="hr-HR"/>
        </w:rPr>
        <w:t>4.4.</w:t>
      </w:r>
      <w:r w:rsidR="000475BD" w:rsidRPr="00781742">
        <w:rPr>
          <w:rFonts w:ascii="Arial" w:hAnsi="Arial" w:cs="Arial"/>
          <w:szCs w:val="22"/>
          <w:lang w:val="hr-HR"/>
        </w:rPr>
        <w:t xml:space="preserve">5.1. </w:t>
      </w:r>
      <w:bookmarkEnd w:id="124"/>
      <w:r w:rsidR="000475BD" w:rsidRPr="00781742">
        <w:rPr>
          <w:rFonts w:ascii="Arial" w:hAnsi="Arial" w:cs="Arial"/>
          <w:szCs w:val="22"/>
          <w:lang w:val="hr-HR"/>
        </w:rPr>
        <w:t>Upravljanje pri</w:t>
      </w:r>
      <w:r w:rsidR="00850A0B" w:rsidRPr="00781742">
        <w:rPr>
          <w:rFonts w:ascii="Arial" w:hAnsi="Arial" w:cs="Arial"/>
          <w:szCs w:val="22"/>
          <w:lang w:val="hr-HR"/>
        </w:rPr>
        <w:t>rodnim resursima i ublažavanje u</w:t>
      </w:r>
      <w:r w:rsidR="000475BD" w:rsidRPr="00781742">
        <w:rPr>
          <w:rFonts w:ascii="Arial" w:hAnsi="Arial" w:cs="Arial"/>
          <w:szCs w:val="22"/>
          <w:lang w:val="hr-HR"/>
        </w:rPr>
        <w:t>ticaja klimatskih promjena</w:t>
      </w:r>
      <w:bookmarkEnd w:id="125"/>
    </w:p>
    <w:p w14:paraId="28169633" w14:textId="77777777" w:rsidR="000475BD" w:rsidRPr="00781742" w:rsidRDefault="000475BD" w:rsidP="000475BD">
      <w:pPr>
        <w:rPr>
          <w:rFonts w:ascii="Arial" w:hAnsi="Arial" w:cs="Arial"/>
          <w:b/>
          <w:color w:val="002060"/>
          <w:sz w:val="22"/>
          <w:szCs w:val="22"/>
          <w:lang w:val="hr-HR"/>
        </w:rPr>
      </w:pPr>
    </w:p>
    <w:p w14:paraId="058CF88D" w14:textId="201C1E16" w:rsidR="000475BD" w:rsidRPr="00781742" w:rsidRDefault="00C25382" w:rsidP="00A32BFC">
      <w:pPr>
        <w:pStyle w:val="Heading5"/>
        <w:rPr>
          <w:rFonts w:ascii="Arial" w:hAnsi="Arial" w:cs="Arial"/>
          <w:szCs w:val="22"/>
          <w:lang w:val="hr-HR"/>
        </w:rPr>
      </w:pPr>
      <w:bookmarkStart w:id="126" w:name="_Toc113542728"/>
      <w:r w:rsidRPr="00781742">
        <w:rPr>
          <w:rFonts w:ascii="Arial" w:hAnsi="Arial" w:cs="Arial"/>
          <w:szCs w:val="22"/>
          <w:lang w:val="hr-HR"/>
        </w:rPr>
        <w:t>4.4.</w:t>
      </w:r>
      <w:r w:rsidR="000475BD" w:rsidRPr="00781742">
        <w:rPr>
          <w:rFonts w:ascii="Arial" w:hAnsi="Arial" w:cs="Arial"/>
          <w:szCs w:val="22"/>
          <w:lang w:val="hr-HR"/>
        </w:rPr>
        <w:t>5.1.1. Upravljanje prirodnim resursima</w:t>
      </w:r>
      <w:bookmarkEnd w:id="126"/>
    </w:p>
    <w:p w14:paraId="0C27DA6B" w14:textId="77777777" w:rsidR="000475BD" w:rsidRPr="00781742" w:rsidRDefault="000475BD" w:rsidP="000475BD">
      <w:pPr>
        <w:rPr>
          <w:rFonts w:ascii="Arial" w:hAnsi="Arial" w:cs="Arial"/>
          <w:b/>
          <w:color w:val="002060"/>
          <w:sz w:val="22"/>
          <w:szCs w:val="22"/>
          <w:lang w:val="hr-HR"/>
        </w:rPr>
      </w:pPr>
    </w:p>
    <w:p w14:paraId="6FF30041" w14:textId="089CE079" w:rsidR="000475BD" w:rsidRPr="00781742" w:rsidRDefault="000475BD" w:rsidP="000475BD">
      <w:pPr>
        <w:jc w:val="both"/>
        <w:rPr>
          <w:rFonts w:ascii="Arial" w:eastAsia="Arial" w:hAnsi="Arial" w:cs="Arial"/>
          <w:sz w:val="22"/>
          <w:szCs w:val="22"/>
          <w:lang w:val="hr-HR"/>
        </w:rPr>
      </w:pPr>
      <w:r w:rsidRPr="00781742">
        <w:rPr>
          <w:rFonts w:ascii="Arial" w:hAnsi="Arial" w:cs="Arial"/>
          <w:sz w:val="22"/>
          <w:szCs w:val="22"/>
          <w:lang w:val="hr-HR"/>
        </w:rPr>
        <w:t xml:space="preserve">Poljoprivreda je djelatnost sa dvojakim odnosom prema prirodnim resursima, životnoj sredini i biodiverzitetu. Može im dati pozitivne doprinose, ali, posebno u sistemima intenzivne poljoprivrede, može biti i prvorazredan faktor njihovog ugrožavanja. </w:t>
      </w:r>
      <w:r w:rsidRPr="00781742">
        <w:rPr>
          <w:rFonts w:ascii="Arial" w:eastAsia="Arial" w:hAnsi="Arial" w:cs="Arial"/>
          <w:sz w:val="22"/>
          <w:szCs w:val="22"/>
          <w:lang w:val="hr-HR"/>
        </w:rPr>
        <w:t>Poljoprivreda i s njom uže vezane djelatnosti u visokoj su zavisnosti od obima i kvaliteta prirodnih resursa kojima je, zbog njihove ograničenosti i obaveze da ih se u dobrom stanju ostavi na raspolaganje budućim generacijama, potrebno upravljati na održiv način. Održivi razvoj sa svojim kontradiktornim motom "više (koristi) od manje (resursa)" uz zahtjeve za očuvanje resursa i zaštitu prirode nije lako postići posebno u zemljama u razvoju, ali mu treba težiti ili barem prestati sa djelatnostima koje pogoršavaju trenutno stanje. Multifunkcionalni karakter poljoprivrede postaje sve izraženiji čime i poljoprivreda z</w:t>
      </w:r>
      <w:r w:rsidR="00B20057" w:rsidRPr="00781742">
        <w:rPr>
          <w:rFonts w:ascii="Arial" w:eastAsia="Arial" w:hAnsi="Arial" w:cs="Arial"/>
          <w:sz w:val="22"/>
          <w:szCs w:val="22"/>
          <w:lang w:val="hr-HR"/>
        </w:rPr>
        <w:t>ahtijeva nove politike podrške.</w:t>
      </w:r>
      <w:r w:rsidRPr="00781742">
        <w:rPr>
          <w:rFonts w:ascii="Arial" w:eastAsia="Arial" w:hAnsi="Arial" w:cs="Arial"/>
          <w:sz w:val="22"/>
          <w:szCs w:val="22"/>
          <w:lang w:val="hr-HR"/>
        </w:rPr>
        <w:t xml:space="preserve"> Državne institucije svojim autoritetom treba da pomognu aktivnim akterima sektora da reaguju na klimatske promjene, da odgovorno upravljaju poljoprivrednim zemljištem, da smanjuju emisije stakleničkih gasova, da štite bi</w:t>
      </w:r>
      <w:r w:rsidR="00850A0B" w:rsidRPr="00781742">
        <w:rPr>
          <w:rFonts w:ascii="Arial" w:eastAsia="Arial" w:hAnsi="Arial" w:cs="Arial"/>
          <w:sz w:val="22"/>
          <w:szCs w:val="22"/>
          <w:lang w:val="hr-HR"/>
        </w:rPr>
        <w:t>odiverzitet i tradicionalne pejz</w:t>
      </w:r>
      <w:r w:rsidRPr="00781742">
        <w:rPr>
          <w:rFonts w:ascii="Arial" w:eastAsia="Arial" w:hAnsi="Arial" w:cs="Arial"/>
          <w:sz w:val="22"/>
          <w:szCs w:val="22"/>
          <w:lang w:val="hr-HR"/>
        </w:rPr>
        <w:t xml:space="preserve">aže, da racionalno koriste vodne resurse i šume, itd. </w:t>
      </w:r>
    </w:p>
    <w:p w14:paraId="585D9F18" w14:textId="77777777" w:rsidR="000475BD" w:rsidRPr="00781742" w:rsidRDefault="000475BD" w:rsidP="000475BD">
      <w:pPr>
        <w:jc w:val="both"/>
        <w:rPr>
          <w:rFonts w:ascii="Arial" w:eastAsia="Arial" w:hAnsi="Arial" w:cs="Arial"/>
          <w:sz w:val="22"/>
          <w:szCs w:val="22"/>
          <w:lang w:val="hr-HR"/>
        </w:rPr>
      </w:pPr>
    </w:p>
    <w:p w14:paraId="1AAD41B3" w14:textId="39E7DE2B"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Održivo upravljanje prirodnim resursima uslov je i garancija dugoročnog razvoja poljoprivrede i ruralnih područja. U razvijenim zemljama modeli razvoja poljoprivrede sve su više modeli održive poljoprivrede s maksimalnom brigom za životnu sredinu i biodiverzitet. Praktično usvajanje ekološkog pristupa neminovno će biti prioritetni strateški smjer razvoja sektora u narednom </w:t>
      </w:r>
      <w:r w:rsidR="00265870" w:rsidRPr="00781742">
        <w:rPr>
          <w:rFonts w:ascii="Arial" w:eastAsia="Arial" w:hAnsi="Arial" w:cs="Arial"/>
          <w:sz w:val="22"/>
          <w:szCs w:val="22"/>
          <w:lang w:val="hr-HR"/>
        </w:rPr>
        <w:t>periodu</w:t>
      </w:r>
      <w:r w:rsidRPr="00781742">
        <w:rPr>
          <w:rFonts w:ascii="Arial" w:eastAsia="Arial" w:hAnsi="Arial" w:cs="Arial"/>
          <w:sz w:val="22"/>
          <w:szCs w:val="22"/>
          <w:lang w:val="hr-HR"/>
        </w:rPr>
        <w:t>, a poljoprivredna gazdinstva će se u sve većoj mjeri morati baviti „zelenom“ poljoprivredom". Kreiranje i provođenje poljoprivrednih politika bit će snažno obilježeni ovakvim pristupima, ne samo zbog, u ovom pogledu, rastućih zahtjeva EU, već i zato što je to logičan i prirodan način poslovanja u poljoprivredi. U sve većem broju zemalja već se primjenjuju intervencije i mjere poput uslovljavanja direktnih plaćanja ispunjavanjem tzv. unakrsnog usklađivanja ili posebnih plaćanja za agro-ekološke prakse, očuvanje i poboljšanje biodiverziteta, održivo upravljanje zemljištem itd.</w:t>
      </w:r>
    </w:p>
    <w:p w14:paraId="03BE2BAD" w14:textId="77777777" w:rsidR="000475BD" w:rsidRPr="00781742" w:rsidRDefault="000475BD" w:rsidP="000475BD">
      <w:pPr>
        <w:jc w:val="both"/>
        <w:rPr>
          <w:rFonts w:ascii="Arial" w:eastAsia="Arial" w:hAnsi="Arial" w:cs="Arial"/>
          <w:sz w:val="22"/>
          <w:szCs w:val="22"/>
          <w:lang w:val="hr-HR"/>
        </w:rPr>
      </w:pPr>
    </w:p>
    <w:p w14:paraId="319E2F71" w14:textId="6A105015"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Potrebno je upozoriti i na moguće opasnosti od naglog prelaska na tzv. održive poljoprivredne sisteme. Smanjenje intenziteta poljoprivredne proizvodnje, sa ograničenjima upotrebe vještačkih inputa i nekih proizvodnih postupaka koje u osnovi zahtijevaju principi održivosti, u pravilu dovodi do smanjenja prinosa, a time i prihoda za poljoprivrednike. Ovo smanjenje prihoda za poljoprivrednike se mora kompenzirati iz jednog od dva moguća izvora: ili od potrošača, kroz veće cijene poljoprivrednih proizvoda, ili iz državnog budžeta. Ukoliko bi se poljoprivrednici legislativnim mjerama prinudili na poštovanje i provođenje strogih ekoloških zahtjeva bez obezbjeđenja kompenzacija za smanjenja njihovih prihoda, rizikuje se napuštanje poljoprivrednih proizvodnji. Zato bi realizaciji ciljeva održivog korištenja prirodnih resursa u poljoprivredi trebalo pr</w:t>
      </w:r>
      <w:r w:rsidR="00F96873" w:rsidRPr="00781742">
        <w:rPr>
          <w:rFonts w:ascii="Arial" w:hAnsi="Arial" w:cs="Arial"/>
          <w:sz w:val="22"/>
          <w:szCs w:val="22"/>
          <w:lang w:val="hr-HR"/>
        </w:rPr>
        <w:t>istupati sistematično, postepeno</w:t>
      </w:r>
      <w:r w:rsidRPr="00781742">
        <w:rPr>
          <w:rFonts w:ascii="Arial" w:hAnsi="Arial" w:cs="Arial"/>
          <w:sz w:val="22"/>
          <w:szCs w:val="22"/>
          <w:lang w:val="hr-HR"/>
        </w:rPr>
        <w:t xml:space="preserve">, ali i kontinuirano, uz ostvarivanje barem minimalnih pozitivnih pomaka iz godine u godinu. </w:t>
      </w:r>
    </w:p>
    <w:p w14:paraId="1C8EC03E" w14:textId="77777777" w:rsidR="000475BD" w:rsidRPr="00781742" w:rsidRDefault="000475BD" w:rsidP="000475BD">
      <w:pPr>
        <w:jc w:val="both"/>
        <w:rPr>
          <w:rFonts w:ascii="Arial" w:hAnsi="Arial" w:cs="Arial"/>
          <w:sz w:val="22"/>
          <w:szCs w:val="22"/>
          <w:lang w:val="hr-HR"/>
        </w:rPr>
      </w:pPr>
    </w:p>
    <w:p w14:paraId="2B71DB39" w14:textId="18A28B9A"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Poljoprivredne djelatnosti i ruralna područja pod pritiskom su štetnih efekata sve izraženijih klimatskih promjena. Upravljanje prirodnim resursima u ovakvim uslovima potrebno je reorganizovati  s ciljem smanjenja negativnih efekata i promjena tokom same poljoprivredne djelatnosti, ali i uz što je veće moguće osiguranje njene dugoročne održivosti. Ovo su teški zahtjevi koji se ne mogu realizovati bez snažne budžetske podrške, posebno u domenima </w:t>
      </w:r>
      <w:r w:rsidR="00C051D9">
        <w:rPr>
          <w:rFonts w:ascii="Arial" w:eastAsia="Arial" w:hAnsi="Arial" w:cs="Arial"/>
          <w:sz w:val="22"/>
          <w:szCs w:val="22"/>
          <w:lang w:val="hr-HR"/>
        </w:rPr>
        <w:t>podrške</w:t>
      </w:r>
      <w:r w:rsidRPr="00781742">
        <w:rPr>
          <w:rFonts w:ascii="Arial" w:eastAsia="Arial" w:hAnsi="Arial" w:cs="Arial"/>
          <w:sz w:val="22"/>
          <w:szCs w:val="22"/>
          <w:lang w:val="hr-HR"/>
        </w:rPr>
        <w:t xml:space="preserve"> investicijama u sisteme i sredstva za ublažavanje uticaja klimatskih promjena na poljoprivredu te u sisteme i sredstva za smanjenje uticaja poljoprivrede i proizvodnje hrane na klimatske promjene.</w:t>
      </w:r>
    </w:p>
    <w:p w14:paraId="49F3E53C" w14:textId="77777777"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Zaštiti prirode i održivom korištenju prirodnih resursa u domenima poljoprivredne politike, pri aktuelnim uslovima u Federaciji BiH, se može pristupiti kroz slijedeće pravce djelovanja: 1) povećanje održivosti upravljanja poljoprivrednim zemljištem, 2) zaštita i održiva upotreba vodnih resursa; 3) povećanje udjela organske poljoprivredne proizvodnje; 4) povećanje proizvodnje energije iz obnovljivih izvora u poljoprivredi; 5) čuvanje i održivo upravljanje genetskim resursima; 6) definisanje područja sa prirodnim ograničenjima za poljoprivrednu proizvodnju i 7) poboljšanje upravljanja otpadom iz poljoprivrede i prehrambene industrije.</w:t>
      </w:r>
    </w:p>
    <w:p w14:paraId="2CAE0C3C" w14:textId="77777777" w:rsidR="000475BD" w:rsidRPr="00781742" w:rsidRDefault="000475BD" w:rsidP="000475BD">
      <w:pPr>
        <w:rPr>
          <w:rFonts w:ascii="Arial" w:hAnsi="Arial" w:cs="Arial"/>
          <w:b/>
          <w:color w:val="002060"/>
          <w:sz w:val="22"/>
          <w:szCs w:val="22"/>
          <w:lang w:val="hr-HR"/>
        </w:rPr>
      </w:pPr>
    </w:p>
    <w:p w14:paraId="2C1820AE" w14:textId="77777777" w:rsidR="000475BD" w:rsidRPr="00781742" w:rsidRDefault="000475BD" w:rsidP="00AF7A9D">
      <w:pPr>
        <w:pStyle w:val="NoSpacing"/>
        <w:rPr>
          <w:rFonts w:ascii="Arial" w:hAnsi="Arial" w:cs="Arial"/>
          <w:b/>
          <w:bCs/>
          <w:color w:val="1F3864" w:themeColor="accent5" w:themeShade="80"/>
          <w:lang w:val="hr-HR"/>
        </w:rPr>
      </w:pPr>
      <w:r w:rsidRPr="00781742">
        <w:rPr>
          <w:rFonts w:ascii="Arial" w:hAnsi="Arial" w:cs="Arial"/>
          <w:b/>
          <w:bCs/>
          <w:color w:val="1F3864" w:themeColor="accent5" w:themeShade="80"/>
          <w:lang w:val="hr-HR"/>
        </w:rPr>
        <w:t>Održivo upravljanje poljoprivrednim zemljištem</w:t>
      </w:r>
    </w:p>
    <w:p w14:paraId="34AA869B" w14:textId="77777777" w:rsidR="000475BD" w:rsidRPr="00781742" w:rsidRDefault="000475BD" w:rsidP="000475BD">
      <w:pPr>
        <w:rPr>
          <w:rFonts w:ascii="Arial" w:hAnsi="Arial" w:cs="Arial"/>
          <w:b/>
          <w:color w:val="002060"/>
          <w:sz w:val="22"/>
          <w:szCs w:val="22"/>
          <w:lang w:val="hr-HR"/>
        </w:rPr>
      </w:pPr>
    </w:p>
    <w:p w14:paraId="0CFAC885" w14:textId="516E7FD1" w:rsidR="000475BD" w:rsidRPr="00781742" w:rsidRDefault="000475BD" w:rsidP="000475BD">
      <w:pPr>
        <w:pStyle w:val="NormalWeb"/>
        <w:shd w:val="clear" w:color="auto" w:fill="FFFFFF"/>
        <w:spacing w:before="0" w:beforeAutospacing="0" w:after="0" w:afterAutospacing="0"/>
        <w:jc w:val="both"/>
        <w:rPr>
          <w:rFonts w:ascii="Arial" w:hAnsi="Arial" w:cs="Arial"/>
          <w:sz w:val="22"/>
          <w:szCs w:val="22"/>
          <w:lang w:val="hr-HR"/>
        </w:rPr>
      </w:pPr>
      <w:r w:rsidRPr="00781742">
        <w:rPr>
          <w:rFonts w:ascii="Arial" w:hAnsi="Arial" w:cs="Arial"/>
          <w:sz w:val="22"/>
          <w:szCs w:val="22"/>
          <w:lang w:val="hr-HR"/>
        </w:rPr>
        <w:t xml:space="preserve">Poljoprivredno zemljište je osnovni i ograničeni resurs za bavljenje poljoprivredom i proizvodnjom hrane. Sadašnje generacije su ga naslijedile i trebale bi ga u ne manjem obimu i u ne lošijem stanju ostaviti generacijama koje dolaze. Pitanje poljoprivrednog zemljišta je inače jedno od najtežih pitanja svake poljoprivredne politike, a iznalaženje optimalnih modela upravljanja zemljišnim resursima traži dugotrajna društvena usaglašavanja i, u pravilu, zahtjevne reforme zemljišne politike. </w:t>
      </w:r>
      <w:r w:rsidRPr="00781742">
        <w:rPr>
          <w:rFonts w:ascii="Arial" w:eastAsia="Arial" w:hAnsi="Arial" w:cs="Arial"/>
          <w:sz w:val="22"/>
          <w:szCs w:val="22"/>
          <w:lang w:val="hr-HR"/>
        </w:rPr>
        <w:t>Zemljište u državnom vlasništvu i neobrađeno poljoprivredno zemljište u privatnom vlasništvu su važna pitanja upravljanja zemljišnim resursima. U narednom periodu bi administrativno-legislativnim mjerama trebalo omogućiti olakšavanje dostupnosti državnog poljoprivrednog zemljišta tržišno orijentisanim poljoprivrednim proizvođačima kroz institucije zakupa. Iako se radi o socijalno-politički teškom pitanju, potrebno je razmotriti i ponuditi rješenje problema neobrađenog i zapuštenog poljoprivrednog zemljišta u privatnom vlasništvu te definisati prihvatljive mjere za njegovo stavljanje u proizvodnu funkciju (npr. kroz posebne postupke kratkoročnog zakupa i sl.). Ovim problemima treba dodati i problem ponovnog stavljanja zapuštenog poljoprivrednog zemljišta u proizvodno poljoprivredno zemljište. Poseban i stalan problem, na koji stručnjaci odavno upozoravaju, je smanjenje resursa poljoprivrednog zemljišta kroz česte prenamjene korištenja zemljišta (uglavnom pretvaranje poljoprivrednog u građevinsko zemljište). Pitanja upravljanja zemljišnim resursima kojima bi, u aktuelnim uslovima razvoja sektora i u okvirima aktuelne i projektovane budžetske podrške, trebalo posvetiti pažnji i eventualno ih transformisati u instrumente i mjere politike su: dodjela poljoprivrednog zemljišta u državnom vlasništvu; napušteno i zapušteno poljoprivredno zemljište; poboljšanje nepovoljne površinske strukture parcela poljoprivrednog zemljišta; smanjenje degradacija i poboljšanje plodnosti i strukture tla</w:t>
      </w:r>
      <w:r w:rsidRPr="00781742">
        <w:rPr>
          <w:rFonts w:ascii="Arial" w:hAnsi="Arial" w:cs="Arial"/>
          <w:sz w:val="22"/>
          <w:szCs w:val="22"/>
          <w:lang w:val="hr-HR"/>
        </w:rPr>
        <w:t xml:space="preserve"> i jačanje sistema monitoringa </w:t>
      </w:r>
      <w:r w:rsidR="00850A0B" w:rsidRPr="00781742">
        <w:rPr>
          <w:rFonts w:ascii="Arial" w:hAnsi="Arial" w:cs="Arial"/>
          <w:sz w:val="22"/>
          <w:szCs w:val="22"/>
          <w:lang w:val="hr-HR"/>
        </w:rPr>
        <w:t>poljoprivrednog</w:t>
      </w:r>
      <w:r w:rsidRPr="00781742">
        <w:rPr>
          <w:rFonts w:ascii="Arial" w:hAnsi="Arial" w:cs="Arial"/>
          <w:sz w:val="22"/>
          <w:szCs w:val="22"/>
          <w:lang w:val="hr-HR"/>
        </w:rPr>
        <w:t xml:space="preserve"> zemljišta. </w:t>
      </w:r>
    </w:p>
    <w:p w14:paraId="0BEB527D" w14:textId="77777777" w:rsidR="000475BD" w:rsidRPr="00781742" w:rsidRDefault="000475BD" w:rsidP="000475BD">
      <w:pPr>
        <w:pStyle w:val="NormalWeb"/>
        <w:shd w:val="clear" w:color="auto" w:fill="FFFFFF"/>
        <w:spacing w:before="0" w:beforeAutospacing="0" w:after="0" w:afterAutospacing="0"/>
        <w:jc w:val="both"/>
        <w:rPr>
          <w:rFonts w:ascii="Arial" w:hAnsi="Arial" w:cs="Arial"/>
          <w:sz w:val="22"/>
          <w:szCs w:val="22"/>
          <w:lang w:val="hr-HR"/>
        </w:rPr>
      </w:pPr>
    </w:p>
    <w:p w14:paraId="5DC8336A" w14:textId="77777777"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bCs/>
          <w:i/>
          <w:sz w:val="22"/>
          <w:szCs w:val="22"/>
          <w:lang w:val="hr-HR"/>
        </w:rPr>
        <w:t>Dodjela zemljišta u državnom vlasništvu u zakup</w:t>
      </w:r>
      <w:r w:rsidRPr="00781742">
        <w:rPr>
          <w:rFonts w:ascii="Arial" w:eastAsia="Arial" w:hAnsi="Arial" w:cs="Arial"/>
          <w:sz w:val="22"/>
          <w:szCs w:val="22"/>
          <w:lang w:val="hr-HR"/>
        </w:rPr>
        <w:t xml:space="preserve"> zainteresovanim poljoprivrednicima zakonski je regulisano, ali se u praksi zbog složenosti i nekonzistentnosti procedura i različitih interesa sporo i teško realizuje. Veće površine državnog poljoprivrednog zemljišta mogu se izdati pod dugoročni zakup po osnovu iskazanog interesa poljoprivrednih proizvođača koji su, uz to, spremni kapitalno investirati na takvim površinama ili takve površine staviti u funkciju podrške već razvijenim proizvodnjama. Davanje državnog poljoprivrednog zemljišta pod zakup se može izvršiti samo pod jasno utvrđenim uslovima i kriterijumima, uz potrebne kontrole i legislativno utvrđenu mogućnost raskidanja ugovora o zakupu kod uočenih kršenja utvrđenih uslova. Pri davanju državnog poljoprivrednog zemljišta pod zakup za podizanje višegodišnjih zasada mora se voditi računa o agroekološkim uslovima, proizvodnim mogućnostima konkretnog zemljišta i elementima strateških ciljeva u vezi prilagođavanja klimatskim promjenama te čuvanju životne sredine i biodiverziteta. </w:t>
      </w:r>
    </w:p>
    <w:p w14:paraId="64695793" w14:textId="77777777" w:rsidR="000475BD" w:rsidRPr="00781742" w:rsidRDefault="000475BD" w:rsidP="000475BD">
      <w:pPr>
        <w:tabs>
          <w:tab w:val="left" w:pos="1080"/>
        </w:tabs>
        <w:jc w:val="both"/>
        <w:rPr>
          <w:rFonts w:ascii="Arial" w:eastAsia="Arial" w:hAnsi="Arial" w:cs="Arial"/>
          <w:sz w:val="22"/>
          <w:szCs w:val="22"/>
          <w:lang w:val="hr-HR"/>
        </w:rPr>
      </w:pPr>
    </w:p>
    <w:p w14:paraId="38519C16" w14:textId="7FB8CB94"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 xml:space="preserve">Uporedo sa interesom aktivnih i posvećenih poljoprivrednika za povećanjem površine poljoprivrednog zemljišta u proizvodnoj funkciji (posebno u nekim dijelovima Federacije BiH), znatan dio </w:t>
      </w:r>
      <w:r w:rsidRPr="00781742">
        <w:rPr>
          <w:rFonts w:ascii="Arial" w:eastAsia="Arial" w:hAnsi="Arial" w:cs="Arial"/>
          <w:bCs/>
          <w:i/>
          <w:sz w:val="22"/>
          <w:szCs w:val="22"/>
          <w:lang w:val="hr-HR"/>
        </w:rPr>
        <w:t>poljoprivrednog zemljišta je napušten i zapušten</w:t>
      </w:r>
      <w:r w:rsidRPr="00781742">
        <w:rPr>
          <w:rFonts w:ascii="Arial" w:eastAsia="Arial" w:hAnsi="Arial" w:cs="Arial"/>
          <w:bCs/>
          <w:sz w:val="22"/>
          <w:szCs w:val="22"/>
          <w:lang w:val="hr-HR"/>
        </w:rPr>
        <w:t>.</w:t>
      </w:r>
      <w:r w:rsidRPr="00781742">
        <w:rPr>
          <w:rFonts w:ascii="Arial" w:eastAsia="Arial" w:hAnsi="Arial" w:cs="Arial"/>
          <w:sz w:val="22"/>
          <w:szCs w:val="22"/>
          <w:lang w:val="hr-HR"/>
        </w:rPr>
        <w:t xml:space="preserve"> Ovakve površine poljoprivrednog zemljišta treba identifikovati i popisati, a njihovim vlasnicima ponuditi jednu od slijedećih mogućnosti: obrađivanje zemljišta, plaćanje posebnog poreza na neobrađeno poljoprivredno zemljište u vlasništvu, davanje zemljišta u zakup aktivnim poljoprivrednicima ili davanje ovlaštenja institucijama da u ime vlasnika daju zemljište pod zakup. Znatne površine napuštenog i zapuštenog poljoprivrednog zemljišta bi se mogle vratiti poljoprivredno-proizvodnoj funkciji. Međutim, troškovi uvođenja nepoljoprivrednog ili zapuštenog poljoprivrednog zemljišta u proizvodno poljoprivredno zemljište uobičajeno su visoki i odbijaju potencijalne investitore u poljoprivrednu proizvodnju. U okvirima mogućnosti, u budžetskim sredstvima za poljoprivredu i ruralni </w:t>
      </w:r>
      <w:r w:rsidR="00850A0B" w:rsidRPr="00781742">
        <w:rPr>
          <w:rFonts w:ascii="Arial" w:eastAsia="Arial" w:hAnsi="Arial" w:cs="Arial"/>
          <w:sz w:val="22"/>
          <w:szCs w:val="22"/>
          <w:lang w:val="hr-HR"/>
        </w:rPr>
        <w:t>razvoj</w:t>
      </w:r>
      <w:r w:rsidRPr="00781742">
        <w:rPr>
          <w:rFonts w:ascii="Arial" w:eastAsia="Arial" w:hAnsi="Arial" w:cs="Arial"/>
          <w:sz w:val="22"/>
          <w:szCs w:val="22"/>
          <w:lang w:val="hr-HR"/>
        </w:rPr>
        <w:t xml:space="preserve"> bi trebalo planirati makar početno skromna sredstva za sufinansiranje troškova pretvaranja napuštenog i zapuštenog poljoprivrednog zemljišta u obradivo poljoprivredno zemljište. Kod davanja u zakup zapuštenog državnog poljoprivrednog zemljišta, zakupljivače bi, na ime troškova privođenja zemljišta proizvodnoj funkciji, trebalo osloboditi obaveze plaćanja zakupa u prvim godinama zakupa.</w:t>
      </w:r>
    </w:p>
    <w:p w14:paraId="2DDDD13C" w14:textId="77777777" w:rsidR="000475BD" w:rsidRPr="00781742" w:rsidRDefault="000475BD" w:rsidP="000475BD">
      <w:pPr>
        <w:tabs>
          <w:tab w:val="left" w:pos="1080"/>
        </w:tabs>
        <w:jc w:val="both"/>
        <w:rPr>
          <w:rFonts w:ascii="Arial" w:eastAsia="Arial" w:hAnsi="Arial" w:cs="Arial"/>
          <w:sz w:val="22"/>
          <w:szCs w:val="22"/>
          <w:lang w:val="hr-HR"/>
        </w:rPr>
      </w:pPr>
    </w:p>
    <w:p w14:paraId="31B0AB16" w14:textId="5D8562C5"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 xml:space="preserve">Institucionalno gledano, složeni problemi upravljanja poljoprivrednim zemljištem u nekim zemljama su se pokušavali riješiti uspostavljanjem tzv. </w:t>
      </w:r>
      <w:r w:rsidRPr="00781742">
        <w:rPr>
          <w:rFonts w:ascii="Arial" w:eastAsia="Arial" w:hAnsi="Arial" w:cs="Arial"/>
          <w:bCs/>
          <w:i/>
          <w:sz w:val="22"/>
          <w:szCs w:val="22"/>
          <w:lang w:val="hr-HR"/>
        </w:rPr>
        <w:t>integrisanog sistema upravljanja poljoprivrednim zemljištem</w:t>
      </w:r>
      <w:r w:rsidRPr="00781742">
        <w:rPr>
          <w:rFonts w:ascii="Arial" w:eastAsia="Arial" w:hAnsi="Arial" w:cs="Arial"/>
          <w:bCs/>
          <w:sz w:val="22"/>
          <w:szCs w:val="22"/>
          <w:lang w:val="hr-HR"/>
        </w:rPr>
        <w:t>.</w:t>
      </w:r>
      <w:r w:rsidRPr="00781742">
        <w:rPr>
          <w:rFonts w:ascii="Arial" w:eastAsia="Arial" w:hAnsi="Arial" w:cs="Arial"/>
          <w:sz w:val="22"/>
          <w:szCs w:val="22"/>
          <w:lang w:val="hr-HR"/>
        </w:rPr>
        <w:t xml:space="preserve"> Iskustva pokazuju da ovako uspostavljene sistemske institucije odgovaraju predviđeni</w:t>
      </w:r>
      <w:r w:rsidR="00B20057" w:rsidRPr="00781742">
        <w:rPr>
          <w:rFonts w:ascii="Arial" w:eastAsia="Arial" w:hAnsi="Arial" w:cs="Arial"/>
          <w:sz w:val="22"/>
          <w:szCs w:val="22"/>
          <w:lang w:val="hr-HR"/>
        </w:rPr>
        <w:t>m zahtjevima samo uz vrlo snažnu</w:t>
      </w:r>
      <w:r w:rsidRPr="00781742">
        <w:rPr>
          <w:rFonts w:ascii="Arial" w:eastAsia="Arial" w:hAnsi="Arial" w:cs="Arial"/>
          <w:sz w:val="22"/>
          <w:szCs w:val="22"/>
          <w:lang w:val="hr-HR"/>
        </w:rPr>
        <w:t xml:space="preserve"> podršku i efikasnu uvezanost niza drugih javnih i specifičnih sistema, u pravilu skupih, sistema. U nekim zemljama su jednom uspostavljeni integrisani sistemi upravljanja poljoprivrednim zemljištem napuštani, a pitanja upravljanja poljoprivrednim zemljištem su se pokušavala rješavati snažnijim integrisanjem specifičnih odjela uspostavljenih pri različitim administrativno-upravnim nivoima. U Federaciji BiH bi u što skorijem narednom periodu trebalo kritički razmotriti najprihvatljivija rješenja u ovom pogledu te pristupiti ili formiranju integrisanog sistema ili snažnijoj integraciji posebno </w:t>
      </w:r>
      <w:r w:rsidR="00CC634F" w:rsidRPr="00781742">
        <w:rPr>
          <w:rFonts w:ascii="Arial" w:eastAsia="Arial" w:hAnsi="Arial" w:cs="Arial"/>
          <w:sz w:val="22"/>
          <w:szCs w:val="22"/>
          <w:lang w:val="hr-HR"/>
        </w:rPr>
        <w:t>alociranih</w:t>
      </w:r>
      <w:r w:rsidRPr="00781742">
        <w:rPr>
          <w:rFonts w:ascii="Arial" w:eastAsia="Arial" w:hAnsi="Arial" w:cs="Arial"/>
          <w:sz w:val="22"/>
          <w:szCs w:val="22"/>
          <w:lang w:val="hr-HR"/>
        </w:rPr>
        <w:t xml:space="preserve"> odjeljenja za pitanja poljoprivrednog zemljišta pri različitim upravnim nivoima.</w:t>
      </w:r>
    </w:p>
    <w:p w14:paraId="61A03EFC" w14:textId="77777777" w:rsidR="000475BD" w:rsidRPr="00781742" w:rsidRDefault="000475BD" w:rsidP="000475BD">
      <w:pPr>
        <w:tabs>
          <w:tab w:val="left" w:pos="1080"/>
        </w:tabs>
        <w:jc w:val="both"/>
        <w:rPr>
          <w:rFonts w:ascii="Arial" w:eastAsia="Arial" w:hAnsi="Arial" w:cs="Arial"/>
          <w:sz w:val="22"/>
          <w:szCs w:val="22"/>
          <w:lang w:val="hr-HR"/>
        </w:rPr>
      </w:pPr>
    </w:p>
    <w:p w14:paraId="5B9D3B23" w14:textId="2A74371F" w:rsidR="000475BD" w:rsidRPr="00781742" w:rsidRDefault="000475BD" w:rsidP="000475BD">
      <w:pPr>
        <w:tabs>
          <w:tab w:val="left" w:pos="1080"/>
        </w:tabs>
        <w:jc w:val="both"/>
        <w:rPr>
          <w:rStyle w:val="light"/>
          <w:rFonts w:ascii="Arial" w:eastAsiaTheme="majorEastAsia" w:hAnsi="Arial" w:cs="Arial"/>
          <w:sz w:val="22"/>
          <w:szCs w:val="22"/>
          <w:lang w:val="hr-HR"/>
        </w:rPr>
      </w:pPr>
      <w:r w:rsidRPr="00781742">
        <w:rPr>
          <w:rFonts w:ascii="Arial" w:eastAsia="Arial" w:hAnsi="Arial" w:cs="Arial"/>
          <w:sz w:val="22"/>
          <w:szCs w:val="22"/>
          <w:lang w:val="hr-HR"/>
        </w:rPr>
        <w:t xml:space="preserve">Mjerama </w:t>
      </w:r>
      <w:r w:rsidRPr="00781742">
        <w:rPr>
          <w:rFonts w:ascii="Arial" w:eastAsia="Arial" w:hAnsi="Arial" w:cs="Arial"/>
          <w:bCs/>
          <w:i/>
          <w:sz w:val="22"/>
          <w:szCs w:val="22"/>
          <w:lang w:val="hr-HR"/>
        </w:rPr>
        <w:t>ukrupnjavanja</w:t>
      </w:r>
      <w:r w:rsidRPr="00781742">
        <w:rPr>
          <w:rFonts w:ascii="Arial" w:eastAsia="Arial" w:hAnsi="Arial" w:cs="Arial"/>
          <w:bCs/>
          <w:sz w:val="22"/>
          <w:szCs w:val="22"/>
          <w:lang w:val="hr-HR"/>
        </w:rPr>
        <w:t xml:space="preserve"> </w:t>
      </w:r>
      <w:r w:rsidRPr="00781742">
        <w:rPr>
          <w:rFonts w:ascii="Arial" w:eastAsia="Arial" w:hAnsi="Arial" w:cs="Arial"/>
          <w:sz w:val="22"/>
          <w:szCs w:val="22"/>
          <w:lang w:val="hr-HR"/>
        </w:rPr>
        <w:t xml:space="preserve">mnogih, malih </w:t>
      </w:r>
      <w:r w:rsidRPr="00781742">
        <w:rPr>
          <w:rFonts w:ascii="Arial" w:eastAsia="Arial" w:hAnsi="Arial" w:cs="Arial"/>
          <w:bCs/>
          <w:i/>
          <w:sz w:val="22"/>
          <w:szCs w:val="22"/>
          <w:lang w:val="hr-HR"/>
        </w:rPr>
        <w:t>parcela poljoprivrednog zemljišta</w:t>
      </w:r>
      <w:r w:rsidRPr="00781742">
        <w:rPr>
          <w:rFonts w:ascii="Arial" w:eastAsia="Arial" w:hAnsi="Arial" w:cs="Arial"/>
          <w:sz w:val="22"/>
          <w:szCs w:val="22"/>
          <w:lang w:val="hr-HR"/>
        </w:rPr>
        <w:t xml:space="preserve"> direktno se interveniše na jedan od osnovnih uzroka nepovoljnog strukturalnog uređenja poljoprivrednog sektora i njegove niske konkurentnosti. </w:t>
      </w:r>
      <w:r w:rsidRPr="00781742">
        <w:rPr>
          <w:rStyle w:val="light"/>
          <w:rFonts w:ascii="Arial" w:eastAsiaTheme="majorEastAsia" w:hAnsi="Arial" w:cs="Arial"/>
          <w:sz w:val="22"/>
          <w:szCs w:val="22"/>
          <w:lang w:val="hr-HR"/>
        </w:rPr>
        <w:t>Ukrupnjavanje parcela poljoprivrednog zemljišta uobičajeno se vrši postupcima arondacije ili komasacije čiji su rezultati, između ostalog, oblikovanje većih i za obradu prikladnijih poljoprivrednih parcela. Iako je bitan preduslov, treba naglasiti da samo ukrupnjavanje parcela ne mora neminovno voditi cjenovno konkurentnijoj poljoprivrednoj proizvodnji. Komasacija je vrlo zahtjevan projek</w:t>
      </w:r>
      <w:r w:rsidR="00EB79EA">
        <w:rPr>
          <w:rStyle w:val="light"/>
          <w:rFonts w:ascii="Arial" w:eastAsiaTheme="majorEastAsia" w:hAnsi="Arial" w:cs="Arial"/>
          <w:sz w:val="22"/>
          <w:szCs w:val="22"/>
          <w:lang w:val="hr-HR"/>
        </w:rPr>
        <w:t>a</w:t>
      </w:r>
      <w:r w:rsidRPr="00781742">
        <w:rPr>
          <w:rStyle w:val="light"/>
          <w:rFonts w:ascii="Arial" w:eastAsiaTheme="majorEastAsia" w:hAnsi="Arial" w:cs="Arial"/>
          <w:sz w:val="22"/>
          <w:szCs w:val="22"/>
          <w:lang w:val="hr-HR"/>
        </w:rPr>
        <w:t>t koji dovodi do promjene agrarne strukture sa smanjenjem broja poljoprivrednih gazdinstava uz povećanje prosječne veličine zemljišnog posjeda, što značajno utiče na uređenje i razvoj ruralnih područja. Postupkom komasacije rješavaju se neriješena imovinsko-pravna pitanja, te poboljšava povezanost s parcelama. Za razliku od arondacije, komasacija podrazumijeva i melioraciju zemljišta (najčešće hidromelioracija). Iako komasaciju mogu pokrenuti i vlasnici poljoprivrednog zemljišta, to se rijetko događa pa projekte komasacije najč</w:t>
      </w:r>
      <w:r w:rsidR="003802FE" w:rsidRPr="00781742">
        <w:rPr>
          <w:rStyle w:val="light"/>
          <w:rFonts w:ascii="Arial" w:eastAsiaTheme="majorEastAsia" w:hAnsi="Arial" w:cs="Arial"/>
          <w:sz w:val="22"/>
          <w:szCs w:val="22"/>
          <w:lang w:val="hr-HR"/>
        </w:rPr>
        <w:t>eš</w:t>
      </w:r>
      <w:r w:rsidRPr="00781742">
        <w:rPr>
          <w:rStyle w:val="light"/>
          <w:rFonts w:ascii="Arial" w:eastAsiaTheme="majorEastAsia" w:hAnsi="Arial" w:cs="Arial"/>
          <w:sz w:val="22"/>
          <w:szCs w:val="22"/>
          <w:lang w:val="hr-HR"/>
        </w:rPr>
        <w:t xml:space="preserve">će iniciraju državne institucije. Komasacija se inače ne može realizovati bez aktivnog učešća i podrške tri faktora: poljoprivrednika – vlasnika zemljišta, lokalne zajednice i državne institucije koji treba da se, na bazi svojih interesa, usaglase oko zajedničkog cilja komasacije. U našim uslovima komasacije su, i pored svih svojih prednosti, rijetka praksa. Pored visokih troškova (procjene iz susjednih zemalja govore o oko 500 EUR po ha), postupke komasacije otežavaju široko rašireni neriješeni imovinsko-pravni odnosi, otpor aktivnih poljoprivrednika i nezainteresovanost vlasnika poljoprivrednog zemljišta koji se poljoprivredom ne bave. Ipak, u narednom periodu je potrebno učiniti napore na pokretanju makar ograničenih i, u ovom vremenu, demonstracionih projekata komasacije koji, pored svojih ostalih prednosti, zbog hidromelioracija imaju i obilježja mjera borbe s klimatskim promjenama. </w:t>
      </w:r>
    </w:p>
    <w:p w14:paraId="39F295A4" w14:textId="77777777" w:rsidR="000475BD" w:rsidRPr="00781742" w:rsidRDefault="000475BD" w:rsidP="000475BD">
      <w:pPr>
        <w:tabs>
          <w:tab w:val="left" w:pos="1080"/>
        </w:tabs>
        <w:jc w:val="both"/>
        <w:rPr>
          <w:rFonts w:ascii="Arial" w:eastAsia="Arial" w:hAnsi="Arial" w:cs="Arial"/>
          <w:sz w:val="22"/>
          <w:szCs w:val="22"/>
          <w:lang w:val="hr-HR"/>
        </w:rPr>
      </w:pPr>
    </w:p>
    <w:p w14:paraId="2A638BF2" w14:textId="08E96B4C" w:rsidR="000475BD" w:rsidRPr="00781742" w:rsidRDefault="000475BD" w:rsidP="000475BD">
      <w:pPr>
        <w:tabs>
          <w:tab w:val="left" w:pos="1080"/>
        </w:tabs>
        <w:jc w:val="both"/>
        <w:rPr>
          <w:rFonts w:ascii="Arial" w:eastAsia="Arial" w:hAnsi="Arial" w:cs="Arial"/>
          <w:sz w:val="22"/>
          <w:szCs w:val="22"/>
          <w:lang w:val="hr-HR"/>
        </w:rPr>
      </w:pPr>
      <w:bookmarkStart w:id="127" w:name="_heading=h.4bvk7pj" w:colFirst="0" w:colLast="0"/>
      <w:bookmarkEnd w:id="127"/>
      <w:r w:rsidRPr="00781742">
        <w:rPr>
          <w:rFonts w:ascii="Arial" w:eastAsia="Arial" w:hAnsi="Arial" w:cs="Arial"/>
          <w:sz w:val="22"/>
          <w:szCs w:val="22"/>
          <w:lang w:val="hr-HR"/>
        </w:rPr>
        <w:t xml:space="preserve">Kako bi se zaštitila i produžila proizvodna funkcija tla kao neobnovljivog resursa, potrebno je podržati aktivnosti i prakse, koje će uz podržavanje biljne poljoprivredne proizvodnje, uključivati maksimalnu brigu za </w:t>
      </w:r>
      <w:r w:rsidRPr="00781742">
        <w:rPr>
          <w:rFonts w:ascii="Arial" w:eastAsia="Arial" w:hAnsi="Arial" w:cs="Arial"/>
          <w:bCs/>
          <w:i/>
          <w:sz w:val="22"/>
          <w:szCs w:val="22"/>
          <w:lang w:val="hr-HR"/>
        </w:rPr>
        <w:t>smanjenje degradacija te poboljšanje plodnosti i strukture tla</w:t>
      </w:r>
      <w:r w:rsidRPr="00781742">
        <w:rPr>
          <w:rFonts w:ascii="Arial" w:eastAsia="Arial" w:hAnsi="Arial" w:cs="Arial"/>
          <w:bCs/>
          <w:sz w:val="22"/>
          <w:szCs w:val="22"/>
          <w:lang w:val="hr-HR"/>
        </w:rPr>
        <w:t>.</w:t>
      </w:r>
      <w:r w:rsidRPr="00781742">
        <w:rPr>
          <w:rFonts w:ascii="Arial" w:eastAsia="Arial" w:hAnsi="Arial" w:cs="Arial"/>
          <w:sz w:val="22"/>
          <w:szCs w:val="22"/>
          <w:lang w:val="hr-HR"/>
        </w:rPr>
        <w:t xml:space="preserve"> U našim uslovima pored relativno niske plodnosti tla, posebno su izraženi degradacioni procesi tipa erozija i onečišćenja tla. Erozije ne ugrožavaju samo poljoprivrednu djelatnost, a programirane mjere poljoprivredne politike bi trebale obuhvatati i intervencije na sprečavanju erozija (i drugih oblika degradacija poljoprivrednog zemljišta). Potrebno je razmotriti mogućnosti barem faznog pristupa po kojem bi se mjere direktnih plaćanja provodile kroz shemu unakrsnog usklađivanja i uz dosljedno uvažavanje propisanih minimalnih uslova za dobru poljoprivrednu praksu i zaštitu tla. Posebni minimalni uslovi mogu npr. uključivati zahtjeve za ograničenja oranja i slične obrade zemljišta na terenima s velikim nagibima sklonim eroziji, obavezu konturne obrade zemljišta na blaže nagnutim terenima, dobrovoljno, ali stimulisano, zatvaranje međurednog prostora u voćnjacima i vinogradima i sl. Eventualne mjere </w:t>
      </w:r>
      <w:r w:rsidR="00CC634F" w:rsidRPr="00781742">
        <w:rPr>
          <w:rFonts w:ascii="Arial" w:eastAsia="Arial" w:hAnsi="Arial" w:cs="Arial"/>
          <w:sz w:val="22"/>
          <w:szCs w:val="22"/>
          <w:lang w:val="hr-HR"/>
        </w:rPr>
        <w:t>usmjerene</w:t>
      </w:r>
      <w:r w:rsidRPr="00781742">
        <w:rPr>
          <w:rFonts w:ascii="Arial" w:eastAsia="Arial" w:hAnsi="Arial" w:cs="Arial"/>
          <w:sz w:val="22"/>
          <w:szCs w:val="22"/>
          <w:lang w:val="hr-HR"/>
        </w:rPr>
        <w:t xml:space="preserve"> na smanjenje degradacija te zaštitu kvaliteta i plodnosti poljoprivrednog zemljišta treba da budu praćene organizovanim obukama i savjetima za poljoprivrednike te kroz finansiranje stručnih projekata usmjerenih na sprečavanje degradacija, remedijacije i ublažavanju posljedica degradacija poljoprivrednog zemljišta. </w:t>
      </w:r>
    </w:p>
    <w:p w14:paraId="47FC94CF" w14:textId="77777777" w:rsidR="000475BD" w:rsidRPr="00781742" w:rsidRDefault="000475BD" w:rsidP="000475BD">
      <w:pPr>
        <w:tabs>
          <w:tab w:val="left" w:pos="1080"/>
        </w:tabs>
        <w:jc w:val="both"/>
        <w:rPr>
          <w:rFonts w:ascii="Arial" w:eastAsia="Arial" w:hAnsi="Arial" w:cs="Arial"/>
          <w:sz w:val="22"/>
          <w:szCs w:val="22"/>
          <w:lang w:val="hr-HR"/>
        </w:rPr>
      </w:pPr>
    </w:p>
    <w:p w14:paraId="3FE5B77E" w14:textId="77777777"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 xml:space="preserve">Iako u Federaciji BiH postoje legislativne pretpostavke i određeni institucionalni kapaciteti za </w:t>
      </w:r>
      <w:r w:rsidRPr="00781742">
        <w:rPr>
          <w:rFonts w:ascii="Arial" w:eastAsia="Arial" w:hAnsi="Arial" w:cs="Arial"/>
          <w:bCs/>
          <w:sz w:val="22"/>
          <w:szCs w:val="22"/>
          <w:lang w:val="hr-HR"/>
        </w:rPr>
        <w:t>monitoring poljoprivrednog zemljišta,</w:t>
      </w:r>
      <w:r w:rsidRPr="00781742">
        <w:rPr>
          <w:rFonts w:ascii="Arial" w:eastAsia="Arial" w:hAnsi="Arial" w:cs="Arial"/>
          <w:sz w:val="22"/>
          <w:szCs w:val="22"/>
          <w:lang w:val="hr-HR"/>
        </w:rPr>
        <w:t xml:space="preserve"> on nije potpuno uspostavljen. Uspostavljanjem i efektivnim funkcionisanjem sistema za monitoring stanja i plodnosti poljoprivrednog zemljišta stekle bi se analitičke platforme potrebne za argumentovane pristupe izboru sistema upravljanja poljoprivrednim zemljištem i kvalitetniji pristup dugogodišnjem problemu tržišta poljoprivrednog zemljišta. </w:t>
      </w:r>
    </w:p>
    <w:p w14:paraId="6ABD44FF" w14:textId="77777777" w:rsidR="000475BD" w:rsidRPr="00781742" w:rsidRDefault="000475BD" w:rsidP="000475BD">
      <w:pPr>
        <w:rPr>
          <w:rFonts w:ascii="Arial" w:hAnsi="Arial" w:cs="Arial"/>
          <w:b/>
          <w:color w:val="002060"/>
          <w:sz w:val="22"/>
          <w:szCs w:val="22"/>
          <w:lang w:val="hr-HR"/>
        </w:rPr>
      </w:pPr>
    </w:p>
    <w:p w14:paraId="7A0CDDE0" w14:textId="77777777" w:rsidR="000475BD" w:rsidRPr="00781742" w:rsidRDefault="000475BD" w:rsidP="00AF7A9D">
      <w:pPr>
        <w:pStyle w:val="NoSpacing"/>
        <w:rPr>
          <w:rFonts w:ascii="Arial" w:hAnsi="Arial" w:cs="Arial"/>
          <w:b/>
          <w:bCs/>
          <w:color w:val="1F3864" w:themeColor="accent5" w:themeShade="80"/>
          <w:lang w:val="hr-HR"/>
        </w:rPr>
      </w:pPr>
      <w:r w:rsidRPr="00781742">
        <w:rPr>
          <w:rFonts w:ascii="Arial" w:hAnsi="Arial" w:cs="Arial"/>
          <w:b/>
          <w:bCs/>
          <w:color w:val="1F3864" w:themeColor="accent5" w:themeShade="80"/>
          <w:lang w:val="hr-HR"/>
        </w:rPr>
        <w:t>Zaštita i održiva upotreba vodnih resursa</w:t>
      </w:r>
    </w:p>
    <w:p w14:paraId="5AA8C226" w14:textId="77777777" w:rsidR="000475BD" w:rsidRPr="00781742" w:rsidRDefault="000475BD" w:rsidP="000475BD">
      <w:pPr>
        <w:rPr>
          <w:rFonts w:ascii="Arial" w:hAnsi="Arial" w:cs="Arial"/>
          <w:b/>
          <w:color w:val="002060"/>
          <w:sz w:val="22"/>
          <w:szCs w:val="22"/>
          <w:lang w:val="hr-HR"/>
        </w:rPr>
      </w:pPr>
    </w:p>
    <w:p w14:paraId="172D1BAD" w14:textId="3E0ABCDF"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Imajući u vidu vrlo skromne dosadašnje rezultate, očigledno je da će dugoročno bud</w:t>
      </w:r>
      <w:r w:rsidR="00163E9D" w:rsidRPr="00781742">
        <w:rPr>
          <w:rFonts w:ascii="Arial" w:eastAsia="Arial" w:hAnsi="Arial" w:cs="Arial"/>
          <w:sz w:val="22"/>
          <w:szCs w:val="22"/>
          <w:lang w:val="hr-HR"/>
        </w:rPr>
        <w:t>žetske investicione intervencije</w:t>
      </w:r>
      <w:r w:rsidRPr="00781742">
        <w:rPr>
          <w:rFonts w:ascii="Arial" w:eastAsia="Arial" w:hAnsi="Arial" w:cs="Arial"/>
          <w:sz w:val="22"/>
          <w:szCs w:val="22"/>
          <w:lang w:val="hr-HR"/>
        </w:rPr>
        <w:t xml:space="preserve"> morati biti usmjeravane na povećanje poljoprivrednih površina sa obezbijeđenim </w:t>
      </w:r>
      <w:r w:rsidRPr="00781742">
        <w:rPr>
          <w:rFonts w:ascii="Arial" w:eastAsia="Arial" w:hAnsi="Arial" w:cs="Arial"/>
          <w:bCs/>
          <w:i/>
          <w:sz w:val="22"/>
          <w:szCs w:val="22"/>
          <w:lang w:val="hr-HR"/>
        </w:rPr>
        <w:t>navodnjavanjem,</w:t>
      </w:r>
      <w:r w:rsidRPr="00781742">
        <w:rPr>
          <w:rFonts w:ascii="Arial" w:eastAsia="Arial" w:hAnsi="Arial" w:cs="Arial"/>
          <w:sz w:val="22"/>
          <w:szCs w:val="22"/>
          <w:lang w:val="hr-HR"/>
        </w:rPr>
        <w:t xml:space="preserve"> što je jedan od prvih, najčešćih i najefikasnijih načina borbe poljoprivrede sa klimatskim promjenama izraženim kroz sve </w:t>
      </w:r>
      <w:r w:rsidR="00C051D9">
        <w:rPr>
          <w:rFonts w:ascii="Arial" w:eastAsia="Arial" w:hAnsi="Arial" w:cs="Arial"/>
          <w:sz w:val="22"/>
          <w:szCs w:val="22"/>
          <w:lang w:val="hr-HR"/>
        </w:rPr>
        <w:t>češće i sve duže sušne periode</w:t>
      </w:r>
      <w:r w:rsidRPr="00781742">
        <w:rPr>
          <w:rFonts w:ascii="Arial" w:eastAsia="Arial" w:hAnsi="Arial" w:cs="Arial"/>
          <w:sz w:val="22"/>
          <w:szCs w:val="22"/>
          <w:lang w:val="hr-HR"/>
        </w:rPr>
        <w:t xml:space="preserve">. Pored toga, obezbjeđenje navodnjavanja u pravilu dovodi i do povećanja prinosa, odnosno do povećanja fizičkog obima proizvodnje. Budući da je, inače skromna, stara infrastruktura za navodnjavanje poljoprivrednog zemljišta zapuštena i da traži visoke troškove za eventualnu rekonstrukciju, u perspektivi bi se trebalo koncentrisati na izgradnju nove i u smislu korištenja vodnih resursa efikasnije infrastrukture. O efikasnom i racionalnom korištenju vodnih resursa za potrebe navodnjavanja u poljoprivredi treba posebno voditi računa, jer je poljoprivreda inače najveći potrošač svjetskih rezervi slatke vode. U narednom periodu treba razmotriti i u praksu uvesti najbolje sisteme upravljanja vodnim resursima koji na racionalan način obezbjeđuju vodu za navodnjavanje u poljoprivredi. Izgradnje sistema za navodnjavanje su zahtjevni, skupi i dugoročni poslovi koje, međutim, u narednom strateškom periodu treba barem započeti. Kod kreiranja instrumenata i mjera za upravljanje vodnim resursima treba voditi računa o potrebi da se, pored obezbjeđenja vode za poljoprivredne kulture, maksimalno vodi računa kako o ograničenosti vodnih resursa, tako i o potrebi da se oni održavaju u najboljem mogućem ekološkom stanju. </w:t>
      </w:r>
    </w:p>
    <w:p w14:paraId="388B7698" w14:textId="77777777" w:rsidR="000475BD" w:rsidRPr="00781742" w:rsidRDefault="000475BD" w:rsidP="000475BD">
      <w:pPr>
        <w:tabs>
          <w:tab w:val="left" w:pos="1080"/>
        </w:tabs>
        <w:jc w:val="both"/>
        <w:rPr>
          <w:rFonts w:ascii="Arial" w:eastAsia="Arial" w:hAnsi="Arial" w:cs="Arial"/>
          <w:sz w:val="22"/>
          <w:szCs w:val="22"/>
          <w:lang w:val="hr-HR"/>
        </w:rPr>
      </w:pPr>
    </w:p>
    <w:p w14:paraId="59516847" w14:textId="2D3FEF8B" w:rsidR="000475BD" w:rsidRPr="00781742" w:rsidRDefault="00711222"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Iako se upravljanje</w:t>
      </w:r>
      <w:r w:rsidR="000475BD" w:rsidRPr="00781742">
        <w:rPr>
          <w:rFonts w:ascii="Arial" w:eastAsia="Arial" w:hAnsi="Arial" w:cs="Arial"/>
          <w:sz w:val="22"/>
          <w:szCs w:val="22"/>
          <w:lang w:val="hr-HR"/>
        </w:rPr>
        <w:t xml:space="preserve"> vodnim resursima u poljoprivredi najčešće veže za navodnjavanje poljoprivrednih površina, treba imati u vidu da su na znatnom dijelu naših poljoprivrednih zemljišta potrebna i ulaganja u sisteme dreniranja i odvođenja viškova vode. U nekim dijelovima Federacije BiH karakteristično je npr. da je zbog svojstava tla (teška, nepropusna) u dijelovima godine sa više padavina poljoprivredno zemljište potopljeno, dok u toplim i sušnim dijelovima godina nema dovoljno vlage. I u našoj praksi već postoji kombinovani sistemi odvodnjavanje-navodnjavanje (prikupljanje drenirane vode u vještačka jezera i korištenje ove vode za navodnjavanje drip tehnikama). Ulaganja u sisteme navodnjavanja i odvodnjavanja treba optimizirati prema lokalnim uslovima i preovlađujućim usjevima. </w:t>
      </w:r>
    </w:p>
    <w:p w14:paraId="231A5B70" w14:textId="77777777" w:rsidR="000475BD" w:rsidRPr="00781742" w:rsidRDefault="000475BD" w:rsidP="000475BD">
      <w:pPr>
        <w:tabs>
          <w:tab w:val="left" w:pos="1080"/>
        </w:tabs>
        <w:jc w:val="both"/>
        <w:rPr>
          <w:rFonts w:ascii="Arial" w:eastAsia="Arial" w:hAnsi="Arial" w:cs="Arial"/>
          <w:sz w:val="22"/>
          <w:szCs w:val="22"/>
          <w:lang w:val="hr-HR"/>
        </w:rPr>
      </w:pPr>
    </w:p>
    <w:p w14:paraId="4532A3E4" w14:textId="41548B48"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I pored velikih potreba, realno je očekivati da u narednom srednjoročnom periodu nije moguće osigurati sredstva za snažno povećanje površina poljoprivrednog zemljišta sa obezbijeđenim navodnjavanjem. Kroz savjetodavni rad sa poljoprivrednicima na površinama bez navodnjavanja treba promovisati modele poljoprivredne proizvodnje i agrotehničke mjere prilagođene takvim uslovima. Takođe</w:t>
      </w:r>
      <w:r w:rsidR="00850A0B" w:rsidRPr="00781742">
        <w:rPr>
          <w:rFonts w:ascii="Arial" w:eastAsia="Arial" w:hAnsi="Arial" w:cs="Arial"/>
          <w:sz w:val="22"/>
          <w:szCs w:val="22"/>
          <w:lang w:val="hr-HR"/>
        </w:rPr>
        <w:t>r</w:t>
      </w:r>
      <w:r w:rsidRPr="00781742">
        <w:rPr>
          <w:rFonts w:ascii="Arial" w:eastAsia="Arial" w:hAnsi="Arial" w:cs="Arial"/>
          <w:sz w:val="22"/>
          <w:szCs w:val="22"/>
          <w:lang w:val="hr-HR"/>
        </w:rPr>
        <w:t xml:space="preserve"> je potrebno promovisati pristup po kojem se, nakon državnih intervencija u izgradnje sistema za navodnjavanje, poljoprivrednici obavežu da, makar i uz budžetsko sufinansiranje, investiraju u sekundarnu mrežu za navodnjavanje i osiguraju njeno održavanje. Treba naglasiti da je državnim sredstvima potrebna znatno veća i brža izgradnja sistema zaštite od poplava kojima se, između ostalog, štite i poljoprivredna zemljišta.    </w:t>
      </w:r>
    </w:p>
    <w:p w14:paraId="71BAF86C" w14:textId="77777777" w:rsidR="00C25382" w:rsidRPr="00781742" w:rsidRDefault="00C25382" w:rsidP="00AF7A9D">
      <w:pPr>
        <w:pStyle w:val="NoSpacing"/>
        <w:rPr>
          <w:rFonts w:ascii="Arial" w:hAnsi="Arial" w:cs="Arial"/>
          <w:lang w:val="hr-HR"/>
        </w:rPr>
      </w:pPr>
    </w:p>
    <w:p w14:paraId="00074197" w14:textId="77777777" w:rsidR="00952C16" w:rsidRPr="00781742" w:rsidRDefault="00952C16" w:rsidP="00AF7A9D">
      <w:pPr>
        <w:pStyle w:val="NoSpacing"/>
        <w:rPr>
          <w:rFonts w:ascii="Arial" w:hAnsi="Arial" w:cs="Arial"/>
          <w:lang w:val="hr-HR"/>
        </w:rPr>
      </w:pPr>
    </w:p>
    <w:p w14:paraId="485C52C5" w14:textId="77777777" w:rsidR="000475BD" w:rsidRPr="00781742" w:rsidRDefault="000475BD" w:rsidP="00AF7A9D">
      <w:pPr>
        <w:pStyle w:val="NoSpacing"/>
        <w:rPr>
          <w:rFonts w:ascii="Arial" w:hAnsi="Arial" w:cs="Arial"/>
          <w:b/>
          <w:bCs/>
          <w:color w:val="002060"/>
          <w:lang w:val="hr-HR"/>
        </w:rPr>
      </w:pPr>
      <w:r w:rsidRPr="00781742">
        <w:rPr>
          <w:rFonts w:ascii="Arial" w:hAnsi="Arial" w:cs="Arial"/>
          <w:b/>
          <w:bCs/>
          <w:color w:val="002060"/>
          <w:lang w:val="hr-HR"/>
        </w:rPr>
        <w:t>Povećanje proizvodnje energije iz obnovljivih izvora u poljoprivredi</w:t>
      </w:r>
    </w:p>
    <w:p w14:paraId="18E02656" w14:textId="77777777" w:rsidR="000475BD" w:rsidRPr="00781742" w:rsidRDefault="000475BD" w:rsidP="000475BD">
      <w:pPr>
        <w:rPr>
          <w:rFonts w:ascii="Arial" w:hAnsi="Arial" w:cs="Arial"/>
          <w:b/>
          <w:color w:val="002060"/>
          <w:sz w:val="22"/>
          <w:szCs w:val="22"/>
          <w:lang w:val="hr-HR"/>
        </w:rPr>
      </w:pPr>
    </w:p>
    <w:p w14:paraId="6A2B71C1" w14:textId="03348F5B" w:rsidR="000475BD" w:rsidRPr="00781742" w:rsidRDefault="007573C9"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Opć</w:t>
      </w:r>
      <w:r w:rsidR="000475BD" w:rsidRPr="00781742">
        <w:rPr>
          <w:rFonts w:ascii="Arial" w:eastAsia="Arial" w:hAnsi="Arial" w:cs="Arial"/>
          <w:sz w:val="22"/>
          <w:szCs w:val="22"/>
          <w:lang w:val="hr-HR"/>
        </w:rPr>
        <w:t xml:space="preserve">i trendovi povećanja proizvodnje energije iz obnovljivih izvora imaju znatnog prostora i u poljoprivredi. Proizvodnja energije iz obnovljivih izvora na poljoprivrednom gazdinstvu ili farmi, pored smanjenja troškova za nabavku energije iz sistema njenim snabdijevanjem, u potpunosti je u skladu sa pristupima ozelenjavanja poljoprivrede. Biomasa iz žetvenih i sličnih ostataka i otpadaka te bio-gas na farmama za uzgoj životinja najčešće su korišteni izvori za proizvodnju energije za potrebe gazdinstava, ali i za njenu eventualnu prodaju sistemima za distribuciju energije. Pored toga, na praktično svim poljoprivrednim gazdinstvima energija se može proizvoditi instaliranjem fotonaponskih ćelija (solarni paneli). Alternativne proizvodnje energije podržavaju i drugi, vanpoljoprivredni, državni resori, nude se i subvencioniranja za izgradnju ovakvih energana, pa je kroz snažnije promovisanje potrebno znatno veće uključivanje poljoprivrednika (ali i drugih stanovnika u ruralnim područjima) u projekte proizvodnje energije na poljoprivrednim gazdinstvima i seoskim imanjima. Pored ohrabrivanja, bilo bi višestruko korisno da se i u okvirima poljoprivrednog budžeta ili njegovih linija za ruralni razvoj osiguraju sredstva za sufinasiranje investicija za proizvodnju energije iz biomase i bio-gasa na poljoprivredni gazdinstvima. </w:t>
      </w:r>
    </w:p>
    <w:p w14:paraId="1FB7E204" w14:textId="77777777" w:rsidR="000475BD" w:rsidRPr="00781742" w:rsidRDefault="000475BD" w:rsidP="000475BD">
      <w:pPr>
        <w:rPr>
          <w:rFonts w:ascii="Arial" w:hAnsi="Arial" w:cs="Arial"/>
          <w:b/>
          <w:color w:val="002060"/>
          <w:sz w:val="22"/>
          <w:szCs w:val="22"/>
          <w:lang w:val="hr-HR"/>
        </w:rPr>
      </w:pPr>
    </w:p>
    <w:p w14:paraId="6C667251" w14:textId="77777777" w:rsidR="000475BD" w:rsidRPr="00781742" w:rsidRDefault="000475BD" w:rsidP="00AF7A9D">
      <w:pPr>
        <w:pStyle w:val="NoSpacing"/>
        <w:rPr>
          <w:rFonts w:ascii="Arial" w:hAnsi="Arial" w:cs="Arial"/>
          <w:b/>
          <w:bCs/>
          <w:color w:val="002060"/>
          <w:lang w:val="hr-HR"/>
        </w:rPr>
      </w:pPr>
      <w:r w:rsidRPr="00781742">
        <w:rPr>
          <w:rFonts w:ascii="Arial" w:hAnsi="Arial" w:cs="Arial"/>
          <w:b/>
          <w:bCs/>
          <w:color w:val="002060"/>
          <w:lang w:val="hr-HR"/>
        </w:rPr>
        <w:t>Čuvanje i održivo upravljanje genetskim resursima</w:t>
      </w:r>
    </w:p>
    <w:p w14:paraId="313C767A" w14:textId="77777777" w:rsidR="000475BD" w:rsidRPr="00781742" w:rsidRDefault="000475BD" w:rsidP="000475BD">
      <w:pPr>
        <w:tabs>
          <w:tab w:val="left" w:pos="1080"/>
        </w:tabs>
        <w:jc w:val="both"/>
        <w:rPr>
          <w:rFonts w:ascii="Arial" w:eastAsia="Arial" w:hAnsi="Arial" w:cs="Arial"/>
          <w:sz w:val="22"/>
          <w:szCs w:val="22"/>
          <w:lang w:val="hr-HR"/>
        </w:rPr>
      </w:pPr>
    </w:p>
    <w:p w14:paraId="7799F345" w14:textId="3922E826" w:rsidR="000475BD" w:rsidRPr="00781742" w:rsidRDefault="00850A0B"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U Fede</w:t>
      </w:r>
      <w:r w:rsidR="000475BD" w:rsidRPr="00781742">
        <w:rPr>
          <w:rFonts w:ascii="Arial" w:eastAsia="Arial" w:hAnsi="Arial" w:cs="Arial"/>
          <w:sz w:val="22"/>
          <w:szCs w:val="22"/>
          <w:lang w:val="hr-HR"/>
        </w:rPr>
        <w:t>r</w:t>
      </w:r>
      <w:r w:rsidRPr="00781742">
        <w:rPr>
          <w:rFonts w:ascii="Arial" w:eastAsia="Arial" w:hAnsi="Arial" w:cs="Arial"/>
          <w:sz w:val="22"/>
          <w:szCs w:val="22"/>
          <w:lang w:val="hr-HR"/>
        </w:rPr>
        <w:t>a</w:t>
      </w:r>
      <w:r w:rsidR="000475BD" w:rsidRPr="00781742">
        <w:rPr>
          <w:rFonts w:ascii="Arial" w:eastAsia="Arial" w:hAnsi="Arial" w:cs="Arial"/>
          <w:sz w:val="22"/>
          <w:szCs w:val="22"/>
          <w:lang w:val="hr-HR"/>
        </w:rPr>
        <w:t xml:space="preserve">ciji BiH bi trebalo izraditi i usvojiti programe zaštite biljnih i genetskih resursa domaćih životinja. Kroz međunarodne projekte su uspostavljeni elementi za funkcionisanje gen-banke poljoprivrednih biljaka, ali se od efektivnog završetka ovih projekata nije mnogo uradilo na daljem povećanju tada prikupljenog gen-fonda. Čuvanje i održivo upravljanje genetskim resursima u ovom kontekstu za cilj ima prije svega zaštitu i očuvanje autohtonih sorti biljaka i rasa domaćih životinja. Poljoprivrednicima koji na svojim gazdinstvima uzgajaju i čuvaju autohtone sorte i rase potrebno je obezbijediti makar simbolične budžetske stimulacije. Osim toga, potrebno je podržati i posebne istraživačke projekte na inventarizaciji i karakterizaciji zanimljivih, prije svega autohtonih, rasa domaćih životinja i poljoprivrednih biljaka.  </w:t>
      </w:r>
    </w:p>
    <w:p w14:paraId="727B1129" w14:textId="77777777" w:rsidR="00925973" w:rsidRPr="00781742" w:rsidRDefault="00925973" w:rsidP="001D3564">
      <w:pPr>
        <w:pStyle w:val="NoSpacing"/>
        <w:rPr>
          <w:rFonts w:ascii="Arial" w:hAnsi="Arial" w:cs="Arial"/>
          <w:b/>
          <w:bCs/>
          <w:color w:val="002060"/>
          <w:lang w:val="hr-HR"/>
        </w:rPr>
      </w:pPr>
    </w:p>
    <w:p w14:paraId="4424CD05" w14:textId="6D8A6CC1" w:rsidR="000475BD" w:rsidRPr="00781742" w:rsidRDefault="000475BD" w:rsidP="001D3564">
      <w:pPr>
        <w:pStyle w:val="NoSpacing"/>
        <w:rPr>
          <w:rFonts w:ascii="Arial" w:hAnsi="Arial" w:cs="Arial"/>
          <w:b/>
          <w:bCs/>
          <w:color w:val="002060"/>
          <w:lang w:val="hr-HR"/>
        </w:rPr>
      </w:pPr>
      <w:r w:rsidRPr="00781742">
        <w:rPr>
          <w:rFonts w:ascii="Arial" w:hAnsi="Arial" w:cs="Arial"/>
          <w:b/>
          <w:bCs/>
          <w:color w:val="002060"/>
          <w:lang w:val="hr-HR"/>
        </w:rPr>
        <w:t>Unapređenje upravljanja otpadom iz poljoprivrede</w:t>
      </w:r>
    </w:p>
    <w:p w14:paraId="52DA2144" w14:textId="77777777" w:rsidR="000475BD" w:rsidRPr="00781742" w:rsidRDefault="000475BD" w:rsidP="000475BD">
      <w:pPr>
        <w:rPr>
          <w:rFonts w:ascii="Arial" w:hAnsi="Arial" w:cs="Arial"/>
          <w:b/>
          <w:color w:val="002060"/>
          <w:sz w:val="22"/>
          <w:szCs w:val="22"/>
          <w:lang w:val="hr-HR"/>
        </w:rPr>
      </w:pPr>
    </w:p>
    <w:p w14:paraId="153B0F7D" w14:textId="1CE5A3C6"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Upravljanju svim vrstama otpada u BiH se, uglavnom zbog pritisaka institucija EU, ozbiljnije pristupilo tek tokom nekoliko posljednjih godina. Ne treba široko elaborirati sve posljedice koje još uvijek široko rasprostranjeno nekontrolisano odlaganje neselekcionisanog otpada svih vrsta ima po stanje životne sredine, ugrožavanje prirodnih resursa, z</w:t>
      </w:r>
      <w:r w:rsidR="003802FE" w:rsidRPr="00781742">
        <w:rPr>
          <w:rFonts w:ascii="Arial" w:eastAsia="Arial" w:hAnsi="Arial" w:cs="Arial"/>
          <w:sz w:val="22"/>
          <w:szCs w:val="22"/>
          <w:lang w:val="hr-HR"/>
        </w:rPr>
        <w:t xml:space="preserve">dravlje </w:t>
      </w:r>
      <w:r w:rsidR="00850A0B" w:rsidRPr="00781742">
        <w:rPr>
          <w:rFonts w:ascii="Arial" w:eastAsia="Arial" w:hAnsi="Arial" w:cs="Arial"/>
          <w:sz w:val="22"/>
          <w:szCs w:val="22"/>
          <w:lang w:val="hr-HR"/>
        </w:rPr>
        <w:t>stanovništva</w:t>
      </w:r>
      <w:r w:rsidR="003802FE" w:rsidRPr="00781742">
        <w:rPr>
          <w:rFonts w:ascii="Arial" w:eastAsia="Arial" w:hAnsi="Arial" w:cs="Arial"/>
          <w:sz w:val="22"/>
          <w:szCs w:val="22"/>
          <w:lang w:val="hr-HR"/>
        </w:rPr>
        <w:t xml:space="preserve"> pa</w:t>
      </w:r>
      <w:r w:rsidR="00925973" w:rsidRPr="00781742">
        <w:rPr>
          <w:rFonts w:ascii="Arial" w:eastAsia="Arial" w:hAnsi="Arial" w:cs="Arial"/>
          <w:sz w:val="22"/>
          <w:szCs w:val="22"/>
          <w:lang w:val="hr-HR"/>
        </w:rPr>
        <w:t xml:space="preserve"> i na</w:t>
      </w:r>
      <w:r w:rsidR="003802FE" w:rsidRPr="00781742">
        <w:rPr>
          <w:rFonts w:ascii="Arial" w:eastAsia="Arial" w:hAnsi="Arial" w:cs="Arial"/>
          <w:sz w:val="22"/>
          <w:szCs w:val="22"/>
          <w:lang w:val="hr-HR"/>
        </w:rPr>
        <w:t xml:space="preserve"> opć</w:t>
      </w:r>
      <w:r w:rsidR="00925973" w:rsidRPr="00781742">
        <w:rPr>
          <w:rFonts w:ascii="Arial" w:eastAsia="Arial" w:hAnsi="Arial" w:cs="Arial"/>
          <w:sz w:val="22"/>
          <w:szCs w:val="22"/>
          <w:lang w:val="hr-HR"/>
        </w:rPr>
        <w:t>em kulturno-civilizacijskom</w:t>
      </w:r>
      <w:r w:rsidRPr="00781742">
        <w:rPr>
          <w:rFonts w:ascii="Arial" w:eastAsia="Arial" w:hAnsi="Arial" w:cs="Arial"/>
          <w:sz w:val="22"/>
          <w:szCs w:val="22"/>
          <w:lang w:val="hr-HR"/>
        </w:rPr>
        <w:t xml:space="preserve"> nivo</w:t>
      </w:r>
      <w:r w:rsidR="00925973" w:rsidRPr="00781742">
        <w:rPr>
          <w:rFonts w:ascii="Arial" w:eastAsia="Arial" w:hAnsi="Arial" w:cs="Arial"/>
          <w:sz w:val="22"/>
          <w:szCs w:val="22"/>
          <w:lang w:val="hr-HR"/>
        </w:rPr>
        <w:t>u</w:t>
      </w:r>
      <w:r w:rsidRPr="00781742">
        <w:rPr>
          <w:rFonts w:ascii="Arial" w:eastAsia="Arial" w:hAnsi="Arial" w:cs="Arial"/>
          <w:sz w:val="22"/>
          <w:szCs w:val="22"/>
          <w:lang w:val="hr-HR"/>
        </w:rPr>
        <w:t xml:space="preserve">. Problemima upravljanja otpadom u ruralnim područjima (gdje, u pravilu, nema rada javnih komunalnih službi) se još uvijek posvećuje vrlo malo pažnje, polazeći od pretpostavki da je u ovakvim područjima produkcija otpada mala zbog niže gustine naseljenosti. Međutim, sama poljoprivreda je značajan generator različitog neopasnog, ali i opasnog otpada koji, nezbrinut i netretiran, može predstavljati opasnost po životnu sredinu i zdravlje ljudi, životinja i biljaka. U poljoprivredi posebnu opasnost mogu predstavljati ambalažni otpad sredstva za zaštitu zdravlja biljaka, gume poljoprivredne mehanizacije, korištena motorna ulja i sl. Posebno opasan otpad u stočarstvu su uginule životinje (čemu se može dodati i otpad iz klaonica). Problem upravljanja otpadom iz </w:t>
      </w:r>
      <w:r w:rsidR="00850A0B" w:rsidRPr="00781742">
        <w:rPr>
          <w:rFonts w:ascii="Arial" w:eastAsia="Arial" w:hAnsi="Arial" w:cs="Arial"/>
          <w:sz w:val="22"/>
          <w:szCs w:val="22"/>
          <w:lang w:val="hr-HR"/>
        </w:rPr>
        <w:t>poljoprivrede</w:t>
      </w:r>
      <w:r w:rsidRPr="00781742">
        <w:rPr>
          <w:rFonts w:ascii="Arial" w:eastAsia="Arial" w:hAnsi="Arial" w:cs="Arial"/>
          <w:sz w:val="22"/>
          <w:szCs w:val="22"/>
          <w:lang w:val="hr-HR"/>
        </w:rPr>
        <w:t xml:space="preserve"> je multiresorsko pitanje i treba ga rješavati, najbolje na inicijativu lokalnih zajednica, kroz saradnju više institucija. Pristupi i rješenja su, iako relativno skupi, uglavnom poznati i svode se na uspostavljanje punktova na kojima se otpad obavezno odlaže i sa kojih se odvozi na opremljene deponije gdje se on adekvatno tretira. Mnogo puta je isticana potreba i za izgradnjom i opremanjem regionalnih spalionica za uginule životinje, klaonički otpad i posebno opasan organski otpad iz industrije hrane životinjskog porijekla.    </w:t>
      </w:r>
    </w:p>
    <w:p w14:paraId="15CDE376" w14:textId="77777777" w:rsidR="000475BD" w:rsidRPr="00781742" w:rsidRDefault="000475BD" w:rsidP="000475BD">
      <w:pPr>
        <w:rPr>
          <w:rFonts w:ascii="Arial" w:hAnsi="Arial" w:cs="Arial"/>
          <w:b/>
          <w:color w:val="002060"/>
          <w:sz w:val="22"/>
          <w:szCs w:val="22"/>
          <w:lang w:val="hr-HR"/>
        </w:rPr>
      </w:pPr>
    </w:p>
    <w:p w14:paraId="169BF06C" w14:textId="251AF682" w:rsidR="000475BD" w:rsidRPr="00781742" w:rsidRDefault="00C25382" w:rsidP="00A32BFC">
      <w:pPr>
        <w:pStyle w:val="Heading5"/>
        <w:rPr>
          <w:rFonts w:ascii="Arial" w:hAnsi="Arial" w:cs="Arial"/>
          <w:szCs w:val="22"/>
          <w:lang w:val="hr-HR"/>
        </w:rPr>
      </w:pPr>
      <w:bookmarkStart w:id="128" w:name="_Toc113542729"/>
      <w:r w:rsidRPr="00781742">
        <w:rPr>
          <w:rFonts w:ascii="Arial" w:hAnsi="Arial" w:cs="Arial"/>
          <w:szCs w:val="22"/>
          <w:lang w:val="hr-HR"/>
        </w:rPr>
        <w:t>4.4</w:t>
      </w:r>
      <w:r w:rsidR="000475BD" w:rsidRPr="00781742">
        <w:rPr>
          <w:rFonts w:ascii="Arial" w:hAnsi="Arial" w:cs="Arial"/>
          <w:szCs w:val="22"/>
          <w:lang w:val="hr-HR"/>
        </w:rPr>
        <w:t>.5.2.2. Prilagođavanje klimatskim promjenama i borba protiv klimatskih promjena</w:t>
      </w:r>
      <w:bookmarkEnd w:id="128"/>
    </w:p>
    <w:p w14:paraId="77632ECE" w14:textId="77777777" w:rsidR="000475BD" w:rsidRPr="00781742" w:rsidRDefault="000475BD" w:rsidP="000475BD">
      <w:pPr>
        <w:tabs>
          <w:tab w:val="left" w:pos="1080"/>
        </w:tabs>
        <w:jc w:val="both"/>
        <w:rPr>
          <w:rFonts w:ascii="Arial" w:eastAsia="Arial" w:hAnsi="Arial" w:cs="Arial"/>
          <w:sz w:val="22"/>
          <w:szCs w:val="22"/>
          <w:lang w:val="hr-HR"/>
        </w:rPr>
      </w:pPr>
    </w:p>
    <w:p w14:paraId="3307914B" w14:textId="0F11FBA7"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 xml:space="preserve">Poljoprivredna proizvodnja je neraskidivo povezana s vanjskim vremenskim </w:t>
      </w:r>
      <w:r w:rsidR="0068324D" w:rsidRPr="00781742">
        <w:rPr>
          <w:rFonts w:ascii="Arial" w:eastAsia="Arial" w:hAnsi="Arial" w:cs="Arial"/>
          <w:sz w:val="22"/>
          <w:szCs w:val="22"/>
          <w:lang w:val="hr-HR"/>
        </w:rPr>
        <w:t>uticaj</w:t>
      </w:r>
      <w:r w:rsidRPr="00781742">
        <w:rPr>
          <w:rFonts w:ascii="Arial" w:eastAsia="Arial" w:hAnsi="Arial" w:cs="Arial"/>
          <w:sz w:val="22"/>
          <w:szCs w:val="22"/>
          <w:lang w:val="hr-HR"/>
        </w:rPr>
        <w:t>ima koji poljoprivredu, čine najosjetljivijom na aktuelne globalne klimatske promjene među svim ekonomskim djelatnostima. Rizici od porasta temperatura, promjena količine i raspodjele padavina te povećane učestalosti i jačine ekstremnih vremenskih nepogoda za poljoprivredni sektor postaju posebno osjetljivo pitanje i u BiH, koja se nalazi u zoni značajnih klimatskih promjena. Poljoprivreda je djelatnost kojom se u osnovi bavi stanovništvo u ruralnim područjima pa se može očekivati da će negativni uticaji klimatskih promjena posebno pogoditi ovo stanovništvo, ali i dijelove stanovništva</w:t>
      </w:r>
      <w:r w:rsidR="00925973" w:rsidRPr="00781742">
        <w:rPr>
          <w:rFonts w:ascii="Arial" w:eastAsia="Arial" w:hAnsi="Arial" w:cs="Arial"/>
          <w:sz w:val="22"/>
          <w:szCs w:val="22"/>
          <w:lang w:val="hr-HR"/>
        </w:rPr>
        <w:t xml:space="preserve"> ukupne populacije iz</w:t>
      </w:r>
      <w:r w:rsidRPr="00781742">
        <w:rPr>
          <w:rFonts w:ascii="Arial" w:eastAsia="Arial" w:hAnsi="Arial" w:cs="Arial"/>
          <w:sz w:val="22"/>
          <w:szCs w:val="22"/>
          <w:lang w:val="hr-HR"/>
        </w:rPr>
        <w:t xml:space="preserve"> ranjivih kategorija i kategorija sa nižim primanjima. Pored toga, poljoprivreda se smatra jednim od važnih izvora stakleničkih gasova, pri čemu je stočarska proizvodnja najznačajniji svjetski emiter metana.</w:t>
      </w:r>
    </w:p>
    <w:p w14:paraId="445DB8D9" w14:textId="77777777" w:rsidR="000475BD" w:rsidRPr="00781742" w:rsidRDefault="000475BD" w:rsidP="000475BD">
      <w:pPr>
        <w:tabs>
          <w:tab w:val="left" w:pos="1080"/>
        </w:tabs>
        <w:jc w:val="both"/>
        <w:rPr>
          <w:rFonts w:ascii="Arial" w:eastAsia="Arial" w:hAnsi="Arial" w:cs="Arial"/>
          <w:sz w:val="22"/>
          <w:szCs w:val="22"/>
          <w:lang w:val="hr-HR"/>
        </w:rPr>
      </w:pPr>
    </w:p>
    <w:p w14:paraId="5A892510" w14:textId="77777777"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U domenima politike borbe protiv ili prilagođavanja klimatskim promjenama napore treba usmjeriti na mjere i aktivnosti na prilagođavanju sektora negativnim učincima klimatskih promjena, ali i, koliko je to moguće, na mjere za ublažavanje uticaja poljoprivrede na klimatske promjene. Osmišljene aktivnosti i mjere trebale bi doprinijeti postizanju drugog strateškog cilja ("jačanje primjene ekoloških praksi u proizvodnji kojima se prilagođava i ublažava uticaj klimatskih promjena").</w:t>
      </w:r>
    </w:p>
    <w:p w14:paraId="5A5FB48C" w14:textId="77777777" w:rsidR="000475BD" w:rsidRPr="00781742" w:rsidRDefault="000475BD" w:rsidP="000475BD">
      <w:pPr>
        <w:tabs>
          <w:tab w:val="left" w:pos="1080"/>
        </w:tabs>
        <w:jc w:val="both"/>
        <w:rPr>
          <w:rFonts w:ascii="Arial" w:eastAsia="Arial" w:hAnsi="Arial" w:cs="Arial"/>
          <w:sz w:val="22"/>
          <w:szCs w:val="22"/>
          <w:lang w:val="hr-HR"/>
        </w:rPr>
      </w:pPr>
    </w:p>
    <w:p w14:paraId="249E419E" w14:textId="361E5177"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 xml:space="preserve">Ove mjere i aktivnosti su u našim uslovima nova iskustva i za institucije i za poljoprivrednike. Očekuje se da će zbog uobičajeno istog ili većeg prinosa (a time i dohotka iz poljoprivredne proizvodnje) poljoprivrednici lakše prihvatiti mjere specifične za prilagođavanje nepovoljnim uticajima klimatskih promjena. Međutim, za uvođenje mjera na ublažavanju uticaja klimatskih promjena biće potrebne i snažne promotivne kampanje i osiguranje znatnih sredstva podrške poljoprivrednicima kroz instrumente utvrđene poljoprivredne politike. Donekle ohrabruje </w:t>
      </w:r>
      <w:r w:rsidR="007573C9" w:rsidRPr="00781742">
        <w:rPr>
          <w:rFonts w:ascii="Arial" w:eastAsia="Arial" w:hAnsi="Arial" w:cs="Arial"/>
          <w:sz w:val="22"/>
          <w:szCs w:val="22"/>
          <w:lang w:val="hr-HR"/>
        </w:rPr>
        <w:t>opć</w:t>
      </w:r>
      <w:r w:rsidRPr="00781742">
        <w:rPr>
          <w:rFonts w:ascii="Arial" w:eastAsia="Arial" w:hAnsi="Arial" w:cs="Arial"/>
          <w:sz w:val="22"/>
          <w:szCs w:val="22"/>
          <w:lang w:val="hr-HR"/>
        </w:rPr>
        <w:t>a tendencija smanjenja emisija stakleničkih gasova iz korištenja poljoprivrednog i šumskog zemljišta pa se instrumenti poljoprivredne politike znatnijim dijelom mogu koncentrisati na ipak lakše prihvatljive i provodive mjere prilagođavanja na negativne uticaje klimatskih promjena na poljoprivredne djelatnosti.</w:t>
      </w:r>
    </w:p>
    <w:p w14:paraId="66480D4F" w14:textId="77777777" w:rsidR="000475BD" w:rsidRPr="00781742" w:rsidRDefault="000475BD" w:rsidP="000475BD">
      <w:pPr>
        <w:tabs>
          <w:tab w:val="left" w:pos="1080"/>
        </w:tabs>
        <w:jc w:val="both"/>
        <w:rPr>
          <w:rFonts w:ascii="Arial" w:eastAsia="Arial" w:hAnsi="Arial" w:cs="Arial"/>
          <w:sz w:val="22"/>
          <w:szCs w:val="22"/>
          <w:lang w:val="hr-HR"/>
        </w:rPr>
      </w:pPr>
    </w:p>
    <w:p w14:paraId="75337167" w14:textId="16B904A4"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Danas se, posebno u zemljama EU provode mnoge prakse s ciljem borbe s klimatskim promjenama ili s ciljem smanjenja uticaja klimatskih promjena na poljoprivredu, a izvjesno je da će se, sa novim političkim orijentacijama EU i tehnološkim napretkom, njihov broj, obim i značaj u budućnosti povećavati. Neke od njih, kao i neke prakse za očuvanje prirodnih resursa, za posljedice mogu imati smanjenje prinosa i smanjenje obima proizvodnje. Prevazilaženje ovog problema podrazumijeva znatno više istraživanja, povećanje transfer</w:t>
      </w:r>
      <w:r w:rsidR="001A785A">
        <w:rPr>
          <w:rFonts w:ascii="Arial" w:eastAsia="Arial" w:hAnsi="Arial" w:cs="Arial"/>
          <w:sz w:val="22"/>
          <w:szCs w:val="22"/>
          <w:lang w:val="hr-HR"/>
        </w:rPr>
        <w:t>a</w:t>
      </w:r>
      <w:r w:rsidRPr="00781742">
        <w:rPr>
          <w:rFonts w:ascii="Arial" w:eastAsia="Arial" w:hAnsi="Arial" w:cs="Arial"/>
          <w:sz w:val="22"/>
          <w:szCs w:val="22"/>
          <w:lang w:val="hr-HR"/>
        </w:rPr>
        <w:t xml:space="preserve"> znanja i tehnologija u poljoprivredu te uvođenje aplikativnih informacionih tehnologija. Insistiranje na brzom i obaveznom uvođenju ovakvih praksi u nejaki sektor poljoprivrede u našim uslovima može imati čak i negativne posljedice u smislu njihovog teškog prihvatanja od strane proizvođača, pa i napuštanja poljoprivredne proizvodnje. Izvjesno je da ni u razvijenim zemljama mnogi poljoprivrednici nerado prihvataju nove obavezujuće prakse sa npr. značajnim smanjenjem unosa mineralnih đubriva u zemljište ili dramatičnim smanjenjem upotrebe pesticida u poljoprivredi. U ovim zemljama se uvođenje ovakvih mjera prati snažnom, namjenskom, budžetskom podrškom koja poljoprivrednicima osigurava dohodak, uz </w:t>
      </w:r>
      <w:r w:rsidR="007573C9" w:rsidRPr="00781742">
        <w:rPr>
          <w:rFonts w:ascii="Arial" w:eastAsia="Arial" w:hAnsi="Arial" w:cs="Arial"/>
          <w:sz w:val="22"/>
          <w:szCs w:val="22"/>
          <w:lang w:val="hr-HR"/>
        </w:rPr>
        <w:t>opć</w:t>
      </w:r>
      <w:r w:rsidRPr="00781742">
        <w:rPr>
          <w:rFonts w:ascii="Arial" w:eastAsia="Arial" w:hAnsi="Arial" w:cs="Arial"/>
          <w:sz w:val="22"/>
          <w:szCs w:val="22"/>
          <w:lang w:val="hr-HR"/>
        </w:rPr>
        <w:t>i društveni konsenzus da će borba sa klimatskim promjenama i očuvanje prirodnih resursa i životne sredine koštati sve građane, ali da će na prvim linijama borbe za postavljene ciljeve stajati poljoprivrednici. Imajući u vidu slabosti našeg sektora poljoprivrede, još uvijek niske mogućnosti budžetske podrške, institucionalnu potkapacitiranost, ali i nisku svijest stanovništva o rizicima od klimatskih promjena i potrebi očuvanja i zaštite prirodnih resursa i životne sredine, može se očekivati da će u narednom kratkoročnom periodu bite teškoća sa obavezivanjem poljoprivrednika na provođenje ovih praksi.</w:t>
      </w:r>
    </w:p>
    <w:p w14:paraId="5192773A" w14:textId="77777777" w:rsidR="000475BD" w:rsidRPr="00781742" w:rsidRDefault="000475BD" w:rsidP="000475BD">
      <w:pPr>
        <w:tabs>
          <w:tab w:val="left" w:pos="1080"/>
        </w:tabs>
        <w:jc w:val="both"/>
        <w:rPr>
          <w:rFonts w:ascii="Arial" w:eastAsia="Arial" w:hAnsi="Arial" w:cs="Arial"/>
          <w:sz w:val="22"/>
          <w:szCs w:val="22"/>
          <w:lang w:val="hr-HR"/>
        </w:rPr>
      </w:pPr>
    </w:p>
    <w:p w14:paraId="7AF4BAD1" w14:textId="77777777" w:rsidR="000475BD" w:rsidRPr="00781742" w:rsidRDefault="000475BD" w:rsidP="000475BD">
      <w:pPr>
        <w:tabs>
          <w:tab w:val="left" w:pos="1080"/>
        </w:tabs>
        <w:jc w:val="both"/>
        <w:rPr>
          <w:rFonts w:ascii="Arial" w:eastAsia="Arial" w:hAnsi="Arial" w:cs="Arial"/>
          <w:sz w:val="22"/>
          <w:szCs w:val="22"/>
          <w:lang w:val="hr-HR"/>
        </w:rPr>
      </w:pPr>
      <w:r w:rsidRPr="00781742">
        <w:rPr>
          <w:rFonts w:ascii="Arial" w:eastAsia="Arial" w:hAnsi="Arial" w:cs="Arial"/>
          <w:sz w:val="22"/>
          <w:szCs w:val="22"/>
          <w:lang w:val="hr-HR"/>
        </w:rPr>
        <w:t>Kako kod nas nema posebnih iskustava u primjeni osmišljenih mjera prilagođavanja poljoprivrede klimatskim promjenama ili smanjenju njenog uticaja na klimatske promjene, od koristi može biti budžetsko nagrađivanje ili podržavanje svake od praksi koje se na drugim mjestima sa ovim svrhama i ciljevima primjenjuju. Pored navodnjavanja koje se u ovom kontekstu najčešće pominje, među uže agronomskim i tehnološkim mjerama ove vrste su npr. uvođenje u proizvodnju poljoprivrednih biljnih vrsta i sorti otpornijih na sušu ili otpornijih na biljne bolesti i štetočine, zatravljivanje, mulčiranje i korištenje zelenišnog đubrenja, upravljanje stajskim đubrivom (i kod odlaganja i kod upotrebe) na način koji minimizira emisije stakleničkih gasova, instaliranje protivgradnih mreža, instaliranje mreža za zaštitu od UV zračenja, održivo upravljanje pašnjacima, poboljšanje uzgojne strukture u stočarstvu, uvođenje rashladnih sistema na farmama za smanjenje toplinskog stresa životinja i sl. Iako nije agrotehničkog karaktera, podrška osiguranju poljoprivredne proizvodnje od elementarnih nepogoda može se svrstati u mjere zaštite poljoprivrednih proizvođača od negativnih posljedica klimatskih promjena. Veoma je važno naglasiti da mjere prilagođavanja poljoprivrede klimatskim promjenama i mjere njene borbe protiv klimatskih promjena zahtijevaju najsnažniju podršku sistema znanja i inovacija u poljoprivredi.</w:t>
      </w:r>
    </w:p>
    <w:p w14:paraId="19AFE076" w14:textId="77777777" w:rsidR="000475BD" w:rsidRPr="00781742" w:rsidRDefault="000475BD" w:rsidP="000475BD">
      <w:pPr>
        <w:tabs>
          <w:tab w:val="left" w:pos="1080"/>
        </w:tabs>
        <w:jc w:val="both"/>
        <w:rPr>
          <w:rFonts w:ascii="Arial" w:eastAsia="Arial" w:hAnsi="Arial" w:cs="Arial"/>
          <w:sz w:val="22"/>
          <w:szCs w:val="22"/>
          <w:lang w:val="hr-HR"/>
        </w:rPr>
      </w:pPr>
    </w:p>
    <w:p w14:paraId="0B42BE27" w14:textId="52782FEA" w:rsidR="000475BD" w:rsidRPr="00781742" w:rsidRDefault="00C25382" w:rsidP="00A32BFC">
      <w:pPr>
        <w:pStyle w:val="Heading4"/>
        <w:rPr>
          <w:rFonts w:ascii="Arial" w:eastAsia="Arial" w:hAnsi="Arial" w:cs="Arial"/>
          <w:szCs w:val="22"/>
          <w:lang w:val="hr-HR"/>
        </w:rPr>
      </w:pPr>
      <w:bookmarkStart w:id="129" w:name="_Toc113542730"/>
      <w:r w:rsidRPr="00781742">
        <w:rPr>
          <w:rFonts w:ascii="Arial" w:eastAsia="Arial" w:hAnsi="Arial" w:cs="Arial"/>
          <w:szCs w:val="22"/>
          <w:lang w:val="hr-HR"/>
        </w:rPr>
        <w:t>4.4.</w:t>
      </w:r>
      <w:r w:rsidR="000475BD" w:rsidRPr="00781742">
        <w:rPr>
          <w:rFonts w:ascii="Arial" w:eastAsia="Arial" w:hAnsi="Arial" w:cs="Arial"/>
          <w:szCs w:val="22"/>
          <w:lang w:val="hr-HR"/>
        </w:rPr>
        <w:t>5.2. Ulaganja</w:t>
      </w:r>
      <w:bookmarkEnd w:id="129"/>
    </w:p>
    <w:p w14:paraId="1A8582E3" w14:textId="77777777" w:rsidR="000475BD" w:rsidRPr="00781742" w:rsidRDefault="000475BD" w:rsidP="000475BD">
      <w:pPr>
        <w:jc w:val="both"/>
        <w:rPr>
          <w:rFonts w:ascii="Arial" w:hAnsi="Arial" w:cs="Arial"/>
          <w:color w:val="0070C0"/>
          <w:sz w:val="22"/>
          <w:szCs w:val="22"/>
          <w:lang w:val="hr-HR"/>
        </w:rPr>
      </w:pPr>
    </w:p>
    <w:p w14:paraId="0EFAF218" w14:textId="0D3854ED" w:rsidR="000475BD" w:rsidRPr="00781742" w:rsidRDefault="00EC38B3" w:rsidP="000475BD">
      <w:pPr>
        <w:jc w:val="both"/>
        <w:outlineLvl w:val="0"/>
        <w:rPr>
          <w:rFonts w:ascii="Arial" w:hAnsi="Arial" w:cs="Arial"/>
          <w:color w:val="0070C0"/>
          <w:sz w:val="22"/>
          <w:szCs w:val="22"/>
          <w:lang w:val="hr-HR"/>
        </w:rPr>
      </w:pPr>
      <w:bookmarkStart w:id="130" w:name="_Toc109750306"/>
      <w:bookmarkStart w:id="131" w:name="_Toc113542731"/>
      <w:r w:rsidRPr="00781742">
        <w:rPr>
          <w:rFonts w:ascii="Arial" w:hAnsi="Arial" w:cs="Arial"/>
          <w:color w:val="0070C0"/>
          <w:sz w:val="22"/>
          <w:szCs w:val="22"/>
          <w:lang w:val="hr-HR"/>
        </w:rPr>
        <w:t xml:space="preserve">Mjera 1.2.1. </w:t>
      </w:r>
      <w:r w:rsidR="009F4C05" w:rsidRPr="00781742">
        <w:rPr>
          <w:rFonts w:ascii="Arial" w:hAnsi="Arial" w:cs="Arial"/>
          <w:color w:val="0070C0"/>
          <w:sz w:val="22"/>
          <w:szCs w:val="22"/>
          <w:lang w:val="hr-HR"/>
        </w:rPr>
        <w:t>Podrška ulaganjima</w:t>
      </w:r>
      <w:bookmarkEnd w:id="130"/>
      <w:bookmarkEnd w:id="131"/>
    </w:p>
    <w:p w14:paraId="4C263BF7" w14:textId="77777777" w:rsidR="000475BD" w:rsidRPr="00781742" w:rsidRDefault="000475BD" w:rsidP="000475BD">
      <w:pPr>
        <w:jc w:val="both"/>
        <w:rPr>
          <w:rFonts w:ascii="Arial" w:hAnsi="Arial" w:cs="Arial"/>
          <w:sz w:val="22"/>
          <w:szCs w:val="22"/>
          <w:lang w:val="hr-HR"/>
        </w:rPr>
      </w:pPr>
    </w:p>
    <w:p w14:paraId="71D743E0" w14:textId="1D74B715"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Ulaganja u fizičku imovinu poboljšavaju ukupne rezultate i održivost poljoprivrednih </w:t>
      </w:r>
      <w:r w:rsidR="0088593D" w:rsidRPr="00781742">
        <w:rPr>
          <w:rFonts w:ascii="Arial" w:hAnsi="Arial" w:cs="Arial"/>
          <w:sz w:val="22"/>
          <w:szCs w:val="22"/>
          <w:lang w:val="hr-HR"/>
        </w:rPr>
        <w:t>gazdinstav</w:t>
      </w:r>
      <w:r w:rsidRPr="00781742">
        <w:rPr>
          <w:rFonts w:ascii="Arial" w:hAnsi="Arial" w:cs="Arial"/>
          <w:sz w:val="22"/>
          <w:szCs w:val="22"/>
          <w:lang w:val="hr-HR"/>
        </w:rPr>
        <w:t xml:space="preserve">a i unapređuju obradu, plasiranje na tržište i razvoj novih proizvoda ili proizvodnih postupaka. Njima je obuhvaćena i </w:t>
      </w:r>
      <w:r w:rsidR="00850A0B" w:rsidRPr="00781742">
        <w:rPr>
          <w:rFonts w:ascii="Arial" w:hAnsi="Arial" w:cs="Arial"/>
          <w:sz w:val="22"/>
          <w:szCs w:val="22"/>
          <w:lang w:val="hr-HR"/>
        </w:rPr>
        <w:t>infrastruktura</w:t>
      </w:r>
      <w:r w:rsidRPr="00781742">
        <w:rPr>
          <w:rFonts w:ascii="Arial" w:hAnsi="Arial" w:cs="Arial"/>
          <w:sz w:val="22"/>
          <w:szCs w:val="22"/>
          <w:lang w:val="hr-HR"/>
        </w:rPr>
        <w:t xml:space="preserve"> vezana za razvoj, modernizaciju i prilagodbu poljoprivrede i šumarstva uključujući pristup poljoprivrednom </w:t>
      </w:r>
      <w:r w:rsidR="0088593D" w:rsidRPr="00781742">
        <w:rPr>
          <w:rFonts w:ascii="Arial" w:hAnsi="Arial" w:cs="Arial"/>
          <w:sz w:val="22"/>
          <w:szCs w:val="22"/>
          <w:lang w:val="hr-HR"/>
        </w:rPr>
        <w:t>gazdinstv</w:t>
      </w:r>
      <w:r w:rsidRPr="00781742">
        <w:rPr>
          <w:rFonts w:ascii="Arial" w:hAnsi="Arial" w:cs="Arial"/>
          <w:sz w:val="22"/>
          <w:szCs w:val="22"/>
          <w:lang w:val="hr-HR"/>
        </w:rPr>
        <w:t xml:space="preserve">u i šumskom zemljištu, konsolidaciju </w:t>
      </w:r>
      <w:r w:rsidR="00E93497" w:rsidRPr="00781742">
        <w:rPr>
          <w:rFonts w:ascii="Arial" w:hAnsi="Arial" w:cs="Arial"/>
          <w:sz w:val="22"/>
          <w:szCs w:val="22"/>
          <w:lang w:val="hr-HR"/>
        </w:rPr>
        <w:t>i poboljšanje zemljišta, snabdijevanje</w:t>
      </w:r>
      <w:r w:rsidRPr="00781742">
        <w:rPr>
          <w:rFonts w:ascii="Arial" w:hAnsi="Arial" w:cs="Arial"/>
          <w:sz w:val="22"/>
          <w:szCs w:val="22"/>
          <w:lang w:val="hr-HR"/>
        </w:rPr>
        <w:t xml:space="preserve"> energijom i vodom ili njihovu uštedu. Mogu biti podržana i neproduktivna ulaganja koja se odnose na poljoprivredu, okoliš i klimu, uključujući zaštitu bioraznolikosti vrsta i staništa i jačanje vrijednosti javnog prostora.</w:t>
      </w:r>
    </w:p>
    <w:p w14:paraId="6A53DDB6" w14:textId="77777777" w:rsidR="000475BD" w:rsidRPr="00781742" w:rsidRDefault="000475BD" w:rsidP="000475BD">
      <w:pPr>
        <w:jc w:val="both"/>
        <w:rPr>
          <w:rFonts w:ascii="Arial" w:hAnsi="Arial" w:cs="Arial"/>
          <w:sz w:val="22"/>
          <w:szCs w:val="22"/>
          <w:lang w:val="hr-HR"/>
        </w:rPr>
      </w:pPr>
    </w:p>
    <w:p w14:paraId="2E6D7A57" w14:textId="0397B732"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u okviru ove mjere može biti dodijeljena i mladim poljoprivrednicima koji po prvi put uspostavljaju poljoprivredno </w:t>
      </w:r>
      <w:r w:rsidR="0068324D" w:rsidRPr="00781742">
        <w:rPr>
          <w:rFonts w:ascii="Arial" w:hAnsi="Arial" w:cs="Arial"/>
          <w:sz w:val="22"/>
          <w:szCs w:val="22"/>
          <w:lang w:val="hr-HR"/>
        </w:rPr>
        <w:t>gazdinstvo</w:t>
      </w:r>
      <w:r w:rsidRPr="00781742">
        <w:rPr>
          <w:rFonts w:ascii="Arial" w:hAnsi="Arial" w:cs="Arial"/>
          <w:sz w:val="22"/>
          <w:szCs w:val="22"/>
          <w:lang w:val="hr-HR"/>
        </w:rPr>
        <w:t xml:space="preserve"> kao upravitelji </w:t>
      </w:r>
      <w:r w:rsidR="0088593D" w:rsidRPr="00781742">
        <w:rPr>
          <w:rFonts w:ascii="Arial" w:hAnsi="Arial" w:cs="Arial"/>
          <w:sz w:val="22"/>
          <w:szCs w:val="22"/>
          <w:lang w:val="hr-HR"/>
        </w:rPr>
        <w:t>gazdinstv</w:t>
      </w:r>
      <w:r w:rsidRPr="00781742">
        <w:rPr>
          <w:rFonts w:ascii="Arial" w:hAnsi="Arial" w:cs="Arial"/>
          <w:sz w:val="22"/>
          <w:szCs w:val="22"/>
          <w:lang w:val="hr-HR"/>
        </w:rPr>
        <w:t xml:space="preserve">a u pogledu ulaganja namijenjenih usklađivanju sa EU standardima koji se primjenjuju u poljoprivrednoj proizvodnji. </w:t>
      </w:r>
    </w:p>
    <w:p w14:paraId="38FB32AC" w14:textId="68CA08F6" w:rsidR="000475BD" w:rsidRPr="00781742" w:rsidRDefault="000475BD" w:rsidP="000475BD">
      <w:pPr>
        <w:tabs>
          <w:tab w:val="left" w:pos="1080"/>
        </w:tabs>
        <w:jc w:val="both"/>
        <w:rPr>
          <w:rFonts w:ascii="Arial" w:hAnsi="Arial" w:cs="Arial"/>
          <w:sz w:val="22"/>
          <w:szCs w:val="22"/>
          <w:lang w:val="hr-HR"/>
        </w:rPr>
      </w:pPr>
      <w:r w:rsidRPr="00781742">
        <w:rPr>
          <w:rFonts w:ascii="Arial" w:hAnsi="Arial" w:cs="Arial"/>
          <w:sz w:val="22"/>
          <w:szCs w:val="22"/>
          <w:lang w:val="hr-HR"/>
        </w:rPr>
        <w:t>U zemljama EU ulaganja se mogu odnositi i na obnavljanje poljoprivrednog potencijala narušenog elementarnim nepogodama i katastrofalnim događajima što kod nas za sada nije moguće provoditi.</w:t>
      </w:r>
    </w:p>
    <w:p w14:paraId="29C6C6C5" w14:textId="77777777" w:rsidR="00886324" w:rsidRPr="00781742" w:rsidRDefault="00886324" w:rsidP="000475BD">
      <w:pPr>
        <w:tabs>
          <w:tab w:val="left" w:pos="1080"/>
        </w:tabs>
        <w:jc w:val="both"/>
        <w:rPr>
          <w:rFonts w:ascii="Arial" w:hAnsi="Arial" w:cs="Arial"/>
          <w:sz w:val="22"/>
          <w:szCs w:val="22"/>
          <w:lang w:val="hr-HR"/>
        </w:rPr>
      </w:pPr>
    </w:p>
    <w:tbl>
      <w:tblPr>
        <w:tblStyle w:val="TableGrid6"/>
        <w:tblW w:w="5346" w:type="pct"/>
        <w:tblCellMar>
          <w:left w:w="115" w:type="dxa"/>
          <w:right w:w="115" w:type="dxa"/>
        </w:tblCellMar>
        <w:tblLook w:val="04A0" w:firstRow="1" w:lastRow="0" w:firstColumn="1" w:lastColumn="0" w:noHBand="0" w:noVBand="1"/>
      </w:tblPr>
      <w:tblGrid>
        <w:gridCol w:w="1431"/>
        <w:gridCol w:w="811"/>
        <w:gridCol w:w="1131"/>
        <w:gridCol w:w="1131"/>
        <w:gridCol w:w="1131"/>
        <w:gridCol w:w="1131"/>
        <w:gridCol w:w="1131"/>
        <w:gridCol w:w="386"/>
        <w:gridCol w:w="745"/>
        <w:gridCol w:w="1132"/>
      </w:tblGrid>
      <w:tr w:rsidR="00886324" w:rsidRPr="00781742" w14:paraId="5CF3A7AE" w14:textId="77777777" w:rsidTr="00886324">
        <w:tc>
          <w:tcPr>
            <w:tcW w:w="743" w:type="pct"/>
            <w:shd w:val="clear" w:color="auto" w:fill="D9D9D9"/>
          </w:tcPr>
          <w:p w14:paraId="48B86EE7"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Veza sa strateškim ciljem</w:t>
            </w:r>
          </w:p>
        </w:tc>
        <w:tc>
          <w:tcPr>
            <w:tcW w:w="4257" w:type="pct"/>
            <w:gridSpan w:val="9"/>
            <w:vAlign w:val="center"/>
          </w:tcPr>
          <w:p w14:paraId="66837A31" w14:textId="77777777" w:rsidR="00886324" w:rsidRPr="00781742" w:rsidRDefault="00886324" w:rsidP="00886324">
            <w:pPr>
              <w:rPr>
                <w:rFonts w:ascii="Arial" w:hAnsi="Arial" w:cs="Arial"/>
                <w:i/>
                <w:color w:val="002060"/>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886324" w:rsidRPr="00781742" w14:paraId="48559F55" w14:textId="77777777" w:rsidTr="00886324">
        <w:tc>
          <w:tcPr>
            <w:tcW w:w="743" w:type="pct"/>
            <w:shd w:val="clear" w:color="auto" w:fill="D9D9D9"/>
          </w:tcPr>
          <w:p w14:paraId="0A749E0C"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Prioritet</w:t>
            </w:r>
          </w:p>
        </w:tc>
        <w:tc>
          <w:tcPr>
            <w:tcW w:w="4257" w:type="pct"/>
            <w:gridSpan w:val="9"/>
          </w:tcPr>
          <w:p w14:paraId="36DFF20D" w14:textId="130A120D" w:rsidR="00886324" w:rsidRPr="00781742" w:rsidRDefault="00886324" w:rsidP="00886324">
            <w:pPr>
              <w:rPr>
                <w:rFonts w:ascii="Arial" w:hAnsi="Arial" w:cs="Arial"/>
                <w:sz w:val="18"/>
                <w:szCs w:val="18"/>
                <w:lang w:val="hr-HR"/>
              </w:rPr>
            </w:pPr>
            <w:r w:rsidRPr="00781742">
              <w:rPr>
                <w:rFonts w:ascii="Arial" w:hAnsi="Arial" w:cs="Arial"/>
                <w:b/>
                <w:i/>
                <w:color w:val="000000" w:themeColor="text1"/>
                <w:sz w:val="18"/>
                <w:szCs w:val="18"/>
                <w:lang w:val="hr-HR"/>
              </w:rPr>
              <w:t xml:space="preserve">Prioritet 1.2. </w:t>
            </w:r>
            <w:r w:rsidR="004610D4">
              <w:rPr>
                <w:rFonts w:ascii="Arial" w:hAnsi="Arial" w:cs="Arial"/>
                <w:i/>
                <w:color w:val="000000" w:themeColor="text1"/>
                <w:sz w:val="18"/>
                <w:szCs w:val="18"/>
                <w:lang w:val="hr-HR"/>
              </w:rPr>
              <w:t>Jačati tržišne orijentis</w:t>
            </w:r>
            <w:r w:rsidRPr="00781742">
              <w:rPr>
                <w:rFonts w:ascii="Arial" w:hAnsi="Arial" w:cs="Arial"/>
                <w:i/>
                <w:color w:val="000000" w:themeColor="text1"/>
                <w:sz w:val="18"/>
                <w:szCs w:val="18"/>
                <w:lang w:val="hr-HR"/>
              </w:rPr>
              <w:t>anosti povećanjem konkurentnosti, uključujući stavljanje većeg naglaska na istraživanje, tehnologiju i digitalizaciju</w:t>
            </w:r>
          </w:p>
        </w:tc>
      </w:tr>
      <w:tr w:rsidR="00886324" w:rsidRPr="00781742" w14:paraId="70C12D8D" w14:textId="77777777" w:rsidTr="00886324">
        <w:tc>
          <w:tcPr>
            <w:tcW w:w="743" w:type="pct"/>
            <w:shd w:val="clear" w:color="auto" w:fill="D9D9D9"/>
          </w:tcPr>
          <w:p w14:paraId="17CE6C14"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Naziv mjere</w:t>
            </w:r>
          </w:p>
        </w:tc>
        <w:tc>
          <w:tcPr>
            <w:tcW w:w="4257" w:type="pct"/>
            <w:gridSpan w:val="9"/>
          </w:tcPr>
          <w:p w14:paraId="6514F9D4" w14:textId="77777777" w:rsidR="00886324" w:rsidRPr="00781742" w:rsidRDefault="00886324" w:rsidP="00886324">
            <w:pPr>
              <w:rPr>
                <w:rFonts w:ascii="Arial" w:eastAsia="Calibri" w:hAnsi="Arial" w:cs="Arial"/>
                <w:b/>
                <w:i/>
                <w:color w:val="0070C0"/>
                <w:sz w:val="18"/>
                <w:szCs w:val="18"/>
                <w:lang w:val="hr-HR"/>
              </w:rPr>
            </w:pPr>
            <w:r w:rsidRPr="00781742">
              <w:rPr>
                <w:rFonts w:ascii="Arial" w:eastAsia="Calibri" w:hAnsi="Arial" w:cs="Arial"/>
                <w:b/>
                <w:i/>
                <w:color w:val="0070C0"/>
                <w:sz w:val="18"/>
                <w:szCs w:val="18"/>
                <w:lang w:val="hr-HR"/>
              </w:rPr>
              <w:t xml:space="preserve">Mjera 1.2.1. </w:t>
            </w:r>
            <w:r w:rsidRPr="00781742">
              <w:rPr>
                <w:rFonts w:ascii="Arial" w:hAnsi="Arial" w:cs="Arial"/>
                <w:b/>
                <w:i/>
                <w:color w:val="0070C0"/>
                <w:sz w:val="18"/>
                <w:szCs w:val="18"/>
                <w:lang w:val="hr-HR"/>
              </w:rPr>
              <w:t>Podrška ulaganjima</w:t>
            </w:r>
          </w:p>
        </w:tc>
      </w:tr>
      <w:tr w:rsidR="00886324" w:rsidRPr="00781742" w14:paraId="3F37E68B" w14:textId="77777777" w:rsidTr="00886324">
        <w:tc>
          <w:tcPr>
            <w:tcW w:w="743" w:type="pct"/>
            <w:shd w:val="clear" w:color="auto" w:fill="D9D9D9"/>
          </w:tcPr>
          <w:p w14:paraId="3DFD7DDF"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Opis mjere sa okvirnim područjima djelovanja</w:t>
            </w:r>
          </w:p>
        </w:tc>
        <w:tc>
          <w:tcPr>
            <w:tcW w:w="4257" w:type="pct"/>
            <w:gridSpan w:val="9"/>
          </w:tcPr>
          <w:p w14:paraId="40D2B365" w14:textId="0D6B3DF6"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Ova mjera odnosi se na intervencije u vidu dodjele </w:t>
            </w:r>
            <w:r w:rsidR="00C051D9">
              <w:rPr>
                <w:rFonts w:ascii="Arial" w:eastAsia="Calibri" w:hAnsi="Arial" w:cs="Arial"/>
                <w:sz w:val="18"/>
                <w:szCs w:val="18"/>
                <w:lang w:val="hr-HR"/>
              </w:rPr>
              <w:t>podrške</w:t>
            </w:r>
            <w:r w:rsidRPr="00781742">
              <w:rPr>
                <w:rFonts w:ascii="Arial" w:eastAsia="Calibri" w:hAnsi="Arial" w:cs="Arial"/>
                <w:sz w:val="18"/>
                <w:szCs w:val="18"/>
                <w:lang w:val="hr-HR"/>
              </w:rPr>
              <w:t xml:space="preserve"> za materijalna i nematerijalna ulaganja na ruralnom prostoru koja doprinose rastu konkurentnosti poljoprivredne proizvodnje i prehrambene industrije, podizanju kvaliteta života i životnog standarda stanovnika na ruralnom području, te osigurava zaštitu bioraznolikosti ruralnih područja.</w:t>
            </w:r>
          </w:p>
          <w:p w14:paraId="6E390C4B" w14:textId="23D9564C"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Podmjera vezana za ulaganja na PG i u prehrambenoj industriji direktno doprinosi povećanju konkurentnosti poljoprivrednih gazdinstava i prehrambene industrije, a može biti dodijeljena i sektoru šumarstva (privatne šume) </w:t>
            </w:r>
            <w:r w:rsidR="00BA6F5D">
              <w:rPr>
                <w:rFonts w:ascii="Arial" w:eastAsia="Calibri" w:hAnsi="Arial" w:cs="Arial"/>
                <w:sz w:val="18"/>
                <w:szCs w:val="18"/>
                <w:lang w:val="hr-HR"/>
              </w:rPr>
              <w:t>na osnovu</w:t>
            </w:r>
            <w:r w:rsidRPr="00781742">
              <w:rPr>
                <w:rFonts w:ascii="Arial" w:eastAsia="Calibri" w:hAnsi="Arial" w:cs="Arial"/>
                <w:sz w:val="18"/>
                <w:szCs w:val="18"/>
                <w:lang w:val="hr-HR"/>
              </w:rPr>
              <w:t xml:space="preserve"> plana upravljanja šumama.</w:t>
            </w:r>
          </w:p>
          <w:p w14:paraId="1D999AF3" w14:textId="77777777" w:rsidR="00886324" w:rsidRPr="00781742" w:rsidRDefault="00886324" w:rsidP="00886324">
            <w:pPr>
              <w:jc w:val="both"/>
              <w:rPr>
                <w:rFonts w:ascii="Arial" w:eastAsia="Calibri" w:hAnsi="Arial" w:cs="Arial"/>
                <w:sz w:val="18"/>
                <w:szCs w:val="18"/>
                <w:lang w:val="hr-HR"/>
              </w:rPr>
            </w:pPr>
          </w:p>
          <w:p w14:paraId="28DA1FF0" w14:textId="7777777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Materijalna i nematerijalna ulaganja u poljoprivrednu proizvodnju odnose se na sve vrste ulaganja na PG koja se odnose na proizvodnu infrastrukturu, ali i na nematerijalnu imovinu (softver, standardi kvaliteta, zaštićene oznake geografskog porijekla i izvornosti) koji doprinose povećanju konkurentnosti poljoprivrednih proizvoda ali i otpornosti, održivosti i tržišnom položaju samog PG-a. </w:t>
            </w:r>
          </w:p>
          <w:p w14:paraId="530814DA" w14:textId="77777777" w:rsidR="00886324" w:rsidRPr="00781742" w:rsidRDefault="00886324" w:rsidP="00886324">
            <w:pPr>
              <w:jc w:val="both"/>
              <w:rPr>
                <w:rFonts w:ascii="Arial" w:eastAsia="Calibri" w:hAnsi="Arial" w:cs="Arial"/>
                <w:sz w:val="18"/>
                <w:szCs w:val="18"/>
                <w:lang w:val="hr-HR"/>
              </w:rPr>
            </w:pPr>
          </w:p>
          <w:p w14:paraId="7814C0CA" w14:textId="6D6126A1"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Udio javnih sredstava treba biti ograničen na 50% vrijednosti prihvatljivi</w:t>
            </w:r>
            <w:r w:rsidR="00214EAF">
              <w:rPr>
                <w:rFonts w:ascii="Arial" w:eastAsia="Calibri" w:hAnsi="Arial" w:cs="Arial"/>
                <w:sz w:val="18"/>
                <w:szCs w:val="18"/>
                <w:lang w:val="hr-HR"/>
              </w:rPr>
              <w:t>h ulaganja, s tim da nosiocima</w:t>
            </w:r>
            <w:r w:rsidRPr="00781742">
              <w:rPr>
                <w:rFonts w:ascii="Arial" w:eastAsia="Calibri" w:hAnsi="Arial" w:cs="Arial"/>
                <w:sz w:val="18"/>
                <w:szCs w:val="18"/>
                <w:lang w:val="hr-HR"/>
              </w:rPr>
              <w:t xml:space="preserve"> PG-a mlađim od 40 godina i ženama nositeljicama PG-a ta podrška može biti uvećana za dodatnih 5% vrijednosti prihvatljivih ulaganja. Za PG koji se nalaze na područjima sa prirodnim ograničenjima podrška treba biti povećana za dodatnih 10% iznosa prihvatljivih ulaganja.</w:t>
            </w:r>
          </w:p>
          <w:p w14:paraId="4F34FE2B" w14:textId="77777777" w:rsidR="00886324" w:rsidRPr="00781742" w:rsidRDefault="00886324" w:rsidP="00886324">
            <w:pPr>
              <w:jc w:val="both"/>
              <w:rPr>
                <w:rFonts w:ascii="Arial" w:eastAsia="Calibri" w:hAnsi="Arial" w:cs="Arial"/>
                <w:sz w:val="18"/>
                <w:szCs w:val="18"/>
                <w:lang w:val="hr-HR"/>
              </w:rPr>
            </w:pPr>
          </w:p>
          <w:p w14:paraId="3F0789F8" w14:textId="10749F00"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Materijalna i nematerijalna ulaganja u preradu primarnih poljoprivrednih proizvoda odnose se na sve vrste ulaganja u pogonima za doradu, preradu, pakiranje, čuvanje prerađenih proizvoda, kao i ulaganja u nematerijalnu imovinu (softver, standardi kvaliteta, zaštićene oznake geografskog porijekla i izvornosti) ko</w:t>
            </w:r>
            <w:r w:rsidR="00CB6B81">
              <w:rPr>
                <w:rFonts w:ascii="Arial" w:eastAsia="Calibri" w:hAnsi="Arial" w:cs="Arial"/>
                <w:sz w:val="18"/>
                <w:szCs w:val="18"/>
                <w:lang w:val="hr-HR"/>
              </w:rPr>
              <w:t>ji doprinose povećanju kvaliteta</w:t>
            </w:r>
            <w:r w:rsidRPr="00781742">
              <w:rPr>
                <w:rFonts w:ascii="Arial" w:eastAsia="Calibri" w:hAnsi="Arial" w:cs="Arial"/>
                <w:sz w:val="18"/>
                <w:szCs w:val="18"/>
                <w:lang w:val="hr-HR"/>
              </w:rPr>
              <w:t xml:space="preserve">, sigurnosti hrane, smanjenju cijene koštanja i povećanju prepoznatljivosti prerađenih proizvoda, ali i otpornosti i održivosti subjekata koji se bave preradom. Podrška za ulaganja u preradu treba biti ograničena na 40% vrijednosti prihvatljivih ulaganja. U slučaju da investicija sadrži i ulaganje u tretman otpadnih voda intenzitet </w:t>
            </w:r>
            <w:r w:rsidR="00C051D9">
              <w:rPr>
                <w:rFonts w:ascii="Arial" w:eastAsia="Calibri" w:hAnsi="Arial" w:cs="Arial"/>
                <w:sz w:val="18"/>
                <w:szCs w:val="18"/>
                <w:lang w:val="hr-HR"/>
              </w:rPr>
              <w:t>podrške</w:t>
            </w:r>
            <w:r w:rsidRPr="00781742">
              <w:rPr>
                <w:rFonts w:ascii="Arial" w:eastAsia="Calibri" w:hAnsi="Arial" w:cs="Arial"/>
                <w:sz w:val="18"/>
                <w:szCs w:val="18"/>
                <w:lang w:val="hr-HR"/>
              </w:rPr>
              <w:t xml:space="preserve"> može se povećati za dodatnih 10% vrijednosti prihvatljivih ulaganja.</w:t>
            </w:r>
          </w:p>
          <w:p w14:paraId="1F44BA79" w14:textId="77777777" w:rsidR="00886324" w:rsidRPr="00781742" w:rsidRDefault="00886324" w:rsidP="00886324">
            <w:pPr>
              <w:jc w:val="both"/>
              <w:rPr>
                <w:rFonts w:ascii="Arial" w:eastAsia="Calibri" w:hAnsi="Arial" w:cs="Arial"/>
                <w:sz w:val="18"/>
                <w:szCs w:val="18"/>
                <w:lang w:val="hr-HR"/>
              </w:rPr>
            </w:pPr>
          </w:p>
          <w:p w14:paraId="2AB28375" w14:textId="7777777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Prihvatljivi troškovi za ovu mjeru su:</w:t>
            </w:r>
          </w:p>
          <w:p w14:paraId="1D69EEA1" w14:textId="00FA83AC"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k</w:t>
            </w:r>
            <w:r w:rsidR="00BA77D7">
              <w:rPr>
                <w:rFonts w:ascii="Arial" w:eastAsia="Calibri" w:hAnsi="Arial" w:cs="Arial"/>
                <w:sz w:val="18"/>
                <w:szCs w:val="18"/>
                <w:lang w:val="hr-HR"/>
              </w:rPr>
              <w:t>upovine poljoprivrednih mašina</w:t>
            </w:r>
            <w:r w:rsidRPr="00781742">
              <w:rPr>
                <w:rFonts w:ascii="Arial" w:eastAsia="Calibri" w:hAnsi="Arial" w:cs="Arial"/>
                <w:sz w:val="18"/>
                <w:szCs w:val="18"/>
                <w:lang w:val="hr-HR"/>
              </w:rPr>
              <w:t>, priključnih uređaja i opreme do tržišne vrijednosti imovine, uključujući troškove njihove montaže/ugradnje;</w:t>
            </w:r>
          </w:p>
          <w:p w14:paraId="03F46923"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izgradnje, adaptacije i rekonstrukcije građevinskih objekata i to troškovi nabavke građevinskog materijala ili gotovih montažnih elemenata;</w:t>
            </w:r>
          </w:p>
          <w:p w14:paraId="5272249A"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izvođenja radova, uključujući pripremne, građevinske i instalaterske radove, troškove montaže na objektu ili troškove izvođenja radova na licu mjesta;</w:t>
            </w:r>
          </w:p>
          <w:p w14:paraId="7FF30D52" w14:textId="61CA703A"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transporta naba</w:t>
            </w:r>
            <w:r w:rsidR="00BA77D7">
              <w:rPr>
                <w:rFonts w:ascii="Arial" w:eastAsia="Calibri" w:hAnsi="Arial" w:cs="Arial"/>
                <w:sz w:val="18"/>
                <w:szCs w:val="18"/>
                <w:lang w:val="hr-HR"/>
              </w:rPr>
              <w:t>vljenih poljoprivrednih mašina</w:t>
            </w:r>
            <w:r w:rsidRPr="00781742">
              <w:rPr>
                <w:rFonts w:ascii="Arial" w:eastAsia="Calibri" w:hAnsi="Arial" w:cs="Arial"/>
                <w:sz w:val="18"/>
                <w:szCs w:val="18"/>
                <w:lang w:val="hr-HR"/>
              </w:rPr>
              <w:t>, priključnih uređaja, opreme i materijala;</w:t>
            </w:r>
          </w:p>
          <w:p w14:paraId="2A52F9C7"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podizanja višegodišnjih nasada,</w:t>
            </w:r>
          </w:p>
          <w:p w14:paraId="4C450BDA"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priključka električne energije, vode i PTT;</w:t>
            </w:r>
          </w:p>
          <w:p w14:paraId="0FE48BC1"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izgradnje i opremanja pogona za proizvodnju obnovljive energije za potrebe PG-a odnosno pogona za preradu;</w:t>
            </w:r>
          </w:p>
          <w:p w14:paraId="4DD2319F"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Opći troškovi vezani za angažman arhitekata, inženjera i konsultantskih naknada koji se odnose na savjete vezane za okolišnu i ekonomsku održivost projekata, uključujući studije izvodljivosti (prihvatljivi troškovi ne veći od 12% vrijednosti investicije);</w:t>
            </w:r>
          </w:p>
          <w:p w14:paraId="13C677AE" w14:textId="77777777"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Troškovi za pripremu i provođenje obuka korisnika;</w:t>
            </w:r>
          </w:p>
          <w:p w14:paraId="3FEA1CA9" w14:textId="06D8421D" w:rsidR="00886324" w:rsidRPr="00781742" w:rsidRDefault="00886324" w:rsidP="00886324">
            <w:pPr>
              <w:numPr>
                <w:ilvl w:val="0"/>
                <w:numId w:val="33"/>
              </w:numPr>
              <w:jc w:val="both"/>
              <w:rPr>
                <w:rFonts w:ascii="Arial" w:eastAsia="Calibri" w:hAnsi="Arial" w:cs="Arial"/>
                <w:sz w:val="18"/>
                <w:szCs w:val="18"/>
                <w:lang w:val="hr-HR"/>
              </w:rPr>
            </w:pPr>
            <w:r w:rsidRPr="00781742">
              <w:rPr>
                <w:rFonts w:ascii="Arial" w:eastAsia="Calibri" w:hAnsi="Arial" w:cs="Arial"/>
                <w:sz w:val="18"/>
                <w:szCs w:val="18"/>
                <w:lang w:val="hr-HR"/>
              </w:rPr>
              <w:t xml:space="preserve">U slučaju investiranja u objekte za proizvodnju obnovljive energije, podršku treba </w:t>
            </w:r>
            <w:r w:rsidR="00250C12" w:rsidRPr="00781742">
              <w:rPr>
                <w:rFonts w:ascii="Arial" w:eastAsia="Calibri" w:hAnsi="Arial" w:cs="Arial"/>
                <w:sz w:val="18"/>
                <w:szCs w:val="18"/>
                <w:lang w:val="hr-HR"/>
              </w:rPr>
              <w:t>dodijeliti</w:t>
            </w:r>
            <w:r w:rsidRPr="00781742">
              <w:rPr>
                <w:rFonts w:ascii="Arial" w:eastAsia="Calibri" w:hAnsi="Arial" w:cs="Arial"/>
                <w:sz w:val="18"/>
                <w:szCs w:val="18"/>
                <w:lang w:val="hr-HR"/>
              </w:rPr>
              <w:t xml:space="preserve"> samo onim projektima čiji kapacitet proizvodnje na godišnjem nivou ne prelazi samopotrošnju korisnika.</w:t>
            </w:r>
          </w:p>
          <w:p w14:paraId="135A600E" w14:textId="77777777" w:rsidR="00886324" w:rsidRPr="00781742" w:rsidRDefault="00886324" w:rsidP="00886324">
            <w:pPr>
              <w:jc w:val="both"/>
              <w:rPr>
                <w:rFonts w:ascii="Arial" w:eastAsia="Calibri" w:hAnsi="Arial" w:cs="Arial"/>
                <w:sz w:val="18"/>
                <w:szCs w:val="18"/>
                <w:lang w:val="hr-HR"/>
              </w:rPr>
            </w:pPr>
          </w:p>
          <w:p w14:paraId="0D23B8B4" w14:textId="67C21BA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U okviru ulaganja kao posebna podmjera podržana su ulaganja u diverzifikaciju ekonomskih aktivnosti na ruralnom prostoru. Diverzifikacija (pokretanje raznolikih ekonomskih aktivnosti) radi stvaranja dodatnih izvora prihoda može biti provođena u okviru PG-a, ali se može odnositi i na druge preduzetnike i obrtnike koji su svoju djelatnost registrirali na ruralnim područjima, ili su im investicije,</w:t>
            </w:r>
            <w:r w:rsidR="004E4144" w:rsidRPr="00781742">
              <w:rPr>
                <w:rFonts w:ascii="Arial" w:eastAsia="Calibri" w:hAnsi="Arial" w:cs="Arial"/>
                <w:sz w:val="18"/>
                <w:szCs w:val="18"/>
                <w:lang w:val="hr-HR"/>
              </w:rPr>
              <w:t xml:space="preserve"> odnosno aktivnosti koncentrira</w:t>
            </w:r>
            <w:r w:rsidRPr="00781742">
              <w:rPr>
                <w:rFonts w:ascii="Arial" w:eastAsia="Calibri" w:hAnsi="Arial" w:cs="Arial"/>
                <w:sz w:val="18"/>
                <w:szCs w:val="18"/>
                <w:lang w:val="hr-HR"/>
              </w:rPr>
              <w:t>ne na ruralna područja. Prednost u dodjeli sredstava trebaju imati projekti sa područja koja imaju prirodna ogranič</w:t>
            </w:r>
            <w:r w:rsidR="00214EAF">
              <w:rPr>
                <w:rFonts w:ascii="Arial" w:eastAsia="Calibri" w:hAnsi="Arial" w:cs="Arial"/>
                <w:sz w:val="18"/>
                <w:szCs w:val="18"/>
                <w:lang w:val="hr-HR"/>
              </w:rPr>
              <w:t>enja, poljoprivrednici nosioci</w:t>
            </w:r>
            <w:r w:rsidRPr="00781742">
              <w:rPr>
                <w:rFonts w:ascii="Arial" w:eastAsia="Calibri" w:hAnsi="Arial" w:cs="Arial"/>
                <w:sz w:val="18"/>
                <w:szCs w:val="18"/>
                <w:lang w:val="hr-HR"/>
              </w:rPr>
              <w:t xml:space="preserve"> PG mlađi od 40 godina i žene nositeljice PG-a, odnosno projekti koji imaju pismo podrške LAG-ova.</w:t>
            </w:r>
          </w:p>
          <w:p w14:paraId="2E718D09" w14:textId="7777777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Primjeri mogućih ulaganja u diverzifikaciju ekonomskih aktivnosti na PG:</w:t>
            </w:r>
          </w:p>
          <w:p w14:paraId="553C5C39"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u alternativne poljoprivredne proizvodnje (sakupljanja i proizvodnja medicinskog, začinskog i šumskog bilja, proizvodnja ukrasnog bilja i drveća, sakupljanje i uzgoj gljiva, uzgoj puževa, proizvodnja lumbrihumusa, pčelarstvo, mali porodični ribnjaci i sl.);</w:t>
            </w:r>
          </w:p>
          <w:p w14:paraId="07AADB44"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u pogone za doradu i preradu na PG;</w:t>
            </w:r>
          </w:p>
          <w:p w14:paraId="40AA6A0A"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u direktni marketing i prodaju, direktna prodaja na PG-u, kušaonice domaćih vina i drugih proizvoda, prodaja na pijaci);</w:t>
            </w:r>
          </w:p>
          <w:p w14:paraId="64B2CD29"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za pružanje usluga poljoprivrednim proizvođačima (veterinarske usluge, privatne savjetodavne službe, neškodljivo uklanjanje uginulih životinja);</w:t>
            </w:r>
          </w:p>
          <w:p w14:paraId="3A757B55"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Ulaganja u pružanje općih usluga za ruralnu populaciju (dječji vrtići, starački domovi, PG za edukaciju, IT centri, transportne usluge, dječje igraonice, sportsko-rekreacijski centri);</w:t>
            </w:r>
          </w:p>
          <w:p w14:paraId="480932C3"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u tradicionalno zanatstvo, (tipični poljoprivredni proizvodi, tradicionalna hrana, suveniri od drveta i sl.);</w:t>
            </w:r>
          </w:p>
          <w:p w14:paraId="23ED363D"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u ruralni turizam (smještaj i prehrana turista na PG-u, jahanje, lov, ribolov, i sl.);</w:t>
            </w:r>
          </w:p>
          <w:p w14:paraId="5E467C01"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Ulaganje u proizvodnju obnovljive energije za prodaju na tržištu.</w:t>
            </w:r>
          </w:p>
          <w:p w14:paraId="511014E5" w14:textId="77777777" w:rsidR="00886324" w:rsidRPr="00781742" w:rsidRDefault="00886324" w:rsidP="00886324">
            <w:pPr>
              <w:numPr>
                <w:ilvl w:val="0"/>
                <w:numId w:val="34"/>
              </w:numPr>
              <w:jc w:val="both"/>
              <w:rPr>
                <w:rFonts w:ascii="Arial" w:eastAsia="Calibri" w:hAnsi="Arial" w:cs="Arial"/>
                <w:sz w:val="18"/>
                <w:szCs w:val="18"/>
                <w:lang w:val="hr-HR"/>
              </w:rPr>
            </w:pPr>
            <w:r w:rsidRPr="00781742">
              <w:rPr>
                <w:rFonts w:ascii="Arial" w:eastAsia="Calibri" w:hAnsi="Arial" w:cs="Arial"/>
                <w:sz w:val="18"/>
                <w:szCs w:val="18"/>
                <w:lang w:val="hr-HR"/>
              </w:rPr>
              <w:t xml:space="preserve">Ulaganje u obrte vezane za poljoprivredu i šumarstvo (radionice za popravak mehanizacije, iskorištavanje sekundarnih šumskih proizvoda, upravljanje otpadom i sl.) </w:t>
            </w:r>
          </w:p>
          <w:p w14:paraId="70FE698F" w14:textId="59530F72" w:rsidR="00886324" w:rsidRPr="00781742" w:rsidRDefault="00886324" w:rsidP="00886324">
            <w:pPr>
              <w:ind w:left="-29"/>
              <w:jc w:val="both"/>
              <w:rPr>
                <w:rFonts w:ascii="Arial" w:eastAsia="Calibri" w:hAnsi="Arial" w:cs="Arial"/>
                <w:sz w:val="18"/>
                <w:szCs w:val="18"/>
                <w:lang w:val="hr-HR"/>
              </w:rPr>
            </w:pPr>
            <w:r w:rsidRPr="00781742">
              <w:rPr>
                <w:rFonts w:ascii="Arial" w:eastAsia="Calibri" w:hAnsi="Arial" w:cs="Arial"/>
                <w:sz w:val="18"/>
                <w:szCs w:val="18"/>
                <w:lang w:val="hr-HR"/>
              </w:rPr>
              <w:t xml:space="preserve">Udio javnih sredstava za </w:t>
            </w:r>
            <w:r w:rsidR="00C051D9">
              <w:rPr>
                <w:rFonts w:ascii="Arial" w:eastAsia="Calibri" w:hAnsi="Arial" w:cs="Arial"/>
                <w:sz w:val="18"/>
                <w:szCs w:val="18"/>
                <w:lang w:val="hr-HR"/>
              </w:rPr>
              <w:t>podršku</w:t>
            </w:r>
            <w:r w:rsidRPr="00781742">
              <w:rPr>
                <w:rFonts w:ascii="Arial" w:eastAsia="Calibri" w:hAnsi="Arial" w:cs="Arial"/>
                <w:sz w:val="18"/>
                <w:szCs w:val="18"/>
                <w:lang w:val="hr-HR"/>
              </w:rPr>
              <w:t xml:space="preserve"> ulaganja u diverzifikaciju ekonomskih aktivnosti na ruralnom prostoru treba biti do 50% prihvatljivih troškova ulaganja, s tim da mladi poljoprivrednici i žene nositelji PG-a trebaju ostvariti pravo na dodatnih 5%, a PG-i sa područja sa prirodnim ograničenjima na dodatnih 10% prihvatljivih troškova ulaganja.</w:t>
            </w:r>
          </w:p>
          <w:p w14:paraId="6B248104" w14:textId="77777777" w:rsidR="00886324" w:rsidRPr="00781742" w:rsidRDefault="00886324" w:rsidP="00886324">
            <w:pPr>
              <w:jc w:val="both"/>
              <w:rPr>
                <w:rFonts w:ascii="Arial" w:eastAsia="Calibri" w:hAnsi="Arial" w:cs="Arial"/>
                <w:sz w:val="18"/>
                <w:szCs w:val="18"/>
                <w:lang w:val="hr-HR"/>
              </w:rPr>
            </w:pPr>
          </w:p>
          <w:p w14:paraId="72767035" w14:textId="7777777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Ulaganje u zaštitu bioraznolikosti je podmjera koja u našim uslovima treba biti usmjerena na zaštitu autohtonih vrsta biljaka (povrtlarske i voćarske kulture) i domaćih životinja (domaći magarac, bosanski brdski konj, domaća buša, pas tornjak i sl.) u cilju očuvanja i zaštite njihovog genoma od smanjenja frekvencije gena ili od prijetnje potpunog izumiranja. Podrška treba biti dodijeljena kao i za aktivnosti ulaganja na drugim PG-ima s tim da se ulaganje odnosi na autohtone biljne i životinjske vrste. Udio javnih sredstava treba biti do 75% iznosa prihvatljivih troškova ulaganja. </w:t>
            </w:r>
          </w:p>
          <w:p w14:paraId="44BBA7E6" w14:textId="77777777" w:rsidR="00886324" w:rsidRPr="00781742" w:rsidRDefault="00886324" w:rsidP="00886324">
            <w:pPr>
              <w:jc w:val="both"/>
              <w:rPr>
                <w:rFonts w:ascii="Arial" w:eastAsia="Calibri" w:hAnsi="Arial" w:cs="Arial"/>
                <w:sz w:val="18"/>
                <w:szCs w:val="18"/>
                <w:lang w:val="hr-HR"/>
              </w:rPr>
            </w:pPr>
          </w:p>
          <w:p w14:paraId="6E250C20" w14:textId="7777777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Ulaganja koja nisu prihvatljiva:</w:t>
            </w:r>
          </w:p>
          <w:p w14:paraId="1E4F2535" w14:textId="21665445" w:rsidR="00886324" w:rsidRPr="00781742" w:rsidRDefault="00886324" w:rsidP="00886324">
            <w:pPr>
              <w:pStyle w:val="ListParagraph"/>
              <w:numPr>
                <w:ilvl w:val="0"/>
                <w:numId w:val="35"/>
              </w:numPr>
              <w:jc w:val="both"/>
              <w:rPr>
                <w:rFonts w:ascii="Arial" w:eastAsia="Calibri" w:hAnsi="Arial" w:cs="Arial"/>
                <w:sz w:val="18"/>
                <w:szCs w:val="18"/>
                <w:lang w:val="hr-HR"/>
              </w:rPr>
            </w:pPr>
            <w:r w:rsidRPr="00781742">
              <w:rPr>
                <w:rFonts w:ascii="Arial" w:eastAsia="Calibri" w:hAnsi="Arial" w:cs="Arial"/>
                <w:sz w:val="18"/>
                <w:szCs w:val="18"/>
                <w:lang w:val="hr-HR"/>
              </w:rPr>
              <w:t>ulaganje u kupovinu zemljišta osim u slučajevima posebnih programa za mlade poljoprivrednike koji po prvi put osnivaju PG ili pre</w:t>
            </w:r>
            <w:r w:rsidR="00214EAF">
              <w:rPr>
                <w:rFonts w:ascii="Arial" w:eastAsia="Calibri" w:hAnsi="Arial" w:cs="Arial"/>
                <w:sz w:val="18"/>
                <w:szCs w:val="18"/>
                <w:lang w:val="hr-HR"/>
              </w:rPr>
              <w:t>uzimaju upravljanje kao nosilac</w:t>
            </w:r>
            <w:r w:rsidRPr="00781742">
              <w:rPr>
                <w:rFonts w:ascii="Arial" w:eastAsia="Calibri" w:hAnsi="Arial" w:cs="Arial"/>
                <w:sz w:val="18"/>
                <w:szCs w:val="18"/>
                <w:lang w:val="hr-HR"/>
              </w:rPr>
              <w:t xml:space="preserve">  PG-a,</w:t>
            </w:r>
          </w:p>
          <w:p w14:paraId="5D532636" w14:textId="77777777" w:rsidR="00886324" w:rsidRPr="00781742" w:rsidRDefault="00886324" w:rsidP="00886324">
            <w:pPr>
              <w:pStyle w:val="ListParagraph"/>
              <w:numPr>
                <w:ilvl w:val="0"/>
                <w:numId w:val="35"/>
              </w:numPr>
              <w:jc w:val="both"/>
              <w:rPr>
                <w:rFonts w:ascii="Arial" w:eastAsia="Calibri" w:hAnsi="Arial" w:cs="Arial"/>
                <w:sz w:val="18"/>
                <w:szCs w:val="18"/>
                <w:lang w:val="hr-HR"/>
              </w:rPr>
            </w:pPr>
            <w:r w:rsidRPr="00781742">
              <w:rPr>
                <w:rFonts w:ascii="Arial" w:eastAsia="Calibri" w:hAnsi="Arial" w:cs="Arial"/>
                <w:sz w:val="18"/>
                <w:szCs w:val="18"/>
                <w:lang w:val="hr-HR"/>
              </w:rPr>
              <w:t>kupovina životinja i jednogodišnjih biljaka i njihova sadnja, osim ako ne služe za obnovu poljoprivrednog i šumskog potencijala nakon elementarnih nepogoda i katastrofalnih događaja,</w:t>
            </w:r>
          </w:p>
          <w:p w14:paraId="59EDDC27" w14:textId="77777777" w:rsidR="00886324" w:rsidRPr="00781742" w:rsidRDefault="00886324" w:rsidP="00886324">
            <w:pPr>
              <w:pStyle w:val="ListParagraph"/>
              <w:numPr>
                <w:ilvl w:val="0"/>
                <w:numId w:val="35"/>
              </w:numPr>
              <w:jc w:val="both"/>
              <w:rPr>
                <w:rFonts w:ascii="Arial" w:eastAsia="Calibri" w:hAnsi="Arial" w:cs="Arial"/>
                <w:sz w:val="18"/>
                <w:szCs w:val="18"/>
                <w:lang w:val="hr-HR"/>
              </w:rPr>
            </w:pPr>
            <w:r w:rsidRPr="00781742">
              <w:rPr>
                <w:rFonts w:ascii="Arial" w:eastAsia="Calibri" w:hAnsi="Arial" w:cs="Arial"/>
                <w:sz w:val="18"/>
                <w:szCs w:val="18"/>
                <w:lang w:val="hr-HR"/>
              </w:rPr>
              <w:t>kamate na dug, s izuzetkom onih na bespovratna sredstva dana u obliku subvencija kamatne stope ili subvencija naknada za izdavanje jamstva,</w:t>
            </w:r>
          </w:p>
          <w:p w14:paraId="1523ABA6" w14:textId="5579BF02" w:rsidR="00886324" w:rsidRPr="00781742" w:rsidRDefault="00886324" w:rsidP="00886324">
            <w:pPr>
              <w:pStyle w:val="ListParagraph"/>
              <w:numPr>
                <w:ilvl w:val="0"/>
                <w:numId w:val="35"/>
              </w:numPr>
              <w:jc w:val="both"/>
              <w:rPr>
                <w:rFonts w:ascii="Arial" w:eastAsia="Calibri" w:hAnsi="Arial" w:cs="Arial"/>
                <w:sz w:val="18"/>
                <w:szCs w:val="18"/>
                <w:lang w:val="hr-HR"/>
              </w:rPr>
            </w:pPr>
            <w:r w:rsidRPr="00781742">
              <w:rPr>
                <w:rFonts w:ascii="Arial" w:eastAsia="Calibri" w:hAnsi="Arial" w:cs="Arial"/>
                <w:sz w:val="18"/>
                <w:szCs w:val="18"/>
                <w:lang w:val="hr-HR"/>
              </w:rPr>
              <w:t>ulaganja u navodnjavanje koja nisu u skladu s postizanjem dobrog stanja vodnih tijela uključujući širenje navodnjavanja na vod</w:t>
            </w:r>
            <w:r w:rsidR="004610D4">
              <w:rPr>
                <w:rFonts w:ascii="Arial" w:eastAsia="Calibri" w:hAnsi="Arial" w:cs="Arial"/>
                <w:sz w:val="18"/>
                <w:szCs w:val="18"/>
                <w:lang w:val="hr-HR"/>
              </w:rPr>
              <w:t>na tijela čije je stanje definis</w:t>
            </w:r>
            <w:r w:rsidRPr="00781742">
              <w:rPr>
                <w:rFonts w:ascii="Arial" w:eastAsia="Calibri" w:hAnsi="Arial" w:cs="Arial"/>
                <w:sz w:val="18"/>
                <w:szCs w:val="18"/>
                <w:lang w:val="hr-HR"/>
              </w:rPr>
              <w:t>ano kao manje dobro u relevantnom planu upravljanja riječnim slivom,</w:t>
            </w:r>
          </w:p>
          <w:p w14:paraId="147CACDD" w14:textId="1853BABF" w:rsidR="00886324" w:rsidRPr="00781742" w:rsidRDefault="00886324" w:rsidP="00886324">
            <w:pPr>
              <w:pStyle w:val="ListParagraph"/>
              <w:numPr>
                <w:ilvl w:val="0"/>
                <w:numId w:val="35"/>
              </w:numPr>
              <w:jc w:val="both"/>
              <w:rPr>
                <w:rFonts w:ascii="Arial" w:eastAsia="Calibri" w:hAnsi="Arial" w:cs="Arial"/>
                <w:sz w:val="18"/>
                <w:szCs w:val="18"/>
                <w:lang w:val="hr-HR"/>
              </w:rPr>
            </w:pPr>
            <w:r w:rsidRPr="00781742">
              <w:rPr>
                <w:rFonts w:ascii="Arial" w:eastAsia="Calibri" w:hAnsi="Arial" w:cs="Arial"/>
                <w:sz w:val="18"/>
                <w:szCs w:val="18"/>
                <w:lang w:val="hr-HR"/>
              </w:rPr>
              <w:t>ulaganja u veliku infrastrukturu koja nije dio strategija lokalnog razvoja,</w:t>
            </w:r>
          </w:p>
          <w:p w14:paraId="0E005E8C" w14:textId="1628E440" w:rsidR="00886324" w:rsidRPr="00781742" w:rsidRDefault="00886324" w:rsidP="00886324">
            <w:pPr>
              <w:pStyle w:val="ListParagraph"/>
              <w:numPr>
                <w:ilvl w:val="0"/>
                <w:numId w:val="35"/>
              </w:numPr>
              <w:jc w:val="both"/>
              <w:rPr>
                <w:rFonts w:ascii="Arial" w:eastAsia="Calibri" w:hAnsi="Arial" w:cs="Arial"/>
                <w:sz w:val="18"/>
                <w:szCs w:val="18"/>
                <w:lang w:val="hr-HR"/>
              </w:rPr>
            </w:pPr>
            <w:r w:rsidRPr="00781742">
              <w:rPr>
                <w:rFonts w:ascii="Arial" w:eastAsia="Calibri" w:hAnsi="Arial" w:cs="Arial"/>
                <w:sz w:val="18"/>
                <w:szCs w:val="18"/>
                <w:lang w:val="hr-HR"/>
              </w:rPr>
              <w:t>ulaganja u pošumljavanje koja nisu u skladu s ciljevima u području klime i okoliša u skladu s održivim načelima upravljanja šumama kako je navedeno u paneuropskim smjernicama za pošumljavanje.</w:t>
            </w:r>
          </w:p>
        </w:tc>
      </w:tr>
      <w:tr w:rsidR="00886324" w:rsidRPr="00781742" w14:paraId="5C79B28D" w14:textId="77777777" w:rsidTr="00886324">
        <w:tc>
          <w:tcPr>
            <w:tcW w:w="743" w:type="pct"/>
            <w:shd w:val="clear" w:color="auto" w:fill="D9D9D9"/>
          </w:tcPr>
          <w:p w14:paraId="5E94397C" w14:textId="77777777" w:rsidR="00886324" w:rsidRPr="00781742" w:rsidRDefault="00886324" w:rsidP="00886324">
            <w:pPr>
              <w:rPr>
                <w:rFonts w:ascii="Arial" w:eastAsia="Calibri" w:hAnsi="Arial" w:cs="Arial"/>
                <w:sz w:val="21"/>
                <w:szCs w:val="21"/>
                <w:lang w:val="hr-HR"/>
              </w:rPr>
            </w:pPr>
            <w:r w:rsidRPr="00781742">
              <w:rPr>
                <w:rFonts w:ascii="Arial" w:hAnsi="Arial" w:cs="Arial"/>
                <w:sz w:val="21"/>
                <w:szCs w:val="21"/>
                <w:lang w:val="hr-HR"/>
              </w:rPr>
              <w:t>Strateški projekti</w:t>
            </w:r>
          </w:p>
        </w:tc>
        <w:tc>
          <w:tcPr>
            <w:tcW w:w="4257" w:type="pct"/>
            <w:gridSpan w:val="9"/>
          </w:tcPr>
          <w:p w14:paraId="776E45D3" w14:textId="77777777" w:rsidR="00886324" w:rsidRPr="00781742" w:rsidRDefault="00886324" w:rsidP="00886324">
            <w:pPr>
              <w:pStyle w:val="ListParagraph"/>
              <w:numPr>
                <w:ilvl w:val="0"/>
                <w:numId w:val="35"/>
              </w:numPr>
              <w:jc w:val="both"/>
              <w:rPr>
                <w:rFonts w:ascii="Candara" w:eastAsia="Calibri" w:hAnsi="Candara"/>
                <w:lang w:val="hr-HR"/>
              </w:rPr>
            </w:pPr>
          </w:p>
        </w:tc>
      </w:tr>
      <w:tr w:rsidR="00886324" w:rsidRPr="00781742" w14:paraId="2E04D6C1" w14:textId="77777777" w:rsidTr="00886324">
        <w:tc>
          <w:tcPr>
            <w:tcW w:w="743" w:type="pct"/>
            <w:vMerge w:val="restart"/>
            <w:shd w:val="clear" w:color="auto" w:fill="D9D9D9"/>
          </w:tcPr>
          <w:p w14:paraId="43C3B1A6"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Indikatori za praćenje rezultata mjere</w:t>
            </w:r>
          </w:p>
        </w:tc>
        <w:tc>
          <w:tcPr>
            <w:tcW w:w="2769" w:type="pct"/>
            <w:gridSpan w:val="5"/>
            <w:shd w:val="clear" w:color="auto" w:fill="D9D9D9"/>
            <w:vAlign w:val="center"/>
          </w:tcPr>
          <w:p w14:paraId="458312C2"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Indikatori</w:t>
            </w:r>
          </w:p>
        </w:tc>
        <w:tc>
          <w:tcPr>
            <w:tcW w:w="787" w:type="pct"/>
            <w:gridSpan w:val="2"/>
            <w:shd w:val="clear" w:color="auto" w:fill="D9D9D9"/>
            <w:vAlign w:val="center"/>
          </w:tcPr>
          <w:p w14:paraId="50737411"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Polazne vrijednosti</w:t>
            </w:r>
          </w:p>
        </w:tc>
        <w:tc>
          <w:tcPr>
            <w:tcW w:w="701" w:type="pct"/>
            <w:gridSpan w:val="2"/>
            <w:shd w:val="clear" w:color="auto" w:fill="D9D9D9"/>
            <w:vAlign w:val="center"/>
          </w:tcPr>
          <w:p w14:paraId="783896F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Ciljne vrijednosti</w:t>
            </w:r>
          </w:p>
        </w:tc>
      </w:tr>
      <w:tr w:rsidR="00886324" w:rsidRPr="00781742" w14:paraId="7CC28499" w14:textId="77777777" w:rsidTr="00886324">
        <w:tc>
          <w:tcPr>
            <w:tcW w:w="743" w:type="pct"/>
            <w:vMerge/>
            <w:shd w:val="clear" w:color="auto" w:fill="D9D9D9"/>
          </w:tcPr>
          <w:p w14:paraId="0AAF6D2D" w14:textId="77777777" w:rsidR="00886324" w:rsidRPr="00781742" w:rsidRDefault="00886324" w:rsidP="00886324">
            <w:pPr>
              <w:rPr>
                <w:rFonts w:ascii="Arial" w:eastAsia="Calibri" w:hAnsi="Arial" w:cs="Arial"/>
                <w:sz w:val="18"/>
                <w:szCs w:val="18"/>
                <w:lang w:val="hr-HR"/>
              </w:rPr>
            </w:pPr>
          </w:p>
        </w:tc>
        <w:tc>
          <w:tcPr>
            <w:tcW w:w="2769" w:type="pct"/>
            <w:gridSpan w:val="5"/>
          </w:tcPr>
          <w:p w14:paraId="06FC20A2"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Broj podržanih projekata ulaganja na PG</w:t>
            </w:r>
          </w:p>
          <w:p w14:paraId="117C8CB2"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Iznos isplaćene podrške investicijama na PG</w:t>
            </w:r>
          </w:p>
          <w:p w14:paraId="722E31B9"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Broj podržanih projekata ulaganja u preradu</w:t>
            </w:r>
          </w:p>
          <w:p w14:paraId="713674B9"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Iznos isplaćene podrške prerađivačkim kapacitetima</w:t>
            </w:r>
          </w:p>
          <w:p w14:paraId="5128DA69"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Broj podržanih projekata ulaganja u diverzifikaciju na PG</w:t>
            </w:r>
          </w:p>
          <w:p w14:paraId="274FDC11" w14:textId="7AC2729C"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 xml:space="preserve">Ukupne </w:t>
            </w:r>
            <w:r w:rsidR="00D1672F" w:rsidRPr="00781742">
              <w:rPr>
                <w:rFonts w:ascii="Arial" w:eastAsia="Calibri" w:hAnsi="Arial" w:cs="Arial"/>
                <w:sz w:val="18"/>
                <w:szCs w:val="18"/>
                <w:lang w:val="hr-HR"/>
              </w:rPr>
              <w:t>investicije</w:t>
            </w:r>
            <w:r w:rsidRPr="00781742">
              <w:rPr>
                <w:rFonts w:ascii="Arial" w:eastAsia="Calibri" w:hAnsi="Arial" w:cs="Arial"/>
                <w:sz w:val="18"/>
                <w:szCs w:val="18"/>
                <w:lang w:val="hr-HR"/>
              </w:rPr>
              <w:t xml:space="preserve"> projekata diverzifikacije</w:t>
            </w:r>
          </w:p>
          <w:p w14:paraId="3DBA3D8F"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Broj projekata ulaganja u proizvodnju obnovljive energije</w:t>
            </w:r>
          </w:p>
          <w:p w14:paraId="2CD8786F" w14:textId="77777777" w:rsidR="00886324" w:rsidRPr="00781742" w:rsidRDefault="00886324" w:rsidP="007464C0">
            <w:pPr>
              <w:numPr>
                <w:ilvl w:val="0"/>
                <w:numId w:val="54"/>
              </w:numPr>
              <w:spacing w:before="120"/>
              <w:ind w:left="714" w:hanging="357"/>
              <w:rPr>
                <w:rFonts w:ascii="Arial" w:eastAsia="Calibri" w:hAnsi="Arial" w:cs="Arial"/>
                <w:sz w:val="18"/>
                <w:szCs w:val="18"/>
                <w:lang w:val="hr-HR"/>
              </w:rPr>
            </w:pPr>
            <w:r w:rsidRPr="00781742">
              <w:rPr>
                <w:rFonts w:ascii="Arial" w:eastAsia="Calibri" w:hAnsi="Arial" w:cs="Arial"/>
                <w:sz w:val="18"/>
                <w:szCs w:val="18"/>
                <w:lang w:val="hr-HR"/>
              </w:rPr>
              <w:t>Broj podržanih projekata ulaganja u zaštitu bioraznolikosti</w:t>
            </w:r>
          </w:p>
        </w:tc>
        <w:tc>
          <w:tcPr>
            <w:tcW w:w="787" w:type="pct"/>
            <w:gridSpan w:val="2"/>
          </w:tcPr>
          <w:p w14:paraId="0790F9D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1.112</w:t>
            </w:r>
          </w:p>
          <w:p w14:paraId="5FCE6E52" w14:textId="77777777" w:rsidR="00886324" w:rsidRPr="00781742" w:rsidRDefault="00886324" w:rsidP="00886324">
            <w:pPr>
              <w:jc w:val="center"/>
              <w:rPr>
                <w:rFonts w:ascii="Arial" w:eastAsia="Calibri" w:hAnsi="Arial" w:cs="Arial"/>
                <w:sz w:val="18"/>
                <w:szCs w:val="18"/>
                <w:lang w:val="hr-HR"/>
              </w:rPr>
            </w:pPr>
          </w:p>
          <w:p w14:paraId="0D6B343B"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6.466.000 KM</w:t>
            </w:r>
          </w:p>
          <w:p w14:paraId="64BF793F" w14:textId="77777777" w:rsidR="00886324" w:rsidRPr="00781742" w:rsidRDefault="00886324" w:rsidP="00886324">
            <w:pPr>
              <w:jc w:val="center"/>
              <w:rPr>
                <w:rFonts w:ascii="Arial" w:eastAsia="Calibri" w:hAnsi="Arial" w:cs="Arial"/>
                <w:sz w:val="18"/>
                <w:szCs w:val="18"/>
                <w:lang w:val="hr-HR"/>
              </w:rPr>
            </w:pPr>
          </w:p>
          <w:p w14:paraId="209B607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68</w:t>
            </w:r>
          </w:p>
          <w:p w14:paraId="03D0BBBB" w14:textId="77777777" w:rsidR="00886324" w:rsidRPr="00781742" w:rsidRDefault="00886324" w:rsidP="00886324">
            <w:pPr>
              <w:jc w:val="center"/>
              <w:rPr>
                <w:rFonts w:ascii="Arial" w:eastAsia="Calibri" w:hAnsi="Arial" w:cs="Arial"/>
                <w:sz w:val="18"/>
                <w:szCs w:val="18"/>
                <w:lang w:val="hr-HR"/>
              </w:rPr>
            </w:pPr>
          </w:p>
          <w:p w14:paraId="79BEAA21"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4.467.280 KM</w:t>
            </w:r>
          </w:p>
          <w:p w14:paraId="2291B2D8" w14:textId="77777777" w:rsidR="00886324" w:rsidRPr="00781742" w:rsidRDefault="00886324" w:rsidP="00886324">
            <w:pPr>
              <w:jc w:val="center"/>
              <w:rPr>
                <w:rFonts w:ascii="Arial" w:eastAsia="Calibri" w:hAnsi="Arial" w:cs="Arial"/>
                <w:sz w:val="18"/>
                <w:szCs w:val="18"/>
                <w:lang w:val="hr-HR"/>
              </w:rPr>
            </w:pPr>
          </w:p>
          <w:p w14:paraId="4A86CFE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30E1A230" w14:textId="77777777" w:rsidR="00886324" w:rsidRPr="00781742" w:rsidRDefault="00886324" w:rsidP="00886324">
            <w:pPr>
              <w:jc w:val="center"/>
              <w:rPr>
                <w:rFonts w:ascii="Arial" w:eastAsia="Calibri" w:hAnsi="Arial" w:cs="Arial"/>
                <w:sz w:val="18"/>
                <w:szCs w:val="18"/>
                <w:lang w:val="hr-HR"/>
              </w:rPr>
            </w:pPr>
          </w:p>
          <w:p w14:paraId="5B17CECC"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3B654D43" w14:textId="77777777" w:rsidR="00886324" w:rsidRPr="00781742" w:rsidRDefault="00886324" w:rsidP="00886324">
            <w:pPr>
              <w:jc w:val="center"/>
              <w:rPr>
                <w:rFonts w:ascii="Arial" w:eastAsia="Calibri" w:hAnsi="Arial" w:cs="Arial"/>
                <w:sz w:val="18"/>
                <w:szCs w:val="18"/>
                <w:lang w:val="hr-HR"/>
              </w:rPr>
            </w:pPr>
          </w:p>
          <w:p w14:paraId="3851E56C"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38DB3128" w14:textId="77777777" w:rsidR="00886324" w:rsidRPr="00781742" w:rsidRDefault="00886324" w:rsidP="00886324">
            <w:pPr>
              <w:jc w:val="center"/>
              <w:rPr>
                <w:rFonts w:ascii="Arial" w:eastAsia="Calibri" w:hAnsi="Arial" w:cs="Arial"/>
                <w:sz w:val="18"/>
                <w:szCs w:val="18"/>
                <w:lang w:val="hr-HR"/>
              </w:rPr>
            </w:pPr>
          </w:p>
          <w:p w14:paraId="4BF9ABF7"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701" w:type="pct"/>
            <w:gridSpan w:val="2"/>
          </w:tcPr>
          <w:p w14:paraId="4446F3C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9.020</w:t>
            </w:r>
          </w:p>
          <w:p w14:paraId="7103EDD7" w14:textId="77777777" w:rsidR="00886324" w:rsidRPr="00781742" w:rsidRDefault="00886324" w:rsidP="00886324">
            <w:pPr>
              <w:jc w:val="center"/>
              <w:rPr>
                <w:rFonts w:ascii="Arial" w:eastAsia="Calibri" w:hAnsi="Arial" w:cs="Arial"/>
                <w:sz w:val="18"/>
                <w:szCs w:val="18"/>
                <w:lang w:val="hr-HR"/>
              </w:rPr>
            </w:pPr>
          </w:p>
          <w:p w14:paraId="3EC8404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118.918.500 KM</w:t>
            </w:r>
          </w:p>
          <w:p w14:paraId="235792BB" w14:textId="77777777" w:rsidR="00886324" w:rsidRPr="00781742" w:rsidRDefault="00886324" w:rsidP="00886324">
            <w:pPr>
              <w:jc w:val="center"/>
              <w:rPr>
                <w:rFonts w:ascii="Arial" w:eastAsia="Calibri" w:hAnsi="Arial" w:cs="Arial"/>
                <w:sz w:val="18"/>
                <w:szCs w:val="18"/>
                <w:lang w:val="hr-HR"/>
              </w:rPr>
            </w:pPr>
          </w:p>
          <w:p w14:paraId="71A4D1B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580</w:t>
            </w:r>
          </w:p>
          <w:p w14:paraId="5B0E6C1D" w14:textId="77777777" w:rsidR="00886324" w:rsidRPr="00781742" w:rsidRDefault="00886324" w:rsidP="00886324">
            <w:pPr>
              <w:jc w:val="center"/>
              <w:rPr>
                <w:rFonts w:ascii="Arial" w:eastAsia="Calibri" w:hAnsi="Arial" w:cs="Arial"/>
                <w:sz w:val="18"/>
                <w:szCs w:val="18"/>
                <w:lang w:val="hr-HR"/>
              </w:rPr>
            </w:pPr>
          </w:p>
          <w:p w14:paraId="5356808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43.660.000 KM</w:t>
            </w:r>
          </w:p>
          <w:p w14:paraId="388CCB40" w14:textId="77777777" w:rsidR="00886324" w:rsidRPr="00781742" w:rsidRDefault="00886324" w:rsidP="00886324">
            <w:pPr>
              <w:jc w:val="center"/>
              <w:rPr>
                <w:rFonts w:ascii="Arial" w:eastAsia="Calibri" w:hAnsi="Arial" w:cs="Arial"/>
                <w:sz w:val="18"/>
                <w:szCs w:val="18"/>
                <w:lang w:val="hr-HR"/>
              </w:rPr>
            </w:pPr>
          </w:p>
          <w:p w14:paraId="0C5E2FCB"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580</w:t>
            </w:r>
          </w:p>
          <w:p w14:paraId="145C348C" w14:textId="77777777" w:rsidR="00886324" w:rsidRPr="00781742" w:rsidRDefault="00886324" w:rsidP="00886324">
            <w:pPr>
              <w:jc w:val="center"/>
              <w:rPr>
                <w:rFonts w:ascii="Arial" w:eastAsia="Calibri" w:hAnsi="Arial" w:cs="Arial"/>
                <w:sz w:val="18"/>
                <w:szCs w:val="18"/>
                <w:lang w:val="hr-HR"/>
              </w:rPr>
            </w:pPr>
          </w:p>
          <w:p w14:paraId="3058A25F"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18.150.000 KM</w:t>
            </w:r>
          </w:p>
          <w:p w14:paraId="5359E33D" w14:textId="77777777" w:rsidR="00886324" w:rsidRPr="00781742" w:rsidRDefault="00886324" w:rsidP="00886324">
            <w:pPr>
              <w:jc w:val="center"/>
              <w:rPr>
                <w:rFonts w:ascii="Arial" w:eastAsia="Calibri" w:hAnsi="Arial" w:cs="Arial"/>
                <w:sz w:val="18"/>
                <w:szCs w:val="18"/>
                <w:lang w:val="hr-HR"/>
              </w:rPr>
            </w:pPr>
          </w:p>
          <w:p w14:paraId="3A6F750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340</w:t>
            </w:r>
          </w:p>
          <w:p w14:paraId="60E852AC" w14:textId="77777777" w:rsidR="00886324" w:rsidRPr="00781742" w:rsidRDefault="00886324" w:rsidP="00886324">
            <w:pPr>
              <w:jc w:val="center"/>
              <w:rPr>
                <w:rFonts w:ascii="Arial" w:eastAsia="Calibri" w:hAnsi="Arial" w:cs="Arial"/>
                <w:sz w:val="18"/>
                <w:szCs w:val="18"/>
                <w:lang w:val="hr-HR"/>
              </w:rPr>
            </w:pPr>
          </w:p>
          <w:p w14:paraId="4BB869E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17</w:t>
            </w:r>
          </w:p>
        </w:tc>
      </w:tr>
      <w:tr w:rsidR="00886324" w:rsidRPr="00781742" w14:paraId="38C8551E" w14:textId="77777777" w:rsidTr="00886324">
        <w:tc>
          <w:tcPr>
            <w:tcW w:w="743" w:type="pct"/>
            <w:shd w:val="clear" w:color="auto" w:fill="D9D9D9"/>
          </w:tcPr>
          <w:p w14:paraId="4D65D3B3"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Razvojni efekt i doprinos mjere ostvarenju prioriteta</w:t>
            </w:r>
          </w:p>
        </w:tc>
        <w:tc>
          <w:tcPr>
            <w:tcW w:w="4257" w:type="pct"/>
            <w:gridSpan w:val="9"/>
          </w:tcPr>
          <w:p w14:paraId="56774614" w14:textId="7B066C43"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Ovom mjerom doprinosimo ispunjavanju Prioriteta </w:t>
            </w:r>
            <w:r w:rsidR="00BF755E" w:rsidRPr="00781742">
              <w:rPr>
                <w:rFonts w:ascii="Arial" w:eastAsia="Calibri" w:hAnsi="Arial" w:cs="Arial"/>
                <w:sz w:val="18"/>
                <w:szCs w:val="18"/>
                <w:lang w:val="hr-HR"/>
              </w:rPr>
              <w:t>1.</w:t>
            </w:r>
            <w:r w:rsidRPr="00781742">
              <w:rPr>
                <w:rFonts w:ascii="Arial" w:eastAsia="Calibri" w:hAnsi="Arial" w:cs="Arial"/>
                <w:sz w:val="18"/>
                <w:szCs w:val="18"/>
                <w:lang w:val="hr-HR"/>
              </w:rPr>
              <w:t>2</w:t>
            </w:r>
            <w:r w:rsidR="00BF755E" w:rsidRPr="00781742">
              <w:rPr>
                <w:rFonts w:ascii="Arial" w:eastAsia="Calibri" w:hAnsi="Arial" w:cs="Arial"/>
                <w:sz w:val="18"/>
                <w:szCs w:val="18"/>
                <w:lang w:val="hr-HR"/>
              </w:rPr>
              <w:t>.</w:t>
            </w:r>
            <w:r w:rsidRPr="00781742">
              <w:rPr>
                <w:rFonts w:ascii="Arial" w:eastAsia="Calibri" w:hAnsi="Arial" w:cs="Arial"/>
                <w:sz w:val="18"/>
                <w:szCs w:val="18"/>
                <w:lang w:val="hr-HR"/>
              </w:rPr>
              <w:t xml:space="preserve"> jer osiguravamo finansijski instrument za stimuliranje i podršku ulaganja na PG i pogonima za preradu, što uključuje i korištenje savremenih IT sistema vezanih za poljoprivrednu proizvodnju i njihovu preradu. Na taj način podržavamo rast </w:t>
            </w:r>
            <w:r w:rsidR="00694DE3" w:rsidRPr="00781742">
              <w:rPr>
                <w:rFonts w:ascii="Arial" w:eastAsia="Calibri" w:hAnsi="Arial" w:cs="Arial"/>
                <w:sz w:val="18"/>
                <w:szCs w:val="18"/>
                <w:lang w:val="hr-HR"/>
              </w:rPr>
              <w:t>konkurentnosti</w:t>
            </w:r>
            <w:r w:rsidRPr="00781742">
              <w:rPr>
                <w:rFonts w:ascii="Arial" w:eastAsia="Calibri" w:hAnsi="Arial" w:cs="Arial"/>
                <w:sz w:val="18"/>
                <w:szCs w:val="18"/>
                <w:lang w:val="hr-HR"/>
              </w:rPr>
              <w:t xml:space="preserve"> domaćih poljoprivrednih i prehrambenih proizvoda. Također su podržane investicije koje d</w:t>
            </w:r>
            <w:r w:rsidR="00BF755E" w:rsidRPr="00781742">
              <w:rPr>
                <w:rFonts w:ascii="Arial" w:eastAsia="Calibri" w:hAnsi="Arial" w:cs="Arial"/>
                <w:sz w:val="18"/>
                <w:szCs w:val="18"/>
                <w:lang w:val="hr-HR"/>
              </w:rPr>
              <w:t>oprinose ostvarenju Prioriteta 2</w:t>
            </w:r>
            <w:r w:rsidRPr="00781742">
              <w:rPr>
                <w:rFonts w:ascii="Arial" w:eastAsia="Calibri" w:hAnsi="Arial" w:cs="Arial"/>
                <w:sz w:val="18"/>
                <w:szCs w:val="18"/>
                <w:lang w:val="hr-HR"/>
              </w:rPr>
              <w:t>.</w:t>
            </w:r>
            <w:r w:rsidR="00BF755E" w:rsidRPr="00781742">
              <w:rPr>
                <w:rFonts w:ascii="Arial" w:eastAsia="Calibri" w:hAnsi="Arial" w:cs="Arial"/>
                <w:sz w:val="18"/>
                <w:szCs w:val="18"/>
                <w:lang w:val="hr-HR"/>
              </w:rPr>
              <w:t>1.</w:t>
            </w:r>
            <w:r w:rsidRPr="00781742">
              <w:rPr>
                <w:rFonts w:ascii="Arial" w:eastAsia="Calibri" w:hAnsi="Arial" w:cs="Arial"/>
                <w:sz w:val="18"/>
                <w:szCs w:val="18"/>
                <w:lang w:val="hr-HR"/>
              </w:rPr>
              <w:t xml:space="preserve"> kroz podršku ulaganja u neškodljivo uklanjanje, zbrinjavanje ili preradu okolišno štetnih nusproizvoda poljoprivredne proizvodnje i njihove prerade. Pored toga u okviru mjere stimulirana je proizvodnja energije iz obnovljivih izvora što osigurava dugoročno i održivo korištenje prirodnih resursa i smanjenje zagađenja okoliša.</w:t>
            </w:r>
          </w:p>
        </w:tc>
      </w:tr>
      <w:tr w:rsidR="00886324" w:rsidRPr="00781742" w14:paraId="69D11A0F" w14:textId="77777777" w:rsidTr="00886324">
        <w:trPr>
          <w:trHeight w:val="270"/>
        </w:trPr>
        <w:tc>
          <w:tcPr>
            <w:tcW w:w="743" w:type="pct"/>
            <w:vMerge w:val="restart"/>
            <w:shd w:val="clear" w:color="auto" w:fill="D9D9D9"/>
          </w:tcPr>
          <w:p w14:paraId="7876304B"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Indikativna finansijska konstrukcija sa izvorima finansiranja (KM)</w:t>
            </w:r>
          </w:p>
        </w:tc>
        <w:tc>
          <w:tcPr>
            <w:tcW w:w="421" w:type="pct"/>
          </w:tcPr>
          <w:p w14:paraId="6927A9A0"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587" w:type="pct"/>
          </w:tcPr>
          <w:p w14:paraId="31A34D0C"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587" w:type="pct"/>
          </w:tcPr>
          <w:p w14:paraId="60CF8AB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87" w:type="pct"/>
          </w:tcPr>
          <w:p w14:paraId="150A7C8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87" w:type="pct"/>
          </w:tcPr>
          <w:p w14:paraId="4E5746C4"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87" w:type="pct"/>
          </w:tcPr>
          <w:p w14:paraId="0542A83F"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587" w:type="pct"/>
            <w:gridSpan w:val="2"/>
          </w:tcPr>
          <w:p w14:paraId="693D209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315" w:type="pct"/>
          </w:tcPr>
          <w:p w14:paraId="691871C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886324" w:rsidRPr="00781742" w14:paraId="6806C9A2" w14:textId="77777777" w:rsidTr="00886324">
        <w:trPr>
          <w:trHeight w:val="270"/>
        </w:trPr>
        <w:tc>
          <w:tcPr>
            <w:tcW w:w="743" w:type="pct"/>
            <w:vMerge/>
            <w:shd w:val="clear" w:color="auto" w:fill="D9D9D9"/>
          </w:tcPr>
          <w:p w14:paraId="15E19196" w14:textId="77777777" w:rsidR="00886324" w:rsidRPr="00781742" w:rsidRDefault="00886324" w:rsidP="00886324">
            <w:pPr>
              <w:rPr>
                <w:rFonts w:ascii="Arial" w:eastAsia="Calibri" w:hAnsi="Arial" w:cs="Arial"/>
                <w:sz w:val="18"/>
                <w:szCs w:val="18"/>
                <w:lang w:val="hr-HR"/>
              </w:rPr>
            </w:pPr>
          </w:p>
        </w:tc>
        <w:tc>
          <w:tcPr>
            <w:tcW w:w="421" w:type="pct"/>
          </w:tcPr>
          <w:p w14:paraId="099ADCB2"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87" w:type="pct"/>
          </w:tcPr>
          <w:p w14:paraId="15114ACB"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13.623.050</w:t>
            </w:r>
          </w:p>
        </w:tc>
        <w:tc>
          <w:tcPr>
            <w:tcW w:w="587" w:type="pct"/>
          </w:tcPr>
          <w:p w14:paraId="536F1514"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14.000.000</w:t>
            </w:r>
          </w:p>
        </w:tc>
        <w:tc>
          <w:tcPr>
            <w:tcW w:w="587" w:type="pct"/>
          </w:tcPr>
          <w:p w14:paraId="6788771B"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25.958.400</w:t>
            </w:r>
          </w:p>
        </w:tc>
        <w:tc>
          <w:tcPr>
            <w:tcW w:w="587" w:type="pct"/>
          </w:tcPr>
          <w:p w14:paraId="794E34A6"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26.295.000</w:t>
            </w:r>
          </w:p>
        </w:tc>
        <w:tc>
          <w:tcPr>
            <w:tcW w:w="587" w:type="pct"/>
          </w:tcPr>
          <w:p w14:paraId="4846CF7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30.550.000</w:t>
            </w:r>
          </w:p>
        </w:tc>
        <w:tc>
          <w:tcPr>
            <w:tcW w:w="587" w:type="pct"/>
            <w:gridSpan w:val="2"/>
          </w:tcPr>
          <w:p w14:paraId="5F912E17"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34.573.000</w:t>
            </w:r>
          </w:p>
        </w:tc>
        <w:tc>
          <w:tcPr>
            <w:tcW w:w="315" w:type="pct"/>
          </w:tcPr>
          <w:p w14:paraId="5FA214DA"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37.681.500</w:t>
            </w:r>
          </w:p>
        </w:tc>
      </w:tr>
      <w:tr w:rsidR="00886324" w:rsidRPr="00781742" w14:paraId="0B73C152" w14:textId="77777777" w:rsidTr="00886324">
        <w:trPr>
          <w:trHeight w:val="270"/>
        </w:trPr>
        <w:tc>
          <w:tcPr>
            <w:tcW w:w="743" w:type="pct"/>
            <w:vMerge/>
            <w:shd w:val="clear" w:color="auto" w:fill="D9D9D9"/>
          </w:tcPr>
          <w:p w14:paraId="67722EE8" w14:textId="77777777" w:rsidR="00886324" w:rsidRPr="00781742" w:rsidRDefault="00886324" w:rsidP="00886324">
            <w:pPr>
              <w:rPr>
                <w:rFonts w:ascii="Arial" w:eastAsia="Calibri" w:hAnsi="Arial" w:cs="Arial"/>
                <w:sz w:val="18"/>
                <w:szCs w:val="18"/>
                <w:lang w:val="hr-HR"/>
              </w:rPr>
            </w:pPr>
          </w:p>
        </w:tc>
        <w:tc>
          <w:tcPr>
            <w:tcW w:w="421" w:type="pct"/>
          </w:tcPr>
          <w:p w14:paraId="227E5911"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87" w:type="pct"/>
          </w:tcPr>
          <w:p w14:paraId="642BB265"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7" w:type="pct"/>
          </w:tcPr>
          <w:p w14:paraId="7B67C8F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7" w:type="pct"/>
          </w:tcPr>
          <w:p w14:paraId="5796C596"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7" w:type="pct"/>
          </w:tcPr>
          <w:p w14:paraId="4E26FB8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7" w:type="pct"/>
          </w:tcPr>
          <w:p w14:paraId="488B9945"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7" w:type="pct"/>
            <w:gridSpan w:val="2"/>
          </w:tcPr>
          <w:p w14:paraId="2E83CD4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315" w:type="pct"/>
          </w:tcPr>
          <w:p w14:paraId="1165DA4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r>
      <w:tr w:rsidR="00886324" w:rsidRPr="00781742" w14:paraId="558629B1" w14:textId="77777777" w:rsidTr="00886324">
        <w:tc>
          <w:tcPr>
            <w:tcW w:w="743" w:type="pct"/>
            <w:shd w:val="clear" w:color="auto" w:fill="D9D9D9"/>
          </w:tcPr>
          <w:p w14:paraId="72CC0D00" w14:textId="58CF75D8" w:rsidR="00886324" w:rsidRPr="00781742" w:rsidRDefault="001C4126" w:rsidP="00886324">
            <w:pPr>
              <w:rPr>
                <w:rFonts w:ascii="Arial" w:eastAsia="Calibri" w:hAnsi="Arial" w:cs="Arial"/>
                <w:sz w:val="18"/>
                <w:szCs w:val="18"/>
                <w:lang w:val="hr-HR"/>
              </w:rPr>
            </w:pPr>
            <w:r>
              <w:rPr>
                <w:rFonts w:ascii="Arial" w:eastAsia="Calibri" w:hAnsi="Arial" w:cs="Arial"/>
                <w:sz w:val="18"/>
                <w:szCs w:val="18"/>
                <w:lang w:val="hr-HR"/>
              </w:rPr>
              <w:t>Period</w:t>
            </w:r>
            <w:r w:rsidR="00886324" w:rsidRPr="00781742">
              <w:rPr>
                <w:rFonts w:ascii="Arial" w:eastAsia="Calibri" w:hAnsi="Arial" w:cs="Arial"/>
                <w:sz w:val="18"/>
                <w:szCs w:val="18"/>
                <w:lang w:val="hr-HR"/>
              </w:rPr>
              <w:t xml:space="preserve"> implementacije mjere</w:t>
            </w:r>
          </w:p>
        </w:tc>
        <w:tc>
          <w:tcPr>
            <w:tcW w:w="4257" w:type="pct"/>
            <w:gridSpan w:val="9"/>
          </w:tcPr>
          <w:p w14:paraId="191BAB45" w14:textId="65977F16" w:rsidR="00886324" w:rsidRPr="00781742" w:rsidRDefault="00D00ACB" w:rsidP="00886324">
            <w:pPr>
              <w:rPr>
                <w:rFonts w:ascii="Arial" w:eastAsia="Calibri" w:hAnsi="Arial" w:cs="Arial"/>
                <w:sz w:val="18"/>
                <w:szCs w:val="18"/>
                <w:lang w:val="hr-HR"/>
              </w:rPr>
            </w:pPr>
            <w:r>
              <w:rPr>
                <w:rFonts w:ascii="Arial" w:eastAsia="Calibri" w:hAnsi="Arial" w:cs="Arial"/>
                <w:sz w:val="18"/>
                <w:szCs w:val="18"/>
                <w:lang w:val="hr-HR"/>
              </w:rPr>
              <w:t>2021.</w:t>
            </w:r>
            <w:r w:rsidR="00781742" w:rsidRPr="00781742">
              <w:rPr>
                <w:rFonts w:ascii="Arial" w:eastAsia="Calibri" w:hAnsi="Arial" w:cs="Arial"/>
                <w:sz w:val="18"/>
                <w:szCs w:val="18"/>
                <w:lang w:val="hr-HR"/>
              </w:rPr>
              <w:t xml:space="preserve"> </w:t>
            </w:r>
            <w:r w:rsidR="0049580F" w:rsidRPr="00781742">
              <w:rPr>
                <w:rFonts w:ascii="Arial" w:eastAsia="Calibri" w:hAnsi="Arial" w:cs="Arial"/>
                <w:sz w:val="18"/>
                <w:szCs w:val="18"/>
                <w:lang w:val="hr-HR"/>
              </w:rPr>
              <w:t>–</w:t>
            </w:r>
            <w:r w:rsidR="00781742" w:rsidRPr="00781742">
              <w:rPr>
                <w:rFonts w:ascii="Arial" w:eastAsia="Calibri" w:hAnsi="Arial" w:cs="Arial"/>
                <w:sz w:val="18"/>
                <w:szCs w:val="18"/>
                <w:lang w:val="hr-HR"/>
              </w:rPr>
              <w:t xml:space="preserve"> </w:t>
            </w:r>
            <w:r w:rsidR="00886324" w:rsidRPr="00781742">
              <w:rPr>
                <w:rFonts w:ascii="Arial" w:eastAsia="Calibri" w:hAnsi="Arial" w:cs="Arial"/>
                <w:sz w:val="18"/>
                <w:szCs w:val="18"/>
                <w:lang w:val="hr-HR"/>
              </w:rPr>
              <w:t>2027.</w:t>
            </w:r>
          </w:p>
        </w:tc>
      </w:tr>
      <w:tr w:rsidR="00886324" w:rsidRPr="00781742" w14:paraId="1A6A43B9" w14:textId="77777777" w:rsidTr="00886324">
        <w:tc>
          <w:tcPr>
            <w:tcW w:w="743" w:type="pct"/>
            <w:shd w:val="clear" w:color="auto" w:fill="D9D9D9"/>
          </w:tcPr>
          <w:p w14:paraId="16FA4AEA" w14:textId="7424C5D4"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Institucija odgovorna za ko</w:t>
            </w:r>
            <w:r w:rsidR="00D1672F" w:rsidRPr="00781742">
              <w:rPr>
                <w:rFonts w:ascii="Arial" w:eastAsia="Calibri" w:hAnsi="Arial" w:cs="Arial"/>
                <w:sz w:val="18"/>
                <w:szCs w:val="18"/>
                <w:lang w:val="hr-HR"/>
              </w:rPr>
              <w:t>o</w:t>
            </w:r>
            <w:r w:rsidRPr="00781742">
              <w:rPr>
                <w:rFonts w:ascii="Arial" w:eastAsia="Calibri" w:hAnsi="Arial" w:cs="Arial"/>
                <w:sz w:val="18"/>
                <w:szCs w:val="18"/>
                <w:lang w:val="hr-HR"/>
              </w:rPr>
              <w:t>rdinaciju implementacije mjere</w:t>
            </w:r>
          </w:p>
        </w:tc>
        <w:tc>
          <w:tcPr>
            <w:tcW w:w="4257" w:type="pct"/>
            <w:gridSpan w:val="9"/>
          </w:tcPr>
          <w:p w14:paraId="1B189DCB"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Federalno ministarstvo poljoprivrede, vodoprivrede i šumarstva</w:t>
            </w:r>
          </w:p>
        </w:tc>
      </w:tr>
      <w:tr w:rsidR="00886324" w:rsidRPr="00781742" w14:paraId="6362D4A7" w14:textId="77777777" w:rsidTr="00886324">
        <w:tc>
          <w:tcPr>
            <w:tcW w:w="743" w:type="pct"/>
            <w:shd w:val="clear" w:color="auto" w:fill="D9D9D9"/>
          </w:tcPr>
          <w:p w14:paraId="79B4D4EA"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Nosioci mjere</w:t>
            </w:r>
          </w:p>
        </w:tc>
        <w:tc>
          <w:tcPr>
            <w:tcW w:w="4257" w:type="pct"/>
            <w:gridSpan w:val="9"/>
          </w:tcPr>
          <w:p w14:paraId="29590481"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Sektor za ruralni razvoj i poljoprivredne savjetodavne službe FMPVŠ</w:t>
            </w:r>
          </w:p>
          <w:p w14:paraId="570E8721"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Agencija za plaćanja u poljoprivredi i ruralnom razvoju pri FMPVŠ</w:t>
            </w:r>
          </w:p>
        </w:tc>
      </w:tr>
      <w:tr w:rsidR="00886324" w:rsidRPr="00781742" w14:paraId="2007F7DD" w14:textId="77777777" w:rsidTr="00886324">
        <w:tc>
          <w:tcPr>
            <w:tcW w:w="743" w:type="pct"/>
            <w:shd w:val="clear" w:color="auto" w:fill="D9D9D9"/>
          </w:tcPr>
          <w:p w14:paraId="6184F870"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Ciljne grupe</w:t>
            </w:r>
          </w:p>
        </w:tc>
        <w:tc>
          <w:tcPr>
            <w:tcW w:w="4257" w:type="pct"/>
            <w:gridSpan w:val="9"/>
          </w:tcPr>
          <w:p w14:paraId="453BBE7F" w14:textId="16E2DA0F"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 xml:space="preserve">PG koja vrše ulaganja u infrastrukturu za primarnu poljoprivrednu </w:t>
            </w:r>
            <w:r w:rsidR="00BA6F5D">
              <w:rPr>
                <w:rFonts w:ascii="Arial" w:eastAsia="Calibri" w:hAnsi="Arial" w:cs="Arial"/>
                <w:sz w:val="18"/>
                <w:szCs w:val="18"/>
                <w:lang w:val="hr-HR"/>
              </w:rPr>
              <w:t>proizvodnju, obrti, zadruge i pre</w:t>
            </w:r>
            <w:r w:rsidRPr="00781742">
              <w:rPr>
                <w:rFonts w:ascii="Arial" w:eastAsia="Calibri" w:hAnsi="Arial" w:cs="Arial"/>
                <w:sz w:val="18"/>
                <w:szCs w:val="18"/>
                <w:lang w:val="hr-HR"/>
              </w:rPr>
              <w:t>duzeća koja ulažu u infrastrukturu za preradu primarnih poljoprivrednih proizvoda,  PG koji ula</w:t>
            </w:r>
            <w:r w:rsidR="00BA6F5D">
              <w:rPr>
                <w:rFonts w:ascii="Arial" w:eastAsia="Calibri" w:hAnsi="Arial" w:cs="Arial"/>
                <w:sz w:val="18"/>
                <w:szCs w:val="18"/>
                <w:lang w:val="hr-HR"/>
              </w:rPr>
              <w:t>žu u diverzifikaciju, obrti i pre</w:t>
            </w:r>
            <w:r w:rsidRPr="00781742">
              <w:rPr>
                <w:rFonts w:ascii="Arial" w:eastAsia="Calibri" w:hAnsi="Arial" w:cs="Arial"/>
                <w:sz w:val="18"/>
                <w:szCs w:val="18"/>
                <w:lang w:val="hr-HR"/>
              </w:rPr>
              <w:t>duzeća iz oblasti poljoprivrede i šumarstva, PG koji ulažu u infrastrukturu za potrebe držanja autohtonih biljnih i životinjskih vrsta.</w:t>
            </w:r>
          </w:p>
        </w:tc>
      </w:tr>
    </w:tbl>
    <w:p w14:paraId="138BC906" w14:textId="77777777" w:rsidR="00886324" w:rsidRPr="00781742" w:rsidRDefault="00886324" w:rsidP="000475BD">
      <w:pPr>
        <w:tabs>
          <w:tab w:val="left" w:pos="1080"/>
        </w:tabs>
        <w:jc w:val="both"/>
        <w:rPr>
          <w:rFonts w:ascii="Arial" w:eastAsia="Arial" w:hAnsi="Arial" w:cs="Arial"/>
          <w:b/>
          <w:color w:val="002060"/>
          <w:sz w:val="22"/>
          <w:szCs w:val="22"/>
          <w:lang w:val="hr-HR"/>
        </w:rPr>
      </w:pPr>
    </w:p>
    <w:p w14:paraId="7E2DA6B1" w14:textId="24219CAE" w:rsidR="000475BD" w:rsidRPr="00781742" w:rsidRDefault="000475BD" w:rsidP="000475BD">
      <w:pPr>
        <w:tabs>
          <w:tab w:val="left" w:pos="1080"/>
        </w:tabs>
        <w:jc w:val="both"/>
        <w:rPr>
          <w:rFonts w:ascii="Arial" w:eastAsia="Arial" w:hAnsi="Arial" w:cs="Arial"/>
          <w:b/>
          <w:color w:val="002060"/>
          <w:sz w:val="22"/>
          <w:szCs w:val="22"/>
          <w:lang w:val="hr-HR"/>
        </w:rPr>
      </w:pPr>
    </w:p>
    <w:p w14:paraId="72B18E0B" w14:textId="67DFA261" w:rsidR="000475BD" w:rsidRPr="00781742" w:rsidRDefault="00EC38B3" w:rsidP="000475BD">
      <w:pPr>
        <w:jc w:val="both"/>
        <w:rPr>
          <w:rFonts w:ascii="Arial" w:hAnsi="Arial" w:cs="Arial"/>
          <w:bCs/>
          <w:color w:val="0070C0"/>
          <w:sz w:val="22"/>
          <w:szCs w:val="22"/>
          <w:lang w:val="hr-HR"/>
        </w:rPr>
      </w:pPr>
      <w:r w:rsidRPr="00781742">
        <w:rPr>
          <w:rFonts w:ascii="Arial" w:hAnsi="Arial" w:cs="Arial"/>
          <w:color w:val="0070C0"/>
          <w:sz w:val="22"/>
          <w:szCs w:val="22"/>
          <w:lang w:val="hr-HR"/>
        </w:rPr>
        <w:t xml:space="preserve">Mjera </w:t>
      </w:r>
      <w:r w:rsidR="009F6F0E" w:rsidRPr="00781742">
        <w:rPr>
          <w:rFonts w:ascii="Arial" w:hAnsi="Arial" w:cs="Arial"/>
          <w:color w:val="0070C0"/>
          <w:sz w:val="22"/>
          <w:szCs w:val="22"/>
          <w:lang w:val="hr-HR"/>
        </w:rPr>
        <w:t xml:space="preserve">3.1.2. </w:t>
      </w:r>
      <w:r w:rsidR="009F4C05" w:rsidRPr="00781742">
        <w:rPr>
          <w:rFonts w:ascii="Arial" w:hAnsi="Arial" w:cs="Arial"/>
          <w:bCs/>
          <w:color w:val="0070C0"/>
          <w:sz w:val="22"/>
          <w:szCs w:val="22"/>
          <w:lang w:val="hr-HR"/>
        </w:rPr>
        <w:t>Pokretanje poslovanja mladih</w:t>
      </w:r>
      <w:r w:rsidR="00BA6F5D">
        <w:rPr>
          <w:rFonts w:ascii="Arial" w:hAnsi="Arial" w:cs="Arial"/>
          <w:bCs/>
          <w:color w:val="0070C0"/>
          <w:sz w:val="22"/>
          <w:szCs w:val="22"/>
          <w:lang w:val="hr-HR"/>
        </w:rPr>
        <w:t xml:space="preserve"> poljoprivrednika i osnivanje pre</w:t>
      </w:r>
      <w:r w:rsidR="009F4C05" w:rsidRPr="00781742">
        <w:rPr>
          <w:rFonts w:ascii="Arial" w:hAnsi="Arial" w:cs="Arial"/>
          <w:bCs/>
          <w:color w:val="0070C0"/>
          <w:sz w:val="22"/>
          <w:szCs w:val="22"/>
          <w:lang w:val="hr-HR"/>
        </w:rPr>
        <w:t>duzeća na ruralnom prostoru</w:t>
      </w:r>
    </w:p>
    <w:p w14:paraId="0B6EBEF5" w14:textId="77777777" w:rsidR="009F4C05" w:rsidRPr="00781742" w:rsidRDefault="009F4C05" w:rsidP="000475BD">
      <w:pPr>
        <w:jc w:val="both"/>
        <w:rPr>
          <w:rFonts w:ascii="Arial" w:hAnsi="Arial" w:cs="Arial"/>
          <w:sz w:val="22"/>
          <w:szCs w:val="22"/>
          <w:lang w:val="hr-HR"/>
        </w:rPr>
      </w:pPr>
    </w:p>
    <w:p w14:paraId="20A32CFD" w14:textId="4EAB243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u okviru ove mjere u EU ZPP može se dodijeliti mladim poljoprivrednicima koji po prvi put uspostavljaju poljoprivredno </w:t>
      </w:r>
      <w:r w:rsidR="0068324D" w:rsidRPr="00781742">
        <w:rPr>
          <w:rFonts w:ascii="Arial" w:hAnsi="Arial" w:cs="Arial"/>
          <w:sz w:val="22"/>
          <w:szCs w:val="22"/>
          <w:lang w:val="hr-HR"/>
        </w:rPr>
        <w:t>gazdinstvo</w:t>
      </w:r>
      <w:r w:rsidRPr="00781742">
        <w:rPr>
          <w:rFonts w:ascii="Arial" w:hAnsi="Arial" w:cs="Arial"/>
          <w:sz w:val="22"/>
          <w:szCs w:val="22"/>
          <w:lang w:val="hr-HR"/>
        </w:rPr>
        <w:t xml:space="preserve"> kao upravitelji PG-a. U okviru ulaganja može biti dodijeljena početna pomoć za pokretanje poslovanja mladim poljoprivrednicima, </w:t>
      </w:r>
      <w:r w:rsidR="00BA6F5D">
        <w:rPr>
          <w:rFonts w:ascii="Arial" w:hAnsi="Arial" w:cs="Arial"/>
          <w:sz w:val="22"/>
          <w:szCs w:val="22"/>
          <w:lang w:val="hr-HR"/>
        </w:rPr>
        <w:t>odnosno za osnivanje ruralnih pre</w:t>
      </w:r>
      <w:r w:rsidRPr="00781742">
        <w:rPr>
          <w:rFonts w:ascii="Arial" w:hAnsi="Arial" w:cs="Arial"/>
          <w:sz w:val="22"/>
          <w:szCs w:val="22"/>
          <w:lang w:val="hr-HR"/>
        </w:rPr>
        <w:t xml:space="preserve">duzeća iz oblasti poljoprivrede i šumarstva. U slučaju dodjele sredstava za nepoljoprivredne djelatnosti na ruralnom prostoru, sredstva se dodjeljuju poljoprivrednicima ili članovima domaćinstva </w:t>
      </w:r>
      <w:r w:rsidR="00850A0B" w:rsidRPr="00781742">
        <w:rPr>
          <w:rFonts w:ascii="Arial" w:hAnsi="Arial" w:cs="Arial"/>
          <w:sz w:val="22"/>
          <w:szCs w:val="22"/>
          <w:lang w:val="hr-HR"/>
        </w:rPr>
        <w:t>poljoprivrednog</w:t>
      </w:r>
      <w:r w:rsidRPr="00781742">
        <w:rPr>
          <w:rFonts w:ascii="Arial" w:hAnsi="Arial" w:cs="Arial"/>
          <w:sz w:val="22"/>
          <w:szCs w:val="22"/>
          <w:lang w:val="hr-HR"/>
        </w:rPr>
        <w:t xml:space="preserve"> </w:t>
      </w:r>
      <w:r w:rsidR="0088593D" w:rsidRPr="00781742">
        <w:rPr>
          <w:rFonts w:ascii="Arial" w:hAnsi="Arial" w:cs="Arial"/>
          <w:sz w:val="22"/>
          <w:szCs w:val="22"/>
          <w:lang w:val="hr-HR"/>
        </w:rPr>
        <w:t>gazdinstv</w:t>
      </w:r>
      <w:r w:rsidRPr="00781742">
        <w:rPr>
          <w:rFonts w:ascii="Arial" w:hAnsi="Arial" w:cs="Arial"/>
          <w:sz w:val="22"/>
          <w:szCs w:val="22"/>
          <w:lang w:val="hr-HR"/>
        </w:rPr>
        <w:t>a koji u trenutku proširenja djelatnost</w:t>
      </w:r>
      <w:r w:rsidR="00794AB3" w:rsidRPr="00781742">
        <w:rPr>
          <w:rFonts w:ascii="Arial" w:hAnsi="Arial" w:cs="Arial"/>
          <w:sz w:val="22"/>
          <w:szCs w:val="22"/>
          <w:lang w:val="hr-HR"/>
        </w:rPr>
        <w:t>i</w:t>
      </w:r>
      <w:r w:rsidRPr="00781742">
        <w:rPr>
          <w:rFonts w:ascii="Arial" w:hAnsi="Arial" w:cs="Arial"/>
          <w:sz w:val="22"/>
          <w:szCs w:val="22"/>
          <w:lang w:val="hr-HR"/>
        </w:rPr>
        <w:t xml:space="preserve"> na nepoljoprivredne aktivn</w:t>
      </w:r>
      <w:r w:rsidR="00BA6F5D">
        <w:rPr>
          <w:rFonts w:ascii="Arial" w:hAnsi="Arial" w:cs="Arial"/>
          <w:sz w:val="22"/>
          <w:szCs w:val="22"/>
          <w:lang w:val="hr-HR"/>
        </w:rPr>
        <w:t>osti u okviru mikro ili malih pre</w:t>
      </w:r>
      <w:r w:rsidRPr="00781742">
        <w:rPr>
          <w:rFonts w:ascii="Arial" w:hAnsi="Arial" w:cs="Arial"/>
          <w:sz w:val="22"/>
          <w:szCs w:val="22"/>
          <w:lang w:val="hr-HR"/>
        </w:rPr>
        <w:t xml:space="preserve">duzeća obavljaju poljoprivrednu djelatnost na poljoprivrednom </w:t>
      </w:r>
      <w:r w:rsidR="0088593D" w:rsidRPr="00781742">
        <w:rPr>
          <w:rFonts w:ascii="Arial" w:hAnsi="Arial" w:cs="Arial"/>
          <w:sz w:val="22"/>
          <w:szCs w:val="22"/>
          <w:lang w:val="hr-HR"/>
        </w:rPr>
        <w:t>gazdinstv</w:t>
      </w:r>
      <w:r w:rsidR="00B82CF3">
        <w:rPr>
          <w:rFonts w:ascii="Arial" w:hAnsi="Arial" w:cs="Arial"/>
          <w:sz w:val="22"/>
          <w:szCs w:val="22"/>
          <w:lang w:val="hr-HR"/>
        </w:rPr>
        <w:t>u. Članom domaćinstva</w:t>
      </w:r>
      <w:r w:rsidRPr="00781742">
        <w:rPr>
          <w:rFonts w:ascii="Arial" w:hAnsi="Arial" w:cs="Arial"/>
          <w:sz w:val="22"/>
          <w:szCs w:val="22"/>
          <w:lang w:val="hr-HR"/>
        </w:rPr>
        <w:t xml:space="preserve"> poljoprivrednog </w:t>
      </w:r>
      <w:r w:rsidR="0088593D" w:rsidRPr="00781742">
        <w:rPr>
          <w:rFonts w:ascii="Arial" w:hAnsi="Arial" w:cs="Arial"/>
          <w:sz w:val="22"/>
          <w:szCs w:val="22"/>
          <w:lang w:val="hr-HR"/>
        </w:rPr>
        <w:t>gazdinstv</w:t>
      </w:r>
      <w:r w:rsidRPr="00781742">
        <w:rPr>
          <w:rFonts w:ascii="Arial" w:hAnsi="Arial" w:cs="Arial"/>
          <w:sz w:val="22"/>
          <w:szCs w:val="22"/>
          <w:lang w:val="hr-HR"/>
        </w:rPr>
        <w:t xml:space="preserve">a ne mogu se smatrati radnici zaposleni na poljoprivrednom </w:t>
      </w:r>
      <w:r w:rsidR="0088593D" w:rsidRPr="00781742">
        <w:rPr>
          <w:rFonts w:ascii="Arial" w:hAnsi="Arial" w:cs="Arial"/>
          <w:sz w:val="22"/>
          <w:szCs w:val="22"/>
          <w:lang w:val="hr-HR"/>
        </w:rPr>
        <w:t>gazdinstv</w:t>
      </w:r>
      <w:r w:rsidRPr="00781742">
        <w:rPr>
          <w:rFonts w:ascii="Arial" w:hAnsi="Arial" w:cs="Arial"/>
          <w:sz w:val="22"/>
          <w:szCs w:val="22"/>
          <w:lang w:val="hr-HR"/>
        </w:rPr>
        <w:t xml:space="preserve">u. Podrška se dodjeljuje </w:t>
      </w:r>
      <w:r w:rsidR="00BA6F5D">
        <w:rPr>
          <w:rFonts w:ascii="Arial" w:hAnsi="Arial" w:cs="Arial"/>
          <w:sz w:val="22"/>
          <w:szCs w:val="22"/>
          <w:lang w:val="hr-HR"/>
        </w:rPr>
        <w:t>na osnovu</w:t>
      </w:r>
      <w:r w:rsidRPr="00781742">
        <w:rPr>
          <w:rFonts w:ascii="Arial" w:hAnsi="Arial" w:cs="Arial"/>
          <w:sz w:val="22"/>
          <w:szCs w:val="22"/>
          <w:lang w:val="hr-HR"/>
        </w:rPr>
        <w:t xml:space="preserve"> poslovnog plana čija realizacija treba početi u roku od devet mjeseci od dana donošenja odluke kojom se odobrava pomoć.</w:t>
      </w:r>
    </w:p>
    <w:p w14:paraId="2F01BC74" w14:textId="77777777" w:rsidR="000475BD" w:rsidRPr="00781742" w:rsidRDefault="000475BD" w:rsidP="000475BD">
      <w:pPr>
        <w:tabs>
          <w:tab w:val="left" w:pos="1080"/>
        </w:tabs>
        <w:jc w:val="both"/>
        <w:rPr>
          <w:rFonts w:ascii="Arial" w:eastAsia="Arial" w:hAnsi="Arial" w:cs="Arial"/>
          <w:b/>
          <w:color w:val="002060"/>
          <w:sz w:val="22"/>
          <w:szCs w:val="22"/>
          <w:lang w:val="hr-HR"/>
        </w:rPr>
      </w:pPr>
    </w:p>
    <w:tbl>
      <w:tblPr>
        <w:tblStyle w:val="TableGrid"/>
        <w:tblW w:w="5373" w:type="pct"/>
        <w:tblCellMar>
          <w:left w:w="115" w:type="dxa"/>
          <w:right w:w="115" w:type="dxa"/>
        </w:tblCellMar>
        <w:tblLook w:val="04A0" w:firstRow="1" w:lastRow="0" w:firstColumn="1" w:lastColumn="0" w:noHBand="0" w:noVBand="1"/>
      </w:tblPr>
      <w:tblGrid>
        <w:gridCol w:w="1594"/>
        <w:gridCol w:w="958"/>
        <w:gridCol w:w="1154"/>
        <w:gridCol w:w="1189"/>
        <w:gridCol w:w="1142"/>
        <w:gridCol w:w="328"/>
        <w:gridCol w:w="987"/>
        <w:gridCol w:w="637"/>
        <w:gridCol w:w="495"/>
        <w:gridCol w:w="1230"/>
      </w:tblGrid>
      <w:tr w:rsidR="000475BD" w:rsidRPr="00781742" w14:paraId="19263182" w14:textId="77777777" w:rsidTr="00360210">
        <w:tc>
          <w:tcPr>
            <w:tcW w:w="820" w:type="pct"/>
            <w:shd w:val="clear" w:color="auto" w:fill="D9D9D9" w:themeFill="background1" w:themeFillShade="D9"/>
          </w:tcPr>
          <w:p w14:paraId="70A7801C"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Veza sa strateškim ciljem</w:t>
            </w:r>
          </w:p>
        </w:tc>
        <w:tc>
          <w:tcPr>
            <w:tcW w:w="4180" w:type="pct"/>
            <w:gridSpan w:val="9"/>
            <w:vAlign w:val="center"/>
          </w:tcPr>
          <w:p w14:paraId="64EAA76F" w14:textId="42B3C347" w:rsidR="000475BD" w:rsidRPr="00781742" w:rsidRDefault="00EC38B3" w:rsidP="00EB78B3">
            <w:pPr>
              <w:rPr>
                <w:rFonts w:ascii="Arial" w:hAnsi="Arial" w:cs="Arial"/>
                <w:sz w:val="18"/>
                <w:szCs w:val="18"/>
                <w:lang w:val="hr-HR"/>
              </w:rPr>
            </w:pPr>
            <w:r w:rsidRPr="00781742">
              <w:rPr>
                <w:rFonts w:ascii="Arial" w:hAnsi="Arial" w:cs="Arial"/>
                <w:b/>
                <w:sz w:val="18"/>
                <w:szCs w:val="18"/>
                <w:lang w:val="hr-HR"/>
              </w:rPr>
              <w:t xml:space="preserve">Strateški cilj 3: </w:t>
            </w:r>
            <w:r w:rsidRPr="00781742">
              <w:rPr>
                <w:rFonts w:ascii="Arial" w:hAnsi="Arial" w:cs="Arial"/>
                <w:i/>
                <w:iCs/>
                <w:sz w:val="18"/>
                <w:szCs w:val="18"/>
                <w:lang w:val="hr-HR"/>
              </w:rPr>
              <w:t>Snažnija socio-ekonomska struktura (održivog razvoja) ruralnih područja</w:t>
            </w:r>
          </w:p>
        </w:tc>
      </w:tr>
      <w:tr w:rsidR="000475BD" w:rsidRPr="00781742" w14:paraId="29460B67" w14:textId="77777777" w:rsidTr="00262B19">
        <w:tc>
          <w:tcPr>
            <w:tcW w:w="820" w:type="pct"/>
            <w:shd w:val="clear" w:color="auto" w:fill="D9D9D9" w:themeFill="background1" w:themeFillShade="D9"/>
          </w:tcPr>
          <w:p w14:paraId="6945F615"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Prioritet</w:t>
            </w:r>
          </w:p>
        </w:tc>
        <w:tc>
          <w:tcPr>
            <w:tcW w:w="4180" w:type="pct"/>
            <w:gridSpan w:val="9"/>
          </w:tcPr>
          <w:p w14:paraId="3BFE63C3" w14:textId="3FA54779" w:rsidR="000475BD" w:rsidRPr="00781742" w:rsidRDefault="00EC38B3" w:rsidP="00EB78B3">
            <w:pPr>
              <w:rPr>
                <w:rFonts w:ascii="Arial" w:hAnsi="Arial" w:cs="Arial"/>
                <w:b/>
                <w:color w:val="002060"/>
                <w:sz w:val="18"/>
                <w:szCs w:val="18"/>
                <w:lang w:val="hr-HR"/>
              </w:rPr>
            </w:pPr>
            <w:r w:rsidRPr="00781742">
              <w:rPr>
                <w:rFonts w:ascii="Arial" w:hAnsi="Arial" w:cs="Arial"/>
                <w:b/>
                <w:sz w:val="18"/>
                <w:szCs w:val="18"/>
                <w:lang w:val="hr-HR"/>
              </w:rPr>
              <w:t xml:space="preserve">Prioritet 3.1. </w:t>
            </w:r>
            <w:r w:rsidRPr="00781742">
              <w:rPr>
                <w:rFonts w:ascii="Arial" w:hAnsi="Arial" w:cs="Arial"/>
                <w:i/>
                <w:iCs/>
                <w:sz w:val="18"/>
                <w:szCs w:val="18"/>
                <w:lang w:val="hr-HR"/>
              </w:rPr>
              <w:t>Privlačiti mlade poljoprivrednike i stvarati poslovni ambijent u ruralnim područjima</w:t>
            </w:r>
          </w:p>
        </w:tc>
      </w:tr>
      <w:tr w:rsidR="000475BD" w:rsidRPr="00781742" w14:paraId="4A6090A9" w14:textId="77777777" w:rsidTr="00262B19">
        <w:tc>
          <w:tcPr>
            <w:tcW w:w="820" w:type="pct"/>
            <w:shd w:val="clear" w:color="auto" w:fill="D9D9D9" w:themeFill="background1" w:themeFillShade="D9"/>
          </w:tcPr>
          <w:p w14:paraId="7F3046E8" w14:textId="77777777" w:rsidR="000475BD" w:rsidRPr="00781742" w:rsidRDefault="000475BD" w:rsidP="008674D0">
            <w:pPr>
              <w:rPr>
                <w:rFonts w:ascii="Arial" w:hAnsi="Arial" w:cs="Arial"/>
                <w:sz w:val="18"/>
                <w:szCs w:val="18"/>
                <w:lang w:val="hr-HR"/>
              </w:rPr>
            </w:pPr>
            <w:r w:rsidRPr="00781742">
              <w:rPr>
                <w:rFonts w:ascii="Arial" w:hAnsi="Arial" w:cs="Arial"/>
                <w:sz w:val="18"/>
                <w:szCs w:val="18"/>
                <w:lang w:val="hr-HR"/>
              </w:rPr>
              <w:t>Naziv mjere</w:t>
            </w:r>
          </w:p>
        </w:tc>
        <w:tc>
          <w:tcPr>
            <w:tcW w:w="4180" w:type="pct"/>
            <w:gridSpan w:val="9"/>
          </w:tcPr>
          <w:p w14:paraId="7A1D1FF9" w14:textId="5D94C62A" w:rsidR="000475BD" w:rsidRPr="00781742" w:rsidRDefault="00EC38B3" w:rsidP="00360210">
            <w:pPr>
              <w:rPr>
                <w:rFonts w:ascii="Arial" w:hAnsi="Arial" w:cs="Arial"/>
                <w:b/>
                <w:i/>
                <w:color w:val="0070C0"/>
                <w:sz w:val="18"/>
                <w:szCs w:val="18"/>
                <w:highlight w:val="yellow"/>
                <w:lang w:val="hr-HR"/>
              </w:rPr>
            </w:pPr>
            <w:bookmarkStart w:id="132" w:name="_Hlk99043377"/>
            <w:r w:rsidRPr="00781742">
              <w:rPr>
                <w:rFonts w:ascii="Arial" w:hAnsi="Arial" w:cs="Arial"/>
                <w:b/>
                <w:i/>
                <w:color w:val="0070C0"/>
                <w:sz w:val="18"/>
                <w:szCs w:val="18"/>
                <w:lang w:val="hr-HR"/>
              </w:rPr>
              <w:t xml:space="preserve">Mjera </w:t>
            </w:r>
            <w:r w:rsidR="000475BD" w:rsidRPr="00781742">
              <w:rPr>
                <w:rFonts w:ascii="Arial" w:hAnsi="Arial" w:cs="Arial"/>
                <w:b/>
                <w:i/>
                <w:color w:val="0070C0"/>
                <w:sz w:val="18"/>
                <w:szCs w:val="18"/>
                <w:lang w:val="hr-HR"/>
              </w:rPr>
              <w:t xml:space="preserve">3.1.2. </w:t>
            </w:r>
            <w:r w:rsidR="009F4C05" w:rsidRPr="00781742">
              <w:rPr>
                <w:rFonts w:ascii="Arial" w:hAnsi="Arial" w:cs="Arial"/>
                <w:b/>
                <w:bCs/>
                <w:i/>
                <w:color w:val="0070C0"/>
                <w:sz w:val="18"/>
                <w:szCs w:val="18"/>
                <w:lang w:val="hr-HR"/>
              </w:rPr>
              <w:t>Pokretanje poslovanja mladih</w:t>
            </w:r>
            <w:r w:rsidR="00BA6F5D">
              <w:rPr>
                <w:rFonts w:ascii="Arial" w:hAnsi="Arial" w:cs="Arial"/>
                <w:b/>
                <w:bCs/>
                <w:i/>
                <w:color w:val="0070C0"/>
                <w:sz w:val="18"/>
                <w:szCs w:val="18"/>
                <w:lang w:val="hr-HR"/>
              </w:rPr>
              <w:t xml:space="preserve"> poljoprivrednika i osnivanje pre</w:t>
            </w:r>
            <w:r w:rsidR="009F4C05" w:rsidRPr="00781742">
              <w:rPr>
                <w:rFonts w:ascii="Arial" w:hAnsi="Arial" w:cs="Arial"/>
                <w:b/>
                <w:bCs/>
                <w:i/>
                <w:color w:val="0070C0"/>
                <w:sz w:val="18"/>
                <w:szCs w:val="18"/>
                <w:lang w:val="hr-HR"/>
              </w:rPr>
              <w:t>duzeća na ruralnom prostoru</w:t>
            </w:r>
            <w:bookmarkEnd w:id="132"/>
          </w:p>
        </w:tc>
      </w:tr>
      <w:tr w:rsidR="00CC50AF" w:rsidRPr="00781742" w14:paraId="5576C947" w14:textId="77777777" w:rsidTr="00262B19">
        <w:tc>
          <w:tcPr>
            <w:tcW w:w="820" w:type="pct"/>
            <w:shd w:val="clear" w:color="auto" w:fill="D9D9D9" w:themeFill="background1" w:themeFillShade="D9"/>
          </w:tcPr>
          <w:p w14:paraId="1A52315E" w14:textId="54275A1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Opis mjere sa okvirnim područjima djelovanja*</w:t>
            </w:r>
          </w:p>
        </w:tc>
        <w:tc>
          <w:tcPr>
            <w:tcW w:w="4180" w:type="pct"/>
            <w:gridSpan w:val="9"/>
          </w:tcPr>
          <w:p w14:paraId="04B8041E" w14:textId="1BF91E83" w:rsidR="00CC50AF" w:rsidRPr="00781742" w:rsidRDefault="00CC50AF" w:rsidP="002873AC">
            <w:pPr>
              <w:jc w:val="both"/>
              <w:rPr>
                <w:rFonts w:ascii="Arial" w:hAnsi="Arial" w:cs="Arial"/>
                <w:color w:val="000000" w:themeColor="text1"/>
                <w:sz w:val="18"/>
                <w:szCs w:val="18"/>
                <w:lang w:val="hr-HR"/>
              </w:rPr>
            </w:pPr>
            <w:r w:rsidRPr="00781742">
              <w:rPr>
                <w:rFonts w:ascii="Arial" w:hAnsi="Arial" w:cs="Arial"/>
                <w:color w:val="000000" w:themeColor="text1"/>
                <w:sz w:val="18"/>
                <w:szCs w:val="18"/>
                <w:lang w:val="hr-HR"/>
              </w:rPr>
              <w:t>Mjera za pokretanje poslovanja mladih poljoprivrednika (ml</w:t>
            </w:r>
            <w:r w:rsidR="00BA6F5D">
              <w:rPr>
                <w:rFonts w:ascii="Arial" w:hAnsi="Arial" w:cs="Arial"/>
                <w:color w:val="000000" w:themeColor="text1"/>
                <w:sz w:val="18"/>
                <w:szCs w:val="18"/>
                <w:lang w:val="hr-HR"/>
              </w:rPr>
              <w:t>ađi od 40 godina) i osnivanje pre</w:t>
            </w:r>
            <w:r w:rsidRPr="00781742">
              <w:rPr>
                <w:rFonts w:ascii="Arial" w:hAnsi="Arial" w:cs="Arial"/>
                <w:color w:val="000000" w:themeColor="text1"/>
                <w:sz w:val="18"/>
                <w:szCs w:val="18"/>
                <w:lang w:val="hr-HR"/>
              </w:rPr>
              <w:t>duzeća na ruralnom prostoru teži j</w:t>
            </w:r>
            <w:r w:rsidR="00850A0B" w:rsidRPr="00781742">
              <w:rPr>
                <w:rFonts w:ascii="Arial" w:hAnsi="Arial" w:cs="Arial"/>
                <w:color w:val="000000" w:themeColor="text1"/>
                <w:sz w:val="18"/>
                <w:szCs w:val="18"/>
                <w:lang w:val="hr-HR"/>
              </w:rPr>
              <w:t>ačanju soci</w:t>
            </w:r>
            <w:r w:rsidRPr="00781742">
              <w:rPr>
                <w:rFonts w:ascii="Arial" w:hAnsi="Arial" w:cs="Arial"/>
                <w:color w:val="000000" w:themeColor="text1"/>
                <w:sz w:val="18"/>
                <w:szCs w:val="18"/>
                <w:lang w:val="hr-HR"/>
              </w:rPr>
              <w:t xml:space="preserve">oekonomske strukture i olakšavanju procesa otvaranja novih radnih mjesta na ruralnom području. </w:t>
            </w:r>
          </w:p>
          <w:p w14:paraId="2282AB9F" w14:textId="77777777" w:rsidR="00CC50AF" w:rsidRPr="00781742" w:rsidRDefault="00CC50AF" w:rsidP="002873AC">
            <w:pPr>
              <w:jc w:val="both"/>
              <w:rPr>
                <w:rFonts w:ascii="Arial" w:hAnsi="Arial" w:cs="Arial"/>
                <w:color w:val="000000" w:themeColor="text1"/>
                <w:sz w:val="18"/>
                <w:szCs w:val="18"/>
                <w:lang w:val="hr-HR"/>
              </w:rPr>
            </w:pPr>
          </w:p>
          <w:p w14:paraId="09FEB97F" w14:textId="669747F2" w:rsidR="00CC50AF" w:rsidRPr="00781742" w:rsidRDefault="00CC50AF" w:rsidP="002873AC">
            <w:pPr>
              <w:jc w:val="both"/>
              <w:rPr>
                <w:rFonts w:ascii="Arial" w:hAnsi="Arial" w:cs="Arial"/>
                <w:color w:val="000000" w:themeColor="text1"/>
                <w:sz w:val="18"/>
                <w:szCs w:val="18"/>
                <w:lang w:val="hr-HR"/>
              </w:rPr>
            </w:pPr>
            <w:r w:rsidRPr="00781742">
              <w:rPr>
                <w:rFonts w:ascii="Arial" w:hAnsi="Arial" w:cs="Arial"/>
                <w:color w:val="000000" w:themeColor="text1"/>
                <w:sz w:val="18"/>
                <w:szCs w:val="18"/>
                <w:lang w:val="hr-HR"/>
              </w:rPr>
              <w:t>Podmjera namijenjena pokretanju poslovanja mladih poljoprivrednika osigurava sredstva za finansiranje projekata na PG-ima u kojima je mladi poljoprivrednik preuzeo status no</w:t>
            </w:r>
            <w:r w:rsidR="00214EAF">
              <w:rPr>
                <w:rFonts w:ascii="Arial" w:hAnsi="Arial" w:cs="Arial"/>
                <w:color w:val="000000" w:themeColor="text1"/>
                <w:sz w:val="18"/>
                <w:szCs w:val="18"/>
                <w:lang w:val="hr-HR"/>
              </w:rPr>
              <w:t>sioca</w:t>
            </w:r>
            <w:r w:rsidRPr="00781742">
              <w:rPr>
                <w:rFonts w:ascii="Arial" w:hAnsi="Arial" w:cs="Arial"/>
                <w:color w:val="000000" w:themeColor="text1"/>
                <w:sz w:val="18"/>
                <w:szCs w:val="18"/>
                <w:lang w:val="hr-HR"/>
              </w:rPr>
              <w:t>. Mladi poljoprivrednici koji su preuzeli upravljanje PG-om kandidiraju svoje projekte za unapređenje poslovanja PG-a u prvih pet godina od dana kad</w:t>
            </w:r>
            <w:r w:rsidR="00214EAF">
              <w:rPr>
                <w:rFonts w:ascii="Arial" w:hAnsi="Arial" w:cs="Arial"/>
                <w:color w:val="000000" w:themeColor="text1"/>
                <w:sz w:val="18"/>
                <w:szCs w:val="18"/>
                <w:lang w:val="hr-HR"/>
              </w:rPr>
              <w:t>a su u RPG upisani kao nosioci</w:t>
            </w:r>
            <w:r w:rsidRPr="00781742">
              <w:rPr>
                <w:rFonts w:ascii="Arial" w:hAnsi="Arial" w:cs="Arial"/>
                <w:color w:val="000000" w:themeColor="text1"/>
                <w:sz w:val="18"/>
                <w:szCs w:val="18"/>
                <w:lang w:val="hr-HR"/>
              </w:rPr>
              <w:t xml:space="preserve"> PG-a. Osnova za dodjelu sredstava je Poslovni plan, a podrška se dodjeljuje u jednokratnom iznosu do 30.000 KM. U okviru projekta dozvoljene su sve vrste ulaganja u infrastrukturu za primarnu poljoprivrednu proizvodnju, uključujući i kupovinu zemljišta. Udio javnih sredstava u okviru ove mjere je do 100% prihvatljivih troškova ulaganja. Da bi se izbjegle moguće manipulacije, Federalno ministarstvo će u okviru provedbenog akta detaljno propisati mjere kontrole i nadzora nad provođenjem ove mjere. </w:t>
            </w:r>
          </w:p>
          <w:p w14:paraId="0C1F0299" w14:textId="77777777" w:rsidR="00CC50AF" w:rsidRPr="00781742" w:rsidRDefault="00CC50AF" w:rsidP="002873AC">
            <w:pPr>
              <w:jc w:val="both"/>
              <w:rPr>
                <w:rFonts w:ascii="Arial" w:hAnsi="Arial" w:cs="Arial"/>
                <w:color w:val="000000" w:themeColor="text1"/>
                <w:sz w:val="18"/>
                <w:szCs w:val="18"/>
                <w:lang w:val="hr-HR"/>
              </w:rPr>
            </w:pPr>
          </w:p>
          <w:p w14:paraId="1CB369AC" w14:textId="7D10D7E5" w:rsidR="00CC50AF" w:rsidRPr="00781742" w:rsidRDefault="00CC50AF" w:rsidP="002873AC">
            <w:pPr>
              <w:jc w:val="both"/>
              <w:rPr>
                <w:rFonts w:ascii="Arial" w:hAnsi="Arial" w:cs="Arial"/>
                <w:color w:val="000000" w:themeColor="text1"/>
                <w:sz w:val="18"/>
                <w:szCs w:val="18"/>
                <w:lang w:val="hr-HR"/>
              </w:rPr>
            </w:pPr>
            <w:r w:rsidRPr="00781742">
              <w:rPr>
                <w:rFonts w:ascii="Arial" w:hAnsi="Arial" w:cs="Arial"/>
                <w:color w:val="000000" w:themeColor="text1"/>
                <w:sz w:val="18"/>
                <w:szCs w:val="18"/>
                <w:lang w:val="hr-HR"/>
              </w:rPr>
              <w:t xml:space="preserve">Kao posebna podmjera predviđena </w:t>
            </w:r>
            <w:r w:rsidR="00BA6F5D">
              <w:rPr>
                <w:rFonts w:ascii="Arial" w:hAnsi="Arial" w:cs="Arial"/>
                <w:color w:val="000000" w:themeColor="text1"/>
                <w:sz w:val="18"/>
                <w:szCs w:val="18"/>
                <w:lang w:val="hr-HR"/>
              </w:rPr>
              <w:t>je podrška osnivanju ruralnih pre</w:t>
            </w:r>
            <w:r w:rsidRPr="00781742">
              <w:rPr>
                <w:rFonts w:ascii="Arial" w:hAnsi="Arial" w:cs="Arial"/>
                <w:color w:val="000000" w:themeColor="text1"/>
                <w:sz w:val="18"/>
                <w:szCs w:val="18"/>
                <w:lang w:val="hr-HR"/>
              </w:rPr>
              <w:t>duzeća povezanih s poljoprivredom i šumarstvom, odnosno diverzifikacijom d</w:t>
            </w:r>
            <w:r w:rsidR="00B82CF3">
              <w:rPr>
                <w:rFonts w:ascii="Arial" w:hAnsi="Arial" w:cs="Arial"/>
                <w:color w:val="000000" w:themeColor="text1"/>
                <w:sz w:val="18"/>
                <w:szCs w:val="18"/>
                <w:lang w:val="hr-HR"/>
              </w:rPr>
              <w:t>ohotka poljoprivrednog domaćinstva</w:t>
            </w:r>
            <w:r w:rsidRPr="00781742">
              <w:rPr>
                <w:rFonts w:ascii="Arial" w:hAnsi="Arial" w:cs="Arial"/>
                <w:color w:val="000000" w:themeColor="text1"/>
                <w:sz w:val="18"/>
                <w:szCs w:val="18"/>
                <w:lang w:val="hr-HR"/>
              </w:rPr>
              <w:t>, s tim da p</w:t>
            </w:r>
            <w:r w:rsidR="00B82CF3">
              <w:rPr>
                <w:rFonts w:ascii="Arial" w:hAnsi="Arial" w:cs="Arial"/>
                <w:color w:val="000000" w:themeColor="text1"/>
                <w:sz w:val="18"/>
                <w:szCs w:val="18"/>
                <w:lang w:val="hr-HR"/>
              </w:rPr>
              <w:t xml:space="preserve">ravo na ovu mjeru imaju svi </w:t>
            </w:r>
            <w:r w:rsidRPr="00781742">
              <w:rPr>
                <w:rFonts w:ascii="Arial" w:hAnsi="Arial" w:cs="Arial"/>
                <w:color w:val="000000" w:themeColor="text1"/>
                <w:sz w:val="18"/>
                <w:szCs w:val="18"/>
                <w:lang w:val="hr-HR"/>
              </w:rPr>
              <w:t xml:space="preserve">PPG-i upisani u RPG koji svoju djelatnost registriraju u formi obrta odnosno društva s ograničenom odgovornosti. U tom slučaju pokrivaju im se troškovi registracije </w:t>
            </w:r>
            <w:r w:rsidR="00BA6F5D">
              <w:rPr>
                <w:rFonts w:ascii="Arial" w:hAnsi="Arial" w:cs="Arial"/>
                <w:color w:val="000000" w:themeColor="text1"/>
                <w:sz w:val="18"/>
                <w:szCs w:val="18"/>
                <w:lang w:val="hr-HR"/>
              </w:rPr>
              <w:t>obrta odnosno pre</w:t>
            </w:r>
            <w:r w:rsidRPr="00781742">
              <w:rPr>
                <w:rFonts w:ascii="Arial" w:hAnsi="Arial" w:cs="Arial"/>
                <w:color w:val="000000" w:themeColor="text1"/>
                <w:sz w:val="18"/>
                <w:szCs w:val="18"/>
                <w:lang w:val="hr-HR"/>
              </w:rPr>
              <w:t>duzeća do 100% prihvatljivih troškova registracije i troškovi nabav</w:t>
            </w:r>
            <w:r w:rsidR="00005645">
              <w:rPr>
                <w:rFonts w:ascii="Arial" w:hAnsi="Arial" w:cs="Arial"/>
                <w:color w:val="000000" w:themeColor="text1"/>
                <w:sz w:val="18"/>
                <w:szCs w:val="18"/>
                <w:lang w:val="hr-HR"/>
              </w:rPr>
              <w:t>ke kancelarijske</w:t>
            </w:r>
            <w:r w:rsidRPr="00781742">
              <w:rPr>
                <w:rFonts w:ascii="Arial" w:hAnsi="Arial" w:cs="Arial"/>
                <w:color w:val="000000" w:themeColor="text1"/>
                <w:sz w:val="18"/>
                <w:szCs w:val="18"/>
                <w:lang w:val="hr-HR"/>
              </w:rPr>
              <w:t xml:space="preserve"> opreme do 50% iznosa prihvatljivih troškova. U slučaju osnivanja poljoprivrednih zadruga udio </w:t>
            </w:r>
            <w:r w:rsidR="00C051D9">
              <w:rPr>
                <w:rFonts w:ascii="Arial" w:hAnsi="Arial" w:cs="Arial"/>
                <w:color w:val="000000" w:themeColor="text1"/>
                <w:sz w:val="18"/>
                <w:szCs w:val="18"/>
                <w:lang w:val="hr-HR"/>
              </w:rPr>
              <w:t>podrške</w:t>
            </w:r>
            <w:r w:rsidRPr="00781742">
              <w:rPr>
                <w:rFonts w:ascii="Arial" w:hAnsi="Arial" w:cs="Arial"/>
                <w:color w:val="000000" w:themeColor="text1"/>
                <w:sz w:val="18"/>
                <w:szCs w:val="18"/>
                <w:lang w:val="hr-HR"/>
              </w:rPr>
              <w:t xml:space="preserve"> za nabav</w:t>
            </w:r>
            <w:r w:rsidR="00005645">
              <w:rPr>
                <w:rFonts w:ascii="Arial" w:hAnsi="Arial" w:cs="Arial"/>
                <w:color w:val="000000" w:themeColor="text1"/>
                <w:sz w:val="18"/>
                <w:szCs w:val="18"/>
                <w:lang w:val="hr-HR"/>
              </w:rPr>
              <w:t>ku kancelarijske</w:t>
            </w:r>
            <w:r w:rsidRPr="00781742">
              <w:rPr>
                <w:rFonts w:ascii="Arial" w:hAnsi="Arial" w:cs="Arial"/>
                <w:color w:val="000000" w:themeColor="text1"/>
                <w:sz w:val="18"/>
                <w:szCs w:val="18"/>
                <w:lang w:val="hr-HR"/>
              </w:rPr>
              <w:t xml:space="preserve"> opreme može se povećati do 75% iznosa prihvatljivih </w:t>
            </w:r>
            <w:r w:rsidR="00850A0B" w:rsidRPr="00781742">
              <w:rPr>
                <w:rFonts w:ascii="Arial" w:hAnsi="Arial" w:cs="Arial"/>
                <w:color w:val="000000" w:themeColor="text1"/>
                <w:sz w:val="18"/>
                <w:szCs w:val="18"/>
                <w:lang w:val="hr-HR"/>
              </w:rPr>
              <w:t>troškova</w:t>
            </w:r>
            <w:r w:rsidRPr="00781742">
              <w:rPr>
                <w:rFonts w:ascii="Arial" w:hAnsi="Arial" w:cs="Arial"/>
                <w:color w:val="000000" w:themeColor="text1"/>
                <w:sz w:val="18"/>
                <w:szCs w:val="18"/>
                <w:lang w:val="hr-HR"/>
              </w:rPr>
              <w:t>, a što treba biti povezano sa brojem zadrugara uključenih u osnivanje zadruge. Također, mogu biti sufinansirani i troškovi doprinosa za penz</w:t>
            </w:r>
            <w:r w:rsidR="00005645">
              <w:rPr>
                <w:rFonts w:ascii="Arial" w:hAnsi="Arial" w:cs="Arial"/>
                <w:color w:val="000000" w:themeColor="text1"/>
                <w:sz w:val="18"/>
                <w:szCs w:val="18"/>
                <w:lang w:val="hr-HR"/>
              </w:rPr>
              <w:t>ijsko i zdravstveno osiguranje za</w:t>
            </w:r>
            <w:r w:rsidRPr="00781742">
              <w:rPr>
                <w:rFonts w:ascii="Arial" w:hAnsi="Arial" w:cs="Arial"/>
                <w:color w:val="000000" w:themeColor="text1"/>
                <w:sz w:val="18"/>
                <w:szCs w:val="18"/>
                <w:lang w:val="hr-HR"/>
              </w:rPr>
              <w:t>poslenih u prve tri godine poslovanja na način da se u prvoj godini sufinansira do 100%, u drugoj godini do 75%, a u trećoj godini do 50% tih troškova.</w:t>
            </w:r>
          </w:p>
          <w:p w14:paraId="29E9A6E7" w14:textId="77777777" w:rsidR="00CC50AF" w:rsidRPr="00781742" w:rsidRDefault="00CC50AF" w:rsidP="002873AC">
            <w:pPr>
              <w:jc w:val="both"/>
              <w:rPr>
                <w:rFonts w:ascii="Arial" w:hAnsi="Arial" w:cs="Arial"/>
                <w:color w:val="000000" w:themeColor="text1"/>
                <w:sz w:val="18"/>
                <w:szCs w:val="18"/>
                <w:lang w:val="hr-HR"/>
              </w:rPr>
            </w:pPr>
          </w:p>
          <w:p w14:paraId="5E3C96EC" w14:textId="7FA822F4" w:rsidR="00CC50AF" w:rsidRPr="00781742" w:rsidRDefault="00CC50AF" w:rsidP="00CD117F">
            <w:pPr>
              <w:jc w:val="both"/>
              <w:rPr>
                <w:rFonts w:ascii="Arial" w:hAnsi="Arial" w:cs="Arial"/>
                <w:color w:val="000000" w:themeColor="text1"/>
                <w:sz w:val="18"/>
                <w:szCs w:val="18"/>
                <w:lang w:val="hr-HR"/>
              </w:rPr>
            </w:pPr>
            <w:r w:rsidRPr="00781742">
              <w:rPr>
                <w:rFonts w:ascii="Arial" w:hAnsi="Arial" w:cs="Arial"/>
                <w:color w:val="000000" w:themeColor="text1"/>
                <w:sz w:val="18"/>
                <w:szCs w:val="18"/>
                <w:lang w:val="hr-HR"/>
              </w:rPr>
              <w:t>Mjera obuhvaća i po</w:t>
            </w:r>
            <w:r w:rsidR="00BA6F5D">
              <w:rPr>
                <w:rFonts w:ascii="Arial" w:hAnsi="Arial" w:cs="Arial"/>
                <w:color w:val="000000" w:themeColor="text1"/>
                <w:sz w:val="18"/>
                <w:szCs w:val="18"/>
                <w:lang w:val="hr-HR"/>
              </w:rPr>
              <w:t>dršku osnivanju obrta odnosno pre</w:t>
            </w:r>
            <w:r w:rsidRPr="00781742">
              <w:rPr>
                <w:rFonts w:ascii="Arial" w:hAnsi="Arial" w:cs="Arial"/>
                <w:color w:val="000000" w:themeColor="text1"/>
                <w:sz w:val="18"/>
                <w:szCs w:val="18"/>
                <w:lang w:val="hr-HR"/>
              </w:rPr>
              <w:t>duzeća za nepoljoprivredne djelatnosti u ruralnim područjima, ali samo ako su ona prepoznata kao dio strategija lokalnog razvoja što LAG-ovi potvrđuju pisanom preporukom. U okviru ove aktivnosti mo</w:t>
            </w:r>
            <w:r w:rsidR="00BA6F5D">
              <w:rPr>
                <w:rFonts w:ascii="Arial" w:hAnsi="Arial" w:cs="Arial"/>
                <w:color w:val="000000" w:themeColor="text1"/>
                <w:sz w:val="18"/>
                <w:szCs w:val="18"/>
                <w:lang w:val="hr-HR"/>
              </w:rPr>
              <w:t>že biti podržana registracija pre</w:t>
            </w:r>
            <w:r w:rsidRPr="00781742">
              <w:rPr>
                <w:rFonts w:ascii="Arial" w:hAnsi="Arial" w:cs="Arial"/>
                <w:color w:val="000000" w:themeColor="text1"/>
                <w:sz w:val="18"/>
                <w:szCs w:val="18"/>
                <w:lang w:val="hr-HR"/>
              </w:rPr>
              <w:t>duzeća do 100 % prihvatljivih troškova registracije, i nabav</w:t>
            </w:r>
            <w:r w:rsidR="00005645">
              <w:rPr>
                <w:rFonts w:ascii="Arial" w:hAnsi="Arial" w:cs="Arial"/>
                <w:color w:val="000000" w:themeColor="text1"/>
                <w:sz w:val="18"/>
                <w:szCs w:val="18"/>
                <w:lang w:val="hr-HR"/>
              </w:rPr>
              <w:t>ka kancelarijske</w:t>
            </w:r>
            <w:r w:rsidRPr="00781742">
              <w:rPr>
                <w:rFonts w:ascii="Arial" w:hAnsi="Arial" w:cs="Arial"/>
                <w:color w:val="000000" w:themeColor="text1"/>
                <w:sz w:val="18"/>
                <w:szCs w:val="18"/>
                <w:lang w:val="hr-HR"/>
              </w:rPr>
              <w:t xml:space="preserve"> opreme do 50% iznosa prihvatljivih troškova.</w:t>
            </w:r>
          </w:p>
        </w:tc>
      </w:tr>
      <w:tr w:rsidR="00CC50AF" w:rsidRPr="00781742" w14:paraId="03243971" w14:textId="77777777" w:rsidTr="00262B19">
        <w:tc>
          <w:tcPr>
            <w:tcW w:w="820" w:type="pct"/>
            <w:shd w:val="clear" w:color="auto" w:fill="D9D9D9" w:themeFill="background1" w:themeFillShade="D9"/>
          </w:tcPr>
          <w:p w14:paraId="759A9150" w14:textId="494FD26F"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Strateški projekti</w:t>
            </w:r>
          </w:p>
        </w:tc>
        <w:tc>
          <w:tcPr>
            <w:tcW w:w="4180" w:type="pct"/>
            <w:gridSpan w:val="9"/>
          </w:tcPr>
          <w:p w14:paraId="0B778489" w14:textId="07350DC7" w:rsidR="00CC50AF" w:rsidRPr="00781742" w:rsidRDefault="00CC50AF" w:rsidP="00355164">
            <w:pPr>
              <w:jc w:val="both"/>
              <w:rPr>
                <w:rFonts w:ascii="Arial" w:hAnsi="Arial" w:cs="Arial"/>
                <w:color w:val="000000" w:themeColor="text1"/>
                <w:sz w:val="18"/>
                <w:szCs w:val="18"/>
                <w:lang w:val="hr-HR"/>
              </w:rPr>
            </w:pPr>
          </w:p>
        </w:tc>
      </w:tr>
      <w:tr w:rsidR="00CC50AF" w:rsidRPr="00781742" w14:paraId="418CF3E7" w14:textId="77777777" w:rsidTr="00CC50AF">
        <w:tc>
          <w:tcPr>
            <w:tcW w:w="820" w:type="pct"/>
            <w:vMerge w:val="restart"/>
            <w:shd w:val="clear" w:color="auto" w:fill="D9D9D9" w:themeFill="background1" w:themeFillShade="D9"/>
          </w:tcPr>
          <w:p w14:paraId="38261C9D"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Indikatori za praćenje rezultata mjere</w:t>
            </w:r>
          </w:p>
        </w:tc>
        <w:tc>
          <w:tcPr>
            <w:tcW w:w="2456" w:type="pct"/>
            <w:gridSpan w:val="5"/>
            <w:shd w:val="clear" w:color="auto" w:fill="D9D9D9" w:themeFill="background1" w:themeFillShade="D9"/>
            <w:vAlign w:val="center"/>
          </w:tcPr>
          <w:p w14:paraId="29247E0A" w14:textId="77777777" w:rsidR="00CC50AF" w:rsidRPr="00781742" w:rsidRDefault="00CC50AF" w:rsidP="00360210">
            <w:pPr>
              <w:rPr>
                <w:rFonts w:ascii="Arial" w:hAnsi="Arial" w:cs="Arial"/>
                <w:sz w:val="18"/>
                <w:szCs w:val="18"/>
                <w:lang w:val="hr-HR"/>
              </w:rPr>
            </w:pPr>
            <w:r w:rsidRPr="00781742">
              <w:rPr>
                <w:rFonts w:ascii="Arial" w:hAnsi="Arial" w:cs="Arial"/>
                <w:sz w:val="18"/>
                <w:szCs w:val="18"/>
                <w:lang w:val="hr-HR"/>
              </w:rPr>
              <w:t>Indikatori</w:t>
            </w:r>
          </w:p>
        </w:tc>
        <w:tc>
          <w:tcPr>
            <w:tcW w:w="836" w:type="pct"/>
            <w:gridSpan w:val="2"/>
            <w:shd w:val="clear" w:color="auto" w:fill="D9D9D9" w:themeFill="background1" w:themeFillShade="D9"/>
            <w:vAlign w:val="center"/>
          </w:tcPr>
          <w:p w14:paraId="780418A6"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Polazne vrijednosti</w:t>
            </w:r>
          </w:p>
        </w:tc>
        <w:tc>
          <w:tcPr>
            <w:tcW w:w="888" w:type="pct"/>
            <w:gridSpan w:val="2"/>
            <w:shd w:val="clear" w:color="auto" w:fill="D9D9D9" w:themeFill="background1" w:themeFillShade="D9"/>
            <w:vAlign w:val="center"/>
          </w:tcPr>
          <w:p w14:paraId="5032A266" w14:textId="77777777" w:rsidR="00CC50AF" w:rsidRPr="00781742" w:rsidRDefault="00CC50AF" w:rsidP="00262B19">
            <w:pPr>
              <w:jc w:val="center"/>
              <w:rPr>
                <w:rFonts w:ascii="Arial" w:hAnsi="Arial" w:cs="Arial"/>
                <w:sz w:val="18"/>
                <w:szCs w:val="18"/>
                <w:lang w:val="hr-HR"/>
              </w:rPr>
            </w:pPr>
            <w:r w:rsidRPr="00781742">
              <w:rPr>
                <w:rFonts w:ascii="Arial" w:hAnsi="Arial" w:cs="Arial"/>
                <w:sz w:val="18"/>
                <w:szCs w:val="18"/>
                <w:lang w:val="hr-HR"/>
              </w:rPr>
              <w:t>Ciljne vrijednosti</w:t>
            </w:r>
          </w:p>
        </w:tc>
      </w:tr>
      <w:tr w:rsidR="00CC50AF" w:rsidRPr="00781742" w14:paraId="285BD329" w14:textId="77777777" w:rsidTr="00CC50AF">
        <w:tc>
          <w:tcPr>
            <w:tcW w:w="820" w:type="pct"/>
            <w:vMerge/>
            <w:shd w:val="clear" w:color="auto" w:fill="D9D9D9" w:themeFill="background1" w:themeFillShade="D9"/>
          </w:tcPr>
          <w:p w14:paraId="5775BE62" w14:textId="77777777" w:rsidR="00CC50AF" w:rsidRPr="00781742" w:rsidRDefault="00CC50AF" w:rsidP="008674D0">
            <w:pPr>
              <w:rPr>
                <w:rFonts w:ascii="Arial" w:hAnsi="Arial" w:cs="Arial"/>
                <w:sz w:val="18"/>
                <w:szCs w:val="18"/>
                <w:lang w:val="hr-HR"/>
              </w:rPr>
            </w:pPr>
          </w:p>
        </w:tc>
        <w:tc>
          <w:tcPr>
            <w:tcW w:w="2456" w:type="pct"/>
            <w:gridSpan w:val="5"/>
          </w:tcPr>
          <w:p w14:paraId="5B158ACB" w14:textId="748ED253" w:rsidR="00CC50AF" w:rsidRPr="00781742" w:rsidRDefault="00CC50AF" w:rsidP="005B5A17">
            <w:pPr>
              <w:pStyle w:val="ListParagraph"/>
              <w:numPr>
                <w:ilvl w:val="0"/>
                <w:numId w:val="36"/>
              </w:numPr>
              <w:rPr>
                <w:rFonts w:ascii="Arial" w:hAnsi="Arial" w:cs="Arial"/>
                <w:sz w:val="18"/>
                <w:szCs w:val="18"/>
                <w:lang w:val="hr-HR"/>
              </w:rPr>
            </w:pPr>
            <w:r w:rsidRPr="00781742">
              <w:rPr>
                <w:rFonts w:ascii="Arial" w:hAnsi="Arial" w:cs="Arial"/>
                <w:sz w:val="18"/>
                <w:szCs w:val="18"/>
                <w:lang w:val="hr-HR"/>
              </w:rPr>
              <w:t>Broj PG koji su koristili mjeru za pokreta</w:t>
            </w:r>
            <w:r w:rsidR="00850A0B" w:rsidRPr="00781742">
              <w:rPr>
                <w:rFonts w:ascii="Arial" w:hAnsi="Arial" w:cs="Arial"/>
                <w:sz w:val="18"/>
                <w:szCs w:val="18"/>
                <w:lang w:val="hr-HR"/>
              </w:rPr>
              <w:t>n</w:t>
            </w:r>
            <w:r w:rsidRPr="00781742">
              <w:rPr>
                <w:rFonts w:ascii="Arial" w:hAnsi="Arial" w:cs="Arial"/>
                <w:sz w:val="18"/>
                <w:szCs w:val="18"/>
                <w:lang w:val="hr-HR"/>
              </w:rPr>
              <w:t>ja poslovanja mladih poljoprivrednika</w:t>
            </w:r>
          </w:p>
          <w:p w14:paraId="647A7BBD" w14:textId="77777777" w:rsidR="00CC50AF" w:rsidRPr="00781742" w:rsidRDefault="00CC50AF" w:rsidP="005B5A17">
            <w:pPr>
              <w:pStyle w:val="ListParagraph"/>
              <w:numPr>
                <w:ilvl w:val="0"/>
                <w:numId w:val="36"/>
              </w:numPr>
              <w:rPr>
                <w:rFonts w:ascii="Arial" w:hAnsi="Arial" w:cs="Arial"/>
                <w:sz w:val="18"/>
                <w:szCs w:val="18"/>
                <w:lang w:val="hr-HR"/>
              </w:rPr>
            </w:pPr>
            <w:r w:rsidRPr="00781742">
              <w:rPr>
                <w:rFonts w:ascii="Arial" w:hAnsi="Arial" w:cs="Arial"/>
                <w:sz w:val="18"/>
                <w:szCs w:val="18"/>
                <w:lang w:val="hr-HR"/>
              </w:rPr>
              <w:t>Iznos sredstava dodijeljen za pokretanje poslovanja mladih poljoprivrednika</w:t>
            </w:r>
          </w:p>
          <w:p w14:paraId="49E9F460" w14:textId="41E4F387" w:rsidR="00CC50AF" w:rsidRPr="00781742" w:rsidRDefault="00BA6F5D" w:rsidP="005B5A17">
            <w:pPr>
              <w:pStyle w:val="ListParagraph"/>
              <w:numPr>
                <w:ilvl w:val="0"/>
                <w:numId w:val="36"/>
              </w:numPr>
              <w:rPr>
                <w:rFonts w:ascii="Arial" w:hAnsi="Arial" w:cs="Arial"/>
                <w:sz w:val="18"/>
                <w:szCs w:val="18"/>
                <w:lang w:val="hr-HR"/>
              </w:rPr>
            </w:pPr>
            <w:r>
              <w:rPr>
                <w:rFonts w:ascii="Arial" w:hAnsi="Arial" w:cs="Arial"/>
                <w:sz w:val="18"/>
                <w:szCs w:val="18"/>
                <w:lang w:val="hr-HR"/>
              </w:rPr>
              <w:t>Broj novoosnovanih ruralnih pre</w:t>
            </w:r>
            <w:r w:rsidR="00CC50AF" w:rsidRPr="00781742">
              <w:rPr>
                <w:rFonts w:ascii="Arial" w:hAnsi="Arial" w:cs="Arial"/>
                <w:sz w:val="18"/>
                <w:szCs w:val="18"/>
                <w:lang w:val="hr-HR"/>
              </w:rPr>
              <w:t>duzeća povezanih sa poljoprivredom i šumarstvom podržanih u okviru mjere</w:t>
            </w:r>
          </w:p>
          <w:p w14:paraId="2F50E43D" w14:textId="17BF923B" w:rsidR="00CC50AF" w:rsidRPr="00781742" w:rsidRDefault="00CC50AF" w:rsidP="005B5A17">
            <w:pPr>
              <w:pStyle w:val="ListParagraph"/>
              <w:numPr>
                <w:ilvl w:val="0"/>
                <w:numId w:val="36"/>
              </w:numPr>
              <w:rPr>
                <w:rFonts w:ascii="Arial" w:hAnsi="Arial" w:cs="Arial"/>
                <w:sz w:val="18"/>
                <w:szCs w:val="18"/>
                <w:lang w:val="hr-HR"/>
              </w:rPr>
            </w:pPr>
            <w:r w:rsidRPr="00781742">
              <w:rPr>
                <w:rFonts w:ascii="Arial" w:hAnsi="Arial" w:cs="Arial"/>
                <w:sz w:val="18"/>
                <w:szCs w:val="18"/>
                <w:lang w:val="hr-HR"/>
              </w:rPr>
              <w:t>Iznos sredstava dodijeljen za podršku osnivanju ruraln</w:t>
            </w:r>
            <w:r w:rsidR="00BA6F5D">
              <w:rPr>
                <w:rFonts w:ascii="Arial" w:hAnsi="Arial" w:cs="Arial"/>
                <w:sz w:val="18"/>
                <w:szCs w:val="18"/>
                <w:lang w:val="hr-HR"/>
              </w:rPr>
              <w:t>ih pre</w:t>
            </w:r>
            <w:r w:rsidRPr="00781742">
              <w:rPr>
                <w:rFonts w:ascii="Arial" w:hAnsi="Arial" w:cs="Arial"/>
                <w:sz w:val="18"/>
                <w:szCs w:val="18"/>
                <w:lang w:val="hr-HR"/>
              </w:rPr>
              <w:t>duzeća povezanih sa poljoprivredom i šumarstvom (KM)</w:t>
            </w:r>
          </w:p>
          <w:p w14:paraId="4D50B813" w14:textId="34ED1E70" w:rsidR="00CC50AF" w:rsidRPr="00781742" w:rsidRDefault="00BA6F5D" w:rsidP="005B5A17">
            <w:pPr>
              <w:pStyle w:val="ListParagraph"/>
              <w:numPr>
                <w:ilvl w:val="0"/>
                <w:numId w:val="36"/>
              </w:numPr>
              <w:rPr>
                <w:rFonts w:ascii="Arial" w:hAnsi="Arial" w:cs="Arial"/>
                <w:sz w:val="18"/>
                <w:szCs w:val="18"/>
                <w:lang w:val="hr-HR"/>
              </w:rPr>
            </w:pPr>
            <w:r>
              <w:rPr>
                <w:rFonts w:ascii="Arial" w:hAnsi="Arial" w:cs="Arial"/>
                <w:sz w:val="18"/>
                <w:szCs w:val="18"/>
                <w:lang w:val="hr-HR"/>
              </w:rPr>
              <w:t>Broj novoosnovanih ruralnih pre</w:t>
            </w:r>
            <w:r w:rsidR="00CC50AF" w:rsidRPr="00781742">
              <w:rPr>
                <w:rFonts w:ascii="Arial" w:hAnsi="Arial" w:cs="Arial"/>
                <w:sz w:val="18"/>
                <w:szCs w:val="18"/>
                <w:lang w:val="hr-HR"/>
              </w:rPr>
              <w:t>duzeća za nepoljoprivredne aktivnosti podržanih u okviru mjere</w:t>
            </w:r>
          </w:p>
          <w:p w14:paraId="51982891" w14:textId="279D7752" w:rsidR="00CC50AF" w:rsidRPr="00781742" w:rsidRDefault="00CC50AF" w:rsidP="008F7D10">
            <w:pPr>
              <w:pStyle w:val="ListParagraph"/>
              <w:numPr>
                <w:ilvl w:val="0"/>
                <w:numId w:val="36"/>
              </w:numPr>
              <w:ind w:left="987"/>
              <w:rPr>
                <w:rFonts w:ascii="Arial" w:hAnsi="Arial" w:cs="Arial"/>
                <w:sz w:val="18"/>
                <w:szCs w:val="18"/>
                <w:lang w:val="hr-HR"/>
              </w:rPr>
            </w:pPr>
            <w:r w:rsidRPr="00781742">
              <w:rPr>
                <w:rFonts w:ascii="Arial" w:hAnsi="Arial" w:cs="Arial"/>
                <w:sz w:val="18"/>
                <w:szCs w:val="18"/>
                <w:lang w:val="hr-HR"/>
              </w:rPr>
              <w:t>Od toga su žene nosioci</w:t>
            </w:r>
          </w:p>
          <w:p w14:paraId="2CB2886C" w14:textId="036490B0" w:rsidR="00CC50AF" w:rsidRPr="00781742" w:rsidRDefault="00CC50AF" w:rsidP="005B5A17">
            <w:pPr>
              <w:pStyle w:val="ListParagraph"/>
              <w:numPr>
                <w:ilvl w:val="0"/>
                <w:numId w:val="36"/>
              </w:numPr>
              <w:rPr>
                <w:rFonts w:ascii="Arial" w:hAnsi="Arial" w:cs="Arial"/>
                <w:sz w:val="18"/>
                <w:szCs w:val="18"/>
                <w:lang w:val="hr-HR"/>
              </w:rPr>
            </w:pPr>
            <w:r w:rsidRPr="00781742">
              <w:rPr>
                <w:rFonts w:ascii="Arial" w:hAnsi="Arial" w:cs="Arial"/>
                <w:sz w:val="18"/>
                <w:szCs w:val="18"/>
                <w:lang w:val="hr-HR"/>
              </w:rPr>
              <w:t xml:space="preserve">Iznos sredstava dodijeljen </w:t>
            </w:r>
            <w:r w:rsidR="00BA6F5D">
              <w:rPr>
                <w:rFonts w:ascii="Arial" w:hAnsi="Arial" w:cs="Arial"/>
                <w:sz w:val="18"/>
                <w:szCs w:val="18"/>
                <w:lang w:val="hr-HR"/>
              </w:rPr>
              <w:t>za podršku osnivanju ruralnih pre</w:t>
            </w:r>
            <w:r w:rsidRPr="00781742">
              <w:rPr>
                <w:rFonts w:ascii="Arial" w:hAnsi="Arial" w:cs="Arial"/>
                <w:sz w:val="18"/>
                <w:szCs w:val="18"/>
                <w:lang w:val="hr-HR"/>
              </w:rPr>
              <w:t>duzeća za nepoljoprivredne aktivnosti (KM)</w:t>
            </w:r>
          </w:p>
        </w:tc>
        <w:tc>
          <w:tcPr>
            <w:tcW w:w="836" w:type="pct"/>
            <w:gridSpan w:val="2"/>
          </w:tcPr>
          <w:p w14:paraId="582850B4" w14:textId="59C041F0" w:rsidR="00CC50AF" w:rsidRPr="00781742" w:rsidRDefault="00CC50AF" w:rsidP="00F55BF7">
            <w:pPr>
              <w:jc w:val="center"/>
              <w:rPr>
                <w:rFonts w:ascii="Arial" w:hAnsi="Arial" w:cs="Arial"/>
                <w:sz w:val="18"/>
                <w:szCs w:val="18"/>
                <w:lang w:val="hr-HR"/>
              </w:rPr>
            </w:pPr>
            <w:r w:rsidRPr="00781742">
              <w:rPr>
                <w:rFonts w:ascii="Arial" w:hAnsi="Arial" w:cs="Arial"/>
                <w:sz w:val="18"/>
                <w:szCs w:val="18"/>
                <w:lang w:val="hr-HR"/>
              </w:rPr>
              <w:t>0</w:t>
            </w:r>
          </w:p>
          <w:p w14:paraId="1DACEF72" w14:textId="77777777" w:rsidR="00CC50AF" w:rsidRPr="00781742" w:rsidRDefault="00CC50AF" w:rsidP="008674D0">
            <w:pPr>
              <w:jc w:val="center"/>
              <w:rPr>
                <w:rFonts w:ascii="Arial" w:hAnsi="Arial" w:cs="Arial"/>
                <w:sz w:val="18"/>
                <w:szCs w:val="18"/>
                <w:lang w:val="hr-HR"/>
              </w:rPr>
            </w:pPr>
          </w:p>
          <w:p w14:paraId="2D2FF161"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0</w:t>
            </w:r>
          </w:p>
          <w:p w14:paraId="234BD4CE" w14:textId="77777777" w:rsidR="00CC50AF" w:rsidRPr="00781742" w:rsidRDefault="00CC50AF" w:rsidP="008674D0">
            <w:pPr>
              <w:jc w:val="center"/>
              <w:rPr>
                <w:rFonts w:ascii="Arial" w:hAnsi="Arial" w:cs="Arial"/>
                <w:sz w:val="18"/>
                <w:szCs w:val="18"/>
                <w:lang w:val="hr-HR"/>
              </w:rPr>
            </w:pPr>
          </w:p>
          <w:p w14:paraId="2F2FB003" w14:textId="77777777" w:rsidR="00CC50AF" w:rsidRPr="00781742" w:rsidRDefault="00CC50AF" w:rsidP="008674D0">
            <w:pPr>
              <w:jc w:val="center"/>
              <w:rPr>
                <w:rFonts w:ascii="Arial" w:hAnsi="Arial" w:cs="Arial"/>
                <w:sz w:val="18"/>
                <w:szCs w:val="18"/>
                <w:lang w:val="hr-HR"/>
              </w:rPr>
            </w:pPr>
          </w:p>
          <w:p w14:paraId="53804060"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0</w:t>
            </w:r>
          </w:p>
          <w:p w14:paraId="7A32822E" w14:textId="77777777" w:rsidR="00CC50AF" w:rsidRPr="00781742" w:rsidRDefault="00CC50AF" w:rsidP="008674D0">
            <w:pPr>
              <w:rPr>
                <w:rFonts w:ascii="Arial" w:hAnsi="Arial" w:cs="Arial"/>
                <w:sz w:val="18"/>
                <w:szCs w:val="18"/>
                <w:lang w:val="hr-HR"/>
              </w:rPr>
            </w:pPr>
          </w:p>
          <w:p w14:paraId="7EB920B5" w14:textId="77777777" w:rsidR="00CC50AF" w:rsidRPr="00781742" w:rsidRDefault="00CC50AF" w:rsidP="008674D0">
            <w:pPr>
              <w:jc w:val="center"/>
              <w:rPr>
                <w:rFonts w:ascii="Arial" w:hAnsi="Arial" w:cs="Arial"/>
                <w:sz w:val="18"/>
                <w:szCs w:val="18"/>
                <w:lang w:val="hr-HR"/>
              </w:rPr>
            </w:pPr>
          </w:p>
          <w:p w14:paraId="1F28C5A7"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0</w:t>
            </w:r>
          </w:p>
          <w:p w14:paraId="7A3361EB" w14:textId="77777777" w:rsidR="00CC50AF" w:rsidRPr="00781742" w:rsidRDefault="00CC50AF" w:rsidP="008674D0">
            <w:pPr>
              <w:rPr>
                <w:rFonts w:ascii="Arial" w:hAnsi="Arial" w:cs="Arial"/>
                <w:sz w:val="18"/>
                <w:szCs w:val="18"/>
                <w:lang w:val="hr-HR"/>
              </w:rPr>
            </w:pPr>
          </w:p>
          <w:p w14:paraId="204074CD" w14:textId="77777777" w:rsidR="00CC50AF" w:rsidRPr="00781742" w:rsidRDefault="00CC50AF" w:rsidP="008674D0">
            <w:pPr>
              <w:jc w:val="center"/>
              <w:rPr>
                <w:rFonts w:ascii="Arial" w:hAnsi="Arial" w:cs="Arial"/>
                <w:sz w:val="18"/>
                <w:szCs w:val="18"/>
                <w:lang w:val="hr-HR"/>
              </w:rPr>
            </w:pPr>
          </w:p>
          <w:p w14:paraId="63CD9CD6"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0</w:t>
            </w:r>
          </w:p>
          <w:p w14:paraId="620698B4" w14:textId="77777777" w:rsidR="00CC50AF" w:rsidRPr="00781742" w:rsidRDefault="00CC50AF" w:rsidP="008674D0">
            <w:pPr>
              <w:jc w:val="center"/>
              <w:rPr>
                <w:rFonts w:ascii="Arial" w:hAnsi="Arial" w:cs="Arial"/>
                <w:sz w:val="18"/>
                <w:szCs w:val="18"/>
                <w:lang w:val="hr-HR"/>
              </w:rPr>
            </w:pPr>
          </w:p>
          <w:p w14:paraId="321D1EDD" w14:textId="34EBB1B6"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0</w:t>
            </w:r>
          </w:p>
          <w:p w14:paraId="2235C639"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0</w:t>
            </w:r>
          </w:p>
        </w:tc>
        <w:tc>
          <w:tcPr>
            <w:tcW w:w="888" w:type="pct"/>
            <w:gridSpan w:val="2"/>
          </w:tcPr>
          <w:p w14:paraId="04024C8E"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200</w:t>
            </w:r>
          </w:p>
          <w:p w14:paraId="0F0BA18C" w14:textId="1C114E0C" w:rsidR="00CC50AF" w:rsidRPr="00781742" w:rsidRDefault="00CC50AF" w:rsidP="00F55BF7">
            <w:pPr>
              <w:rPr>
                <w:rFonts w:ascii="Arial" w:hAnsi="Arial" w:cs="Arial"/>
                <w:sz w:val="18"/>
                <w:szCs w:val="18"/>
                <w:lang w:val="hr-HR"/>
              </w:rPr>
            </w:pPr>
          </w:p>
          <w:p w14:paraId="4C41281D" w14:textId="29FD67EA"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6.000.000 KM</w:t>
            </w:r>
          </w:p>
          <w:p w14:paraId="4F544819" w14:textId="27E8686F" w:rsidR="00CC50AF" w:rsidRPr="00781742" w:rsidRDefault="00CC50AF" w:rsidP="00F55BF7">
            <w:pPr>
              <w:rPr>
                <w:rFonts w:ascii="Arial" w:hAnsi="Arial" w:cs="Arial"/>
                <w:sz w:val="18"/>
                <w:szCs w:val="18"/>
                <w:lang w:val="hr-HR"/>
              </w:rPr>
            </w:pPr>
          </w:p>
          <w:p w14:paraId="19FB369B" w14:textId="77777777" w:rsidR="00CC50AF" w:rsidRPr="00781742" w:rsidRDefault="00CC50AF" w:rsidP="00F55BF7">
            <w:pPr>
              <w:rPr>
                <w:rFonts w:ascii="Arial" w:hAnsi="Arial" w:cs="Arial"/>
                <w:sz w:val="18"/>
                <w:szCs w:val="18"/>
                <w:lang w:val="hr-HR"/>
              </w:rPr>
            </w:pPr>
          </w:p>
          <w:p w14:paraId="6F5ECBB5"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2.200</w:t>
            </w:r>
          </w:p>
          <w:p w14:paraId="22B9DCC9" w14:textId="77777777" w:rsidR="00CC50AF" w:rsidRPr="00781742" w:rsidRDefault="00CC50AF" w:rsidP="008674D0">
            <w:pPr>
              <w:rPr>
                <w:rFonts w:ascii="Arial" w:hAnsi="Arial" w:cs="Arial"/>
                <w:sz w:val="18"/>
                <w:szCs w:val="18"/>
                <w:lang w:val="hr-HR"/>
              </w:rPr>
            </w:pPr>
          </w:p>
          <w:p w14:paraId="4F57D293" w14:textId="77777777" w:rsidR="00CC50AF" w:rsidRPr="00781742" w:rsidRDefault="00CC50AF" w:rsidP="008674D0">
            <w:pPr>
              <w:jc w:val="center"/>
              <w:rPr>
                <w:rFonts w:ascii="Arial" w:hAnsi="Arial" w:cs="Arial"/>
                <w:sz w:val="18"/>
                <w:szCs w:val="18"/>
                <w:lang w:val="hr-HR"/>
              </w:rPr>
            </w:pPr>
          </w:p>
          <w:p w14:paraId="77363D25" w14:textId="7988377F"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9.108.750 KM</w:t>
            </w:r>
          </w:p>
          <w:p w14:paraId="76D4BC49" w14:textId="77777777" w:rsidR="00CC50AF" w:rsidRPr="00781742" w:rsidRDefault="00CC50AF" w:rsidP="008674D0">
            <w:pPr>
              <w:rPr>
                <w:rFonts w:ascii="Arial" w:hAnsi="Arial" w:cs="Arial"/>
                <w:sz w:val="18"/>
                <w:szCs w:val="18"/>
                <w:lang w:val="hr-HR"/>
              </w:rPr>
            </w:pPr>
          </w:p>
          <w:p w14:paraId="5A48227F" w14:textId="77777777" w:rsidR="00CC50AF" w:rsidRPr="00781742" w:rsidRDefault="00CC50AF" w:rsidP="008674D0">
            <w:pPr>
              <w:jc w:val="center"/>
              <w:rPr>
                <w:rFonts w:ascii="Arial" w:hAnsi="Arial" w:cs="Arial"/>
                <w:sz w:val="18"/>
                <w:szCs w:val="18"/>
                <w:lang w:val="hr-HR"/>
              </w:rPr>
            </w:pPr>
          </w:p>
          <w:p w14:paraId="1C604438"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265</w:t>
            </w:r>
          </w:p>
          <w:p w14:paraId="5EF7465A" w14:textId="77777777" w:rsidR="00CC50AF" w:rsidRPr="00781742" w:rsidRDefault="00CC50AF" w:rsidP="008674D0">
            <w:pPr>
              <w:jc w:val="center"/>
              <w:rPr>
                <w:rFonts w:ascii="Arial" w:hAnsi="Arial" w:cs="Arial"/>
                <w:sz w:val="18"/>
                <w:szCs w:val="18"/>
                <w:lang w:val="hr-HR"/>
              </w:rPr>
            </w:pPr>
          </w:p>
          <w:p w14:paraId="4F52C210" w14:textId="5AF6D8BF"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66 (25%)</w:t>
            </w:r>
          </w:p>
          <w:p w14:paraId="24C22DCA" w14:textId="79C60BE1"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1.060.000 KM</w:t>
            </w:r>
          </w:p>
          <w:p w14:paraId="48636664" w14:textId="77777777" w:rsidR="00CC50AF" w:rsidRPr="00781742" w:rsidRDefault="00CC50AF" w:rsidP="008674D0">
            <w:pPr>
              <w:jc w:val="center"/>
              <w:rPr>
                <w:rFonts w:ascii="Arial" w:hAnsi="Arial" w:cs="Arial"/>
                <w:sz w:val="18"/>
                <w:szCs w:val="18"/>
                <w:lang w:val="hr-HR"/>
              </w:rPr>
            </w:pPr>
          </w:p>
        </w:tc>
      </w:tr>
      <w:tr w:rsidR="00CC50AF" w:rsidRPr="00781742" w14:paraId="11002A6A" w14:textId="77777777" w:rsidTr="00262B19">
        <w:tc>
          <w:tcPr>
            <w:tcW w:w="820" w:type="pct"/>
            <w:shd w:val="clear" w:color="auto" w:fill="D9D9D9" w:themeFill="background1" w:themeFillShade="D9"/>
          </w:tcPr>
          <w:p w14:paraId="65C094A6"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Razvojni efekt i doprinos mjere ostvarenju prioriteta</w:t>
            </w:r>
          </w:p>
        </w:tc>
        <w:tc>
          <w:tcPr>
            <w:tcW w:w="4180" w:type="pct"/>
            <w:gridSpan w:val="9"/>
          </w:tcPr>
          <w:p w14:paraId="28138C75" w14:textId="4DA1A48C" w:rsidR="00CC50AF" w:rsidRPr="00781742" w:rsidRDefault="00CC50AF" w:rsidP="008674D0">
            <w:pPr>
              <w:jc w:val="both"/>
              <w:rPr>
                <w:rFonts w:ascii="Arial" w:hAnsi="Arial" w:cs="Arial"/>
                <w:sz w:val="18"/>
                <w:szCs w:val="18"/>
                <w:lang w:val="hr-HR"/>
              </w:rPr>
            </w:pPr>
            <w:r w:rsidRPr="00781742">
              <w:rPr>
                <w:rFonts w:ascii="Arial" w:hAnsi="Arial" w:cs="Arial"/>
                <w:sz w:val="18"/>
                <w:szCs w:val="18"/>
                <w:lang w:val="hr-HR"/>
              </w:rPr>
              <w:t>Mjerom se dop</w:t>
            </w:r>
            <w:r w:rsidR="00694DE3" w:rsidRPr="00781742">
              <w:rPr>
                <w:rFonts w:ascii="Arial" w:hAnsi="Arial" w:cs="Arial"/>
                <w:sz w:val="18"/>
                <w:szCs w:val="18"/>
                <w:lang w:val="hr-HR"/>
              </w:rPr>
              <w:t>rinosi ostvarivanju Prioriteta 3</w:t>
            </w:r>
            <w:r w:rsidRPr="00781742">
              <w:rPr>
                <w:rFonts w:ascii="Arial" w:hAnsi="Arial" w:cs="Arial"/>
                <w:sz w:val="18"/>
                <w:szCs w:val="18"/>
                <w:lang w:val="hr-HR"/>
              </w:rPr>
              <w:t>.</w:t>
            </w:r>
            <w:r w:rsidR="00694DE3" w:rsidRPr="00781742">
              <w:rPr>
                <w:rFonts w:ascii="Arial" w:hAnsi="Arial" w:cs="Arial"/>
                <w:sz w:val="18"/>
                <w:szCs w:val="18"/>
                <w:lang w:val="hr-HR"/>
              </w:rPr>
              <w:t>1.</w:t>
            </w:r>
            <w:r w:rsidRPr="00781742">
              <w:rPr>
                <w:rFonts w:ascii="Arial" w:hAnsi="Arial" w:cs="Arial"/>
                <w:sz w:val="18"/>
                <w:szCs w:val="18"/>
                <w:lang w:val="hr-HR"/>
              </w:rPr>
              <w:t xml:space="preserve"> budući se potiču produktivna i neproduktivna ulaganja na poljoprivrednim gazdinstvima, poput ulaganja u infrastrukturu povezanu s razvojem, modernizacijom ili prilagodbom klimatskim promjen</w:t>
            </w:r>
            <w:r w:rsidR="00E93497" w:rsidRPr="00781742">
              <w:rPr>
                <w:rFonts w:ascii="Arial" w:hAnsi="Arial" w:cs="Arial"/>
                <w:sz w:val="18"/>
                <w:szCs w:val="18"/>
                <w:lang w:val="hr-HR"/>
              </w:rPr>
              <w:t>ama, kupovina zemljišta, snabdijevanje</w:t>
            </w:r>
            <w:r w:rsidRPr="00781742">
              <w:rPr>
                <w:rFonts w:ascii="Arial" w:hAnsi="Arial" w:cs="Arial"/>
                <w:sz w:val="18"/>
                <w:szCs w:val="18"/>
                <w:lang w:val="hr-HR"/>
              </w:rPr>
              <w:t xml:space="preserve"> energijom i vodom, što pogoduje pokretanju poslovanja mladih poljoprivrednika i povećava motivaciju za osni</w:t>
            </w:r>
            <w:r w:rsidR="00214EAF">
              <w:rPr>
                <w:rFonts w:ascii="Arial" w:hAnsi="Arial" w:cs="Arial"/>
                <w:sz w:val="18"/>
                <w:szCs w:val="18"/>
                <w:lang w:val="hr-HR"/>
              </w:rPr>
              <w:t>vanje vlastitog pre</w:t>
            </w:r>
            <w:r w:rsidRPr="00781742">
              <w:rPr>
                <w:rFonts w:ascii="Arial" w:hAnsi="Arial" w:cs="Arial"/>
                <w:sz w:val="18"/>
                <w:szCs w:val="18"/>
                <w:lang w:val="hr-HR"/>
              </w:rPr>
              <w:t>duzeća.</w:t>
            </w:r>
          </w:p>
        </w:tc>
      </w:tr>
      <w:tr w:rsidR="00CC50AF" w:rsidRPr="00781742" w14:paraId="6F93B6C1" w14:textId="77777777" w:rsidTr="00CC50AF">
        <w:trPr>
          <w:trHeight w:val="450"/>
        </w:trPr>
        <w:tc>
          <w:tcPr>
            <w:tcW w:w="820" w:type="pct"/>
            <w:vMerge w:val="restart"/>
            <w:shd w:val="clear" w:color="auto" w:fill="D9D9D9" w:themeFill="background1" w:themeFillShade="D9"/>
          </w:tcPr>
          <w:p w14:paraId="4E67EA0A" w14:textId="2C833AB5"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Indikativna finansijska konstrukcija sa izvorima finansiranja (KM)</w:t>
            </w:r>
          </w:p>
        </w:tc>
        <w:tc>
          <w:tcPr>
            <w:tcW w:w="493" w:type="pct"/>
          </w:tcPr>
          <w:p w14:paraId="038A710E"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Godina</w:t>
            </w:r>
          </w:p>
        </w:tc>
        <w:tc>
          <w:tcPr>
            <w:tcW w:w="594" w:type="pct"/>
          </w:tcPr>
          <w:p w14:paraId="711FDD61"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2022.</w:t>
            </w:r>
          </w:p>
        </w:tc>
        <w:tc>
          <w:tcPr>
            <w:tcW w:w="612" w:type="pct"/>
          </w:tcPr>
          <w:p w14:paraId="6E7CD463"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2023.</w:t>
            </w:r>
          </w:p>
        </w:tc>
        <w:tc>
          <w:tcPr>
            <w:tcW w:w="588" w:type="pct"/>
          </w:tcPr>
          <w:p w14:paraId="45ECC76F"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2024.</w:t>
            </w:r>
          </w:p>
        </w:tc>
        <w:tc>
          <w:tcPr>
            <w:tcW w:w="677" w:type="pct"/>
            <w:gridSpan w:val="2"/>
          </w:tcPr>
          <w:p w14:paraId="27ABD5B3"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2025.</w:t>
            </w:r>
          </w:p>
        </w:tc>
        <w:tc>
          <w:tcPr>
            <w:tcW w:w="583" w:type="pct"/>
            <w:gridSpan w:val="2"/>
          </w:tcPr>
          <w:p w14:paraId="06320ED8"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2026.</w:t>
            </w:r>
          </w:p>
        </w:tc>
        <w:tc>
          <w:tcPr>
            <w:tcW w:w="633" w:type="pct"/>
          </w:tcPr>
          <w:p w14:paraId="49702DA4"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2027.</w:t>
            </w:r>
          </w:p>
        </w:tc>
      </w:tr>
      <w:tr w:rsidR="00CC50AF" w:rsidRPr="00781742" w14:paraId="4993591C" w14:textId="77777777" w:rsidTr="00CC50AF">
        <w:trPr>
          <w:trHeight w:val="450"/>
        </w:trPr>
        <w:tc>
          <w:tcPr>
            <w:tcW w:w="820" w:type="pct"/>
            <w:vMerge/>
            <w:shd w:val="clear" w:color="auto" w:fill="D9D9D9" w:themeFill="background1" w:themeFillShade="D9"/>
          </w:tcPr>
          <w:p w14:paraId="10D70393" w14:textId="77777777" w:rsidR="00CC50AF" w:rsidRPr="00781742" w:rsidRDefault="00CC50AF" w:rsidP="008674D0">
            <w:pPr>
              <w:rPr>
                <w:rFonts w:ascii="Arial" w:hAnsi="Arial" w:cs="Arial"/>
                <w:sz w:val="18"/>
                <w:szCs w:val="18"/>
                <w:lang w:val="hr-HR"/>
              </w:rPr>
            </w:pPr>
          </w:p>
        </w:tc>
        <w:tc>
          <w:tcPr>
            <w:tcW w:w="493" w:type="pct"/>
          </w:tcPr>
          <w:p w14:paraId="23B0E2D0"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Iznos:</w:t>
            </w:r>
          </w:p>
        </w:tc>
        <w:tc>
          <w:tcPr>
            <w:tcW w:w="594" w:type="pct"/>
          </w:tcPr>
          <w:p w14:paraId="53FA192E"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840.000</w:t>
            </w:r>
          </w:p>
        </w:tc>
        <w:tc>
          <w:tcPr>
            <w:tcW w:w="612" w:type="pct"/>
          </w:tcPr>
          <w:p w14:paraId="3CA4EED3"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1.470.000</w:t>
            </w:r>
          </w:p>
        </w:tc>
        <w:tc>
          <w:tcPr>
            <w:tcW w:w="588" w:type="pct"/>
          </w:tcPr>
          <w:p w14:paraId="1E6AEAD2"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3.185.000</w:t>
            </w:r>
          </w:p>
        </w:tc>
        <w:tc>
          <w:tcPr>
            <w:tcW w:w="677" w:type="pct"/>
            <w:gridSpan w:val="2"/>
          </w:tcPr>
          <w:p w14:paraId="06BF4FC9"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3.478.250</w:t>
            </w:r>
          </w:p>
        </w:tc>
        <w:tc>
          <w:tcPr>
            <w:tcW w:w="583" w:type="pct"/>
            <w:gridSpan w:val="2"/>
          </w:tcPr>
          <w:p w14:paraId="74648F28"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3.591.750</w:t>
            </w:r>
          </w:p>
        </w:tc>
        <w:tc>
          <w:tcPr>
            <w:tcW w:w="633" w:type="pct"/>
          </w:tcPr>
          <w:p w14:paraId="50D4FA20" w14:textId="77777777"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3.603.750</w:t>
            </w:r>
          </w:p>
          <w:p w14:paraId="158C7C90" w14:textId="77777777" w:rsidR="00CC50AF" w:rsidRPr="00781742" w:rsidRDefault="00CC50AF" w:rsidP="008674D0">
            <w:pPr>
              <w:rPr>
                <w:rFonts w:ascii="Arial" w:hAnsi="Arial" w:cs="Arial"/>
                <w:sz w:val="18"/>
                <w:szCs w:val="18"/>
                <w:lang w:val="hr-HR"/>
              </w:rPr>
            </w:pPr>
          </w:p>
        </w:tc>
      </w:tr>
      <w:tr w:rsidR="00CC50AF" w:rsidRPr="00781742" w14:paraId="71F1E40F" w14:textId="77777777" w:rsidTr="00CC50AF">
        <w:trPr>
          <w:trHeight w:val="450"/>
        </w:trPr>
        <w:tc>
          <w:tcPr>
            <w:tcW w:w="820" w:type="pct"/>
            <w:vMerge/>
            <w:shd w:val="clear" w:color="auto" w:fill="D9D9D9" w:themeFill="background1" w:themeFillShade="D9"/>
          </w:tcPr>
          <w:p w14:paraId="34CE54E0" w14:textId="77777777" w:rsidR="00CC50AF" w:rsidRPr="00781742" w:rsidRDefault="00CC50AF" w:rsidP="008674D0">
            <w:pPr>
              <w:rPr>
                <w:rFonts w:ascii="Arial" w:hAnsi="Arial" w:cs="Arial"/>
                <w:sz w:val="18"/>
                <w:szCs w:val="18"/>
                <w:lang w:val="hr-HR"/>
              </w:rPr>
            </w:pPr>
          </w:p>
        </w:tc>
        <w:tc>
          <w:tcPr>
            <w:tcW w:w="493" w:type="pct"/>
          </w:tcPr>
          <w:p w14:paraId="6A9AD6B6"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Izvor:</w:t>
            </w:r>
          </w:p>
        </w:tc>
        <w:tc>
          <w:tcPr>
            <w:tcW w:w="594" w:type="pct"/>
          </w:tcPr>
          <w:p w14:paraId="512BECF1" w14:textId="28B4108B"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12" w:type="pct"/>
          </w:tcPr>
          <w:p w14:paraId="1D2DB7D0" w14:textId="46193770"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8" w:type="pct"/>
          </w:tcPr>
          <w:p w14:paraId="7DF16D5E" w14:textId="0CD9446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77" w:type="pct"/>
            <w:gridSpan w:val="2"/>
          </w:tcPr>
          <w:p w14:paraId="31FDA1F1" w14:textId="47A8C268"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583" w:type="pct"/>
            <w:gridSpan w:val="2"/>
          </w:tcPr>
          <w:p w14:paraId="6A3A5884" w14:textId="4795F473"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c>
          <w:tcPr>
            <w:tcW w:w="633" w:type="pct"/>
          </w:tcPr>
          <w:p w14:paraId="5B62A21C" w14:textId="607E462D" w:rsidR="00CC50AF" w:rsidRPr="00781742" w:rsidRDefault="00CC50AF" w:rsidP="008674D0">
            <w:pPr>
              <w:jc w:val="center"/>
              <w:rPr>
                <w:rFonts w:ascii="Arial" w:hAnsi="Arial" w:cs="Arial"/>
                <w:sz w:val="18"/>
                <w:szCs w:val="18"/>
                <w:lang w:val="hr-HR"/>
              </w:rPr>
            </w:pPr>
            <w:r w:rsidRPr="00781742">
              <w:rPr>
                <w:rFonts w:ascii="Arial" w:hAnsi="Arial" w:cs="Arial"/>
                <w:sz w:val="18"/>
                <w:szCs w:val="18"/>
                <w:lang w:val="hr-HR"/>
              </w:rPr>
              <w:t>Budžet</w:t>
            </w:r>
          </w:p>
        </w:tc>
      </w:tr>
      <w:tr w:rsidR="00CC50AF" w:rsidRPr="00781742" w14:paraId="6E51EC62" w14:textId="77777777" w:rsidTr="00262B19">
        <w:tc>
          <w:tcPr>
            <w:tcW w:w="820" w:type="pct"/>
            <w:shd w:val="clear" w:color="auto" w:fill="D9D9D9" w:themeFill="background1" w:themeFillShade="D9"/>
          </w:tcPr>
          <w:p w14:paraId="67C7161F" w14:textId="00FEEEA2" w:rsidR="00CC50AF" w:rsidRPr="00781742" w:rsidRDefault="001C4126" w:rsidP="008674D0">
            <w:pPr>
              <w:rPr>
                <w:rFonts w:ascii="Arial" w:hAnsi="Arial" w:cs="Arial"/>
                <w:sz w:val="18"/>
                <w:szCs w:val="18"/>
                <w:lang w:val="hr-HR"/>
              </w:rPr>
            </w:pPr>
            <w:r>
              <w:rPr>
                <w:rFonts w:ascii="Arial" w:hAnsi="Arial" w:cs="Arial"/>
                <w:sz w:val="18"/>
                <w:szCs w:val="18"/>
                <w:lang w:val="hr-HR"/>
              </w:rPr>
              <w:t>Period</w:t>
            </w:r>
            <w:r w:rsidR="00CC50AF" w:rsidRPr="00781742">
              <w:rPr>
                <w:rFonts w:ascii="Arial" w:hAnsi="Arial" w:cs="Arial"/>
                <w:sz w:val="18"/>
                <w:szCs w:val="18"/>
                <w:lang w:val="hr-HR"/>
              </w:rPr>
              <w:t xml:space="preserve"> implementacije mjere</w:t>
            </w:r>
          </w:p>
        </w:tc>
        <w:tc>
          <w:tcPr>
            <w:tcW w:w="4180" w:type="pct"/>
            <w:gridSpan w:val="9"/>
          </w:tcPr>
          <w:p w14:paraId="5BA89B12" w14:textId="63205E92" w:rsidR="00CC50AF" w:rsidRPr="00781742" w:rsidRDefault="00F4442D" w:rsidP="008674D0">
            <w:pPr>
              <w:rPr>
                <w:rFonts w:ascii="Arial" w:hAnsi="Arial" w:cs="Arial"/>
                <w:sz w:val="18"/>
                <w:szCs w:val="18"/>
                <w:lang w:val="hr-HR"/>
              </w:rPr>
            </w:pPr>
            <w:r w:rsidRPr="00781742">
              <w:rPr>
                <w:rFonts w:ascii="Arial" w:hAnsi="Arial" w:cs="Arial"/>
                <w:sz w:val="18"/>
                <w:szCs w:val="18"/>
                <w:lang w:val="hr-HR"/>
              </w:rPr>
              <w:t>2022</w:t>
            </w:r>
            <w:r w:rsidR="00E513ED">
              <w:rPr>
                <w:rFonts w:ascii="Arial" w:hAnsi="Arial" w:cs="Arial"/>
                <w:sz w:val="18"/>
                <w:szCs w:val="18"/>
                <w:lang w:val="hr-HR"/>
              </w:rPr>
              <w:t>.</w:t>
            </w:r>
            <w:r w:rsidR="00781742" w:rsidRPr="00781742">
              <w:rPr>
                <w:rFonts w:ascii="Arial" w:hAnsi="Arial" w:cs="Arial"/>
                <w:sz w:val="18"/>
                <w:szCs w:val="18"/>
                <w:lang w:val="hr-HR"/>
              </w:rPr>
              <w:t xml:space="preserve"> </w:t>
            </w:r>
            <w:r w:rsidR="0049580F" w:rsidRPr="00781742">
              <w:rPr>
                <w:rFonts w:ascii="Arial" w:hAnsi="Arial" w:cs="Arial"/>
                <w:sz w:val="18"/>
                <w:szCs w:val="18"/>
                <w:lang w:val="hr-HR"/>
              </w:rPr>
              <w:t>–</w:t>
            </w:r>
            <w:r w:rsidR="00781742" w:rsidRPr="00781742">
              <w:rPr>
                <w:rFonts w:ascii="Arial" w:hAnsi="Arial" w:cs="Arial"/>
                <w:sz w:val="18"/>
                <w:szCs w:val="18"/>
                <w:lang w:val="hr-HR"/>
              </w:rPr>
              <w:t xml:space="preserve"> </w:t>
            </w:r>
            <w:r w:rsidR="00CC50AF" w:rsidRPr="00781742">
              <w:rPr>
                <w:rFonts w:ascii="Arial" w:hAnsi="Arial" w:cs="Arial"/>
                <w:sz w:val="18"/>
                <w:szCs w:val="18"/>
                <w:lang w:val="hr-HR"/>
              </w:rPr>
              <w:t>2027.</w:t>
            </w:r>
          </w:p>
        </w:tc>
      </w:tr>
      <w:tr w:rsidR="00CC50AF" w:rsidRPr="00781742" w14:paraId="3ACB4A65" w14:textId="77777777" w:rsidTr="00262B19">
        <w:tc>
          <w:tcPr>
            <w:tcW w:w="820" w:type="pct"/>
            <w:shd w:val="clear" w:color="auto" w:fill="D9D9D9" w:themeFill="background1" w:themeFillShade="D9"/>
          </w:tcPr>
          <w:p w14:paraId="57E66C8D" w14:textId="3AC9B34B"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Institucija odgovorna za ko</w:t>
            </w:r>
            <w:r w:rsidR="00850A0B" w:rsidRPr="00781742">
              <w:rPr>
                <w:rFonts w:ascii="Arial" w:hAnsi="Arial" w:cs="Arial"/>
                <w:sz w:val="18"/>
                <w:szCs w:val="18"/>
                <w:lang w:val="hr-HR"/>
              </w:rPr>
              <w:t>o</w:t>
            </w:r>
            <w:r w:rsidRPr="00781742">
              <w:rPr>
                <w:rFonts w:ascii="Arial" w:hAnsi="Arial" w:cs="Arial"/>
                <w:sz w:val="18"/>
                <w:szCs w:val="18"/>
                <w:lang w:val="hr-HR"/>
              </w:rPr>
              <w:t>rdinaciju implementacije mjere</w:t>
            </w:r>
          </w:p>
        </w:tc>
        <w:tc>
          <w:tcPr>
            <w:tcW w:w="4180" w:type="pct"/>
            <w:gridSpan w:val="9"/>
          </w:tcPr>
          <w:p w14:paraId="3DDF4E4A"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Federalno ministarstvo poljoprivrede, vodoprivrede i šumarstva</w:t>
            </w:r>
          </w:p>
        </w:tc>
      </w:tr>
      <w:tr w:rsidR="00CC50AF" w:rsidRPr="00781742" w14:paraId="3A26B3D0" w14:textId="77777777" w:rsidTr="00262B19">
        <w:tc>
          <w:tcPr>
            <w:tcW w:w="820" w:type="pct"/>
            <w:shd w:val="clear" w:color="auto" w:fill="D9D9D9" w:themeFill="background1" w:themeFillShade="D9"/>
          </w:tcPr>
          <w:p w14:paraId="23F1D28B"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Nosioci mjere</w:t>
            </w:r>
          </w:p>
        </w:tc>
        <w:tc>
          <w:tcPr>
            <w:tcW w:w="4180" w:type="pct"/>
            <w:gridSpan w:val="9"/>
          </w:tcPr>
          <w:p w14:paraId="0F26EDC6"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Sektor za ruralni razvoj i poljoprivredne savjetodavne službe FMPVŠ</w:t>
            </w:r>
          </w:p>
          <w:p w14:paraId="637C7F26"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Agencija za plaćanja u poljoprivredi i ruralnom razvoju pri FMPVŠ</w:t>
            </w:r>
          </w:p>
        </w:tc>
      </w:tr>
      <w:tr w:rsidR="00CC50AF" w:rsidRPr="00781742" w14:paraId="42F02AF7" w14:textId="77777777" w:rsidTr="00262B19">
        <w:tc>
          <w:tcPr>
            <w:tcW w:w="820" w:type="pct"/>
            <w:shd w:val="clear" w:color="auto" w:fill="D9D9D9" w:themeFill="background1" w:themeFillShade="D9"/>
          </w:tcPr>
          <w:p w14:paraId="79CD18B0" w14:textId="7777777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Ciljne grupe</w:t>
            </w:r>
          </w:p>
        </w:tc>
        <w:tc>
          <w:tcPr>
            <w:tcW w:w="4180" w:type="pct"/>
            <w:gridSpan w:val="9"/>
          </w:tcPr>
          <w:p w14:paraId="4C3907E1" w14:textId="084DB687" w:rsidR="00CC50AF" w:rsidRPr="00781742" w:rsidRDefault="00CC50AF" w:rsidP="008674D0">
            <w:pPr>
              <w:rPr>
                <w:rFonts w:ascii="Arial" w:hAnsi="Arial" w:cs="Arial"/>
                <w:sz w:val="18"/>
                <w:szCs w:val="18"/>
                <w:lang w:val="hr-HR"/>
              </w:rPr>
            </w:pPr>
            <w:r w:rsidRPr="00781742">
              <w:rPr>
                <w:rFonts w:ascii="Arial" w:hAnsi="Arial" w:cs="Arial"/>
                <w:sz w:val="18"/>
                <w:szCs w:val="18"/>
                <w:lang w:val="hr-HR"/>
              </w:rPr>
              <w:t xml:space="preserve">Mladi poljoprivrednici koji po prvi put preuzimaju PG, osnivači obrta i drugih </w:t>
            </w:r>
            <w:r w:rsidR="00214EAF">
              <w:rPr>
                <w:rFonts w:ascii="Arial" w:hAnsi="Arial" w:cs="Arial"/>
                <w:sz w:val="18"/>
                <w:szCs w:val="18"/>
                <w:lang w:val="hr-HR"/>
              </w:rPr>
              <w:t>preduzeć</w:t>
            </w:r>
            <w:r w:rsidRPr="00781742">
              <w:rPr>
                <w:rFonts w:ascii="Arial" w:hAnsi="Arial" w:cs="Arial"/>
                <w:sz w:val="18"/>
                <w:szCs w:val="18"/>
                <w:lang w:val="hr-HR"/>
              </w:rPr>
              <w:t xml:space="preserve">a na ruralnom prostoru povezanih sa poljoprivredom i šumarstvom, osnivači obrta i drugih </w:t>
            </w:r>
            <w:r w:rsidR="00214EAF">
              <w:rPr>
                <w:rFonts w:ascii="Arial" w:hAnsi="Arial" w:cs="Arial"/>
                <w:sz w:val="18"/>
                <w:szCs w:val="18"/>
                <w:lang w:val="hr-HR"/>
              </w:rPr>
              <w:t>preduzeć</w:t>
            </w:r>
            <w:r w:rsidRPr="00781742">
              <w:rPr>
                <w:rFonts w:ascii="Arial" w:hAnsi="Arial" w:cs="Arial"/>
                <w:sz w:val="18"/>
                <w:szCs w:val="18"/>
                <w:lang w:val="hr-HR"/>
              </w:rPr>
              <w:t>a za nepoljoprivredne aktivnosti na ruralnom prostoru koji imaju preporuku LAG-a.</w:t>
            </w:r>
          </w:p>
        </w:tc>
      </w:tr>
    </w:tbl>
    <w:p w14:paraId="12AD129C"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17B44CBE" w14:textId="77777777" w:rsidR="00952C16" w:rsidRPr="00781742" w:rsidRDefault="00952C16" w:rsidP="000475BD">
      <w:pPr>
        <w:tabs>
          <w:tab w:val="left" w:pos="1080"/>
        </w:tabs>
        <w:jc w:val="both"/>
        <w:rPr>
          <w:rFonts w:ascii="Arial" w:eastAsia="Arial" w:hAnsi="Arial" w:cs="Arial"/>
          <w:b/>
          <w:color w:val="002060"/>
          <w:sz w:val="22"/>
          <w:szCs w:val="22"/>
          <w:lang w:val="hr-HR"/>
        </w:rPr>
      </w:pPr>
    </w:p>
    <w:p w14:paraId="14AFAC16" w14:textId="242819DD" w:rsidR="000475BD" w:rsidRPr="00781742" w:rsidRDefault="00CD117F" w:rsidP="00A32BFC">
      <w:pPr>
        <w:pStyle w:val="Heading4"/>
        <w:rPr>
          <w:rFonts w:ascii="Arial" w:eastAsia="Arial" w:hAnsi="Arial" w:cs="Arial"/>
          <w:szCs w:val="22"/>
          <w:lang w:val="hr-HR"/>
        </w:rPr>
      </w:pPr>
      <w:bookmarkStart w:id="133" w:name="_Toc113542732"/>
      <w:r w:rsidRPr="00781742">
        <w:rPr>
          <w:rFonts w:ascii="Arial" w:eastAsia="Arial" w:hAnsi="Arial" w:cs="Arial"/>
          <w:szCs w:val="22"/>
          <w:lang w:val="hr-HR"/>
        </w:rPr>
        <w:t>4.4.</w:t>
      </w:r>
      <w:r w:rsidR="000475BD" w:rsidRPr="00781742">
        <w:rPr>
          <w:rFonts w:ascii="Arial" w:eastAsia="Arial" w:hAnsi="Arial" w:cs="Arial"/>
          <w:szCs w:val="22"/>
          <w:lang w:val="hr-HR"/>
        </w:rPr>
        <w:t>5.4. Instrumenti upravljanja rizikom poslovanja</w:t>
      </w:r>
      <w:bookmarkEnd w:id="133"/>
    </w:p>
    <w:p w14:paraId="3269916C" w14:textId="77777777" w:rsidR="000475BD" w:rsidRPr="00781742" w:rsidRDefault="000475BD" w:rsidP="000475BD">
      <w:pPr>
        <w:jc w:val="both"/>
        <w:rPr>
          <w:rFonts w:ascii="Arial" w:hAnsi="Arial" w:cs="Arial"/>
          <w:sz w:val="22"/>
          <w:szCs w:val="22"/>
          <w:lang w:val="hr-HR"/>
        </w:rPr>
      </w:pPr>
    </w:p>
    <w:p w14:paraId="16FCB660" w14:textId="01F55DD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Instrumenti upravljanja rizikom poslovanja u okviru EU ZPP mogu uključivati </w:t>
      </w:r>
      <w:r w:rsidR="008E0046" w:rsidRPr="00781742">
        <w:rPr>
          <w:rFonts w:ascii="Arial" w:hAnsi="Arial" w:cs="Arial"/>
          <w:sz w:val="22"/>
          <w:szCs w:val="22"/>
          <w:lang w:val="hr-HR"/>
        </w:rPr>
        <w:t>finans</w:t>
      </w:r>
      <w:r w:rsidRPr="00781742">
        <w:rPr>
          <w:rFonts w:ascii="Arial" w:hAnsi="Arial" w:cs="Arial"/>
          <w:sz w:val="22"/>
          <w:szCs w:val="22"/>
          <w:lang w:val="hr-HR"/>
        </w:rPr>
        <w:t>ijske doprinose premijama za osiguranje usjeva, životinja i biljaka od materijalnih gubitaka poljoprivrednika uzrokovanih nepovoljnim klimatskim prilikama, bolestima životinja ili biljaka, najezdom nametnika ili okolišnim incidentom.</w:t>
      </w:r>
    </w:p>
    <w:p w14:paraId="77ED480E" w14:textId="77777777" w:rsidR="000475BD" w:rsidRPr="00781742" w:rsidRDefault="000475BD" w:rsidP="000475BD">
      <w:pPr>
        <w:jc w:val="both"/>
        <w:rPr>
          <w:rFonts w:ascii="Arial" w:hAnsi="Arial" w:cs="Arial"/>
          <w:sz w:val="22"/>
          <w:szCs w:val="22"/>
          <w:lang w:val="hr-HR"/>
        </w:rPr>
      </w:pPr>
    </w:p>
    <w:p w14:paraId="64F2305A" w14:textId="1F9A31B2" w:rsidR="000475BD" w:rsidRPr="00781742" w:rsidRDefault="000475BD" w:rsidP="000475BD">
      <w:pPr>
        <w:tabs>
          <w:tab w:val="left" w:pos="1080"/>
        </w:tabs>
        <w:jc w:val="both"/>
        <w:rPr>
          <w:rFonts w:ascii="Arial" w:hAnsi="Arial" w:cs="Arial"/>
          <w:sz w:val="22"/>
          <w:szCs w:val="22"/>
          <w:lang w:val="hr-HR"/>
        </w:rPr>
      </w:pPr>
      <w:r w:rsidRPr="00781742">
        <w:rPr>
          <w:rFonts w:ascii="Arial" w:hAnsi="Arial" w:cs="Arial"/>
          <w:sz w:val="22"/>
          <w:szCs w:val="22"/>
          <w:lang w:val="hr-HR"/>
        </w:rPr>
        <w:t xml:space="preserve">Pored toga mjera može uključivati i </w:t>
      </w:r>
      <w:r w:rsidR="008E0046" w:rsidRPr="00781742">
        <w:rPr>
          <w:rFonts w:ascii="Arial" w:hAnsi="Arial" w:cs="Arial"/>
          <w:sz w:val="22"/>
          <w:szCs w:val="22"/>
          <w:lang w:val="hr-HR"/>
        </w:rPr>
        <w:t>finans</w:t>
      </w:r>
      <w:r w:rsidRPr="00781742">
        <w:rPr>
          <w:rFonts w:ascii="Arial" w:hAnsi="Arial" w:cs="Arial"/>
          <w:sz w:val="22"/>
          <w:szCs w:val="22"/>
          <w:lang w:val="hr-HR"/>
        </w:rPr>
        <w:t xml:space="preserve">ijske doprinose uzajamnim fondovima u svrhu isplate </w:t>
      </w:r>
      <w:r w:rsidR="008E0046" w:rsidRPr="00781742">
        <w:rPr>
          <w:rFonts w:ascii="Arial" w:hAnsi="Arial" w:cs="Arial"/>
          <w:sz w:val="22"/>
          <w:szCs w:val="22"/>
          <w:lang w:val="hr-HR"/>
        </w:rPr>
        <w:t>finans</w:t>
      </w:r>
      <w:r w:rsidRPr="00781742">
        <w:rPr>
          <w:rFonts w:ascii="Arial" w:hAnsi="Arial" w:cs="Arial"/>
          <w:sz w:val="22"/>
          <w:szCs w:val="22"/>
          <w:lang w:val="hr-HR"/>
        </w:rPr>
        <w:t xml:space="preserve">ijskih naknada poljoprivrednicima za nastale materijalne gubitke, odnosno za stabilizaciju prihoda u slučaju značajnog pada u njihovim prihodima. Nažalost, zbog nepostojanja prakse uzajamnih fondova i nedostatnih sredstava, u našim </w:t>
      </w:r>
      <w:r w:rsidR="00903353" w:rsidRPr="00781742">
        <w:rPr>
          <w:rFonts w:ascii="Arial" w:hAnsi="Arial" w:cs="Arial"/>
          <w:sz w:val="22"/>
          <w:szCs w:val="22"/>
          <w:lang w:val="hr-HR"/>
        </w:rPr>
        <w:t>uslov</w:t>
      </w:r>
      <w:r w:rsidRPr="00781742">
        <w:rPr>
          <w:rFonts w:ascii="Arial" w:hAnsi="Arial" w:cs="Arial"/>
          <w:sz w:val="22"/>
          <w:szCs w:val="22"/>
          <w:lang w:val="hr-HR"/>
        </w:rPr>
        <w:t>ima ovaj tip mjera za sada nije moguće provoditi.</w:t>
      </w:r>
    </w:p>
    <w:p w14:paraId="3A35E2DC" w14:textId="77777777" w:rsidR="000475BD" w:rsidRPr="00781742" w:rsidRDefault="000475BD" w:rsidP="000475BD">
      <w:pPr>
        <w:tabs>
          <w:tab w:val="left" w:pos="1080"/>
        </w:tabs>
        <w:jc w:val="both"/>
        <w:rPr>
          <w:rFonts w:ascii="Arial" w:hAnsi="Arial" w:cs="Arial"/>
          <w:sz w:val="22"/>
          <w:szCs w:val="22"/>
          <w:lang w:val="hr-HR"/>
        </w:rPr>
      </w:pPr>
    </w:p>
    <w:p w14:paraId="404CD68E" w14:textId="569CFAD9" w:rsidR="000475BD" w:rsidRPr="00781742" w:rsidRDefault="00360210" w:rsidP="000475BD">
      <w:pPr>
        <w:tabs>
          <w:tab w:val="left" w:pos="1080"/>
        </w:tabs>
        <w:jc w:val="both"/>
        <w:outlineLvl w:val="0"/>
        <w:rPr>
          <w:rFonts w:ascii="Arial" w:eastAsia="Arial" w:hAnsi="Arial" w:cs="Arial"/>
          <w:b/>
          <w:color w:val="0070C0"/>
          <w:sz w:val="22"/>
          <w:szCs w:val="22"/>
          <w:lang w:val="hr-HR"/>
        </w:rPr>
      </w:pPr>
      <w:bookmarkStart w:id="134" w:name="_Toc109750308"/>
      <w:bookmarkStart w:id="135" w:name="_Toc113542733"/>
      <w:r w:rsidRPr="00781742">
        <w:rPr>
          <w:rFonts w:ascii="Arial" w:hAnsi="Arial" w:cs="Arial"/>
          <w:color w:val="0070C0"/>
          <w:sz w:val="22"/>
          <w:szCs w:val="22"/>
          <w:lang w:val="hr-HR"/>
        </w:rPr>
        <w:t xml:space="preserve">Mjera </w:t>
      </w:r>
      <w:r w:rsidR="009F6F0E" w:rsidRPr="00781742">
        <w:rPr>
          <w:rFonts w:ascii="Arial" w:hAnsi="Arial" w:cs="Arial"/>
          <w:color w:val="0070C0"/>
          <w:sz w:val="22"/>
          <w:szCs w:val="22"/>
          <w:lang w:val="hr-HR"/>
        </w:rPr>
        <w:t xml:space="preserve">1.1.9. </w:t>
      </w:r>
      <w:r w:rsidR="00892B8F" w:rsidRPr="00781742">
        <w:rPr>
          <w:rFonts w:ascii="Arial" w:hAnsi="Arial" w:cs="Arial"/>
          <w:color w:val="0070C0"/>
          <w:sz w:val="22"/>
          <w:szCs w:val="22"/>
          <w:lang w:val="hr-HR"/>
        </w:rPr>
        <w:t>Podrška osiguranju poljoprivredne proizvodnje</w:t>
      </w:r>
      <w:bookmarkEnd w:id="134"/>
      <w:bookmarkEnd w:id="135"/>
    </w:p>
    <w:p w14:paraId="5ECFEE1C"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69EE90EB" w14:textId="534CCCF0"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Mjera se odnosi na pomoć poljoprivrednim proizvođačima da lakše upravl</w:t>
      </w:r>
      <w:r w:rsidR="00850A0B" w:rsidRPr="00781742">
        <w:rPr>
          <w:rFonts w:ascii="Arial" w:hAnsi="Arial" w:cs="Arial"/>
          <w:sz w:val="22"/>
          <w:szCs w:val="22"/>
          <w:lang w:val="hr-HR"/>
        </w:rPr>
        <w:t>jaju svojom proizvodnjom i sve i</w:t>
      </w:r>
      <w:r w:rsidRPr="00781742">
        <w:rPr>
          <w:rFonts w:ascii="Arial" w:hAnsi="Arial" w:cs="Arial"/>
          <w:sz w:val="22"/>
          <w:szCs w:val="22"/>
          <w:lang w:val="hr-HR"/>
        </w:rPr>
        <w:t>zraženijim dohodovnim rizicima povezanim sa njihovom poljoprivrednom djelatnošću (proizvodnjom na otvorenom), a koji su van njihove kontrole.</w:t>
      </w:r>
    </w:p>
    <w:p w14:paraId="003A8508" w14:textId="77777777" w:rsidR="000475BD" w:rsidRPr="00781742" w:rsidRDefault="000475BD" w:rsidP="000475BD">
      <w:pPr>
        <w:tabs>
          <w:tab w:val="left" w:pos="1080"/>
        </w:tabs>
        <w:jc w:val="both"/>
        <w:rPr>
          <w:rFonts w:ascii="Arial" w:eastAsia="Arial" w:hAnsi="Arial" w:cs="Arial"/>
          <w:b/>
          <w:color w:val="002060"/>
          <w:sz w:val="22"/>
          <w:szCs w:val="22"/>
          <w:lang w:val="hr-HR"/>
        </w:rPr>
      </w:pPr>
    </w:p>
    <w:tbl>
      <w:tblPr>
        <w:tblStyle w:val="TableGrid1"/>
        <w:tblW w:w="5332" w:type="pct"/>
        <w:tblCellMar>
          <w:left w:w="115" w:type="dxa"/>
          <w:right w:w="115" w:type="dxa"/>
        </w:tblCellMar>
        <w:tblLook w:val="04A0" w:firstRow="1" w:lastRow="0" w:firstColumn="1" w:lastColumn="0" w:noHBand="0" w:noVBand="1"/>
      </w:tblPr>
      <w:tblGrid>
        <w:gridCol w:w="1592"/>
        <w:gridCol w:w="858"/>
        <w:gridCol w:w="891"/>
        <w:gridCol w:w="908"/>
        <w:gridCol w:w="964"/>
        <w:gridCol w:w="1089"/>
        <w:gridCol w:w="93"/>
        <w:gridCol w:w="964"/>
        <w:gridCol w:w="571"/>
        <w:gridCol w:w="619"/>
        <w:gridCol w:w="1091"/>
      </w:tblGrid>
      <w:tr w:rsidR="000475BD" w:rsidRPr="00781742" w14:paraId="434320F7" w14:textId="77777777" w:rsidTr="00360210">
        <w:tc>
          <w:tcPr>
            <w:tcW w:w="826" w:type="pct"/>
            <w:shd w:val="clear" w:color="auto" w:fill="D9D9D9"/>
          </w:tcPr>
          <w:p w14:paraId="600E2878" w14:textId="77777777" w:rsidR="000475BD" w:rsidRPr="00781742" w:rsidRDefault="000475BD" w:rsidP="008674D0">
            <w:pPr>
              <w:rPr>
                <w:rFonts w:ascii="Arial" w:eastAsia="Calibri" w:hAnsi="Arial" w:cs="Arial"/>
                <w:sz w:val="18"/>
                <w:szCs w:val="18"/>
                <w:lang w:val="hr-HR"/>
              </w:rPr>
            </w:pPr>
            <w:bookmarkStart w:id="136" w:name="_Hlk99043995"/>
            <w:r w:rsidRPr="00781742">
              <w:rPr>
                <w:rFonts w:ascii="Arial" w:eastAsia="Calibri" w:hAnsi="Arial" w:cs="Arial"/>
                <w:sz w:val="18"/>
                <w:szCs w:val="18"/>
                <w:lang w:val="hr-HR"/>
              </w:rPr>
              <w:t>Veza sa strateškim ciljem</w:t>
            </w:r>
          </w:p>
        </w:tc>
        <w:tc>
          <w:tcPr>
            <w:tcW w:w="4174" w:type="pct"/>
            <w:gridSpan w:val="10"/>
            <w:vAlign w:val="center"/>
          </w:tcPr>
          <w:p w14:paraId="1A337603" w14:textId="1B8AE12F" w:rsidR="000475BD" w:rsidRPr="00781742" w:rsidRDefault="00360210" w:rsidP="00360210">
            <w:pPr>
              <w:rPr>
                <w:rFonts w:ascii="Arial" w:hAnsi="Arial" w:cs="Arial"/>
                <w:i/>
                <w:color w:val="002060"/>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0475BD" w:rsidRPr="00781742" w14:paraId="738B5747" w14:textId="77777777" w:rsidTr="00360210">
        <w:tc>
          <w:tcPr>
            <w:tcW w:w="826" w:type="pct"/>
            <w:shd w:val="clear" w:color="auto" w:fill="D9D9D9"/>
          </w:tcPr>
          <w:p w14:paraId="01546F56" w14:textId="77777777" w:rsidR="000475BD" w:rsidRPr="00781742" w:rsidRDefault="000475BD" w:rsidP="008674D0">
            <w:pPr>
              <w:rPr>
                <w:rFonts w:ascii="Arial" w:eastAsia="Calibri" w:hAnsi="Arial" w:cs="Arial"/>
                <w:sz w:val="18"/>
                <w:szCs w:val="18"/>
                <w:lang w:val="hr-HR"/>
              </w:rPr>
            </w:pPr>
            <w:r w:rsidRPr="00781742">
              <w:rPr>
                <w:rFonts w:ascii="Arial" w:eastAsia="Calibri" w:hAnsi="Arial" w:cs="Arial"/>
                <w:sz w:val="18"/>
                <w:szCs w:val="18"/>
                <w:lang w:val="hr-HR"/>
              </w:rPr>
              <w:t>Prioritet</w:t>
            </w:r>
          </w:p>
        </w:tc>
        <w:tc>
          <w:tcPr>
            <w:tcW w:w="4174" w:type="pct"/>
            <w:gridSpan w:val="10"/>
            <w:vAlign w:val="center"/>
          </w:tcPr>
          <w:p w14:paraId="1F3FF449" w14:textId="5957E221" w:rsidR="000475BD" w:rsidRPr="00781742" w:rsidRDefault="00360210" w:rsidP="00360210">
            <w:pPr>
              <w:rPr>
                <w:rFonts w:ascii="Arial" w:hAnsi="Arial" w:cs="Arial"/>
                <w:i/>
                <w:sz w:val="18"/>
                <w:szCs w:val="18"/>
                <w:lang w:val="hr-HR"/>
              </w:rPr>
            </w:pPr>
            <w:r w:rsidRPr="00781742">
              <w:rPr>
                <w:rFonts w:ascii="Arial" w:hAnsi="Arial" w:cs="Arial"/>
                <w:b/>
                <w:i/>
                <w:color w:val="000000" w:themeColor="text1"/>
                <w:sz w:val="18"/>
                <w:szCs w:val="18"/>
                <w:lang w:val="hr-HR"/>
              </w:rPr>
              <w:t xml:space="preserve">Prioritet 1.1.  </w:t>
            </w:r>
            <w:r w:rsidRPr="00781742">
              <w:rPr>
                <w:rFonts w:ascii="Arial" w:hAnsi="Arial" w:cs="Arial"/>
                <w:i/>
                <w:color w:val="000000" w:themeColor="text1"/>
                <w:sz w:val="18"/>
                <w:szCs w:val="18"/>
                <w:lang w:val="hr-HR"/>
              </w:rPr>
              <w:t>Podržavati održiv dohodak i otpornost poljoprivrednih gazdinstava kako bi se poboljšala sigurnost snabdjevenosti  hranom</w:t>
            </w:r>
          </w:p>
        </w:tc>
      </w:tr>
      <w:tr w:rsidR="000475BD" w:rsidRPr="00781742" w14:paraId="735BB318" w14:textId="77777777" w:rsidTr="00262B19">
        <w:tc>
          <w:tcPr>
            <w:tcW w:w="826" w:type="pct"/>
            <w:shd w:val="clear" w:color="auto" w:fill="D9D9D9"/>
          </w:tcPr>
          <w:p w14:paraId="43A0446D" w14:textId="77777777" w:rsidR="000475BD" w:rsidRPr="00781742" w:rsidRDefault="000475BD" w:rsidP="008674D0">
            <w:pPr>
              <w:rPr>
                <w:rFonts w:ascii="Arial" w:eastAsia="Calibri" w:hAnsi="Arial" w:cs="Arial"/>
                <w:sz w:val="18"/>
                <w:szCs w:val="18"/>
                <w:lang w:val="hr-HR"/>
              </w:rPr>
            </w:pPr>
            <w:bookmarkStart w:id="137" w:name="_Hlk99043739"/>
            <w:r w:rsidRPr="00781742">
              <w:rPr>
                <w:rFonts w:ascii="Arial" w:eastAsia="Calibri" w:hAnsi="Arial" w:cs="Arial"/>
                <w:sz w:val="18"/>
                <w:szCs w:val="18"/>
                <w:lang w:val="hr-HR"/>
              </w:rPr>
              <w:t>Naziv mjere</w:t>
            </w:r>
          </w:p>
        </w:tc>
        <w:tc>
          <w:tcPr>
            <w:tcW w:w="4174" w:type="pct"/>
            <w:gridSpan w:val="10"/>
          </w:tcPr>
          <w:p w14:paraId="766DF4F8" w14:textId="245F1187" w:rsidR="000475BD" w:rsidRPr="00781742" w:rsidRDefault="00360210" w:rsidP="00360210">
            <w:pPr>
              <w:rPr>
                <w:rFonts w:ascii="Arial" w:eastAsia="Calibri" w:hAnsi="Arial" w:cs="Arial"/>
                <w:b/>
                <w:i/>
                <w:color w:val="0070C0"/>
                <w:sz w:val="18"/>
                <w:szCs w:val="18"/>
                <w:lang w:val="hr-HR"/>
              </w:rPr>
            </w:pPr>
            <w:r w:rsidRPr="00781742">
              <w:rPr>
                <w:rFonts w:ascii="Arial" w:eastAsia="Calibri" w:hAnsi="Arial" w:cs="Arial"/>
                <w:b/>
                <w:i/>
                <w:color w:val="0070C0"/>
                <w:sz w:val="18"/>
                <w:szCs w:val="18"/>
                <w:lang w:val="hr-HR"/>
              </w:rPr>
              <w:t xml:space="preserve">Mjera </w:t>
            </w:r>
            <w:r w:rsidR="009F6F0E" w:rsidRPr="00781742">
              <w:rPr>
                <w:rFonts w:ascii="Arial" w:eastAsia="Calibri" w:hAnsi="Arial" w:cs="Arial"/>
                <w:b/>
                <w:i/>
                <w:color w:val="0070C0"/>
                <w:sz w:val="18"/>
                <w:szCs w:val="18"/>
                <w:lang w:val="hr-HR"/>
              </w:rPr>
              <w:t xml:space="preserve">1.1.9. </w:t>
            </w:r>
            <w:r w:rsidR="00892B8F" w:rsidRPr="00781742">
              <w:rPr>
                <w:rFonts w:ascii="Arial" w:hAnsi="Arial" w:cs="Arial"/>
                <w:b/>
                <w:i/>
                <w:color w:val="0070C0"/>
                <w:sz w:val="18"/>
                <w:szCs w:val="18"/>
                <w:lang w:val="hr-HR"/>
              </w:rPr>
              <w:t>Podrška osiguranju poljoprivredne proizvodnje</w:t>
            </w:r>
          </w:p>
        </w:tc>
      </w:tr>
      <w:bookmarkEnd w:id="137"/>
      <w:tr w:rsidR="00CC50AF" w:rsidRPr="00781742" w14:paraId="57A5BB6F" w14:textId="77777777" w:rsidTr="00262B19">
        <w:tc>
          <w:tcPr>
            <w:tcW w:w="826" w:type="pct"/>
            <w:shd w:val="clear" w:color="auto" w:fill="D9D9D9"/>
          </w:tcPr>
          <w:p w14:paraId="36EC7AD5" w14:textId="3711A563"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Opis mjere sa okvirnim područjima djelovanja*</w:t>
            </w:r>
          </w:p>
        </w:tc>
        <w:tc>
          <w:tcPr>
            <w:tcW w:w="4174" w:type="pct"/>
            <w:gridSpan w:val="10"/>
          </w:tcPr>
          <w:p w14:paraId="3B02908C" w14:textId="77777777" w:rsidR="00CC50AF" w:rsidRPr="00781742" w:rsidRDefault="00CC50AF" w:rsidP="002873AC">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Podrška u okviru ove mjere može biti dodijeljena kao finansijski doprinos kroz sufinansiranje premija za osiguranje poljoprivredne proizvodnje koje poljoprivrednici sklapaju s osiguravajućim društvima. Sufinansiranje premija osiguranja odnosi se na osiguranje od štete nastale zbog prirodnih nepogoda (grad, poplava, suša, mraz, erozija tla), kao i drugih uzroka koji nisu pod kontrolom poljoprivrednika (štete zbog pojave bolesti, uginuća i sl.), a za njih postoji mogućnost sklapanja police osiguranja. </w:t>
            </w:r>
          </w:p>
          <w:p w14:paraId="6C700C92" w14:textId="77777777" w:rsidR="00CC50AF" w:rsidRPr="00781742" w:rsidRDefault="00CC50AF" w:rsidP="002873AC">
            <w:pPr>
              <w:jc w:val="both"/>
              <w:rPr>
                <w:rFonts w:ascii="Arial" w:eastAsia="Calibri" w:hAnsi="Arial" w:cs="Arial"/>
                <w:sz w:val="18"/>
                <w:szCs w:val="18"/>
                <w:lang w:val="hr-HR"/>
              </w:rPr>
            </w:pPr>
          </w:p>
          <w:p w14:paraId="2930FEA5" w14:textId="219F2258" w:rsidR="00CC50AF" w:rsidRPr="00781742" w:rsidRDefault="00CC50AF" w:rsidP="008674D0">
            <w:pPr>
              <w:jc w:val="both"/>
              <w:rPr>
                <w:rFonts w:ascii="Arial" w:eastAsia="Calibri" w:hAnsi="Arial" w:cs="Arial"/>
                <w:sz w:val="18"/>
                <w:szCs w:val="18"/>
                <w:lang w:val="hr-HR"/>
              </w:rPr>
            </w:pPr>
            <w:r w:rsidRPr="00781742">
              <w:rPr>
                <w:rFonts w:ascii="Arial" w:eastAsia="Calibri" w:hAnsi="Arial" w:cs="Arial"/>
                <w:sz w:val="18"/>
                <w:szCs w:val="18"/>
                <w:lang w:val="hr-HR"/>
              </w:rPr>
              <w:t>Udio javnih sredstava je ograničen na najviše 70% prihvatljivih troškova, a Federalno ministarstvo poljoprivrede treba spriječiti prekomjerne naknade ukoliko postoje dodatne intervencije sa drugih nivoa vlasti u Federaciji BiH.</w:t>
            </w:r>
          </w:p>
        </w:tc>
      </w:tr>
      <w:tr w:rsidR="00CC50AF" w:rsidRPr="00781742" w14:paraId="45184CF8" w14:textId="77777777" w:rsidTr="00262B19">
        <w:tc>
          <w:tcPr>
            <w:tcW w:w="826" w:type="pct"/>
            <w:shd w:val="clear" w:color="auto" w:fill="D9D9D9"/>
          </w:tcPr>
          <w:p w14:paraId="1FF29A3B" w14:textId="7030FA96" w:rsidR="00CC50AF" w:rsidRPr="00781742" w:rsidRDefault="00CC50AF" w:rsidP="008674D0">
            <w:pPr>
              <w:rPr>
                <w:rFonts w:ascii="Arial" w:eastAsia="Calibri" w:hAnsi="Arial" w:cs="Arial"/>
                <w:sz w:val="18"/>
                <w:szCs w:val="18"/>
                <w:lang w:val="hr-HR"/>
              </w:rPr>
            </w:pPr>
            <w:r w:rsidRPr="00781742">
              <w:rPr>
                <w:rFonts w:ascii="Arial" w:hAnsi="Arial" w:cs="Arial"/>
                <w:sz w:val="18"/>
                <w:szCs w:val="18"/>
                <w:lang w:val="hr-HR"/>
              </w:rPr>
              <w:t>Strateški projekti</w:t>
            </w:r>
          </w:p>
        </w:tc>
        <w:tc>
          <w:tcPr>
            <w:tcW w:w="4174" w:type="pct"/>
            <w:gridSpan w:val="10"/>
          </w:tcPr>
          <w:p w14:paraId="72CD3287" w14:textId="5D3ED9CB" w:rsidR="00CC50AF" w:rsidRPr="00781742" w:rsidRDefault="00CC50AF" w:rsidP="008674D0">
            <w:pPr>
              <w:jc w:val="both"/>
              <w:rPr>
                <w:rFonts w:ascii="Arial" w:eastAsia="Calibri" w:hAnsi="Arial" w:cs="Arial"/>
                <w:sz w:val="18"/>
                <w:szCs w:val="18"/>
                <w:lang w:val="hr-HR"/>
              </w:rPr>
            </w:pPr>
          </w:p>
        </w:tc>
      </w:tr>
      <w:tr w:rsidR="00CC50AF" w:rsidRPr="00781742" w14:paraId="41392F37" w14:textId="77777777" w:rsidTr="00262B19">
        <w:tc>
          <w:tcPr>
            <w:tcW w:w="826" w:type="pct"/>
            <w:vMerge w:val="restart"/>
            <w:shd w:val="clear" w:color="auto" w:fill="D9D9D9"/>
          </w:tcPr>
          <w:p w14:paraId="29170CC8"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Indikatori za praćenje rezultata mjere</w:t>
            </w:r>
          </w:p>
        </w:tc>
        <w:tc>
          <w:tcPr>
            <w:tcW w:w="2491" w:type="pct"/>
            <w:gridSpan w:val="6"/>
            <w:shd w:val="clear" w:color="auto" w:fill="D9D9D9"/>
            <w:vAlign w:val="center"/>
          </w:tcPr>
          <w:p w14:paraId="74521E02" w14:textId="77777777" w:rsidR="00CC50AF" w:rsidRPr="00781742" w:rsidRDefault="00CC50AF" w:rsidP="000C3EBC">
            <w:pPr>
              <w:rPr>
                <w:rFonts w:ascii="Arial" w:eastAsia="Calibri" w:hAnsi="Arial" w:cs="Arial"/>
                <w:sz w:val="18"/>
                <w:szCs w:val="18"/>
                <w:lang w:val="hr-HR"/>
              </w:rPr>
            </w:pPr>
            <w:r w:rsidRPr="00781742">
              <w:rPr>
                <w:rFonts w:ascii="Arial" w:eastAsia="Calibri" w:hAnsi="Arial" w:cs="Arial"/>
                <w:sz w:val="18"/>
                <w:szCs w:val="18"/>
                <w:lang w:val="hr-HR"/>
              </w:rPr>
              <w:t>Indikatori</w:t>
            </w:r>
          </w:p>
        </w:tc>
        <w:tc>
          <w:tcPr>
            <w:tcW w:w="796" w:type="pct"/>
            <w:gridSpan w:val="2"/>
            <w:shd w:val="clear" w:color="auto" w:fill="D9D9D9"/>
            <w:vAlign w:val="center"/>
          </w:tcPr>
          <w:p w14:paraId="0D562C44" w14:textId="77777777" w:rsidR="00CC50AF" w:rsidRPr="00781742" w:rsidRDefault="00CC50AF" w:rsidP="00262B19">
            <w:pPr>
              <w:jc w:val="center"/>
              <w:rPr>
                <w:rFonts w:ascii="Arial" w:eastAsia="Calibri" w:hAnsi="Arial" w:cs="Arial"/>
                <w:sz w:val="18"/>
                <w:szCs w:val="18"/>
                <w:lang w:val="hr-HR"/>
              </w:rPr>
            </w:pPr>
            <w:r w:rsidRPr="00781742">
              <w:rPr>
                <w:rFonts w:ascii="Arial" w:eastAsia="Calibri" w:hAnsi="Arial" w:cs="Arial"/>
                <w:sz w:val="18"/>
                <w:szCs w:val="18"/>
                <w:lang w:val="hr-HR"/>
              </w:rPr>
              <w:t>Polazne vrijednosti</w:t>
            </w:r>
          </w:p>
        </w:tc>
        <w:tc>
          <w:tcPr>
            <w:tcW w:w="887" w:type="pct"/>
            <w:gridSpan w:val="2"/>
            <w:shd w:val="clear" w:color="auto" w:fill="D9D9D9"/>
            <w:vAlign w:val="center"/>
          </w:tcPr>
          <w:p w14:paraId="3DECD1CB" w14:textId="77777777" w:rsidR="00CC50AF" w:rsidRPr="00781742" w:rsidRDefault="00CC50AF" w:rsidP="00262B19">
            <w:pPr>
              <w:jc w:val="center"/>
              <w:rPr>
                <w:rFonts w:ascii="Arial" w:eastAsia="Calibri" w:hAnsi="Arial" w:cs="Arial"/>
                <w:sz w:val="18"/>
                <w:szCs w:val="18"/>
                <w:lang w:val="hr-HR"/>
              </w:rPr>
            </w:pPr>
            <w:r w:rsidRPr="00781742">
              <w:rPr>
                <w:rFonts w:ascii="Arial" w:eastAsia="Calibri" w:hAnsi="Arial" w:cs="Arial"/>
                <w:sz w:val="18"/>
                <w:szCs w:val="18"/>
                <w:lang w:val="hr-HR"/>
              </w:rPr>
              <w:t>Ciljne vrijednosti</w:t>
            </w:r>
          </w:p>
        </w:tc>
      </w:tr>
      <w:tr w:rsidR="00CC50AF" w:rsidRPr="00781742" w14:paraId="705BF48A" w14:textId="77777777" w:rsidTr="00262B19">
        <w:tc>
          <w:tcPr>
            <w:tcW w:w="826" w:type="pct"/>
            <w:vMerge/>
            <w:shd w:val="clear" w:color="auto" w:fill="D9D9D9"/>
          </w:tcPr>
          <w:p w14:paraId="49D51BFC" w14:textId="77777777" w:rsidR="00CC50AF" w:rsidRPr="00781742" w:rsidRDefault="00CC50AF" w:rsidP="008674D0">
            <w:pPr>
              <w:rPr>
                <w:rFonts w:ascii="Arial" w:eastAsia="Calibri" w:hAnsi="Arial" w:cs="Arial"/>
                <w:sz w:val="18"/>
                <w:szCs w:val="18"/>
                <w:lang w:val="hr-HR"/>
              </w:rPr>
            </w:pPr>
          </w:p>
        </w:tc>
        <w:tc>
          <w:tcPr>
            <w:tcW w:w="2491" w:type="pct"/>
            <w:gridSpan w:val="6"/>
          </w:tcPr>
          <w:p w14:paraId="0F9F6592" w14:textId="131DC1C9" w:rsidR="00CC50AF" w:rsidRPr="00781742" w:rsidRDefault="00CC50AF" w:rsidP="005B5A17">
            <w:pPr>
              <w:pStyle w:val="ListParagraph"/>
              <w:numPr>
                <w:ilvl w:val="0"/>
                <w:numId w:val="37"/>
              </w:numPr>
              <w:ind w:left="343" w:hanging="284"/>
              <w:rPr>
                <w:rFonts w:ascii="Arial" w:eastAsia="Calibri" w:hAnsi="Arial" w:cs="Arial"/>
                <w:sz w:val="18"/>
                <w:szCs w:val="18"/>
                <w:lang w:val="hr-HR"/>
              </w:rPr>
            </w:pPr>
            <w:r w:rsidRPr="00781742">
              <w:rPr>
                <w:rFonts w:ascii="Arial" w:eastAsia="Calibri" w:hAnsi="Arial" w:cs="Arial"/>
                <w:sz w:val="18"/>
                <w:szCs w:val="18"/>
                <w:lang w:val="hr-HR"/>
              </w:rPr>
              <w:t>Broj PG koji su ostvarili pravo na sufinansiranje premije osiguranja</w:t>
            </w:r>
          </w:p>
          <w:p w14:paraId="71084F67" w14:textId="4D23F346" w:rsidR="00CC50AF" w:rsidRPr="00781742" w:rsidRDefault="00CC50AF" w:rsidP="005B5A17">
            <w:pPr>
              <w:pStyle w:val="ListParagraph"/>
              <w:numPr>
                <w:ilvl w:val="0"/>
                <w:numId w:val="37"/>
              </w:numPr>
              <w:ind w:left="343" w:hanging="284"/>
              <w:rPr>
                <w:rFonts w:ascii="Arial" w:eastAsia="Calibri" w:hAnsi="Arial" w:cs="Arial"/>
                <w:sz w:val="18"/>
                <w:szCs w:val="18"/>
                <w:lang w:val="hr-HR"/>
              </w:rPr>
            </w:pPr>
            <w:r w:rsidRPr="00781742">
              <w:rPr>
                <w:rFonts w:ascii="Arial" w:eastAsia="Calibri" w:hAnsi="Arial" w:cs="Arial"/>
                <w:sz w:val="18"/>
                <w:szCs w:val="18"/>
                <w:lang w:val="hr-HR"/>
              </w:rPr>
              <w:t>Iznos sredstava  isplaćen za sufinansiranje premije osiguranja (KM)</w:t>
            </w:r>
          </w:p>
        </w:tc>
        <w:tc>
          <w:tcPr>
            <w:tcW w:w="796" w:type="pct"/>
            <w:gridSpan w:val="2"/>
          </w:tcPr>
          <w:p w14:paraId="66DB198D" w14:textId="77777777" w:rsidR="00CC50AF" w:rsidRPr="00781742" w:rsidRDefault="00CC50AF" w:rsidP="008674D0">
            <w:pPr>
              <w:jc w:val="center"/>
              <w:rPr>
                <w:rFonts w:ascii="Arial" w:eastAsia="Calibri" w:hAnsi="Arial" w:cs="Arial"/>
                <w:sz w:val="18"/>
                <w:szCs w:val="18"/>
                <w:lang w:val="hr-HR"/>
              </w:rPr>
            </w:pPr>
          </w:p>
          <w:p w14:paraId="7E702F3A"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44</w:t>
            </w:r>
          </w:p>
          <w:p w14:paraId="30D0D1B0" w14:textId="77777777" w:rsidR="00CC50AF" w:rsidRPr="00781742" w:rsidRDefault="00CC50AF" w:rsidP="008674D0">
            <w:pPr>
              <w:jc w:val="center"/>
              <w:rPr>
                <w:rFonts w:ascii="Arial" w:eastAsia="Calibri" w:hAnsi="Arial" w:cs="Arial"/>
                <w:sz w:val="18"/>
                <w:szCs w:val="18"/>
                <w:lang w:val="hr-HR"/>
              </w:rPr>
            </w:pPr>
          </w:p>
          <w:p w14:paraId="56090C1A"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141.000</w:t>
            </w:r>
          </w:p>
        </w:tc>
        <w:tc>
          <w:tcPr>
            <w:tcW w:w="887" w:type="pct"/>
            <w:gridSpan w:val="2"/>
          </w:tcPr>
          <w:p w14:paraId="34222002" w14:textId="77777777" w:rsidR="00CC50AF" w:rsidRPr="00781742" w:rsidRDefault="00CC50AF" w:rsidP="008674D0">
            <w:pPr>
              <w:jc w:val="center"/>
              <w:rPr>
                <w:rFonts w:ascii="Arial" w:eastAsia="Calibri" w:hAnsi="Arial" w:cs="Arial"/>
                <w:sz w:val="18"/>
                <w:szCs w:val="18"/>
                <w:lang w:val="hr-HR"/>
              </w:rPr>
            </w:pPr>
          </w:p>
          <w:p w14:paraId="1C32A90C"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1.304</w:t>
            </w:r>
          </w:p>
          <w:p w14:paraId="5E8BED4D" w14:textId="77777777" w:rsidR="00CC50AF" w:rsidRPr="00781742" w:rsidRDefault="00CC50AF" w:rsidP="008674D0">
            <w:pPr>
              <w:jc w:val="center"/>
              <w:rPr>
                <w:rFonts w:ascii="Arial" w:eastAsia="Calibri" w:hAnsi="Arial" w:cs="Arial"/>
                <w:sz w:val="18"/>
                <w:szCs w:val="18"/>
                <w:lang w:val="hr-HR"/>
              </w:rPr>
            </w:pPr>
          </w:p>
          <w:p w14:paraId="391B88CD"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6.353.300</w:t>
            </w:r>
          </w:p>
        </w:tc>
      </w:tr>
      <w:tr w:rsidR="00CC50AF" w:rsidRPr="00781742" w14:paraId="75865F6B" w14:textId="77777777" w:rsidTr="00262B19">
        <w:tc>
          <w:tcPr>
            <w:tcW w:w="826" w:type="pct"/>
            <w:shd w:val="clear" w:color="auto" w:fill="D9D9D9"/>
          </w:tcPr>
          <w:p w14:paraId="12C14AB2"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Razvojni efekt i doprinos mjere ostvarenju prioriteta</w:t>
            </w:r>
          </w:p>
        </w:tc>
        <w:tc>
          <w:tcPr>
            <w:tcW w:w="4174" w:type="pct"/>
            <w:gridSpan w:val="10"/>
          </w:tcPr>
          <w:p w14:paraId="1C5B4C2F" w14:textId="2597AC42" w:rsidR="00CC50AF" w:rsidRPr="00781742" w:rsidRDefault="00CC50AF" w:rsidP="00563EC7">
            <w:pPr>
              <w:jc w:val="both"/>
              <w:rPr>
                <w:rFonts w:ascii="Arial" w:eastAsia="Calibri" w:hAnsi="Arial" w:cs="Arial"/>
                <w:sz w:val="18"/>
                <w:szCs w:val="18"/>
                <w:lang w:val="hr-HR"/>
              </w:rPr>
            </w:pPr>
            <w:r w:rsidRPr="00781742">
              <w:rPr>
                <w:rFonts w:ascii="Arial" w:eastAsia="Calibri" w:hAnsi="Arial" w:cs="Arial"/>
                <w:sz w:val="18"/>
                <w:szCs w:val="18"/>
                <w:lang w:val="hr-HR"/>
              </w:rPr>
              <w:t>Ova mjera do</w:t>
            </w:r>
            <w:r w:rsidR="00694DE3" w:rsidRPr="00781742">
              <w:rPr>
                <w:rFonts w:ascii="Arial" w:eastAsia="Calibri" w:hAnsi="Arial" w:cs="Arial"/>
                <w:sz w:val="18"/>
                <w:szCs w:val="18"/>
                <w:lang w:val="hr-HR"/>
              </w:rPr>
              <w:t>prinosi ostvarenju Prioriteta 1.1.</w:t>
            </w:r>
            <w:r w:rsidRPr="00781742">
              <w:rPr>
                <w:rFonts w:ascii="Arial" w:eastAsia="Calibri" w:hAnsi="Arial" w:cs="Arial"/>
                <w:sz w:val="18"/>
                <w:szCs w:val="18"/>
                <w:lang w:val="hr-HR"/>
              </w:rPr>
              <w:t xml:space="preserve"> tako što povećava sigurnost ostvarivanja očekivanog dohotka i povećava otpornost PG-a na gubitak prihoda koji je posljedica prirodnih i drugih nepogoda. To povećava izglede za opstanak, uspješno poslovanje i razvoj PG-a i u situacijama kada nastupe nepovoljni događaji po poljoprivrednu proizvodnju za koje je moguće pribaviti policu osiguranja. Povećano preživljavanje poljoprivrednih gazdinstava u okolnostima velikog gubitka prih</w:t>
            </w:r>
            <w:r w:rsidR="00E93497" w:rsidRPr="00781742">
              <w:rPr>
                <w:rFonts w:ascii="Arial" w:eastAsia="Calibri" w:hAnsi="Arial" w:cs="Arial"/>
                <w:sz w:val="18"/>
                <w:szCs w:val="18"/>
                <w:lang w:val="hr-HR"/>
              </w:rPr>
              <w:t>oda povećava izglede za snabdijevanje</w:t>
            </w:r>
            <w:r w:rsidRPr="00781742">
              <w:rPr>
                <w:rFonts w:ascii="Arial" w:eastAsia="Calibri" w:hAnsi="Arial" w:cs="Arial"/>
                <w:sz w:val="18"/>
                <w:szCs w:val="18"/>
                <w:lang w:val="hr-HR"/>
              </w:rPr>
              <w:t xml:space="preserve"> poljoprivrednim proizvodima iz domaćih izvora, što direktno utiče i na sigurnost snabdijevanja hranom domaćeg stanovništva.</w:t>
            </w:r>
          </w:p>
        </w:tc>
      </w:tr>
      <w:tr w:rsidR="00CC50AF" w:rsidRPr="00781742" w14:paraId="105D98CD" w14:textId="77777777" w:rsidTr="00262B19">
        <w:trPr>
          <w:trHeight w:val="270"/>
        </w:trPr>
        <w:tc>
          <w:tcPr>
            <w:tcW w:w="826" w:type="pct"/>
            <w:vMerge w:val="restart"/>
            <w:shd w:val="clear" w:color="auto" w:fill="D9D9D9"/>
          </w:tcPr>
          <w:p w14:paraId="3F077C7D" w14:textId="73AC9FFF"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Indikativna finansijska konstrukcija sa izvorima finansiranja (KM)</w:t>
            </w:r>
          </w:p>
        </w:tc>
        <w:tc>
          <w:tcPr>
            <w:tcW w:w="445" w:type="pct"/>
          </w:tcPr>
          <w:p w14:paraId="1D3FA18D"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462" w:type="pct"/>
          </w:tcPr>
          <w:p w14:paraId="2D256568"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471" w:type="pct"/>
          </w:tcPr>
          <w:p w14:paraId="0EB00FB1"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00" w:type="pct"/>
          </w:tcPr>
          <w:p w14:paraId="1356A2AA"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65" w:type="pct"/>
          </w:tcPr>
          <w:p w14:paraId="7DAB116C"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48" w:type="pct"/>
            <w:gridSpan w:val="2"/>
          </w:tcPr>
          <w:p w14:paraId="26C848E2"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617" w:type="pct"/>
            <w:gridSpan w:val="2"/>
          </w:tcPr>
          <w:p w14:paraId="6CA0C843"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566" w:type="pct"/>
          </w:tcPr>
          <w:p w14:paraId="6F2F9B16"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CC50AF" w:rsidRPr="00781742" w14:paraId="24986E79" w14:textId="77777777" w:rsidTr="00262B19">
        <w:trPr>
          <w:trHeight w:val="270"/>
        </w:trPr>
        <w:tc>
          <w:tcPr>
            <w:tcW w:w="826" w:type="pct"/>
            <w:vMerge/>
            <w:shd w:val="clear" w:color="auto" w:fill="D9D9D9"/>
          </w:tcPr>
          <w:p w14:paraId="71BBA30C" w14:textId="77777777" w:rsidR="00CC50AF" w:rsidRPr="00781742" w:rsidRDefault="00CC50AF" w:rsidP="008674D0">
            <w:pPr>
              <w:rPr>
                <w:rFonts w:ascii="Arial" w:eastAsia="Calibri" w:hAnsi="Arial" w:cs="Arial"/>
                <w:sz w:val="18"/>
                <w:szCs w:val="18"/>
                <w:lang w:val="hr-HR"/>
              </w:rPr>
            </w:pPr>
          </w:p>
        </w:tc>
        <w:tc>
          <w:tcPr>
            <w:tcW w:w="445" w:type="pct"/>
          </w:tcPr>
          <w:p w14:paraId="466AF480"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462" w:type="pct"/>
          </w:tcPr>
          <w:p w14:paraId="1032B722"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141.000</w:t>
            </w:r>
          </w:p>
        </w:tc>
        <w:tc>
          <w:tcPr>
            <w:tcW w:w="471" w:type="pct"/>
          </w:tcPr>
          <w:p w14:paraId="04A844A9"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175.000</w:t>
            </w:r>
          </w:p>
        </w:tc>
        <w:tc>
          <w:tcPr>
            <w:tcW w:w="500" w:type="pct"/>
          </w:tcPr>
          <w:p w14:paraId="465EA870"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450.000</w:t>
            </w:r>
          </w:p>
        </w:tc>
        <w:tc>
          <w:tcPr>
            <w:tcW w:w="565" w:type="pct"/>
          </w:tcPr>
          <w:p w14:paraId="3870AE80"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1.045.000</w:t>
            </w:r>
          </w:p>
        </w:tc>
        <w:tc>
          <w:tcPr>
            <w:tcW w:w="548" w:type="pct"/>
            <w:gridSpan w:val="2"/>
          </w:tcPr>
          <w:p w14:paraId="55E327DC"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1.282.500</w:t>
            </w:r>
          </w:p>
        </w:tc>
        <w:tc>
          <w:tcPr>
            <w:tcW w:w="617" w:type="pct"/>
            <w:gridSpan w:val="2"/>
          </w:tcPr>
          <w:p w14:paraId="067D0814"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1.500.000</w:t>
            </w:r>
          </w:p>
        </w:tc>
        <w:tc>
          <w:tcPr>
            <w:tcW w:w="566" w:type="pct"/>
          </w:tcPr>
          <w:p w14:paraId="05ABA2FD"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1.760.000</w:t>
            </w:r>
          </w:p>
        </w:tc>
      </w:tr>
      <w:tr w:rsidR="00CC50AF" w:rsidRPr="00781742" w14:paraId="0768DBB7" w14:textId="77777777" w:rsidTr="00262B19">
        <w:trPr>
          <w:trHeight w:val="270"/>
        </w:trPr>
        <w:tc>
          <w:tcPr>
            <w:tcW w:w="826" w:type="pct"/>
            <w:vMerge/>
            <w:shd w:val="clear" w:color="auto" w:fill="D9D9D9"/>
          </w:tcPr>
          <w:p w14:paraId="06D2D208" w14:textId="77777777" w:rsidR="00CC50AF" w:rsidRPr="00781742" w:rsidRDefault="00CC50AF" w:rsidP="008674D0">
            <w:pPr>
              <w:rPr>
                <w:rFonts w:ascii="Arial" w:eastAsia="Calibri" w:hAnsi="Arial" w:cs="Arial"/>
                <w:sz w:val="18"/>
                <w:szCs w:val="18"/>
                <w:lang w:val="hr-HR"/>
              </w:rPr>
            </w:pPr>
          </w:p>
        </w:tc>
        <w:tc>
          <w:tcPr>
            <w:tcW w:w="445" w:type="pct"/>
          </w:tcPr>
          <w:p w14:paraId="60D0279D"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462" w:type="pct"/>
          </w:tcPr>
          <w:p w14:paraId="2C8CA068" w14:textId="10BD6F4D"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471" w:type="pct"/>
          </w:tcPr>
          <w:p w14:paraId="29F27E9D" w14:textId="2A6C2519"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00" w:type="pct"/>
          </w:tcPr>
          <w:p w14:paraId="56F015CA" w14:textId="7B83429B"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65" w:type="pct"/>
          </w:tcPr>
          <w:p w14:paraId="5380CE88" w14:textId="5D964EB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48" w:type="pct"/>
            <w:gridSpan w:val="2"/>
          </w:tcPr>
          <w:p w14:paraId="0F8023AE" w14:textId="1855E05A"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617" w:type="pct"/>
            <w:gridSpan w:val="2"/>
          </w:tcPr>
          <w:p w14:paraId="41E58FBF" w14:textId="78F9945A"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66" w:type="pct"/>
          </w:tcPr>
          <w:p w14:paraId="1EC85B72" w14:textId="0A0B44ED"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r>
      <w:tr w:rsidR="00CC50AF" w:rsidRPr="00781742" w14:paraId="2D038D65" w14:textId="77777777" w:rsidTr="00262B19">
        <w:tc>
          <w:tcPr>
            <w:tcW w:w="826" w:type="pct"/>
            <w:shd w:val="clear" w:color="auto" w:fill="D9D9D9"/>
          </w:tcPr>
          <w:p w14:paraId="5CC1B0E7" w14:textId="0DF0ED86" w:rsidR="00CC50AF" w:rsidRPr="00781742" w:rsidRDefault="001C4126" w:rsidP="008674D0">
            <w:pPr>
              <w:rPr>
                <w:rFonts w:ascii="Arial" w:eastAsia="Calibri" w:hAnsi="Arial" w:cs="Arial"/>
                <w:sz w:val="18"/>
                <w:szCs w:val="18"/>
                <w:lang w:val="hr-HR"/>
              </w:rPr>
            </w:pPr>
            <w:r>
              <w:rPr>
                <w:rFonts w:ascii="Arial" w:eastAsia="Calibri" w:hAnsi="Arial" w:cs="Arial"/>
                <w:sz w:val="18"/>
                <w:szCs w:val="18"/>
                <w:lang w:val="hr-HR"/>
              </w:rPr>
              <w:t>Period</w:t>
            </w:r>
            <w:r w:rsidR="00CC50AF" w:rsidRPr="00781742">
              <w:rPr>
                <w:rFonts w:ascii="Arial" w:eastAsia="Calibri" w:hAnsi="Arial" w:cs="Arial"/>
                <w:sz w:val="18"/>
                <w:szCs w:val="18"/>
                <w:lang w:val="hr-HR"/>
              </w:rPr>
              <w:t xml:space="preserve"> implementacije mjere</w:t>
            </w:r>
          </w:p>
        </w:tc>
        <w:tc>
          <w:tcPr>
            <w:tcW w:w="4174" w:type="pct"/>
            <w:gridSpan w:val="10"/>
          </w:tcPr>
          <w:p w14:paraId="0DAC7B51" w14:textId="5EEB3CF4" w:rsidR="00CC50AF" w:rsidRPr="00781742" w:rsidRDefault="00D00ACB" w:rsidP="008674D0">
            <w:pPr>
              <w:rPr>
                <w:rFonts w:ascii="Arial" w:eastAsia="Calibri" w:hAnsi="Arial" w:cs="Arial"/>
                <w:sz w:val="18"/>
                <w:szCs w:val="18"/>
                <w:lang w:val="hr-HR"/>
              </w:rPr>
            </w:pPr>
            <w:r>
              <w:rPr>
                <w:rFonts w:ascii="Arial" w:eastAsia="Calibri" w:hAnsi="Arial" w:cs="Arial"/>
                <w:sz w:val="18"/>
                <w:szCs w:val="18"/>
                <w:lang w:val="hr-HR"/>
              </w:rPr>
              <w:t>2021.</w:t>
            </w:r>
            <w:r w:rsidR="00781742" w:rsidRPr="00781742">
              <w:rPr>
                <w:rFonts w:ascii="Arial" w:eastAsia="Calibri" w:hAnsi="Arial" w:cs="Arial"/>
                <w:sz w:val="18"/>
                <w:szCs w:val="18"/>
                <w:lang w:val="hr-HR"/>
              </w:rPr>
              <w:t xml:space="preserve"> </w:t>
            </w:r>
            <w:r w:rsidR="0049580F" w:rsidRPr="00781742">
              <w:rPr>
                <w:rFonts w:ascii="Arial" w:eastAsia="Calibri" w:hAnsi="Arial" w:cs="Arial"/>
                <w:sz w:val="18"/>
                <w:szCs w:val="18"/>
                <w:lang w:val="hr-HR"/>
              </w:rPr>
              <w:t>–</w:t>
            </w:r>
            <w:r w:rsidR="00781742" w:rsidRPr="00781742">
              <w:rPr>
                <w:rFonts w:ascii="Arial" w:eastAsia="Calibri" w:hAnsi="Arial" w:cs="Arial"/>
                <w:sz w:val="18"/>
                <w:szCs w:val="18"/>
                <w:lang w:val="hr-HR"/>
              </w:rPr>
              <w:t xml:space="preserve"> </w:t>
            </w:r>
            <w:r w:rsidR="00CC50AF" w:rsidRPr="00781742">
              <w:rPr>
                <w:rFonts w:ascii="Arial" w:eastAsia="Calibri" w:hAnsi="Arial" w:cs="Arial"/>
                <w:sz w:val="18"/>
                <w:szCs w:val="18"/>
                <w:lang w:val="hr-HR"/>
              </w:rPr>
              <w:t>2027.</w:t>
            </w:r>
          </w:p>
        </w:tc>
      </w:tr>
      <w:tr w:rsidR="00CC50AF" w:rsidRPr="00781742" w14:paraId="730FA576" w14:textId="77777777" w:rsidTr="00262B19">
        <w:tc>
          <w:tcPr>
            <w:tcW w:w="826" w:type="pct"/>
            <w:shd w:val="clear" w:color="auto" w:fill="D9D9D9"/>
          </w:tcPr>
          <w:p w14:paraId="7C5433A7" w14:textId="267721AE"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Institucija odgovorna za ko</w:t>
            </w:r>
            <w:r w:rsidR="00850A0B" w:rsidRPr="00781742">
              <w:rPr>
                <w:rFonts w:ascii="Arial" w:eastAsia="Calibri" w:hAnsi="Arial" w:cs="Arial"/>
                <w:sz w:val="18"/>
                <w:szCs w:val="18"/>
                <w:lang w:val="hr-HR"/>
              </w:rPr>
              <w:t>o</w:t>
            </w:r>
            <w:r w:rsidRPr="00781742">
              <w:rPr>
                <w:rFonts w:ascii="Arial" w:eastAsia="Calibri" w:hAnsi="Arial" w:cs="Arial"/>
                <w:sz w:val="18"/>
                <w:szCs w:val="18"/>
                <w:lang w:val="hr-HR"/>
              </w:rPr>
              <w:t>rdinaciju implementacije mjere</w:t>
            </w:r>
          </w:p>
        </w:tc>
        <w:tc>
          <w:tcPr>
            <w:tcW w:w="4174" w:type="pct"/>
            <w:gridSpan w:val="10"/>
          </w:tcPr>
          <w:p w14:paraId="454E9750"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Federalno ministarstvo poljoprivrede, vodoprivrede i šumarstva</w:t>
            </w:r>
          </w:p>
        </w:tc>
      </w:tr>
      <w:tr w:rsidR="00CC50AF" w:rsidRPr="00781742" w14:paraId="6CCCD609" w14:textId="77777777" w:rsidTr="00262B19">
        <w:tc>
          <w:tcPr>
            <w:tcW w:w="826" w:type="pct"/>
            <w:shd w:val="clear" w:color="auto" w:fill="D9D9D9"/>
          </w:tcPr>
          <w:p w14:paraId="3A4B920F"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Nosioci mjere</w:t>
            </w:r>
          </w:p>
        </w:tc>
        <w:tc>
          <w:tcPr>
            <w:tcW w:w="4174" w:type="pct"/>
            <w:gridSpan w:val="10"/>
          </w:tcPr>
          <w:p w14:paraId="002F1C66"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Sektor za ruralni razvoj i poljoprivredne savjetodavne službe FMPVŠ</w:t>
            </w:r>
          </w:p>
          <w:p w14:paraId="2A612B74"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Agencija za plaćanja u poljoprivredi i ruralnom razvoju pri FMPVŠ</w:t>
            </w:r>
          </w:p>
        </w:tc>
      </w:tr>
      <w:tr w:rsidR="00CC50AF" w:rsidRPr="00781742" w14:paraId="1D455821" w14:textId="77777777" w:rsidTr="00262B19">
        <w:tc>
          <w:tcPr>
            <w:tcW w:w="826" w:type="pct"/>
            <w:shd w:val="clear" w:color="auto" w:fill="D9D9D9"/>
          </w:tcPr>
          <w:p w14:paraId="093BF7C8"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Ciljne grupe</w:t>
            </w:r>
          </w:p>
        </w:tc>
        <w:tc>
          <w:tcPr>
            <w:tcW w:w="4174" w:type="pct"/>
            <w:gridSpan w:val="10"/>
          </w:tcPr>
          <w:p w14:paraId="5C9D6555"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PG koja osiguravaju poljoprivrednu proizvodnju kod osiguravajućih društava</w:t>
            </w:r>
          </w:p>
        </w:tc>
      </w:tr>
      <w:bookmarkEnd w:id="136"/>
    </w:tbl>
    <w:p w14:paraId="0852B332"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67B14A65" w14:textId="725FF7FA" w:rsidR="000475BD" w:rsidRPr="00781742" w:rsidRDefault="00CD117F" w:rsidP="00A32BFC">
      <w:pPr>
        <w:pStyle w:val="Heading4"/>
        <w:rPr>
          <w:rFonts w:ascii="Arial" w:eastAsia="Arial" w:hAnsi="Arial" w:cs="Arial"/>
          <w:szCs w:val="22"/>
          <w:lang w:val="hr-HR"/>
        </w:rPr>
      </w:pPr>
      <w:bookmarkStart w:id="138" w:name="_Toc113542734"/>
      <w:r w:rsidRPr="00781742">
        <w:rPr>
          <w:rFonts w:ascii="Arial" w:eastAsia="Arial" w:hAnsi="Arial" w:cs="Arial"/>
          <w:szCs w:val="22"/>
          <w:lang w:val="hr-HR"/>
        </w:rPr>
        <w:t>4.4</w:t>
      </w:r>
      <w:r w:rsidR="000475BD" w:rsidRPr="00781742">
        <w:rPr>
          <w:rFonts w:ascii="Arial" w:eastAsia="Arial" w:hAnsi="Arial" w:cs="Arial"/>
          <w:szCs w:val="22"/>
          <w:lang w:val="hr-HR"/>
        </w:rPr>
        <w:t>.5.5. Saradnja</w:t>
      </w:r>
      <w:bookmarkEnd w:id="138"/>
    </w:p>
    <w:p w14:paraId="177FFE9A" w14:textId="77777777" w:rsidR="000475BD" w:rsidRPr="00781742" w:rsidRDefault="000475BD" w:rsidP="000475BD">
      <w:pPr>
        <w:jc w:val="both"/>
        <w:rPr>
          <w:rFonts w:ascii="Arial" w:hAnsi="Arial" w:cs="Arial"/>
          <w:sz w:val="22"/>
          <w:szCs w:val="22"/>
          <w:lang w:val="hr-HR"/>
        </w:rPr>
      </w:pPr>
    </w:p>
    <w:p w14:paraId="245721BB" w14:textId="273D64DF"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U okviru </w:t>
      </w:r>
      <w:r w:rsidR="00C051D9">
        <w:rPr>
          <w:rFonts w:ascii="Arial" w:hAnsi="Arial" w:cs="Arial"/>
          <w:sz w:val="22"/>
          <w:szCs w:val="22"/>
          <w:lang w:val="hr-HR"/>
        </w:rPr>
        <w:t>podrške</w:t>
      </w:r>
      <w:r w:rsidRPr="00781742">
        <w:rPr>
          <w:rFonts w:ascii="Arial" w:hAnsi="Arial" w:cs="Arial"/>
          <w:sz w:val="22"/>
          <w:szCs w:val="22"/>
          <w:lang w:val="hr-HR"/>
        </w:rPr>
        <w:t xml:space="preserve"> </w:t>
      </w:r>
      <w:r w:rsidR="008216EE" w:rsidRPr="00781742">
        <w:rPr>
          <w:rFonts w:ascii="Arial" w:hAnsi="Arial" w:cs="Arial"/>
          <w:sz w:val="22"/>
          <w:szCs w:val="22"/>
          <w:lang w:val="hr-HR"/>
        </w:rPr>
        <w:t>saradnj</w:t>
      </w:r>
      <w:r w:rsidRPr="00781742">
        <w:rPr>
          <w:rFonts w:ascii="Arial" w:hAnsi="Arial" w:cs="Arial"/>
          <w:sz w:val="22"/>
          <w:szCs w:val="22"/>
          <w:lang w:val="hr-HR"/>
        </w:rPr>
        <w:t xml:space="preserve">i u EU ZPP moguća je dodjela sredstava s ciljem olakšavanja uspostave proizvođačkih grupa i organizacija proizvođača u poljoprivrednom i šumarskom sektoru za potrebe prilagodbe zahtjevima tržišta, zajedničkog plasiranja proizvoda na tržište </w:t>
      </w:r>
      <w:r w:rsidR="00850A0B" w:rsidRPr="00781742">
        <w:rPr>
          <w:rFonts w:ascii="Arial" w:hAnsi="Arial" w:cs="Arial"/>
          <w:sz w:val="22"/>
          <w:szCs w:val="22"/>
          <w:lang w:val="hr-HR"/>
        </w:rPr>
        <w:t>uključujući</w:t>
      </w:r>
      <w:r w:rsidRPr="00781742">
        <w:rPr>
          <w:rFonts w:ascii="Arial" w:hAnsi="Arial" w:cs="Arial"/>
          <w:sz w:val="22"/>
          <w:szCs w:val="22"/>
          <w:lang w:val="hr-HR"/>
        </w:rPr>
        <w:t xml:space="preserve"> pripremu za prodaju, centralizaciju prodaje i ponude kupcima na veliko, stvaranje zajedničkih pravila o informacijama o proizvodnji, razvoj djelatnosti, vještine plasi</w:t>
      </w:r>
      <w:r w:rsidR="00563EC7" w:rsidRPr="00781742">
        <w:rPr>
          <w:rFonts w:ascii="Arial" w:hAnsi="Arial" w:cs="Arial"/>
          <w:sz w:val="22"/>
          <w:szCs w:val="22"/>
          <w:lang w:val="hr-HR"/>
        </w:rPr>
        <w:t>ranja na tržište te organizaciju</w:t>
      </w:r>
      <w:r w:rsidRPr="00781742">
        <w:rPr>
          <w:rFonts w:ascii="Arial" w:hAnsi="Arial" w:cs="Arial"/>
          <w:sz w:val="22"/>
          <w:szCs w:val="22"/>
          <w:lang w:val="hr-HR"/>
        </w:rPr>
        <w:t xml:space="preserve"> i olakšavanje postupaka razvoja i primjene inovacija.</w:t>
      </w:r>
    </w:p>
    <w:p w14:paraId="3DB5B6DC" w14:textId="77777777" w:rsidR="000475BD" w:rsidRPr="00781742" w:rsidRDefault="000475BD" w:rsidP="000475BD">
      <w:pPr>
        <w:jc w:val="both"/>
        <w:rPr>
          <w:rFonts w:ascii="Arial" w:hAnsi="Arial" w:cs="Arial"/>
          <w:sz w:val="22"/>
          <w:szCs w:val="22"/>
          <w:lang w:val="hr-HR"/>
        </w:rPr>
      </w:pPr>
    </w:p>
    <w:p w14:paraId="7F34EB09" w14:textId="5BB9F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se dodjeljuje proizvođačkim grupama i organizacijama proizvođača koje je nadležno tijelo državne uprave priznalo </w:t>
      </w:r>
      <w:r w:rsidR="00BA6F5D">
        <w:rPr>
          <w:rFonts w:ascii="Arial" w:hAnsi="Arial" w:cs="Arial"/>
          <w:sz w:val="22"/>
          <w:szCs w:val="22"/>
          <w:lang w:val="hr-HR"/>
        </w:rPr>
        <w:t>na osnovu</w:t>
      </w:r>
      <w:r w:rsidRPr="00781742">
        <w:rPr>
          <w:rFonts w:ascii="Arial" w:hAnsi="Arial" w:cs="Arial"/>
          <w:sz w:val="22"/>
          <w:szCs w:val="22"/>
          <w:lang w:val="hr-HR"/>
        </w:rPr>
        <w:t xml:space="preserve"> poslovnog plana, odnosno operativnog programa, a ograničava se na skupine i organizacije proizvođača koji spadaju u kategoriju malih i srednjih </w:t>
      </w:r>
      <w:r w:rsidR="00214EAF">
        <w:rPr>
          <w:rFonts w:ascii="Arial" w:hAnsi="Arial" w:cs="Arial"/>
          <w:sz w:val="22"/>
          <w:szCs w:val="22"/>
          <w:lang w:val="hr-HR"/>
        </w:rPr>
        <w:t>preduzeć</w:t>
      </w:r>
      <w:r w:rsidRPr="00781742">
        <w:rPr>
          <w:rFonts w:ascii="Arial" w:hAnsi="Arial" w:cs="Arial"/>
          <w:sz w:val="22"/>
          <w:szCs w:val="22"/>
          <w:lang w:val="hr-HR"/>
        </w:rPr>
        <w:t>a. Poslovni planovi odnosno programi trebaju biti ostvareni u roku od pet godina od dana priznavanja proizvođačke grupe odnosno organizacije proizvođača.</w:t>
      </w:r>
    </w:p>
    <w:p w14:paraId="2C29C5A9" w14:textId="77777777" w:rsidR="000475BD" w:rsidRPr="00781742" w:rsidRDefault="000475BD" w:rsidP="000475BD">
      <w:pPr>
        <w:jc w:val="both"/>
        <w:rPr>
          <w:rFonts w:ascii="Arial" w:hAnsi="Arial" w:cs="Arial"/>
          <w:sz w:val="22"/>
          <w:szCs w:val="22"/>
          <w:lang w:val="hr-HR"/>
        </w:rPr>
      </w:pPr>
    </w:p>
    <w:p w14:paraId="5990B4F1" w14:textId="53850635" w:rsidR="000475BD" w:rsidRPr="00781742" w:rsidRDefault="002948A8" w:rsidP="000475BD">
      <w:pPr>
        <w:tabs>
          <w:tab w:val="left" w:pos="1080"/>
        </w:tabs>
        <w:jc w:val="both"/>
        <w:rPr>
          <w:rFonts w:ascii="Arial" w:eastAsia="Arial" w:hAnsi="Arial" w:cs="Arial"/>
          <w:b/>
          <w:color w:val="002060"/>
          <w:sz w:val="22"/>
          <w:szCs w:val="22"/>
          <w:lang w:val="hr-HR"/>
        </w:rPr>
      </w:pPr>
      <w:r w:rsidRPr="00781742">
        <w:rPr>
          <w:rFonts w:ascii="Arial" w:hAnsi="Arial" w:cs="Arial"/>
          <w:sz w:val="22"/>
          <w:szCs w:val="22"/>
          <w:lang w:val="hr-HR"/>
        </w:rPr>
        <w:t>Saradnja</w:t>
      </w:r>
      <w:r w:rsidR="005B24FE" w:rsidRPr="00781742">
        <w:rPr>
          <w:rFonts w:ascii="Arial" w:hAnsi="Arial" w:cs="Arial"/>
          <w:sz w:val="22"/>
          <w:szCs w:val="22"/>
          <w:lang w:val="hr-HR"/>
        </w:rPr>
        <w:t xml:space="preserve"> se odnosi i na promovisanje</w:t>
      </w:r>
      <w:r w:rsidR="000475BD" w:rsidRPr="00781742">
        <w:rPr>
          <w:rFonts w:ascii="Arial" w:hAnsi="Arial" w:cs="Arial"/>
          <w:sz w:val="22"/>
          <w:szCs w:val="22"/>
          <w:lang w:val="hr-HR"/>
        </w:rPr>
        <w:t xml:space="preserve"> oblika </w:t>
      </w:r>
      <w:r w:rsidR="008216EE" w:rsidRPr="00781742">
        <w:rPr>
          <w:rFonts w:ascii="Arial" w:hAnsi="Arial" w:cs="Arial"/>
          <w:sz w:val="22"/>
          <w:szCs w:val="22"/>
          <w:lang w:val="hr-HR"/>
        </w:rPr>
        <w:t>saradnj</w:t>
      </w:r>
      <w:r w:rsidR="000475BD" w:rsidRPr="00781742">
        <w:rPr>
          <w:rFonts w:ascii="Arial" w:hAnsi="Arial" w:cs="Arial"/>
          <w:sz w:val="22"/>
          <w:szCs w:val="22"/>
          <w:lang w:val="hr-HR"/>
        </w:rPr>
        <w:t>e između najmanje dvije strane koje su subjekti u poljoprivrednom, šum</w:t>
      </w:r>
      <w:r w:rsidR="00E93497" w:rsidRPr="00781742">
        <w:rPr>
          <w:rFonts w:ascii="Arial" w:hAnsi="Arial" w:cs="Arial"/>
          <w:sz w:val="22"/>
          <w:szCs w:val="22"/>
          <w:lang w:val="hr-HR"/>
        </w:rPr>
        <w:t>arskom sektoru, te lancu snabdijevanja</w:t>
      </w:r>
      <w:r w:rsidR="000475BD" w:rsidRPr="00781742">
        <w:rPr>
          <w:rFonts w:ascii="Arial" w:hAnsi="Arial" w:cs="Arial"/>
          <w:sz w:val="22"/>
          <w:szCs w:val="22"/>
          <w:lang w:val="hr-HR"/>
        </w:rPr>
        <w:t xml:space="preserve"> hranom i ostalim subjektima koji doprinose ostvarivanju ciljeva i prioriteta ruralnog razvoja </w:t>
      </w:r>
      <w:r w:rsidR="00850A0B" w:rsidRPr="00781742">
        <w:rPr>
          <w:rFonts w:ascii="Arial" w:hAnsi="Arial" w:cs="Arial"/>
          <w:sz w:val="22"/>
          <w:szCs w:val="22"/>
          <w:lang w:val="hr-HR"/>
        </w:rPr>
        <w:t>uključujući</w:t>
      </w:r>
      <w:r w:rsidR="000475BD" w:rsidRPr="00781742">
        <w:rPr>
          <w:rFonts w:ascii="Arial" w:hAnsi="Arial" w:cs="Arial"/>
          <w:sz w:val="22"/>
          <w:szCs w:val="22"/>
          <w:lang w:val="hr-HR"/>
        </w:rPr>
        <w:t xml:space="preserve"> proizvođačke grupe, zadruge i međusektorske organizacije, stvaranje klastera i mreža. </w:t>
      </w:r>
      <w:r w:rsidRPr="00781742">
        <w:rPr>
          <w:rFonts w:ascii="Arial" w:hAnsi="Arial" w:cs="Arial"/>
          <w:sz w:val="22"/>
          <w:szCs w:val="22"/>
          <w:lang w:val="hr-HR"/>
        </w:rPr>
        <w:t>Saradnja</w:t>
      </w:r>
      <w:r w:rsidR="000475BD" w:rsidRPr="00781742">
        <w:rPr>
          <w:rFonts w:ascii="Arial" w:hAnsi="Arial" w:cs="Arial"/>
          <w:sz w:val="22"/>
          <w:szCs w:val="22"/>
          <w:lang w:val="hr-HR"/>
        </w:rPr>
        <w:t xml:space="preserve"> se može odnositi na pilot-projekte, razvoj novih proizvoda, praksi, procesa i tehnologija u poljoprivrednom, </w:t>
      </w:r>
      <w:r w:rsidR="00AA2DD6" w:rsidRPr="00781742">
        <w:rPr>
          <w:rFonts w:ascii="Arial" w:hAnsi="Arial" w:cs="Arial"/>
          <w:sz w:val="22"/>
          <w:szCs w:val="22"/>
          <w:lang w:val="hr-HR"/>
        </w:rPr>
        <w:t>pre</w:t>
      </w:r>
      <w:r w:rsidR="000475BD" w:rsidRPr="00781742">
        <w:rPr>
          <w:rFonts w:ascii="Arial" w:hAnsi="Arial" w:cs="Arial"/>
          <w:sz w:val="22"/>
          <w:szCs w:val="22"/>
          <w:lang w:val="hr-HR"/>
        </w:rPr>
        <w:t xml:space="preserve">hrambenom i šumarskom sektoru, </w:t>
      </w:r>
      <w:r w:rsidR="008216EE" w:rsidRPr="00781742">
        <w:rPr>
          <w:rFonts w:ascii="Arial" w:hAnsi="Arial" w:cs="Arial"/>
          <w:sz w:val="22"/>
          <w:szCs w:val="22"/>
          <w:lang w:val="hr-HR"/>
        </w:rPr>
        <w:t>saradnj</w:t>
      </w:r>
      <w:r w:rsidR="000475BD" w:rsidRPr="00781742">
        <w:rPr>
          <w:rFonts w:ascii="Arial" w:hAnsi="Arial" w:cs="Arial"/>
          <w:sz w:val="22"/>
          <w:szCs w:val="22"/>
          <w:lang w:val="hr-HR"/>
        </w:rPr>
        <w:t xml:space="preserve">u u uspostavljanju zajedničkih radnih procesa, zajedničko korištenje objekata i resursa, horizontalnu i vertikalnu </w:t>
      </w:r>
      <w:r w:rsidR="008216EE" w:rsidRPr="00781742">
        <w:rPr>
          <w:rFonts w:ascii="Arial" w:hAnsi="Arial" w:cs="Arial"/>
          <w:sz w:val="22"/>
          <w:szCs w:val="22"/>
          <w:lang w:val="hr-HR"/>
        </w:rPr>
        <w:t>saradnj</w:t>
      </w:r>
      <w:r w:rsidR="00E93497" w:rsidRPr="00781742">
        <w:rPr>
          <w:rFonts w:ascii="Arial" w:hAnsi="Arial" w:cs="Arial"/>
          <w:sz w:val="22"/>
          <w:szCs w:val="22"/>
          <w:lang w:val="hr-HR"/>
        </w:rPr>
        <w:t>u sudionika u lancima snabdijevanja</w:t>
      </w:r>
      <w:r w:rsidR="000475BD" w:rsidRPr="00781742">
        <w:rPr>
          <w:rFonts w:ascii="Arial" w:hAnsi="Arial" w:cs="Arial"/>
          <w:sz w:val="22"/>
          <w:szCs w:val="22"/>
          <w:lang w:val="hr-HR"/>
        </w:rPr>
        <w:t xml:space="preserve">, promotivne aktivnosti </w:t>
      </w:r>
      <w:r w:rsidR="00E93497" w:rsidRPr="00781742">
        <w:rPr>
          <w:rFonts w:ascii="Arial" w:hAnsi="Arial" w:cs="Arial"/>
          <w:sz w:val="22"/>
          <w:szCs w:val="22"/>
          <w:lang w:val="hr-HR"/>
        </w:rPr>
        <w:t>povezane za kratke lance snabdijevanja</w:t>
      </w:r>
      <w:r w:rsidR="000475BD" w:rsidRPr="00781742">
        <w:rPr>
          <w:rFonts w:ascii="Arial" w:hAnsi="Arial" w:cs="Arial"/>
          <w:sz w:val="22"/>
          <w:szCs w:val="22"/>
          <w:lang w:val="hr-HR"/>
        </w:rPr>
        <w:t xml:space="preserve"> i lokalna tržišta i zajedničke projekte vezane za očuvanje</w:t>
      </w:r>
      <w:r w:rsidR="00694DE3" w:rsidRPr="00781742">
        <w:rPr>
          <w:rFonts w:ascii="Arial" w:hAnsi="Arial" w:cs="Arial"/>
          <w:sz w:val="22"/>
          <w:szCs w:val="22"/>
          <w:lang w:val="hr-HR"/>
        </w:rPr>
        <w:t xml:space="preserve"> okoliša. Mjera može obuhvaćati</w:t>
      </w:r>
      <w:r w:rsidR="000475BD" w:rsidRPr="00781742">
        <w:rPr>
          <w:rFonts w:ascii="Arial" w:hAnsi="Arial" w:cs="Arial"/>
          <w:sz w:val="22"/>
          <w:szCs w:val="22"/>
          <w:lang w:val="hr-HR"/>
        </w:rPr>
        <w:t xml:space="preserve"> horizontalnu i vertikalnu </w:t>
      </w:r>
      <w:r w:rsidR="008216EE" w:rsidRPr="00781742">
        <w:rPr>
          <w:rFonts w:ascii="Arial" w:hAnsi="Arial" w:cs="Arial"/>
          <w:sz w:val="22"/>
          <w:szCs w:val="22"/>
          <w:lang w:val="hr-HR"/>
        </w:rPr>
        <w:t>saradnj</w:t>
      </w:r>
      <w:r w:rsidR="000475BD" w:rsidRPr="00781742">
        <w:rPr>
          <w:rFonts w:ascii="Arial" w:hAnsi="Arial" w:cs="Arial"/>
          <w:sz w:val="22"/>
          <w:szCs w:val="22"/>
          <w:lang w:val="hr-HR"/>
        </w:rPr>
        <w:t>u</w:t>
      </w:r>
      <w:r w:rsidR="00E93497" w:rsidRPr="00781742">
        <w:rPr>
          <w:rFonts w:ascii="Arial" w:hAnsi="Arial" w:cs="Arial"/>
          <w:sz w:val="22"/>
          <w:szCs w:val="22"/>
          <w:lang w:val="hr-HR"/>
        </w:rPr>
        <w:t xml:space="preserve"> među subjektima u lancu snabdijevanja vezanu uz održivo snabdijevanje</w:t>
      </w:r>
      <w:r w:rsidR="000475BD" w:rsidRPr="00781742">
        <w:rPr>
          <w:rFonts w:ascii="Arial" w:hAnsi="Arial" w:cs="Arial"/>
          <w:sz w:val="22"/>
          <w:szCs w:val="22"/>
          <w:lang w:val="hr-HR"/>
        </w:rPr>
        <w:t xml:space="preserve"> biomasom koja se koristi u pripremi hrane, za proizvodnju energije ili u industrijskim procesima, provedbu lokalnih razvojnih strategija (LRS), uspostavu i rad Lokalnih akcijskih grupa (LAG), i diverzifikaciju poljoprivrednih djelatnosti koje se odnose na zdravstvenu zaštitu, društvenu integraciju i obrazovanje o okolišu i hrani.</w:t>
      </w:r>
    </w:p>
    <w:p w14:paraId="1F7A6582"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3594EB8B" w14:textId="277BBEA2" w:rsidR="000475BD" w:rsidRPr="00781742" w:rsidRDefault="00360210" w:rsidP="000475BD">
      <w:pPr>
        <w:tabs>
          <w:tab w:val="left" w:pos="1080"/>
        </w:tabs>
        <w:jc w:val="both"/>
        <w:outlineLvl w:val="0"/>
        <w:rPr>
          <w:rFonts w:ascii="Arial" w:eastAsia="Arial" w:hAnsi="Arial" w:cs="Arial"/>
          <w:bCs/>
          <w:color w:val="0070C0"/>
          <w:sz w:val="22"/>
          <w:szCs w:val="22"/>
          <w:lang w:val="hr-HR"/>
        </w:rPr>
      </w:pPr>
      <w:bookmarkStart w:id="139" w:name="_Toc109750310"/>
      <w:bookmarkStart w:id="140" w:name="_Toc113542735"/>
      <w:r w:rsidRPr="00781742">
        <w:rPr>
          <w:rFonts w:ascii="Arial" w:eastAsia="Arial" w:hAnsi="Arial" w:cs="Arial"/>
          <w:bCs/>
          <w:color w:val="0070C0"/>
          <w:sz w:val="22"/>
          <w:szCs w:val="22"/>
          <w:lang w:val="hr-HR"/>
        </w:rPr>
        <w:t xml:space="preserve">Mjera </w:t>
      </w:r>
      <w:r w:rsidR="009F6F0E" w:rsidRPr="00781742">
        <w:rPr>
          <w:rFonts w:ascii="Arial" w:eastAsia="Arial" w:hAnsi="Arial" w:cs="Arial"/>
          <w:bCs/>
          <w:color w:val="0070C0"/>
          <w:sz w:val="22"/>
          <w:szCs w:val="22"/>
          <w:lang w:val="hr-HR"/>
        </w:rPr>
        <w:t xml:space="preserve">1.3.4. </w:t>
      </w:r>
      <w:r w:rsidR="00892B8F" w:rsidRPr="00781742">
        <w:rPr>
          <w:rFonts w:ascii="Arial" w:eastAsia="Arial" w:hAnsi="Arial" w:cs="Arial"/>
          <w:bCs/>
          <w:color w:val="0070C0"/>
          <w:sz w:val="22"/>
          <w:szCs w:val="22"/>
          <w:lang w:val="hr-HR"/>
        </w:rPr>
        <w:t>Podrška saradnj</w:t>
      </w:r>
      <w:r w:rsidR="00886324" w:rsidRPr="00781742">
        <w:rPr>
          <w:rFonts w:ascii="Arial" w:eastAsia="Arial" w:hAnsi="Arial" w:cs="Arial"/>
          <w:bCs/>
          <w:color w:val="0070C0"/>
          <w:sz w:val="22"/>
          <w:szCs w:val="22"/>
          <w:lang w:val="hr-HR"/>
        </w:rPr>
        <w:t>i od interesa za poljoprivredu i</w:t>
      </w:r>
      <w:r w:rsidR="00892B8F" w:rsidRPr="00781742">
        <w:rPr>
          <w:rFonts w:ascii="Arial" w:eastAsia="Arial" w:hAnsi="Arial" w:cs="Arial"/>
          <w:bCs/>
          <w:color w:val="0070C0"/>
          <w:sz w:val="22"/>
          <w:szCs w:val="22"/>
          <w:lang w:val="hr-HR"/>
        </w:rPr>
        <w:t xml:space="preserve"> ruralni razvoj</w:t>
      </w:r>
      <w:bookmarkEnd w:id="139"/>
      <w:bookmarkEnd w:id="140"/>
    </w:p>
    <w:p w14:paraId="514D0652" w14:textId="621AEB95" w:rsidR="00886324" w:rsidRPr="00781742" w:rsidRDefault="00886324" w:rsidP="000475BD">
      <w:pPr>
        <w:tabs>
          <w:tab w:val="left" w:pos="1080"/>
        </w:tabs>
        <w:jc w:val="both"/>
        <w:outlineLvl w:val="0"/>
        <w:rPr>
          <w:rFonts w:ascii="Arial" w:eastAsia="Arial" w:hAnsi="Arial" w:cs="Arial"/>
          <w:bCs/>
          <w:color w:val="0070C0"/>
          <w:sz w:val="22"/>
          <w:szCs w:val="22"/>
          <w:lang w:val="hr-HR"/>
        </w:rPr>
      </w:pPr>
    </w:p>
    <w:p w14:paraId="3DCCABEA" w14:textId="77777777" w:rsidR="00886324" w:rsidRPr="00781742" w:rsidRDefault="00886324" w:rsidP="000475BD">
      <w:pPr>
        <w:tabs>
          <w:tab w:val="left" w:pos="1080"/>
        </w:tabs>
        <w:jc w:val="both"/>
        <w:outlineLvl w:val="0"/>
        <w:rPr>
          <w:rFonts w:ascii="Arial" w:eastAsia="Arial" w:hAnsi="Arial" w:cs="Arial"/>
          <w:bCs/>
          <w:color w:val="0070C0"/>
          <w:sz w:val="22"/>
          <w:szCs w:val="22"/>
          <w:lang w:val="hr-HR"/>
        </w:rPr>
      </w:pPr>
    </w:p>
    <w:tbl>
      <w:tblPr>
        <w:tblStyle w:val="TableGrid2"/>
        <w:tblW w:w="5410" w:type="pct"/>
        <w:tblInd w:w="-5" w:type="dxa"/>
        <w:tblCellMar>
          <w:left w:w="115" w:type="dxa"/>
          <w:right w:w="115" w:type="dxa"/>
        </w:tblCellMar>
        <w:tblLook w:val="04A0" w:firstRow="1" w:lastRow="0" w:firstColumn="1" w:lastColumn="0" w:noHBand="0" w:noVBand="1"/>
      </w:tblPr>
      <w:tblGrid>
        <w:gridCol w:w="1553"/>
        <w:gridCol w:w="821"/>
        <w:gridCol w:w="1042"/>
        <w:gridCol w:w="1093"/>
        <w:gridCol w:w="1079"/>
        <w:gridCol w:w="1093"/>
        <w:gridCol w:w="266"/>
        <w:gridCol w:w="765"/>
        <w:gridCol w:w="472"/>
        <w:gridCol w:w="565"/>
        <w:gridCol w:w="1032"/>
      </w:tblGrid>
      <w:tr w:rsidR="00886324" w:rsidRPr="00781742" w14:paraId="3468D742" w14:textId="77777777" w:rsidTr="00886324">
        <w:tc>
          <w:tcPr>
            <w:tcW w:w="815" w:type="pct"/>
            <w:shd w:val="clear" w:color="auto" w:fill="D9D9D9"/>
          </w:tcPr>
          <w:p w14:paraId="578C73CE"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Veza sa strateškim ciljem</w:t>
            </w:r>
          </w:p>
        </w:tc>
        <w:tc>
          <w:tcPr>
            <w:tcW w:w="4185" w:type="pct"/>
            <w:gridSpan w:val="10"/>
            <w:vAlign w:val="center"/>
          </w:tcPr>
          <w:p w14:paraId="42438C44" w14:textId="77777777" w:rsidR="00886324" w:rsidRPr="00781742" w:rsidRDefault="00886324" w:rsidP="00886324">
            <w:pPr>
              <w:rPr>
                <w:rFonts w:ascii="Arial" w:hAnsi="Arial" w:cs="Arial"/>
                <w:i/>
                <w:color w:val="002060"/>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886324" w:rsidRPr="00781742" w14:paraId="38176AF4" w14:textId="77777777" w:rsidTr="00886324">
        <w:tc>
          <w:tcPr>
            <w:tcW w:w="815" w:type="pct"/>
            <w:shd w:val="clear" w:color="auto" w:fill="D9D9D9"/>
          </w:tcPr>
          <w:p w14:paraId="3516CE8D"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Prioritet</w:t>
            </w:r>
          </w:p>
        </w:tc>
        <w:tc>
          <w:tcPr>
            <w:tcW w:w="4185" w:type="pct"/>
            <w:gridSpan w:val="10"/>
          </w:tcPr>
          <w:p w14:paraId="46FECD51" w14:textId="77777777" w:rsidR="00886324" w:rsidRPr="00781742" w:rsidRDefault="00886324" w:rsidP="00886324">
            <w:pPr>
              <w:rPr>
                <w:rFonts w:ascii="Arial" w:hAnsi="Arial" w:cs="Arial"/>
                <w:sz w:val="18"/>
                <w:szCs w:val="18"/>
                <w:lang w:val="hr-HR"/>
              </w:rPr>
            </w:pPr>
            <w:r w:rsidRPr="00781742">
              <w:rPr>
                <w:rFonts w:ascii="Arial" w:hAnsi="Arial" w:cs="Arial"/>
                <w:b/>
                <w:i/>
                <w:color w:val="000000" w:themeColor="text1"/>
                <w:sz w:val="18"/>
                <w:szCs w:val="18"/>
                <w:lang w:val="hr-HR"/>
              </w:rPr>
              <w:t xml:space="preserve">Prioritet 1.3. </w:t>
            </w:r>
            <w:r w:rsidRPr="00781742">
              <w:rPr>
                <w:rFonts w:ascii="Arial" w:hAnsi="Arial" w:cs="Arial"/>
                <w:i/>
                <w:color w:val="000000" w:themeColor="text1"/>
                <w:sz w:val="18"/>
                <w:szCs w:val="18"/>
                <w:lang w:val="hr-HR"/>
              </w:rPr>
              <w:t>Unaprijediti položaj poljoprivrednih proizvođača  u lancu vrijednosti poljoprivrednih proizvoda</w:t>
            </w:r>
          </w:p>
        </w:tc>
      </w:tr>
      <w:tr w:rsidR="00886324" w:rsidRPr="00781742" w14:paraId="7B105C75" w14:textId="77777777" w:rsidTr="00886324">
        <w:tc>
          <w:tcPr>
            <w:tcW w:w="815" w:type="pct"/>
            <w:shd w:val="clear" w:color="auto" w:fill="D9D9D9"/>
          </w:tcPr>
          <w:p w14:paraId="756ED3E6"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Naziv mjere</w:t>
            </w:r>
          </w:p>
        </w:tc>
        <w:tc>
          <w:tcPr>
            <w:tcW w:w="4185" w:type="pct"/>
            <w:gridSpan w:val="10"/>
          </w:tcPr>
          <w:p w14:paraId="37C426C6" w14:textId="77777777" w:rsidR="00886324" w:rsidRPr="00781742" w:rsidRDefault="00886324" w:rsidP="00886324">
            <w:pPr>
              <w:rPr>
                <w:rFonts w:ascii="Arial" w:eastAsia="Calibri" w:hAnsi="Arial" w:cs="Arial"/>
                <w:b/>
                <w:i/>
                <w:sz w:val="18"/>
                <w:szCs w:val="18"/>
                <w:lang w:val="hr-HR"/>
              </w:rPr>
            </w:pPr>
            <w:r w:rsidRPr="00781742">
              <w:rPr>
                <w:rFonts w:ascii="Arial" w:eastAsia="Calibri" w:hAnsi="Arial" w:cs="Arial"/>
                <w:b/>
                <w:i/>
                <w:color w:val="0070C0"/>
                <w:sz w:val="18"/>
                <w:szCs w:val="18"/>
                <w:lang w:val="hr-HR"/>
              </w:rPr>
              <w:t xml:space="preserve">Mjera 1.3.4. </w:t>
            </w:r>
            <w:r w:rsidRPr="00781742">
              <w:rPr>
                <w:rFonts w:ascii="Arial" w:eastAsia="Arial" w:hAnsi="Arial" w:cs="Arial"/>
                <w:b/>
                <w:bCs/>
                <w:i/>
                <w:color w:val="0070C0"/>
                <w:sz w:val="18"/>
                <w:szCs w:val="18"/>
                <w:lang w:val="hr-HR"/>
              </w:rPr>
              <w:t>Podrška saradnji od interesa za poljoprivredu I ruralni razvoj</w:t>
            </w:r>
          </w:p>
        </w:tc>
      </w:tr>
      <w:tr w:rsidR="00886324" w:rsidRPr="00781742" w14:paraId="47052E02" w14:textId="77777777" w:rsidTr="00886324">
        <w:tc>
          <w:tcPr>
            <w:tcW w:w="815" w:type="pct"/>
            <w:shd w:val="clear" w:color="auto" w:fill="D9D9D9"/>
          </w:tcPr>
          <w:p w14:paraId="3DB7EF3D"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Opis mjere sa okvirnim područjima djelovanja</w:t>
            </w:r>
          </w:p>
        </w:tc>
        <w:tc>
          <w:tcPr>
            <w:tcW w:w="4185" w:type="pct"/>
            <w:gridSpan w:val="10"/>
          </w:tcPr>
          <w:p w14:paraId="5461BF04" w14:textId="1A4EDB12"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Podmjera za povezivanje malih poljoprivrednih proizvođača s organizatorima otkupa i prerađivačima kroz uspostavu i rad proizvođački</w:t>
            </w:r>
            <w:r w:rsidR="004610D4">
              <w:rPr>
                <w:rFonts w:ascii="Arial" w:eastAsia="Calibri" w:hAnsi="Arial" w:cs="Arial"/>
                <w:sz w:val="18"/>
                <w:szCs w:val="18"/>
                <w:lang w:val="hr-HR"/>
              </w:rPr>
              <w:t>h grupa povećava stepen integris</w:t>
            </w:r>
            <w:r w:rsidRPr="00781742">
              <w:rPr>
                <w:rFonts w:ascii="Arial" w:eastAsia="Calibri" w:hAnsi="Arial" w:cs="Arial"/>
                <w:sz w:val="18"/>
                <w:szCs w:val="18"/>
                <w:lang w:val="hr-HR"/>
              </w:rPr>
              <w:t>anosti unutar lanaca vrijednosti, usklađuje ponudu sa tržišnom potražnjom, osigurava unificiranje tehnologije proizvodnje i podizanje kvaliteta poljoprivrednih proizvoda sa malih farmi, olakšava plansko uvođenje standarda kvaliteta, osigurava adekvatno istraživanje tržišta i brzo prilagođavanje promjenama u zahtjevima kupaca.</w:t>
            </w:r>
          </w:p>
          <w:p w14:paraId="44E9DDB6" w14:textId="77777777" w:rsidR="00886324" w:rsidRPr="00781742" w:rsidRDefault="00886324" w:rsidP="00886324">
            <w:pPr>
              <w:jc w:val="both"/>
              <w:rPr>
                <w:rFonts w:ascii="Arial" w:eastAsia="Calibri" w:hAnsi="Arial" w:cs="Arial"/>
                <w:sz w:val="18"/>
                <w:szCs w:val="18"/>
                <w:lang w:val="hr-HR"/>
              </w:rPr>
            </w:pPr>
          </w:p>
          <w:p w14:paraId="5AEB601D" w14:textId="41566172" w:rsidR="00886324" w:rsidRPr="00781742" w:rsidRDefault="00886324" w:rsidP="00886324">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Podrška se dodjeljuje za administrativne troškove uspostave i rada proizvođačke grupe i troškove realiziranja Poslovnog plana proizvođačke grupe. Podrška za administrativne troškove vezivala bi se za vrijednost godišnje proizvodnje proizvođačke grupe i ne može prelaziti 50% najvećeg dozvoljenog godišnjeg iznosa </w:t>
            </w:r>
            <w:r w:rsidR="00C051D9">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u okviru ove mjere. Kod dodjele sredstava za administrativne troškove posebne pogodnosti trebaju imati poljoprivredne zadruge sa većim brojem zadrugara. </w:t>
            </w:r>
          </w:p>
          <w:p w14:paraId="12D31FF0" w14:textId="35215552"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color w:val="000000" w:themeColor="text1"/>
                <w:sz w:val="18"/>
                <w:szCs w:val="18"/>
                <w:lang w:val="hr-HR"/>
              </w:rPr>
              <w:t xml:space="preserve">Podrška za realizaciju Poslovnog plana dodjeljuje se na </w:t>
            </w:r>
            <w:r w:rsidR="00C051D9">
              <w:rPr>
                <w:rFonts w:ascii="Arial" w:eastAsia="Calibri" w:hAnsi="Arial" w:cs="Arial"/>
                <w:color w:val="000000" w:themeColor="text1"/>
                <w:sz w:val="18"/>
                <w:szCs w:val="18"/>
                <w:lang w:val="hr-HR"/>
              </w:rPr>
              <w:t>period</w:t>
            </w:r>
            <w:r w:rsidRPr="00781742">
              <w:rPr>
                <w:rFonts w:ascii="Arial" w:eastAsia="Calibri" w:hAnsi="Arial" w:cs="Arial"/>
                <w:color w:val="000000" w:themeColor="text1"/>
                <w:sz w:val="18"/>
                <w:szCs w:val="18"/>
                <w:lang w:val="hr-HR"/>
              </w:rPr>
              <w:t xml:space="preserve"> do pet godina, a treba se odnositi na </w:t>
            </w:r>
            <w:r w:rsidR="00295DA2">
              <w:rPr>
                <w:rFonts w:ascii="Arial" w:eastAsia="Calibri" w:hAnsi="Arial" w:cs="Arial"/>
                <w:color w:val="000000" w:themeColor="text1"/>
                <w:sz w:val="18"/>
                <w:szCs w:val="18"/>
                <w:lang w:val="hr-HR"/>
              </w:rPr>
              <w:t>poboljšanja kvaliteta</w:t>
            </w:r>
            <w:r w:rsidRPr="00781742">
              <w:rPr>
                <w:rFonts w:ascii="Arial" w:eastAsia="Calibri" w:hAnsi="Arial" w:cs="Arial"/>
                <w:color w:val="000000" w:themeColor="text1"/>
                <w:sz w:val="18"/>
                <w:szCs w:val="18"/>
                <w:lang w:val="hr-HR"/>
              </w:rPr>
              <w:t xml:space="preserve"> proizvoda, uvođenje sistema sljedivosti, smanjenje upotrebe pesticid</w:t>
            </w:r>
            <w:r w:rsidR="00472A03">
              <w:rPr>
                <w:rFonts w:ascii="Arial" w:eastAsia="Calibri" w:hAnsi="Arial" w:cs="Arial"/>
                <w:color w:val="000000" w:themeColor="text1"/>
                <w:sz w:val="18"/>
                <w:szCs w:val="18"/>
                <w:lang w:val="hr-HR"/>
              </w:rPr>
              <w:t>a, mineralnih gnojiva i drugih h</w:t>
            </w:r>
            <w:r w:rsidRPr="00781742">
              <w:rPr>
                <w:rFonts w:ascii="Arial" w:eastAsia="Calibri" w:hAnsi="Arial" w:cs="Arial"/>
                <w:color w:val="000000" w:themeColor="text1"/>
                <w:sz w:val="18"/>
                <w:szCs w:val="18"/>
                <w:lang w:val="hr-HR"/>
              </w:rPr>
              <w:t>emijskih sredstava, zbrinjavanje otpada i sl.. Poslovni plan izrađuj</w:t>
            </w:r>
            <w:r w:rsidR="00214EAF">
              <w:rPr>
                <w:rFonts w:ascii="Arial" w:eastAsia="Calibri" w:hAnsi="Arial" w:cs="Arial"/>
                <w:color w:val="000000" w:themeColor="text1"/>
                <w:sz w:val="18"/>
                <w:szCs w:val="18"/>
                <w:lang w:val="hr-HR"/>
              </w:rPr>
              <w:t>e nosilac</w:t>
            </w:r>
            <w:r w:rsidRPr="00781742">
              <w:rPr>
                <w:rFonts w:ascii="Arial" w:eastAsia="Calibri" w:hAnsi="Arial" w:cs="Arial"/>
                <w:color w:val="000000" w:themeColor="text1"/>
                <w:sz w:val="18"/>
                <w:szCs w:val="18"/>
                <w:lang w:val="hr-HR"/>
              </w:rPr>
              <w:t xml:space="preserve"> proizvođačke grupe (obrt, zadruga odnosno drugo preduzeće koje se bavi otkupom ili preradom). Udio javnih sredstava za realizaciju aktivnosti iz Poslovnog plana je do 60% iznosa prihvatljivih troškova u prvoj godini realizacije, a svake naredne godine smanjuje se za 10% tako da u zadnjoj godini realizacije iznosi 20% iznosa prihvatljivih troškova. Na ovaj način proizvođačke grupe su stimulirane provoditi aktivnosti u prvim godinama realizacije Poslovnog plana. Kada </w:t>
            </w:r>
            <w:r w:rsidRPr="00781742">
              <w:rPr>
                <w:rFonts w:ascii="Arial" w:eastAsia="Calibri" w:hAnsi="Arial" w:cs="Arial"/>
                <w:sz w:val="18"/>
                <w:szCs w:val="18"/>
                <w:lang w:val="hr-HR"/>
              </w:rPr>
              <w:t>Poslovni plan odobri Federalno ministarstvo poljoprivred</w:t>
            </w:r>
            <w:r w:rsidR="00214EAF">
              <w:rPr>
                <w:rFonts w:ascii="Arial" w:eastAsia="Calibri" w:hAnsi="Arial" w:cs="Arial"/>
                <w:sz w:val="18"/>
                <w:szCs w:val="18"/>
                <w:lang w:val="hr-HR"/>
              </w:rPr>
              <w:t>e sklapa se ugovor sa nosiocem</w:t>
            </w:r>
            <w:r w:rsidRPr="00781742">
              <w:rPr>
                <w:rFonts w:ascii="Arial" w:eastAsia="Calibri" w:hAnsi="Arial" w:cs="Arial"/>
                <w:sz w:val="18"/>
                <w:szCs w:val="18"/>
                <w:lang w:val="hr-HR"/>
              </w:rPr>
              <w:t xml:space="preserve"> proizvođačke grupe. Podrška ne može prelaziti 10% vrijednosti godišnje proizvodnje koju su ostvarili članovi proizvođačke grupe u godini prije njene uspostave, a godišnji iznos dodijeljenih sredstava ne može prelaziti 100.000 KM po proizvođačkoj grupi.</w:t>
            </w:r>
          </w:p>
          <w:p w14:paraId="487D0723" w14:textId="77777777" w:rsidR="00886324" w:rsidRPr="00781742" w:rsidRDefault="00886324" w:rsidP="00886324">
            <w:pPr>
              <w:jc w:val="both"/>
              <w:rPr>
                <w:rFonts w:ascii="Arial" w:eastAsia="Calibri" w:hAnsi="Arial" w:cs="Arial"/>
                <w:sz w:val="18"/>
                <w:szCs w:val="18"/>
                <w:lang w:val="hr-HR"/>
              </w:rPr>
            </w:pPr>
          </w:p>
          <w:p w14:paraId="7F87B875" w14:textId="0A046B2B"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Podmjera se odnosi i na uspostavu organizacija  proizvođača na nivou Federacije BiH u sektorima kao što su povrće, voće, mlijeko, meso, žitarice i uljarice, maslinarstvo, vinogradarstvo, vinarstvo, kao i drugim sektorima u kojima poljoprivredni proizvođači iskažu interes za njihovu uspostavu. Podrška se dodjeljuje za uspostavu i troškove rada organizacije proizvođača te za izradu operativnih programa kojima se planiraju ulaganja u materijalnu i nematerijalnu imovinu, istraživanje i eksperimentalnu proizvodnju, ekološku i integriranu proizvodnju, djelovanje za očuvanje tla, </w:t>
            </w:r>
            <w:r w:rsidR="00D1672F" w:rsidRPr="00781742">
              <w:rPr>
                <w:rFonts w:ascii="Arial" w:eastAsia="Calibri" w:hAnsi="Arial" w:cs="Arial"/>
                <w:sz w:val="18"/>
                <w:szCs w:val="18"/>
                <w:lang w:val="hr-HR"/>
              </w:rPr>
              <w:t>stvaranje i očuvanje staništa, š</w:t>
            </w:r>
            <w:r w:rsidRPr="00781742">
              <w:rPr>
                <w:rFonts w:ascii="Arial" w:eastAsia="Calibri" w:hAnsi="Arial" w:cs="Arial"/>
                <w:sz w:val="18"/>
                <w:szCs w:val="18"/>
                <w:lang w:val="hr-HR"/>
              </w:rPr>
              <w:t>tednju energije, povećanje energetske učinkovitosti i povećanje korištenja energije iz obnovljivih izvora, smanjenje stvaranja otpada, povećanje učinkovitosti prijevoza i skladištenja, ublažavanje klimatskih promjena i prilagodbu na n</w:t>
            </w:r>
            <w:r w:rsidR="001A785A">
              <w:rPr>
                <w:rFonts w:ascii="Arial" w:eastAsia="Calibri" w:hAnsi="Arial" w:cs="Arial"/>
                <w:sz w:val="18"/>
                <w:szCs w:val="18"/>
                <w:lang w:val="hr-HR"/>
              </w:rPr>
              <w:t>jih, uvođenje sistema kvaliteta</w:t>
            </w:r>
            <w:r w:rsidRPr="00781742">
              <w:rPr>
                <w:rFonts w:ascii="Arial" w:eastAsia="Calibri" w:hAnsi="Arial" w:cs="Arial"/>
                <w:sz w:val="18"/>
                <w:szCs w:val="18"/>
                <w:lang w:val="hr-HR"/>
              </w:rPr>
              <w:t>, promocija i komunikacija sa tržištem, usluge savjetovanja i tehničke pomoći, razmjena najbolje proizvodne prakse i sl. Podrška može iznositi do 100% prihvatljivih troškova osnivanja i rada organizacije proizvođača, ali ne može prelaziti godišnji iznos od 50.000 KM.</w:t>
            </w:r>
          </w:p>
          <w:p w14:paraId="14BC4C2E" w14:textId="77777777" w:rsidR="00886324" w:rsidRPr="00781742" w:rsidRDefault="00886324" w:rsidP="00886324">
            <w:pPr>
              <w:jc w:val="both"/>
              <w:rPr>
                <w:rFonts w:ascii="Arial" w:eastAsia="Calibri" w:hAnsi="Arial" w:cs="Arial"/>
                <w:sz w:val="18"/>
                <w:szCs w:val="18"/>
                <w:lang w:val="hr-HR"/>
              </w:rPr>
            </w:pPr>
          </w:p>
          <w:p w14:paraId="16C334F0" w14:textId="5C63CBE2"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Podmjera vezana za </w:t>
            </w:r>
            <w:r w:rsidR="00C051D9">
              <w:rPr>
                <w:rFonts w:ascii="Arial" w:eastAsia="Calibri" w:hAnsi="Arial" w:cs="Arial"/>
                <w:sz w:val="18"/>
                <w:szCs w:val="18"/>
                <w:lang w:val="hr-HR"/>
              </w:rPr>
              <w:t>podršku</w:t>
            </w:r>
            <w:r w:rsidRPr="00781742">
              <w:rPr>
                <w:rFonts w:ascii="Arial" w:eastAsia="Calibri" w:hAnsi="Arial" w:cs="Arial"/>
                <w:sz w:val="18"/>
                <w:szCs w:val="18"/>
                <w:lang w:val="hr-HR"/>
              </w:rPr>
              <w:t xml:space="preserve"> izradi Lokalnih razvojnih strategija (LRS) odnosi se na troškove njihove izrade, a što je preduslov za funkcioniranje LAG-ova. Udio javnih sredstava je do 100% prihvatljivih troškova izrade LRS, dodjeljuje se samo jednom za </w:t>
            </w:r>
            <w:r w:rsidR="00C051D9">
              <w:rPr>
                <w:rFonts w:ascii="Arial" w:eastAsia="Calibri" w:hAnsi="Arial" w:cs="Arial"/>
                <w:sz w:val="18"/>
                <w:szCs w:val="18"/>
                <w:lang w:val="hr-HR"/>
              </w:rPr>
              <w:t>period</w:t>
            </w:r>
            <w:r w:rsidRPr="00781742">
              <w:rPr>
                <w:rFonts w:ascii="Arial" w:eastAsia="Calibri" w:hAnsi="Arial" w:cs="Arial"/>
                <w:sz w:val="18"/>
                <w:szCs w:val="18"/>
                <w:lang w:val="hr-HR"/>
              </w:rPr>
              <w:t xml:space="preserve"> važenja LRS, ali ne može prelaziti iznos od 50.000 KM.</w:t>
            </w:r>
          </w:p>
          <w:p w14:paraId="59D2A5D1" w14:textId="77777777" w:rsidR="00886324" w:rsidRPr="00781742" w:rsidRDefault="00886324" w:rsidP="00886324">
            <w:pPr>
              <w:jc w:val="both"/>
              <w:rPr>
                <w:rFonts w:ascii="Arial" w:eastAsia="Calibri" w:hAnsi="Arial" w:cs="Arial"/>
                <w:sz w:val="18"/>
                <w:szCs w:val="18"/>
                <w:lang w:val="hr-HR"/>
              </w:rPr>
            </w:pPr>
          </w:p>
          <w:p w14:paraId="01301979" w14:textId="5F21B08C"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Podmjera za </w:t>
            </w:r>
            <w:r w:rsidR="00C051D9">
              <w:rPr>
                <w:rFonts w:ascii="Arial" w:eastAsia="Calibri" w:hAnsi="Arial" w:cs="Arial"/>
                <w:sz w:val="18"/>
                <w:szCs w:val="18"/>
                <w:lang w:val="hr-HR"/>
              </w:rPr>
              <w:t>podršku</w:t>
            </w:r>
            <w:r w:rsidRPr="00781742">
              <w:rPr>
                <w:rFonts w:ascii="Arial" w:eastAsia="Calibri" w:hAnsi="Arial" w:cs="Arial"/>
                <w:sz w:val="18"/>
                <w:szCs w:val="18"/>
                <w:lang w:val="hr-HR"/>
              </w:rPr>
              <w:t xml:space="preserve"> radu LAG-ova odnosi se na troškove funkcioniranja LAG-ova, a dodjeljuje se svake godine svakom aktivnom LAG-u. Udio javnih sredstava je do 100% prihvatljivih troškova LAG-a, ali ne može prelaziti iznos od 40.000 KM godišnje.</w:t>
            </w:r>
          </w:p>
          <w:p w14:paraId="2D4DE291" w14:textId="77777777" w:rsidR="00886324" w:rsidRPr="00781742" w:rsidRDefault="00886324" w:rsidP="00886324">
            <w:pPr>
              <w:jc w:val="both"/>
              <w:rPr>
                <w:rFonts w:ascii="Arial" w:eastAsia="Calibri" w:hAnsi="Arial" w:cs="Arial"/>
                <w:sz w:val="18"/>
                <w:szCs w:val="18"/>
                <w:lang w:val="hr-HR"/>
              </w:rPr>
            </w:pPr>
          </w:p>
          <w:p w14:paraId="1FF9A394" w14:textId="02B54971"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Podmjera za </w:t>
            </w:r>
            <w:r w:rsidR="00C051D9">
              <w:rPr>
                <w:rFonts w:ascii="Arial" w:eastAsia="Calibri" w:hAnsi="Arial" w:cs="Arial"/>
                <w:sz w:val="18"/>
                <w:szCs w:val="18"/>
                <w:lang w:val="hr-HR"/>
              </w:rPr>
              <w:t>podršku</w:t>
            </w:r>
            <w:r w:rsidRPr="00781742">
              <w:rPr>
                <w:rFonts w:ascii="Arial" w:eastAsia="Calibri" w:hAnsi="Arial" w:cs="Arial"/>
                <w:sz w:val="18"/>
                <w:szCs w:val="18"/>
                <w:lang w:val="hr-HR"/>
              </w:rPr>
              <w:t xml:space="preserve"> organizovanju i nastupima na sajmovima odnosi se na sufinansiranje troškova organizacije sajmova koje organiziraju lokalna udruženja poljoprivrednika i troškova nastupa na sajmovima za poljoprivredna gazdinstva odnosno </w:t>
            </w:r>
            <w:r w:rsidR="00214EAF">
              <w:rPr>
                <w:rFonts w:ascii="Arial" w:eastAsia="Calibri" w:hAnsi="Arial" w:cs="Arial"/>
                <w:sz w:val="18"/>
                <w:szCs w:val="18"/>
                <w:lang w:val="hr-HR"/>
              </w:rPr>
              <w:t>preduzeć</w:t>
            </w:r>
            <w:r w:rsidRPr="00781742">
              <w:rPr>
                <w:rFonts w:ascii="Arial" w:eastAsia="Calibri" w:hAnsi="Arial" w:cs="Arial"/>
                <w:sz w:val="18"/>
                <w:szCs w:val="18"/>
                <w:lang w:val="hr-HR"/>
              </w:rPr>
              <w:t>a iz oblasti prehrambene industrije. Udio javnih sredstava je do 25% prihvatljivih troškova organizacije sajma, odnosno nastupa na sajmu, i ne može prelaziti iznos od 10.000 KM po korisniku godišnje.</w:t>
            </w:r>
          </w:p>
        </w:tc>
      </w:tr>
      <w:tr w:rsidR="00886324" w:rsidRPr="00781742" w14:paraId="156B97A7" w14:textId="77777777" w:rsidTr="00886324">
        <w:tc>
          <w:tcPr>
            <w:tcW w:w="815" w:type="pct"/>
            <w:shd w:val="clear" w:color="auto" w:fill="D9D9D9"/>
          </w:tcPr>
          <w:p w14:paraId="2CC2DEA1" w14:textId="77777777" w:rsidR="00886324" w:rsidRPr="00781742" w:rsidRDefault="00886324" w:rsidP="00886324">
            <w:pPr>
              <w:rPr>
                <w:rFonts w:ascii="Arial" w:eastAsia="Calibri" w:hAnsi="Arial" w:cs="Arial"/>
                <w:sz w:val="18"/>
                <w:szCs w:val="18"/>
                <w:lang w:val="hr-HR"/>
              </w:rPr>
            </w:pPr>
            <w:r w:rsidRPr="00781742">
              <w:rPr>
                <w:rFonts w:ascii="Arial" w:hAnsi="Arial" w:cs="Arial"/>
                <w:sz w:val="18"/>
                <w:szCs w:val="18"/>
                <w:lang w:val="hr-HR"/>
              </w:rPr>
              <w:t>Strateški projekti</w:t>
            </w:r>
          </w:p>
        </w:tc>
        <w:tc>
          <w:tcPr>
            <w:tcW w:w="4185" w:type="pct"/>
            <w:gridSpan w:val="10"/>
          </w:tcPr>
          <w:p w14:paraId="4AE384D4" w14:textId="77777777" w:rsidR="00886324" w:rsidRPr="00781742" w:rsidRDefault="00886324" w:rsidP="00886324">
            <w:pPr>
              <w:jc w:val="both"/>
              <w:rPr>
                <w:rFonts w:ascii="Arial" w:eastAsia="Calibri" w:hAnsi="Arial" w:cs="Arial"/>
                <w:sz w:val="18"/>
                <w:szCs w:val="18"/>
                <w:lang w:val="hr-HR"/>
              </w:rPr>
            </w:pPr>
          </w:p>
        </w:tc>
      </w:tr>
      <w:tr w:rsidR="00886324" w:rsidRPr="00781742" w14:paraId="373677D7" w14:textId="77777777" w:rsidTr="00886324">
        <w:tc>
          <w:tcPr>
            <w:tcW w:w="815" w:type="pct"/>
            <w:vMerge w:val="restart"/>
            <w:shd w:val="clear" w:color="auto" w:fill="D9D9D9"/>
          </w:tcPr>
          <w:p w14:paraId="5BA5A4F4"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Indikatori za praćenje rezultata mjere</w:t>
            </w:r>
          </w:p>
        </w:tc>
        <w:tc>
          <w:tcPr>
            <w:tcW w:w="2869" w:type="pct"/>
            <w:gridSpan w:val="6"/>
            <w:shd w:val="clear" w:color="auto" w:fill="D9D9D9"/>
            <w:vAlign w:val="center"/>
          </w:tcPr>
          <w:p w14:paraId="7CB602D2"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Indikatori</w:t>
            </w:r>
          </w:p>
        </w:tc>
        <w:tc>
          <w:tcPr>
            <w:tcW w:w="681" w:type="pct"/>
            <w:gridSpan w:val="2"/>
            <w:shd w:val="clear" w:color="auto" w:fill="D9D9D9"/>
            <w:vAlign w:val="center"/>
          </w:tcPr>
          <w:p w14:paraId="6D973EDA"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Polazne vrijednosti</w:t>
            </w:r>
          </w:p>
        </w:tc>
        <w:tc>
          <w:tcPr>
            <w:tcW w:w="635" w:type="pct"/>
            <w:gridSpan w:val="2"/>
            <w:shd w:val="clear" w:color="auto" w:fill="D9D9D9"/>
            <w:vAlign w:val="center"/>
          </w:tcPr>
          <w:p w14:paraId="5E53281B"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Ciljne vrijednosti</w:t>
            </w:r>
          </w:p>
        </w:tc>
      </w:tr>
      <w:tr w:rsidR="00886324" w:rsidRPr="00781742" w14:paraId="63390C9E" w14:textId="77777777" w:rsidTr="00886324">
        <w:tc>
          <w:tcPr>
            <w:tcW w:w="815" w:type="pct"/>
            <w:vMerge/>
            <w:shd w:val="clear" w:color="auto" w:fill="D9D9D9"/>
          </w:tcPr>
          <w:p w14:paraId="3FA03963" w14:textId="77777777" w:rsidR="00886324" w:rsidRPr="00781742" w:rsidRDefault="00886324" w:rsidP="00886324">
            <w:pPr>
              <w:rPr>
                <w:rFonts w:ascii="Arial" w:eastAsia="Calibri" w:hAnsi="Arial" w:cs="Arial"/>
                <w:sz w:val="18"/>
                <w:szCs w:val="18"/>
                <w:lang w:val="hr-HR"/>
              </w:rPr>
            </w:pPr>
          </w:p>
        </w:tc>
        <w:tc>
          <w:tcPr>
            <w:tcW w:w="2869" w:type="pct"/>
            <w:gridSpan w:val="6"/>
          </w:tcPr>
          <w:p w14:paraId="00C67358" w14:textId="77777777" w:rsidR="00886324" w:rsidRPr="00781742" w:rsidRDefault="00886324" w:rsidP="00886324">
            <w:pPr>
              <w:numPr>
                <w:ilvl w:val="0"/>
                <w:numId w:val="38"/>
              </w:numPr>
              <w:rPr>
                <w:rFonts w:ascii="Arial" w:eastAsia="Calibri" w:hAnsi="Arial" w:cs="Arial"/>
                <w:sz w:val="18"/>
                <w:szCs w:val="18"/>
                <w:lang w:val="hr-HR"/>
              </w:rPr>
            </w:pPr>
            <w:r w:rsidRPr="00781742">
              <w:rPr>
                <w:rFonts w:ascii="Arial" w:eastAsia="Calibri" w:hAnsi="Arial" w:cs="Arial"/>
                <w:sz w:val="18"/>
                <w:szCs w:val="18"/>
                <w:lang w:val="hr-HR"/>
              </w:rPr>
              <w:t>Broj uspostavljenih proizvođačkih grupa</w:t>
            </w:r>
          </w:p>
          <w:p w14:paraId="5843AB6B" w14:textId="77777777" w:rsidR="00886324" w:rsidRPr="00781742" w:rsidRDefault="00886324" w:rsidP="00886324">
            <w:pPr>
              <w:numPr>
                <w:ilvl w:val="0"/>
                <w:numId w:val="38"/>
              </w:numPr>
              <w:rPr>
                <w:rFonts w:ascii="Arial" w:eastAsia="Calibri" w:hAnsi="Arial" w:cs="Arial"/>
                <w:sz w:val="18"/>
                <w:szCs w:val="18"/>
                <w:lang w:val="hr-HR"/>
              </w:rPr>
            </w:pPr>
            <w:r w:rsidRPr="00781742">
              <w:rPr>
                <w:rFonts w:ascii="Arial" w:eastAsia="Calibri" w:hAnsi="Arial" w:cs="Arial"/>
                <w:sz w:val="18"/>
                <w:szCs w:val="18"/>
                <w:lang w:val="hr-HR"/>
              </w:rPr>
              <w:t>Broj PG uključenih u proizvođačke grupe</w:t>
            </w:r>
          </w:p>
          <w:p w14:paraId="37140768" w14:textId="77777777" w:rsidR="00886324" w:rsidRPr="00781742" w:rsidRDefault="00886324" w:rsidP="00886324">
            <w:pPr>
              <w:numPr>
                <w:ilvl w:val="0"/>
                <w:numId w:val="38"/>
              </w:numPr>
              <w:rPr>
                <w:rFonts w:ascii="Arial" w:eastAsia="Calibri" w:hAnsi="Arial" w:cs="Arial"/>
                <w:sz w:val="18"/>
                <w:szCs w:val="18"/>
                <w:lang w:val="hr-HR"/>
              </w:rPr>
            </w:pPr>
            <w:r w:rsidRPr="00781742">
              <w:rPr>
                <w:rFonts w:ascii="Arial" w:eastAsia="Calibri" w:hAnsi="Arial" w:cs="Arial"/>
                <w:sz w:val="18"/>
                <w:szCs w:val="18"/>
                <w:lang w:val="hr-HR"/>
              </w:rPr>
              <w:t>Broj izrađenih LRS</w:t>
            </w:r>
          </w:p>
          <w:p w14:paraId="166CF66D" w14:textId="77777777" w:rsidR="00886324" w:rsidRPr="00781742" w:rsidRDefault="00886324" w:rsidP="00886324">
            <w:pPr>
              <w:numPr>
                <w:ilvl w:val="0"/>
                <w:numId w:val="38"/>
              </w:numPr>
              <w:rPr>
                <w:rFonts w:ascii="Arial" w:eastAsia="Calibri" w:hAnsi="Arial" w:cs="Arial"/>
                <w:sz w:val="18"/>
                <w:szCs w:val="18"/>
                <w:lang w:val="hr-HR"/>
              </w:rPr>
            </w:pPr>
            <w:r w:rsidRPr="00781742">
              <w:rPr>
                <w:rFonts w:ascii="Arial" w:eastAsia="Calibri" w:hAnsi="Arial" w:cs="Arial"/>
                <w:sz w:val="18"/>
                <w:szCs w:val="18"/>
                <w:lang w:val="hr-HR"/>
              </w:rPr>
              <w:t>Broj podržanih LAG-ova</w:t>
            </w:r>
          </w:p>
          <w:p w14:paraId="6D367EAC" w14:textId="77777777" w:rsidR="00886324" w:rsidRPr="00781742" w:rsidRDefault="00886324" w:rsidP="00886324">
            <w:pPr>
              <w:numPr>
                <w:ilvl w:val="0"/>
                <w:numId w:val="38"/>
              </w:numPr>
              <w:rPr>
                <w:rFonts w:ascii="Arial" w:eastAsia="Calibri" w:hAnsi="Arial" w:cs="Arial"/>
                <w:sz w:val="18"/>
                <w:szCs w:val="18"/>
                <w:lang w:val="hr-HR"/>
              </w:rPr>
            </w:pPr>
            <w:r w:rsidRPr="00781742">
              <w:rPr>
                <w:rFonts w:ascii="Arial" w:eastAsia="Calibri" w:hAnsi="Arial" w:cs="Arial"/>
                <w:sz w:val="18"/>
                <w:szCs w:val="18"/>
                <w:lang w:val="hr-HR"/>
              </w:rPr>
              <w:t>Broj podržanih organizacija proizvođača</w:t>
            </w:r>
          </w:p>
          <w:p w14:paraId="5EA68CD6" w14:textId="77777777" w:rsidR="00886324" w:rsidRPr="00781742" w:rsidRDefault="00886324" w:rsidP="00886324">
            <w:pPr>
              <w:numPr>
                <w:ilvl w:val="0"/>
                <w:numId w:val="38"/>
              </w:numPr>
              <w:rPr>
                <w:rFonts w:ascii="Arial" w:eastAsia="Calibri" w:hAnsi="Arial" w:cs="Arial"/>
                <w:sz w:val="18"/>
                <w:szCs w:val="18"/>
                <w:lang w:val="hr-HR"/>
              </w:rPr>
            </w:pPr>
            <w:r w:rsidRPr="00781742">
              <w:rPr>
                <w:rFonts w:ascii="Arial" w:eastAsia="Calibri" w:hAnsi="Arial" w:cs="Arial"/>
                <w:sz w:val="18"/>
                <w:szCs w:val="18"/>
                <w:lang w:val="hr-HR"/>
              </w:rPr>
              <w:t>Broj podržanih nastupa na sajmovima</w:t>
            </w:r>
          </w:p>
        </w:tc>
        <w:tc>
          <w:tcPr>
            <w:tcW w:w="681" w:type="pct"/>
            <w:gridSpan w:val="2"/>
          </w:tcPr>
          <w:p w14:paraId="3675CD6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64</w:t>
            </w:r>
          </w:p>
          <w:p w14:paraId="6056A6B6"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11.944</w:t>
            </w:r>
          </w:p>
          <w:p w14:paraId="77468555"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6775F953"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33EAD146"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526B4864"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w:t>
            </w:r>
          </w:p>
        </w:tc>
        <w:tc>
          <w:tcPr>
            <w:tcW w:w="635" w:type="pct"/>
            <w:gridSpan w:val="2"/>
          </w:tcPr>
          <w:p w14:paraId="78C4F59F"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85</w:t>
            </w:r>
          </w:p>
          <w:p w14:paraId="370FD80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18.500</w:t>
            </w:r>
          </w:p>
          <w:p w14:paraId="75DFB41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15</w:t>
            </w:r>
          </w:p>
          <w:p w14:paraId="220D1354"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15</w:t>
            </w:r>
          </w:p>
          <w:p w14:paraId="6AAB34E3"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9</w:t>
            </w:r>
          </w:p>
          <w:p w14:paraId="4518CB3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120</w:t>
            </w:r>
          </w:p>
        </w:tc>
      </w:tr>
      <w:tr w:rsidR="00886324" w:rsidRPr="00781742" w14:paraId="0D696690" w14:textId="77777777" w:rsidTr="00886324">
        <w:tc>
          <w:tcPr>
            <w:tcW w:w="815" w:type="pct"/>
            <w:shd w:val="clear" w:color="auto" w:fill="D9D9D9"/>
          </w:tcPr>
          <w:p w14:paraId="1EA5EB1B"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Razvojni efekt i doprinos mjere ostvarenju prioriteta</w:t>
            </w:r>
          </w:p>
        </w:tc>
        <w:tc>
          <w:tcPr>
            <w:tcW w:w="4185" w:type="pct"/>
            <w:gridSpan w:val="10"/>
          </w:tcPr>
          <w:p w14:paraId="5E393F40" w14:textId="25A6969C"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Ulaganje doprinosi ostvarivanju Prioriteta </w:t>
            </w:r>
            <w:r w:rsidR="00694DE3" w:rsidRPr="00781742">
              <w:rPr>
                <w:rFonts w:ascii="Arial" w:eastAsia="Calibri" w:hAnsi="Arial" w:cs="Arial"/>
                <w:sz w:val="18"/>
                <w:szCs w:val="18"/>
                <w:lang w:val="hr-HR"/>
              </w:rPr>
              <w:t>1.</w:t>
            </w:r>
            <w:r w:rsidRPr="00781742">
              <w:rPr>
                <w:rFonts w:ascii="Arial" w:eastAsia="Calibri" w:hAnsi="Arial" w:cs="Arial"/>
                <w:sz w:val="18"/>
                <w:szCs w:val="18"/>
                <w:lang w:val="hr-HR"/>
              </w:rPr>
              <w:t>2. kroz osposobljavanje, korištenje savremenih IT, prijenos znanja i savjeto</w:t>
            </w:r>
            <w:r w:rsidR="00214EAF">
              <w:rPr>
                <w:rFonts w:ascii="Arial" w:eastAsia="Calibri" w:hAnsi="Arial" w:cs="Arial"/>
                <w:sz w:val="18"/>
                <w:szCs w:val="18"/>
                <w:lang w:val="hr-HR"/>
              </w:rPr>
              <w:t>vanje koje osiguravaju nosioci</w:t>
            </w:r>
            <w:r w:rsidRPr="00781742">
              <w:rPr>
                <w:rFonts w:ascii="Arial" w:eastAsia="Calibri" w:hAnsi="Arial" w:cs="Arial"/>
                <w:sz w:val="18"/>
                <w:szCs w:val="18"/>
                <w:lang w:val="hr-HR"/>
              </w:rPr>
              <w:t xml:space="preserve"> proizvođačkih grupa (agregatori) što doprinosi povećanju tržišne uspješnosti uključenih PG-ova. Pri tome doprinosimo i ostvarivanju </w:t>
            </w:r>
            <w:r w:rsidR="00D1672F" w:rsidRPr="00781742">
              <w:rPr>
                <w:rFonts w:ascii="Arial" w:eastAsia="Calibri" w:hAnsi="Arial" w:cs="Arial"/>
                <w:sz w:val="18"/>
                <w:szCs w:val="18"/>
                <w:lang w:val="hr-HR"/>
              </w:rPr>
              <w:t>Prioriteta</w:t>
            </w:r>
            <w:r w:rsidRPr="00781742">
              <w:rPr>
                <w:rFonts w:ascii="Arial" w:eastAsia="Calibri" w:hAnsi="Arial" w:cs="Arial"/>
                <w:sz w:val="18"/>
                <w:szCs w:val="18"/>
                <w:lang w:val="hr-HR"/>
              </w:rPr>
              <w:t xml:space="preserve"> </w:t>
            </w:r>
            <w:r w:rsidR="00694DE3" w:rsidRPr="00781742">
              <w:rPr>
                <w:rFonts w:ascii="Arial" w:eastAsia="Calibri" w:hAnsi="Arial" w:cs="Arial"/>
                <w:sz w:val="18"/>
                <w:szCs w:val="18"/>
                <w:lang w:val="hr-HR"/>
              </w:rPr>
              <w:t>1.</w:t>
            </w:r>
            <w:r w:rsidRPr="00781742">
              <w:rPr>
                <w:rFonts w:ascii="Arial" w:eastAsia="Calibri" w:hAnsi="Arial" w:cs="Arial"/>
                <w:sz w:val="18"/>
                <w:szCs w:val="18"/>
                <w:lang w:val="hr-HR"/>
              </w:rPr>
              <w:t>3. budući da uključena PG osiguravaju povoljniji položaj unutar lanca vrijednosti jer su s otkupljivačima odnosno prerađivačima povezani ugovorom o proizvodnji i otkupu, te imaju jasne zahtjeve u pogledu primjene tehnologije p</w:t>
            </w:r>
            <w:r w:rsidR="00295DA2">
              <w:rPr>
                <w:rFonts w:ascii="Arial" w:eastAsia="Calibri" w:hAnsi="Arial" w:cs="Arial"/>
                <w:sz w:val="18"/>
                <w:szCs w:val="18"/>
                <w:lang w:val="hr-HR"/>
              </w:rPr>
              <w:t>roizvodnje i standarda kvaliteta</w:t>
            </w:r>
            <w:r w:rsidRPr="00781742">
              <w:rPr>
                <w:rFonts w:ascii="Arial" w:eastAsia="Calibri" w:hAnsi="Arial" w:cs="Arial"/>
                <w:sz w:val="18"/>
                <w:szCs w:val="18"/>
                <w:lang w:val="hr-HR"/>
              </w:rPr>
              <w:t xml:space="preserve"> od strane agregatora, odnosno krajnjih kupaca.</w:t>
            </w:r>
          </w:p>
          <w:p w14:paraId="553C6F49" w14:textId="77777777" w:rsidR="00886324" w:rsidRPr="00781742" w:rsidRDefault="00886324" w:rsidP="00886324">
            <w:pPr>
              <w:jc w:val="both"/>
              <w:rPr>
                <w:rFonts w:ascii="Arial" w:eastAsia="Calibri" w:hAnsi="Arial" w:cs="Arial"/>
                <w:sz w:val="18"/>
                <w:szCs w:val="18"/>
                <w:lang w:val="hr-HR"/>
              </w:rPr>
            </w:pPr>
          </w:p>
          <w:p w14:paraId="0A863916" w14:textId="345FC874"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Ova mjera d</w:t>
            </w:r>
            <w:r w:rsidR="00694DE3" w:rsidRPr="00781742">
              <w:rPr>
                <w:rFonts w:ascii="Arial" w:eastAsia="Calibri" w:hAnsi="Arial" w:cs="Arial"/>
                <w:sz w:val="18"/>
                <w:szCs w:val="18"/>
                <w:lang w:val="hr-HR"/>
              </w:rPr>
              <w:t>oprinosi ostvarenju Prioriteta 3</w:t>
            </w:r>
            <w:r w:rsidRPr="00781742">
              <w:rPr>
                <w:rFonts w:ascii="Arial" w:eastAsia="Calibri" w:hAnsi="Arial" w:cs="Arial"/>
                <w:sz w:val="18"/>
                <w:szCs w:val="18"/>
                <w:lang w:val="hr-HR"/>
              </w:rPr>
              <w:t>.</w:t>
            </w:r>
            <w:r w:rsidR="00694DE3" w:rsidRPr="00781742">
              <w:rPr>
                <w:rFonts w:ascii="Arial" w:eastAsia="Calibri" w:hAnsi="Arial" w:cs="Arial"/>
                <w:sz w:val="18"/>
                <w:szCs w:val="18"/>
                <w:lang w:val="hr-HR"/>
              </w:rPr>
              <w:t>2.</w:t>
            </w:r>
            <w:r w:rsidRPr="00781742">
              <w:rPr>
                <w:rFonts w:ascii="Arial" w:eastAsia="Calibri" w:hAnsi="Arial" w:cs="Arial"/>
                <w:sz w:val="18"/>
                <w:szCs w:val="18"/>
                <w:lang w:val="hr-HR"/>
              </w:rPr>
              <w:t xml:space="preserve"> kroz uspostavu i provedbu saradnje vezane za uspostav</w:t>
            </w:r>
            <w:r w:rsidR="00295DA2">
              <w:rPr>
                <w:rFonts w:ascii="Arial" w:eastAsia="Calibri" w:hAnsi="Arial" w:cs="Arial"/>
                <w:sz w:val="18"/>
                <w:szCs w:val="18"/>
                <w:lang w:val="hr-HR"/>
              </w:rPr>
              <w:t>u sistema kvaliteta</w:t>
            </w:r>
            <w:r w:rsidR="005B24FE" w:rsidRPr="00781742">
              <w:rPr>
                <w:rFonts w:ascii="Arial" w:eastAsia="Calibri" w:hAnsi="Arial" w:cs="Arial"/>
                <w:sz w:val="18"/>
                <w:szCs w:val="18"/>
                <w:lang w:val="hr-HR"/>
              </w:rPr>
              <w:t xml:space="preserve"> i promovisanje</w:t>
            </w:r>
            <w:r w:rsidR="00E93497" w:rsidRPr="00781742">
              <w:rPr>
                <w:rFonts w:ascii="Arial" w:eastAsia="Calibri" w:hAnsi="Arial" w:cs="Arial"/>
                <w:sz w:val="18"/>
                <w:szCs w:val="18"/>
                <w:lang w:val="hr-HR"/>
              </w:rPr>
              <w:t xml:space="preserve"> kratkih lanaca snabdijevanja</w:t>
            </w:r>
            <w:r w:rsidRPr="00781742">
              <w:rPr>
                <w:rFonts w:ascii="Arial" w:eastAsia="Calibri" w:hAnsi="Arial" w:cs="Arial"/>
                <w:sz w:val="18"/>
                <w:szCs w:val="18"/>
                <w:lang w:val="hr-HR"/>
              </w:rPr>
              <w:t xml:space="preserve"> što direktno utiče na povećanje kvaliteta i konkurentnosti poljoprivrednih proizvoda na PG-ima uključenim u proizvođačke grupe.</w:t>
            </w:r>
          </w:p>
          <w:p w14:paraId="5A48B43E" w14:textId="77777777" w:rsidR="00886324" w:rsidRPr="00781742" w:rsidRDefault="00886324" w:rsidP="00886324">
            <w:pPr>
              <w:jc w:val="both"/>
              <w:rPr>
                <w:rFonts w:ascii="Arial" w:eastAsia="Calibri" w:hAnsi="Arial" w:cs="Arial"/>
                <w:sz w:val="18"/>
                <w:szCs w:val="18"/>
                <w:lang w:val="hr-HR"/>
              </w:rPr>
            </w:pPr>
          </w:p>
          <w:p w14:paraId="323791A8" w14:textId="11BAF0A3"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Pored toga uključivanje lokalnog nivoa  (jedinice </w:t>
            </w:r>
            <w:r w:rsidR="009817D7">
              <w:rPr>
                <w:rFonts w:ascii="Arial" w:eastAsia="Calibri" w:hAnsi="Arial" w:cs="Arial"/>
                <w:sz w:val="18"/>
                <w:szCs w:val="18"/>
                <w:lang w:val="hr-HR"/>
              </w:rPr>
              <w:t>lokalne samouprave, privrednih</w:t>
            </w:r>
            <w:r w:rsidRPr="00781742">
              <w:rPr>
                <w:rFonts w:ascii="Arial" w:eastAsia="Calibri" w:hAnsi="Arial" w:cs="Arial"/>
                <w:sz w:val="18"/>
                <w:szCs w:val="18"/>
                <w:lang w:val="hr-HR"/>
              </w:rPr>
              <w:t xml:space="preserve"> subjekata i različitih udruženja koji zajedno čine osnivače LAG-ova) u kreiranje mjera ruralnog razvoja od velike je važnosti s obzirom na odlično poznavanje problema i potreba lokalnih zajednica. Angažman LAG-ova pomaže preciznijem usmjeravanju raspoloživih sredstava fokusiranjem na rješavanje najvažnijih pitanja lokalne zajednice, što je osnovna svrha i cilj uspostave LEADER pristupa.</w:t>
            </w:r>
          </w:p>
          <w:p w14:paraId="18DB996C" w14:textId="77777777" w:rsidR="00886324" w:rsidRPr="00781742" w:rsidRDefault="00886324" w:rsidP="00886324">
            <w:pPr>
              <w:jc w:val="both"/>
              <w:rPr>
                <w:rFonts w:ascii="Arial" w:eastAsia="Calibri" w:hAnsi="Arial" w:cs="Arial"/>
                <w:sz w:val="18"/>
                <w:szCs w:val="18"/>
                <w:lang w:val="hr-HR"/>
              </w:rPr>
            </w:pPr>
          </w:p>
          <w:p w14:paraId="3B999156" w14:textId="77777777"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Poljoprivrednici moraju imati vlastitu strategiju za nastup na tržištu, a nastupima na sajmovima promoviraju svoje proizvode, bolje upoznaju tržište i zahtjeve potrošača što olakšava prilagođavanje zahtjevima tržišta i donošenje ispravnih poslovnih odluka.</w:t>
            </w:r>
          </w:p>
        </w:tc>
      </w:tr>
      <w:tr w:rsidR="00886324" w:rsidRPr="00781742" w14:paraId="52BB098D" w14:textId="77777777" w:rsidTr="00886324">
        <w:trPr>
          <w:trHeight w:val="450"/>
        </w:trPr>
        <w:tc>
          <w:tcPr>
            <w:tcW w:w="815" w:type="pct"/>
            <w:vMerge w:val="restart"/>
            <w:shd w:val="clear" w:color="auto" w:fill="D9D9D9"/>
          </w:tcPr>
          <w:p w14:paraId="1F905F62"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Indikativna finansijska konstrukcija sa izvorima finansiranja</w:t>
            </w:r>
          </w:p>
          <w:p w14:paraId="00A7E781"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(u KM)</w:t>
            </w:r>
          </w:p>
        </w:tc>
        <w:tc>
          <w:tcPr>
            <w:tcW w:w="440" w:type="pct"/>
          </w:tcPr>
          <w:p w14:paraId="4468FC7B"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553" w:type="pct"/>
          </w:tcPr>
          <w:p w14:paraId="0AAAD281"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579" w:type="pct"/>
          </w:tcPr>
          <w:p w14:paraId="565A594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72" w:type="pct"/>
          </w:tcPr>
          <w:p w14:paraId="6320F94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79" w:type="pct"/>
          </w:tcPr>
          <w:p w14:paraId="0306E605"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64" w:type="pct"/>
            <w:gridSpan w:val="2"/>
          </w:tcPr>
          <w:p w14:paraId="3AB2F22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575" w:type="pct"/>
            <w:gridSpan w:val="2"/>
          </w:tcPr>
          <w:p w14:paraId="7E00C60A"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325" w:type="pct"/>
          </w:tcPr>
          <w:p w14:paraId="7EBA78D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886324" w:rsidRPr="00781742" w14:paraId="7E1E7F40" w14:textId="77777777" w:rsidTr="00886324">
        <w:trPr>
          <w:trHeight w:val="450"/>
        </w:trPr>
        <w:tc>
          <w:tcPr>
            <w:tcW w:w="815" w:type="pct"/>
            <w:vMerge/>
            <w:shd w:val="clear" w:color="auto" w:fill="D9D9D9"/>
          </w:tcPr>
          <w:p w14:paraId="6C6A55A3" w14:textId="77777777" w:rsidR="00886324" w:rsidRPr="00781742" w:rsidRDefault="00886324" w:rsidP="00886324">
            <w:pPr>
              <w:rPr>
                <w:rFonts w:ascii="Arial" w:eastAsia="Calibri" w:hAnsi="Arial" w:cs="Arial"/>
                <w:sz w:val="18"/>
                <w:szCs w:val="18"/>
                <w:lang w:val="hr-HR"/>
              </w:rPr>
            </w:pPr>
          </w:p>
        </w:tc>
        <w:tc>
          <w:tcPr>
            <w:tcW w:w="440" w:type="pct"/>
          </w:tcPr>
          <w:p w14:paraId="4664523D"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53" w:type="pct"/>
          </w:tcPr>
          <w:p w14:paraId="11B3CA1A"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1.734.509</w:t>
            </w:r>
          </w:p>
        </w:tc>
        <w:tc>
          <w:tcPr>
            <w:tcW w:w="579" w:type="pct"/>
          </w:tcPr>
          <w:p w14:paraId="395CF60D"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1.975.000</w:t>
            </w:r>
          </w:p>
        </w:tc>
        <w:tc>
          <w:tcPr>
            <w:tcW w:w="572" w:type="pct"/>
          </w:tcPr>
          <w:p w14:paraId="3E5829D0"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2.470.000</w:t>
            </w:r>
          </w:p>
        </w:tc>
        <w:tc>
          <w:tcPr>
            <w:tcW w:w="579" w:type="pct"/>
          </w:tcPr>
          <w:p w14:paraId="5748E947"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3.169.000</w:t>
            </w:r>
          </w:p>
        </w:tc>
        <w:tc>
          <w:tcPr>
            <w:tcW w:w="564" w:type="pct"/>
            <w:gridSpan w:val="2"/>
          </w:tcPr>
          <w:p w14:paraId="232A2508"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3.425.000</w:t>
            </w:r>
          </w:p>
        </w:tc>
        <w:tc>
          <w:tcPr>
            <w:tcW w:w="575" w:type="pct"/>
            <w:gridSpan w:val="2"/>
          </w:tcPr>
          <w:p w14:paraId="22DB6E63"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3.835.000</w:t>
            </w:r>
          </w:p>
        </w:tc>
        <w:tc>
          <w:tcPr>
            <w:tcW w:w="325" w:type="pct"/>
          </w:tcPr>
          <w:p w14:paraId="57269492"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4.165.000</w:t>
            </w:r>
          </w:p>
        </w:tc>
      </w:tr>
      <w:tr w:rsidR="00886324" w:rsidRPr="00781742" w14:paraId="4BE0A1C3" w14:textId="77777777" w:rsidTr="00886324">
        <w:trPr>
          <w:trHeight w:val="450"/>
        </w:trPr>
        <w:tc>
          <w:tcPr>
            <w:tcW w:w="815" w:type="pct"/>
            <w:vMerge/>
            <w:shd w:val="clear" w:color="auto" w:fill="D9D9D9"/>
          </w:tcPr>
          <w:p w14:paraId="7304AEC3" w14:textId="77777777" w:rsidR="00886324" w:rsidRPr="00781742" w:rsidRDefault="00886324" w:rsidP="00886324">
            <w:pPr>
              <w:rPr>
                <w:rFonts w:ascii="Arial" w:eastAsia="Calibri" w:hAnsi="Arial" w:cs="Arial"/>
                <w:sz w:val="18"/>
                <w:szCs w:val="18"/>
                <w:lang w:val="hr-HR"/>
              </w:rPr>
            </w:pPr>
          </w:p>
        </w:tc>
        <w:tc>
          <w:tcPr>
            <w:tcW w:w="440" w:type="pct"/>
          </w:tcPr>
          <w:p w14:paraId="15B15A11"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53" w:type="pct"/>
          </w:tcPr>
          <w:p w14:paraId="4FD8EEF4"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79" w:type="pct"/>
          </w:tcPr>
          <w:p w14:paraId="5053E9FF"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72" w:type="pct"/>
          </w:tcPr>
          <w:p w14:paraId="3E44AFEE"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79" w:type="pct"/>
          </w:tcPr>
          <w:p w14:paraId="6C1E248F"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64" w:type="pct"/>
            <w:gridSpan w:val="2"/>
          </w:tcPr>
          <w:p w14:paraId="5B6D7FC1"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75" w:type="pct"/>
            <w:gridSpan w:val="2"/>
          </w:tcPr>
          <w:p w14:paraId="12CAE80E"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325" w:type="pct"/>
          </w:tcPr>
          <w:p w14:paraId="0D352BDE"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Budžet</w:t>
            </w:r>
          </w:p>
        </w:tc>
      </w:tr>
      <w:tr w:rsidR="00886324" w:rsidRPr="00781742" w14:paraId="04B005D6" w14:textId="77777777" w:rsidTr="00886324">
        <w:trPr>
          <w:trHeight w:val="450"/>
        </w:trPr>
        <w:tc>
          <w:tcPr>
            <w:tcW w:w="815" w:type="pct"/>
            <w:vMerge/>
            <w:shd w:val="clear" w:color="auto" w:fill="D9D9D9"/>
          </w:tcPr>
          <w:p w14:paraId="03AAA5F0" w14:textId="77777777" w:rsidR="00886324" w:rsidRPr="00781742" w:rsidRDefault="00886324" w:rsidP="00886324">
            <w:pPr>
              <w:rPr>
                <w:rFonts w:ascii="Arial" w:eastAsia="Calibri" w:hAnsi="Arial" w:cs="Arial"/>
                <w:sz w:val="18"/>
                <w:szCs w:val="18"/>
                <w:lang w:val="hr-HR"/>
              </w:rPr>
            </w:pPr>
          </w:p>
        </w:tc>
        <w:tc>
          <w:tcPr>
            <w:tcW w:w="440" w:type="pct"/>
          </w:tcPr>
          <w:p w14:paraId="44AC9179"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53" w:type="pct"/>
          </w:tcPr>
          <w:p w14:paraId="2B55AC05"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79" w:type="pct"/>
          </w:tcPr>
          <w:p w14:paraId="10B5063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6.346.000</w:t>
            </w:r>
          </w:p>
        </w:tc>
        <w:tc>
          <w:tcPr>
            <w:tcW w:w="572" w:type="pct"/>
          </w:tcPr>
          <w:p w14:paraId="0BBC7A5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6.923.000</w:t>
            </w:r>
          </w:p>
        </w:tc>
        <w:tc>
          <w:tcPr>
            <w:tcW w:w="579" w:type="pct"/>
          </w:tcPr>
          <w:p w14:paraId="58AE604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4.038.000</w:t>
            </w:r>
          </w:p>
        </w:tc>
        <w:tc>
          <w:tcPr>
            <w:tcW w:w="564" w:type="pct"/>
            <w:gridSpan w:val="2"/>
          </w:tcPr>
          <w:p w14:paraId="34B15E1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1.154.000</w:t>
            </w:r>
          </w:p>
        </w:tc>
        <w:tc>
          <w:tcPr>
            <w:tcW w:w="575" w:type="pct"/>
            <w:gridSpan w:val="2"/>
          </w:tcPr>
          <w:p w14:paraId="137446D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288.000</w:t>
            </w:r>
          </w:p>
        </w:tc>
        <w:tc>
          <w:tcPr>
            <w:tcW w:w="325" w:type="pct"/>
          </w:tcPr>
          <w:p w14:paraId="6ECE8AC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tc>
      </w:tr>
      <w:tr w:rsidR="00886324" w:rsidRPr="00781742" w14:paraId="02226201" w14:textId="77777777" w:rsidTr="00886324">
        <w:trPr>
          <w:trHeight w:val="450"/>
        </w:trPr>
        <w:tc>
          <w:tcPr>
            <w:tcW w:w="815" w:type="pct"/>
            <w:vMerge/>
            <w:shd w:val="clear" w:color="auto" w:fill="D9D9D9"/>
          </w:tcPr>
          <w:p w14:paraId="6FDCA61A" w14:textId="77777777" w:rsidR="00886324" w:rsidRPr="00781742" w:rsidRDefault="00886324" w:rsidP="00886324">
            <w:pPr>
              <w:rPr>
                <w:rFonts w:ascii="Arial" w:eastAsia="Calibri" w:hAnsi="Arial" w:cs="Arial"/>
                <w:sz w:val="18"/>
                <w:szCs w:val="18"/>
                <w:lang w:val="hr-HR"/>
              </w:rPr>
            </w:pPr>
          </w:p>
        </w:tc>
        <w:tc>
          <w:tcPr>
            <w:tcW w:w="440" w:type="pct"/>
          </w:tcPr>
          <w:p w14:paraId="7EDD1898"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53" w:type="pct"/>
          </w:tcPr>
          <w:p w14:paraId="030587D1" w14:textId="77777777" w:rsidR="00886324" w:rsidRPr="00781742" w:rsidRDefault="00886324" w:rsidP="00886324">
            <w:pPr>
              <w:jc w:val="center"/>
              <w:rPr>
                <w:rFonts w:ascii="Arial" w:eastAsia="Calibri" w:hAnsi="Arial" w:cs="Arial"/>
                <w:sz w:val="18"/>
                <w:szCs w:val="18"/>
                <w:lang w:val="hr-HR"/>
              </w:rPr>
            </w:pPr>
          </w:p>
        </w:tc>
        <w:tc>
          <w:tcPr>
            <w:tcW w:w="579" w:type="pct"/>
          </w:tcPr>
          <w:p w14:paraId="0638158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READP (IFAD)</w:t>
            </w:r>
          </w:p>
        </w:tc>
        <w:tc>
          <w:tcPr>
            <w:tcW w:w="572" w:type="pct"/>
          </w:tcPr>
          <w:p w14:paraId="309D884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READP (IFAD)</w:t>
            </w:r>
          </w:p>
        </w:tc>
        <w:tc>
          <w:tcPr>
            <w:tcW w:w="579" w:type="pct"/>
          </w:tcPr>
          <w:p w14:paraId="2682B04E"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READP (IFAD)</w:t>
            </w:r>
          </w:p>
        </w:tc>
        <w:tc>
          <w:tcPr>
            <w:tcW w:w="564" w:type="pct"/>
            <w:gridSpan w:val="2"/>
          </w:tcPr>
          <w:p w14:paraId="7EB26FB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READP (IFAD)</w:t>
            </w:r>
          </w:p>
        </w:tc>
        <w:tc>
          <w:tcPr>
            <w:tcW w:w="575" w:type="pct"/>
            <w:gridSpan w:val="2"/>
          </w:tcPr>
          <w:p w14:paraId="1E74E410"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READP (IFAD)</w:t>
            </w:r>
          </w:p>
        </w:tc>
        <w:tc>
          <w:tcPr>
            <w:tcW w:w="325" w:type="pct"/>
          </w:tcPr>
          <w:p w14:paraId="055DFF93" w14:textId="77777777" w:rsidR="00886324" w:rsidRPr="00781742" w:rsidRDefault="00886324" w:rsidP="00886324">
            <w:pPr>
              <w:jc w:val="center"/>
              <w:rPr>
                <w:rFonts w:ascii="Arial" w:eastAsia="Calibri" w:hAnsi="Arial" w:cs="Arial"/>
                <w:sz w:val="18"/>
                <w:szCs w:val="18"/>
                <w:lang w:val="hr-HR"/>
              </w:rPr>
            </w:pPr>
          </w:p>
        </w:tc>
      </w:tr>
      <w:tr w:rsidR="00886324" w:rsidRPr="00781742" w14:paraId="7DF9A6FF" w14:textId="77777777" w:rsidTr="00886324">
        <w:trPr>
          <w:trHeight w:val="450"/>
        </w:trPr>
        <w:tc>
          <w:tcPr>
            <w:tcW w:w="815" w:type="pct"/>
            <w:vMerge/>
            <w:shd w:val="clear" w:color="auto" w:fill="D9D9D9"/>
          </w:tcPr>
          <w:p w14:paraId="7C166B4B" w14:textId="77777777" w:rsidR="00886324" w:rsidRPr="00781742" w:rsidRDefault="00886324" w:rsidP="00886324">
            <w:pPr>
              <w:rPr>
                <w:rFonts w:ascii="Arial" w:eastAsia="Calibri" w:hAnsi="Arial" w:cs="Arial"/>
                <w:sz w:val="18"/>
                <w:szCs w:val="18"/>
                <w:lang w:val="hr-HR"/>
              </w:rPr>
            </w:pPr>
          </w:p>
        </w:tc>
        <w:tc>
          <w:tcPr>
            <w:tcW w:w="440" w:type="pct"/>
          </w:tcPr>
          <w:p w14:paraId="031F1F87"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53" w:type="pct"/>
          </w:tcPr>
          <w:p w14:paraId="5C092B3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79" w:type="pct"/>
          </w:tcPr>
          <w:p w14:paraId="66CC17DA"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72" w:type="pct"/>
          </w:tcPr>
          <w:p w14:paraId="3EBBF77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145.000</w:t>
            </w:r>
          </w:p>
        </w:tc>
        <w:tc>
          <w:tcPr>
            <w:tcW w:w="579" w:type="pct"/>
          </w:tcPr>
          <w:p w14:paraId="4C124276"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2.071.000</w:t>
            </w:r>
          </w:p>
        </w:tc>
        <w:tc>
          <w:tcPr>
            <w:tcW w:w="564" w:type="pct"/>
            <w:gridSpan w:val="2"/>
          </w:tcPr>
          <w:p w14:paraId="738C90B7"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145.000</w:t>
            </w:r>
          </w:p>
        </w:tc>
        <w:tc>
          <w:tcPr>
            <w:tcW w:w="575" w:type="pct"/>
            <w:gridSpan w:val="2"/>
          </w:tcPr>
          <w:p w14:paraId="7298B33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2.548.000</w:t>
            </w:r>
          </w:p>
        </w:tc>
        <w:tc>
          <w:tcPr>
            <w:tcW w:w="325" w:type="pct"/>
          </w:tcPr>
          <w:p w14:paraId="6721279D"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0</w:t>
            </w:r>
          </w:p>
        </w:tc>
      </w:tr>
      <w:tr w:rsidR="00886324" w:rsidRPr="00781742" w14:paraId="56AE9A21" w14:textId="77777777" w:rsidTr="00886324">
        <w:trPr>
          <w:trHeight w:val="450"/>
        </w:trPr>
        <w:tc>
          <w:tcPr>
            <w:tcW w:w="815" w:type="pct"/>
            <w:vMerge/>
            <w:shd w:val="clear" w:color="auto" w:fill="D9D9D9"/>
          </w:tcPr>
          <w:p w14:paraId="6D88733A" w14:textId="77777777" w:rsidR="00886324" w:rsidRPr="00781742" w:rsidRDefault="00886324" w:rsidP="00886324">
            <w:pPr>
              <w:rPr>
                <w:rFonts w:ascii="Arial" w:eastAsia="Calibri" w:hAnsi="Arial" w:cs="Arial"/>
                <w:sz w:val="18"/>
                <w:szCs w:val="18"/>
                <w:lang w:val="hr-HR"/>
              </w:rPr>
            </w:pPr>
          </w:p>
        </w:tc>
        <w:tc>
          <w:tcPr>
            <w:tcW w:w="440" w:type="pct"/>
          </w:tcPr>
          <w:p w14:paraId="26B97C2C"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53" w:type="pct"/>
          </w:tcPr>
          <w:p w14:paraId="34DD6074" w14:textId="77777777" w:rsidR="00886324" w:rsidRPr="00781742" w:rsidRDefault="00886324" w:rsidP="00886324">
            <w:pPr>
              <w:jc w:val="center"/>
              <w:rPr>
                <w:rFonts w:ascii="Arial" w:eastAsia="Calibri" w:hAnsi="Arial" w:cs="Arial"/>
                <w:sz w:val="18"/>
                <w:szCs w:val="18"/>
                <w:lang w:val="hr-HR"/>
              </w:rPr>
            </w:pPr>
          </w:p>
        </w:tc>
        <w:tc>
          <w:tcPr>
            <w:tcW w:w="579" w:type="pct"/>
          </w:tcPr>
          <w:p w14:paraId="2BCA0C05" w14:textId="77777777" w:rsidR="00886324" w:rsidRPr="00781742" w:rsidRDefault="00886324" w:rsidP="00886324">
            <w:pPr>
              <w:jc w:val="center"/>
              <w:rPr>
                <w:rFonts w:ascii="Arial" w:eastAsia="Calibri" w:hAnsi="Arial" w:cs="Arial"/>
                <w:sz w:val="18"/>
                <w:szCs w:val="18"/>
                <w:lang w:val="hr-HR"/>
              </w:rPr>
            </w:pPr>
          </w:p>
        </w:tc>
        <w:tc>
          <w:tcPr>
            <w:tcW w:w="572" w:type="pct"/>
          </w:tcPr>
          <w:p w14:paraId="013BF968"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ARCP</w:t>
            </w:r>
          </w:p>
          <w:p w14:paraId="74DBB93C"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79" w:type="pct"/>
          </w:tcPr>
          <w:p w14:paraId="2C5E2451"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ARCP</w:t>
            </w:r>
          </w:p>
          <w:p w14:paraId="32A3FDA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64" w:type="pct"/>
            <w:gridSpan w:val="2"/>
          </w:tcPr>
          <w:p w14:paraId="58461142"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ARCP</w:t>
            </w:r>
          </w:p>
          <w:p w14:paraId="1310EFEA"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75" w:type="pct"/>
            <w:gridSpan w:val="2"/>
          </w:tcPr>
          <w:p w14:paraId="0BD09CCF"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ARCP</w:t>
            </w:r>
          </w:p>
          <w:p w14:paraId="5D1C588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325" w:type="pct"/>
          </w:tcPr>
          <w:p w14:paraId="237D6779"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ARCP</w:t>
            </w:r>
          </w:p>
          <w:p w14:paraId="1CF74F6C" w14:textId="77777777" w:rsidR="00886324" w:rsidRPr="00781742" w:rsidRDefault="00886324" w:rsidP="00886324">
            <w:pPr>
              <w:jc w:val="center"/>
              <w:rPr>
                <w:rFonts w:ascii="Arial" w:eastAsia="Calibri" w:hAnsi="Arial" w:cs="Arial"/>
                <w:sz w:val="18"/>
                <w:szCs w:val="18"/>
                <w:lang w:val="hr-HR"/>
              </w:rPr>
            </w:pPr>
            <w:r w:rsidRPr="00781742">
              <w:rPr>
                <w:rFonts w:ascii="Arial" w:eastAsia="Calibri" w:hAnsi="Arial" w:cs="Arial"/>
                <w:sz w:val="18"/>
                <w:szCs w:val="18"/>
                <w:lang w:val="hr-HR"/>
              </w:rPr>
              <w:t>WB</w:t>
            </w:r>
          </w:p>
        </w:tc>
      </w:tr>
      <w:tr w:rsidR="00886324" w:rsidRPr="00781742" w14:paraId="1C24D41F" w14:textId="77777777" w:rsidTr="00886324">
        <w:tc>
          <w:tcPr>
            <w:tcW w:w="815" w:type="pct"/>
            <w:shd w:val="clear" w:color="auto" w:fill="D9D9D9"/>
          </w:tcPr>
          <w:p w14:paraId="035BD12A" w14:textId="7E20DD33" w:rsidR="00886324" w:rsidRPr="00781742" w:rsidRDefault="001C4126" w:rsidP="00886324">
            <w:pPr>
              <w:rPr>
                <w:rFonts w:ascii="Arial" w:eastAsia="Calibri" w:hAnsi="Arial" w:cs="Arial"/>
                <w:sz w:val="18"/>
                <w:szCs w:val="18"/>
                <w:lang w:val="hr-HR"/>
              </w:rPr>
            </w:pPr>
            <w:r>
              <w:rPr>
                <w:rFonts w:ascii="Arial" w:eastAsia="Calibri" w:hAnsi="Arial" w:cs="Arial"/>
                <w:sz w:val="18"/>
                <w:szCs w:val="18"/>
                <w:lang w:val="hr-HR"/>
              </w:rPr>
              <w:t>Period</w:t>
            </w:r>
            <w:r w:rsidR="00886324" w:rsidRPr="00781742">
              <w:rPr>
                <w:rFonts w:ascii="Arial" w:eastAsia="Calibri" w:hAnsi="Arial" w:cs="Arial"/>
                <w:sz w:val="18"/>
                <w:szCs w:val="18"/>
                <w:lang w:val="hr-HR"/>
              </w:rPr>
              <w:t xml:space="preserve"> implementacije mjere</w:t>
            </w:r>
          </w:p>
        </w:tc>
        <w:tc>
          <w:tcPr>
            <w:tcW w:w="4185" w:type="pct"/>
            <w:gridSpan w:val="10"/>
          </w:tcPr>
          <w:p w14:paraId="7473DE52" w14:textId="79584F68" w:rsidR="00886324" w:rsidRPr="00781742" w:rsidRDefault="00D00ACB" w:rsidP="00886324">
            <w:pPr>
              <w:rPr>
                <w:rFonts w:ascii="Arial" w:eastAsia="Calibri" w:hAnsi="Arial" w:cs="Arial"/>
                <w:sz w:val="18"/>
                <w:szCs w:val="18"/>
                <w:lang w:val="hr-HR"/>
              </w:rPr>
            </w:pPr>
            <w:r>
              <w:rPr>
                <w:rFonts w:ascii="Arial" w:eastAsia="Calibri" w:hAnsi="Arial" w:cs="Arial"/>
                <w:sz w:val="18"/>
                <w:szCs w:val="18"/>
                <w:lang w:val="hr-HR"/>
              </w:rPr>
              <w:t>2021.</w:t>
            </w:r>
            <w:r w:rsidR="00781742" w:rsidRPr="00781742">
              <w:rPr>
                <w:rFonts w:ascii="Arial" w:eastAsia="Calibri" w:hAnsi="Arial" w:cs="Arial"/>
                <w:sz w:val="18"/>
                <w:szCs w:val="18"/>
                <w:lang w:val="hr-HR"/>
              </w:rPr>
              <w:t xml:space="preserve"> </w:t>
            </w:r>
            <w:r w:rsidR="0049580F" w:rsidRPr="00781742">
              <w:rPr>
                <w:rFonts w:ascii="Arial" w:eastAsia="Calibri" w:hAnsi="Arial" w:cs="Arial"/>
                <w:sz w:val="18"/>
                <w:szCs w:val="18"/>
                <w:lang w:val="hr-HR"/>
              </w:rPr>
              <w:t>–</w:t>
            </w:r>
            <w:r w:rsidR="00781742" w:rsidRPr="00781742">
              <w:rPr>
                <w:rFonts w:ascii="Arial" w:eastAsia="Calibri" w:hAnsi="Arial" w:cs="Arial"/>
                <w:sz w:val="18"/>
                <w:szCs w:val="18"/>
                <w:lang w:val="hr-HR"/>
              </w:rPr>
              <w:t xml:space="preserve"> </w:t>
            </w:r>
            <w:r w:rsidR="00886324" w:rsidRPr="00781742">
              <w:rPr>
                <w:rFonts w:ascii="Arial" w:eastAsia="Calibri" w:hAnsi="Arial" w:cs="Arial"/>
                <w:sz w:val="18"/>
                <w:szCs w:val="18"/>
                <w:lang w:val="hr-HR"/>
              </w:rPr>
              <w:t>2027.</w:t>
            </w:r>
          </w:p>
        </w:tc>
      </w:tr>
      <w:tr w:rsidR="00886324" w:rsidRPr="00781742" w14:paraId="18203A07" w14:textId="77777777" w:rsidTr="00886324">
        <w:tc>
          <w:tcPr>
            <w:tcW w:w="815" w:type="pct"/>
            <w:shd w:val="clear" w:color="auto" w:fill="D9D9D9"/>
          </w:tcPr>
          <w:p w14:paraId="4BEA6521" w14:textId="06A2D9FF"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Institucija odgovorna za koordinaciju implementacije mjere</w:t>
            </w:r>
          </w:p>
        </w:tc>
        <w:tc>
          <w:tcPr>
            <w:tcW w:w="4185" w:type="pct"/>
            <w:gridSpan w:val="10"/>
          </w:tcPr>
          <w:p w14:paraId="7A3681D8"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Federalno ministarstvo poljoprivrede, vodoprivrede i šumarstva</w:t>
            </w:r>
          </w:p>
        </w:tc>
      </w:tr>
      <w:tr w:rsidR="00886324" w:rsidRPr="00781742" w14:paraId="27A10848" w14:textId="77777777" w:rsidTr="00886324">
        <w:tc>
          <w:tcPr>
            <w:tcW w:w="815" w:type="pct"/>
            <w:shd w:val="clear" w:color="auto" w:fill="D9D9D9"/>
          </w:tcPr>
          <w:p w14:paraId="275ECA14"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Nosioci mjere</w:t>
            </w:r>
          </w:p>
        </w:tc>
        <w:tc>
          <w:tcPr>
            <w:tcW w:w="4185" w:type="pct"/>
            <w:gridSpan w:val="10"/>
          </w:tcPr>
          <w:p w14:paraId="7A7B2932"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Sektor za ruralni razvoj i poljoprivredne savjetodavne službe FMPVŠ</w:t>
            </w:r>
          </w:p>
          <w:p w14:paraId="61E84B63"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Agencija za plaćanja u poljoprivredi i ruralnom razvoju pri FMPVŠ</w:t>
            </w:r>
          </w:p>
        </w:tc>
      </w:tr>
      <w:tr w:rsidR="00886324" w:rsidRPr="00781742" w14:paraId="34075A91" w14:textId="77777777" w:rsidTr="00886324">
        <w:tc>
          <w:tcPr>
            <w:tcW w:w="815" w:type="pct"/>
            <w:shd w:val="clear" w:color="auto" w:fill="D9D9D9"/>
          </w:tcPr>
          <w:p w14:paraId="67C77A89" w14:textId="77777777" w:rsidR="00886324" w:rsidRPr="00781742" w:rsidRDefault="00886324" w:rsidP="00886324">
            <w:pPr>
              <w:rPr>
                <w:rFonts w:ascii="Arial" w:eastAsia="Calibri" w:hAnsi="Arial" w:cs="Arial"/>
                <w:sz w:val="18"/>
                <w:szCs w:val="18"/>
                <w:lang w:val="hr-HR"/>
              </w:rPr>
            </w:pPr>
            <w:r w:rsidRPr="00781742">
              <w:rPr>
                <w:rFonts w:ascii="Arial" w:eastAsia="Calibri" w:hAnsi="Arial" w:cs="Arial"/>
                <w:sz w:val="18"/>
                <w:szCs w:val="18"/>
                <w:lang w:val="hr-HR"/>
              </w:rPr>
              <w:t>Ciljne grupe</w:t>
            </w:r>
          </w:p>
        </w:tc>
        <w:tc>
          <w:tcPr>
            <w:tcW w:w="4185" w:type="pct"/>
            <w:gridSpan w:val="10"/>
          </w:tcPr>
          <w:p w14:paraId="6AB4C570" w14:textId="7735B46A" w:rsidR="00886324" w:rsidRPr="00781742" w:rsidRDefault="00886324" w:rsidP="00886324">
            <w:pPr>
              <w:jc w:val="both"/>
              <w:rPr>
                <w:rFonts w:ascii="Arial" w:eastAsia="Calibri" w:hAnsi="Arial" w:cs="Arial"/>
                <w:sz w:val="18"/>
                <w:szCs w:val="18"/>
                <w:lang w:val="hr-HR"/>
              </w:rPr>
            </w:pPr>
            <w:r w:rsidRPr="00781742">
              <w:rPr>
                <w:rFonts w:ascii="Arial" w:eastAsia="Calibri" w:hAnsi="Arial" w:cs="Arial"/>
                <w:sz w:val="18"/>
                <w:szCs w:val="18"/>
                <w:lang w:val="hr-HR"/>
              </w:rPr>
              <w:t xml:space="preserve">PG i agregatori uključeni u proizvođačke grupe, Lokalne zajednice koje izrađuju LRS, LAG-ovi, udruženja poljoprivrednih proizvođača koja su organizirala sajam ili nastupila na sajmu, PG i </w:t>
            </w:r>
            <w:r w:rsidR="00214EAF">
              <w:rPr>
                <w:rFonts w:ascii="Arial" w:eastAsia="Calibri" w:hAnsi="Arial" w:cs="Arial"/>
                <w:sz w:val="18"/>
                <w:szCs w:val="18"/>
                <w:lang w:val="hr-HR"/>
              </w:rPr>
              <w:t>preduzeć</w:t>
            </w:r>
            <w:r w:rsidRPr="00781742">
              <w:rPr>
                <w:rFonts w:ascii="Arial" w:eastAsia="Calibri" w:hAnsi="Arial" w:cs="Arial"/>
                <w:sz w:val="18"/>
                <w:szCs w:val="18"/>
                <w:lang w:val="hr-HR"/>
              </w:rPr>
              <w:t>a koja se bave preradom primarnih poljoprivrednih proizvoda koji su nastupili na sajmovima.</w:t>
            </w:r>
          </w:p>
        </w:tc>
      </w:tr>
    </w:tbl>
    <w:p w14:paraId="0A69EC68"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1C9F0A81"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1C62BD99" w14:textId="0BFB6662" w:rsidR="000475BD" w:rsidRPr="00781742" w:rsidRDefault="003723BA" w:rsidP="00A32BFC">
      <w:pPr>
        <w:pStyle w:val="Heading4"/>
        <w:rPr>
          <w:rFonts w:ascii="Arial" w:eastAsia="Arial" w:hAnsi="Arial" w:cs="Arial"/>
          <w:szCs w:val="22"/>
          <w:lang w:val="hr-HR"/>
        </w:rPr>
      </w:pPr>
      <w:bookmarkStart w:id="141" w:name="_Toc113542736"/>
      <w:r w:rsidRPr="00781742">
        <w:rPr>
          <w:rFonts w:ascii="Arial" w:eastAsia="Arial" w:hAnsi="Arial" w:cs="Arial"/>
          <w:szCs w:val="22"/>
          <w:lang w:val="hr-HR"/>
        </w:rPr>
        <w:t>3.3.5.6. Razmjena znanja i</w:t>
      </w:r>
      <w:r w:rsidR="000475BD" w:rsidRPr="00781742">
        <w:rPr>
          <w:rFonts w:ascii="Arial" w:eastAsia="Arial" w:hAnsi="Arial" w:cs="Arial"/>
          <w:szCs w:val="22"/>
          <w:lang w:val="hr-HR"/>
        </w:rPr>
        <w:t xml:space="preserve"> informacija</w:t>
      </w:r>
      <w:bookmarkEnd w:id="141"/>
    </w:p>
    <w:p w14:paraId="13105C0B"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75A7D414" w14:textId="1F6AB25E"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Današnji poljoprivrednici djeluju u prirodnom, ekonomskom i tehnološkom okruženju koje se </w:t>
      </w:r>
      <w:r w:rsidR="00781742" w:rsidRPr="00781742">
        <w:rPr>
          <w:rFonts w:ascii="Arial" w:hAnsi="Arial" w:cs="Arial"/>
          <w:sz w:val="22"/>
          <w:szCs w:val="22"/>
          <w:lang w:val="hr-HR"/>
        </w:rPr>
        <w:t>uslijed</w:t>
      </w:r>
      <w:r w:rsidRPr="00781742">
        <w:rPr>
          <w:rFonts w:ascii="Arial" w:hAnsi="Arial" w:cs="Arial"/>
          <w:sz w:val="22"/>
          <w:szCs w:val="22"/>
          <w:lang w:val="hr-HR"/>
        </w:rPr>
        <w:t xml:space="preserve"> ograničenja resursa, pritisaka na životnu sredinu, promjena društvenih očekivanja, migracija stanovništva, razvoja novih tehnologija i sve većeg uticaja klimatskih promjena brzo mijenja. U ovakvom okruženju poljoprivrednici i proizvođači hrane trebaju nova znanja, nove vještine i inovativne ideje za razvoj i upravljanje svojim proizvodnim sistemima.</w:t>
      </w:r>
    </w:p>
    <w:p w14:paraId="42800B69" w14:textId="77777777" w:rsidR="000475BD" w:rsidRPr="00781742" w:rsidRDefault="000475BD" w:rsidP="000475BD">
      <w:pPr>
        <w:jc w:val="both"/>
        <w:rPr>
          <w:rFonts w:ascii="Arial" w:hAnsi="Arial" w:cs="Arial"/>
          <w:sz w:val="22"/>
          <w:szCs w:val="22"/>
          <w:lang w:val="hr-HR"/>
        </w:rPr>
      </w:pPr>
    </w:p>
    <w:p w14:paraId="454296A2" w14:textId="3FCFB78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U bliskoj budućnosti najveću pažnju treba posvetiti elementima modernizacije poljoprivredne politike, što bi trebalo poboljšati efikasnost intervencija u cilju postizanja strateških ciljeva. To se prvenstveno odnosi na: stvaranje, dijeljenje i korištenje znanja i inovacija te razvoj digitalnih tehnologija u poljoprivredi i ruralnim područjima. Stalni prenos znanja u poljoprivredi preduslov je za neophodno restrukturiranje sektora koje bi, podržano intervencijama utvrđenim poljoprivrednom politikom, trebalo dovesti do postizanja krajnjih zacrtanih ciljeva, odnosno do povećanja konkurentnosti sektora i održivo</w:t>
      </w:r>
      <w:r w:rsidR="007C729B" w:rsidRPr="00781742">
        <w:rPr>
          <w:rFonts w:ascii="Arial" w:hAnsi="Arial" w:cs="Arial"/>
          <w:sz w:val="22"/>
          <w:szCs w:val="22"/>
          <w:lang w:val="hr-HR"/>
        </w:rPr>
        <w:t>g razvoja ruralnih područja, sve</w:t>
      </w:r>
      <w:r w:rsidRPr="00781742">
        <w:rPr>
          <w:rFonts w:ascii="Arial" w:hAnsi="Arial" w:cs="Arial"/>
          <w:sz w:val="22"/>
          <w:szCs w:val="22"/>
          <w:lang w:val="hr-HR"/>
        </w:rPr>
        <w:t xml:space="preserve"> uz održivo korištenje resursa, zaštitu životne sredine i borbu sa klimatskim promjenama. </w:t>
      </w:r>
    </w:p>
    <w:p w14:paraId="26999660" w14:textId="77777777" w:rsidR="000475BD" w:rsidRPr="00781742" w:rsidRDefault="000475BD" w:rsidP="000475BD">
      <w:pPr>
        <w:jc w:val="both"/>
        <w:rPr>
          <w:rFonts w:ascii="Arial" w:hAnsi="Arial" w:cs="Arial"/>
          <w:sz w:val="22"/>
          <w:szCs w:val="22"/>
          <w:lang w:val="hr-HR"/>
        </w:rPr>
      </w:pPr>
    </w:p>
    <w:p w14:paraId="6D2AAC53"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U našim uslovima praktično nema ni elemenata sistemskog pristupa primjeni znanja i inovacija u poljoprivredi pa se u ovom strateškom periodu mora pristupiti uspostavljanju potrebne infrastrukture i integraciji inače ograničenih kapaciteta. Neophodno je barem inicijalno promovisati model integrisanog sistema poljoprivrednog znanja i inovacija (AKIS) kojeg karakteriše okvirno definisana i ciljana saradnja između grupa zainteresovanih subjekata (poljoprivrednici, uzgajivači šuma, savjetodavci, preduzetnici, potrošači i istraživači). Prema iskustvima iz razvijenih zemalja, ovakav sistem bi trebao omogućiti stvaranje i razmjenu znanja na otvoren način, sa organizacijom za susrete i komunikaciju između aktera (tzv. operativne grupe poljoprivredno-inovacijskog partnerstva) te za razvoj i primjenu na znanju zasnovanih ili inovativnih ideja. Uspostavljanje AKIS-a prema evropskim standardima treba regulisati posebnim zakonskim propisom kojim se definišu komponente sistema, načini planiranja i implementacije te njegovo finasiranje. </w:t>
      </w:r>
    </w:p>
    <w:p w14:paraId="1921E8FC" w14:textId="77777777" w:rsidR="000475BD" w:rsidRPr="00781742" w:rsidRDefault="000475BD" w:rsidP="000475BD">
      <w:pPr>
        <w:jc w:val="both"/>
        <w:rPr>
          <w:rFonts w:ascii="Arial" w:hAnsi="Arial" w:cs="Arial"/>
          <w:sz w:val="22"/>
          <w:szCs w:val="22"/>
          <w:lang w:val="hr-HR"/>
        </w:rPr>
      </w:pPr>
    </w:p>
    <w:p w14:paraId="44F3D6B3" w14:textId="4D2D2C44"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U Federaciji BiH je, dakle, tek potrebno pristupiti </w:t>
      </w:r>
      <w:r w:rsidR="00925772" w:rsidRPr="00781742">
        <w:rPr>
          <w:rFonts w:ascii="Arial" w:hAnsi="Arial" w:cs="Arial"/>
          <w:sz w:val="22"/>
          <w:szCs w:val="22"/>
          <w:lang w:val="hr-HR"/>
        </w:rPr>
        <w:t>uspostavljanju</w:t>
      </w:r>
      <w:r w:rsidRPr="00781742">
        <w:rPr>
          <w:rFonts w:ascii="Arial" w:hAnsi="Arial" w:cs="Arial"/>
          <w:sz w:val="22"/>
          <w:szCs w:val="22"/>
          <w:lang w:val="hr-HR"/>
        </w:rPr>
        <w:t xml:space="preserve"> AKIS sistema. Kako se radi o novom i zahtjevnom modelu realno je očekivati da će (uz uslov da postoji politička volja da se ide u njegovo uspostavljanje) znatan dio narednog strateškog perioda proći u stvaranju regulatornih pretpostavki za ovakav sistem te prvim uvezivanjima njegovih aktera. Ipak, uz dobru organizaciju AKIS sistem bi već krajem strateškog perioda mogao biti u funkciji. Uz ovu </w:t>
      </w:r>
      <w:r w:rsidR="00925772" w:rsidRPr="00781742">
        <w:rPr>
          <w:rFonts w:ascii="Arial" w:hAnsi="Arial" w:cs="Arial"/>
          <w:sz w:val="22"/>
          <w:szCs w:val="22"/>
          <w:lang w:val="hr-HR"/>
        </w:rPr>
        <w:t>pretpostavku</w:t>
      </w:r>
      <w:r w:rsidRPr="00781742">
        <w:rPr>
          <w:rFonts w:ascii="Arial" w:hAnsi="Arial" w:cs="Arial"/>
          <w:sz w:val="22"/>
          <w:szCs w:val="22"/>
          <w:lang w:val="hr-HR"/>
        </w:rPr>
        <w:t>, ovdje se navode uobičajene grupe aktivnosti još ne potpuno razvijenih AKIS sistema. Dakle, moguće AKIS inicijative, aktivnosti i programi krajem strateškog perioda u Federaciji BiH bi mogle biti: 1) povećanje razmjena znanja i jačanje veza između istraživanja i prakse; 2) jačanje poljoprivrednog savjetodavstva kroz AKIS sistem; 3) interaktivno inoviranje kroz operativne grupe partnerstva za inovacije u poljoprivredi; 4) podrška digitalnoj tranziciji u poljoprivredi i 5) promovisanje sistema obaveznog osposobljavanja i obrazovanja u poljoprivredi.</w:t>
      </w:r>
    </w:p>
    <w:p w14:paraId="598071FC" w14:textId="77777777" w:rsidR="000475BD" w:rsidRPr="00781742" w:rsidRDefault="000475BD" w:rsidP="000475BD">
      <w:pPr>
        <w:jc w:val="both"/>
        <w:rPr>
          <w:rFonts w:ascii="Arial" w:hAnsi="Arial" w:cs="Arial"/>
          <w:sz w:val="22"/>
          <w:szCs w:val="22"/>
          <w:lang w:val="hr-HR"/>
        </w:rPr>
      </w:pPr>
    </w:p>
    <w:p w14:paraId="2FA1AC09" w14:textId="5831556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I bez posebne analize postojećeg stanja, jasno je da je stepen </w:t>
      </w:r>
      <w:r w:rsidRPr="00781742">
        <w:rPr>
          <w:rFonts w:ascii="Arial" w:hAnsi="Arial" w:cs="Arial"/>
          <w:bCs/>
          <w:i/>
          <w:sz w:val="22"/>
          <w:szCs w:val="22"/>
          <w:lang w:val="hr-HR"/>
        </w:rPr>
        <w:t>povezanosti poljoprivrednika i kreatora znanja</w:t>
      </w:r>
      <w:r w:rsidRPr="00781742">
        <w:rPr>
          <w:rFonts w:ascii="Arial" w:hAnsi="Arial" w:cs="Arial"/>
          <w:bCs/>
          <w:sz w:val="22"/>
          <w:szCs w:val="22"/>
          <w:lang w:val="hr-HR"/>
        </w:rPr>
        <w:t xml:space="preserve"> u našim uslovima na vrlo niskom nivou. U BiH i Fede</w:t>
      </w:r>
      <w:r w:rsidRPr="00781742">
        <w:rPr>
          <w:rFonts w:ascii="Arial" w:hAnsi="Arial" w:cs="Arial"/>
          <w:sz w:val="22"/>
          <w:szCs w:val="22"/>
          <w:lang w:val="hr-HR"/>
        </w:rPr>
        <w:t xml:space="preserve">raciji BiH realno nema uslova za fundamentalna naučna istraživanja koja zahtijevaju znatna finansijska sredstva, razvijenu naučnu </w:t>
      </w:r>
      <w:r w:rsidR="00925772" w:rsidRPr="00781742">
        <w:rPr>
          <w:rFonts w:ascii="Arial" w:hAnsi="Arial" w:cs="Arial"/>
          <w:sz w:val="22"/>
          <w:szCs w:val="22"/>
          <w:lang w:val="hr-HR"/>
        </w:rPr>
        <w:t>infrastrukturu</w:t>
      </w:r>
      <w:r w:rsidRPr="00781742">
        <w:rPr>
          <w:rFonts w:ascii="Arial" w:hAnsi="Arial" w:cs="Arial"/>
          <w:sz w:val="22"/>
          <w:szCs w:val="22"/>
          <w:lang w:val="hr-HR"/>
        </w:rPr>
        <w:t xml:space="preserve"> i renomirane naučnike i i</w:t>
      </w:r>
      <w:r w:rsidR="0041256D" w:rsidRPr="00781742">
        <w:rPr>
          <w:rFonts w:ascii="Arial" w:hAnsi="Arial" w:cs="Arial"/>
          <w:sz w:val="22"/>
          <w:szCs w:val="22"/>
          <w:lang w:val="hr-HR"/>
        </w:rPr>
        <w:t>straživače. Izvjesno je da će</w:t>
      </w:r>
      <w:r w:rsidRPr="00781742">
        <w:rPr>
          <w:rFonts w:ascii="Arial" w:hAnsi="Arial" w:cs="Arial"/>
          <w:sz w:val="22"/>
          <w:szCs w:val="22"/>
          <w:lang w:val="hr-HR"/>
        </w:rPr>
        <w:t xml:space="preserve"> u dugom narednom periodu naučna istraživanja u poljoprivredi u našim uslovima biti aplikativnog karaktera, pri čemu će naučno-stručna zajednica biti </w:t>
      </w:r>
      <w:r w:rsidR="00925772" w:rsidRPr="00781742">
        <w:rPr>
          <w:rFonts w:ascii="Arial" w:hAnsi="Arial" w:cs="Arial"/>
          <w:sz w:val="22"/>
          <w:szCs w:val="22"/>
          <w:lang w:val="hr-HR"/>
        </w:rPr>
        <w:t>usmjerena</w:t>
      </w:r>
      <w:r w:rsidRPr="00781742">
        <w:rPr>
          <w:rFonts w:ascii="Arial" w:hAnsi="Arial" w:cs="Arial"/>
          <w:sz w:val="22"/>
          <w:szCs w:val="22"/>
          <w:lang w:val="hr-HR"/>
        </w:rPr>
        <w:t xml:space="preserve"> na prenos naučnih inovacija i naprednih tehnoloških rješenja iz zemalja sa razvijenom na</w:t>
      </w:r>
      <w:r w:rsidR="007C729B" w:rsidRPr="00781742">
        <w:rPr>
          <w:rFonts w:ascii="Arial" w:hAnsi="Arial" w:cs="Arial"/>
          <w:sz w:val="22"/>
          <w:szCs w:val="22"/>
          <w:lang w:val="hr-HR"/>
        </w:rPr>
        <w:t>učno-istraživačkom djelatnošću.</w:t>
      </w:r>
      <w:r w:rsidRPr="00781742">
        <w:rPr>
          <w:rFonts w:ascii="Arial" w:hAnsi="Arial" w:cs="Arial"/>
          <w:sz w:val="22"/>
          <w:szCs w:val="22"/>
          <w:lang w:val="hr-HR"/>
        </w:rPr>
        <w:t xml:space="preserve"> I u ovakvim uslovima je potrebno obezbijediti sredstava za istraživanja, uz osiguranje sistemskog pristupa zasnovanog na jasnim kriterijumima kod odabira naučno-istraživačkih projekata koji će se finansirati javnim sredstvima. Područja i teme istraživanja treba usmjeravati ka projektima od praktične važnosti za poljoprivrednike i ostale sektorske aktere koji za cilj imaju rješavanje ili ublažavanje ključnih problema i izazova u sektoru. Dugoročno sistemsko rješenje unutar AKIS-a omogućava otvoren pristup u definisanju inovativnih projekata od strane operativnih grupa formiranih za pronalaženje rješenja za određeno konkretno prioritetno pitanje. U okvirima definisanih strateških ciljeva poljoprivrednici i drugi akteri vertikalnog lanca na podsektorskom nivou će praktično odlučivati o istraživanju koje će se provoditi na bazi svojih stvarnih potreba za prevladavanjem specifičnih problema u proizvodnji, marketingu i drugim segmentima. </w:t>
      </w:r>
    </w:p>
    <w:p w14:paraId="6851A6CA" w14:textId="77777777" w:rsidR="000475BD" w:rsidRPr="00781742" w:rsidRDefault="000475BD" w:rsidP="000475BD">
      <w:pPr>
        <w:jc w:val="both"/>
        <w:rPr>
          <w:rFonts w:ascii="Arial" w:hAnsi="Arial" w:cs="Arial"/>
          <w:sz w:val="22"/>
          <w:szCs w:val="22"/>
          <w:lang w:val="hr-HR"/>
        </w:rPr>
      </w:pPr>
    </w:p>
    <w:p w14:paraId="1F788534"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Po svojim postavkama AKIS radi na jačanju veza između istraživanja i prakse kroz usmjeravanje istraživača na kreiranje konkretnih rezultata u skladu s potrebama sektora koji su lako razumljivi korisnicima, osiguranje direktnih kontakata između istraživača i aktera u realnom sektoru, organizovanje obuka za istraživače sa razmjenom inovativnih rezultata i istraživanja, povezivanje istraživača sa oglednim farmama, itd.</w:t>
      </w:r>
    </w:p>
    <w:p w14:paraId="6D9ACBFE" w14:textId="77777777" w:rsidR="000475BD" w:rsidRPr="00781742" w:rsidRDefault="000475BD" w:rsidP="000475BD">
      <w:pPr>
        <w:jc w:val="both"/>
        <w:rPr>
          <w:rFonts w:ascii="Arial" w:hAnsi="Arial" w:cs="Arial"/>
          <w:sz w:val="22"/>
          <w:szCs w:val="22"/>
          <w:lang w:val="hr-HR"/>
        </w:rPr>
      </w:pPr>
    </w:p>
    <w:p w14:paraId="6690C0A3" w14:textId="78CEDB6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AKIS posebno insistira na važnosti </w:t>
      </w:r>
      <w:r w:rsidRPr="00781742">
        <w:rPr>
          <w:rFonts w:ascii="Arial" w:hAnsi="Arial" w:cs="Arial"/>
          <w:bCs/>
          <w:i/>
          <w:sz w:val="22"/>
          <w:szCs w:val="22"/>
          <w:lang w:val="hr-HR"/>
        </w:rPr>
        <w:t>poljoprivrednog savjetodavstva</w:t>
      </w:r>
      <w:r w:rsidRPr="00781742">
        <w:rPr>
          <w:rFonts w:ascii="Arial" w:hAnsi="Arial" w:cs="Arial"/>
          <w:sz w:val="22"/>
          <w:szCs w:val="22"/>
          <w:lang w:val="hr-HR"/>
        </w:rPr>
        <w:t xml:space="preserve">, jer je ono jedan od glavnih izvora za donošenje odluka poljoprivrednika. Najvažnija uloga savjetodavca ostaje direktan, ali dvosmjeran kontakt s poljoprivrednicima: pružanje potrebnih informacija i savjeta poljoprivrednicima, ali i prikupljanje informacija o potrebama i kapacitetima poljoprivrednika te uključivanje poljoprivrednika u inovativne projekte i prenos znanja. Poljoprivredni savjetodavci moraju imati pristup najnovijim naučno-stručnim saznanjima te redovno nadograđivati svoja znanja i vještine. Istraživači i savjetodavci moraju biti u kontaktu, a savjetodavci bi trebali biti među ključnim akterima kod kreiranja istraživačkih projekata i razvoja inovacija. Pored javne poljoprivredne savjetodavne službe, treba stvarati pretpostavke za povećanje broja privatnih savjetodavaca kroz podrške njihovom organizacijskom uspostavljanju, ali i kroz regulatorno definisanje mogućnosti da poljoprivrednici sami biraju svoje savjetodavce. Izvjesno je da ni javni ni privatni poljoprivredni savjetodavci ne mogu biti u redovnom kontaktu sa svim poljoprivrednicima na velikom broju poljoprivrednih gazdinstava. Kroz saradnju institucija, </w:t>
      </w:r>
      <w:r w:rsidR="00925772" w:rsidRPr="00781742">
        <w:rPr>
          <w:rFonts w:ascii="Arial" w:hAnsi="Arial" w:cs="Arial"/>
          <w:sz w:val="22"/>
          <w:szCs w:val="22"/>
          <w:lang w:val="hr-HR"/>
        </w:rPr>
        <w:t>savjetodavnih</w:t>
      </w:r>
      <w:r w:rsidRPr="00781742">
        <w:rPr>
          <w:rFonts w:ascii="Arial" w:hAnsi="Arial" w:cs="Arial"/>
          <w:sz w:val="22"/>
          <w:szCs w:val="22"/>
          <w:lang w:val="hr-HR"/>
        </w:rPr>
        <w:t xml:space="preserve"> službi i predstavnika poljoprivrednika potrebno je uspostaviti kriterijume prioriteta savjetodavnog djelovanja (npr. prednost za gazdinstva s izraženijim razvojnim potencijalom, gazdinstva podržana većim budžetskim podrškama, gazdinstva sa većim brojem zaposlenih, zadruge, mladi poljoprivrednici koji počin</w:t>
      </w:r>
      <w:r w:rsidR="007C729B" w:rsidRPr="00781742">
        <w:rPr>
          <w:rFonts w:ascii="Arial" w:hAnsi="Arial" w:cs="Arial"/>
          <w:sz w:val="22"/>
          <w:szCs w:val="22"/>
          <w:lang w:val="hr-HR"/>
        </w:rPr>
        <w:t>ju poljoprivrednu djelatnost i</w:t>
      </w:r>
      <w:r w:rsidRPr="00781742">
        <w:rPr>
          <w:rFonts w:ascii="Arial" w:hAnsi="Arial" w:cs="Arial"/>
          <w:sz w:val="22"/>
          <w:szCs w:val="22"/>
          <w:lang w:val="hr-HR"/>
        </w:rPr>
        <w:t xml:space="preserve"> sl.). Za male poljoprivredne proizvođače s ograničenim razvojnim potencijalima potrebno je pripremiti i distribuirati posebne edukativne pakete (sa npr. temama o diverzifikaciji djelatnosti, načinima povećanja proizvodnje, uvođenju alternativnih proizvodnih sistema, itd.) te im omogućiti pristup javno dostupnim savjetodavnim informacijama (npr. obavještajno-prognozne službe, informacije o stanju na tržištu i sl.). </w:t>
      </w:r>
    </w:p>
    <w:p w14:paraId="5A3B26AC" w14:textId="77777777" w:rsidR="000475BD" w:rsidRPr="00781742" w:rsidRDefault="000475BD" w:rsidP="000475BD">
      <w:pPr>
        <w:jc w:val="both"/>
        <w:rPr>
          <w:rFonts w:ascii="Arial" w:hAnsi="Arial" w:cs="Arial"/>
          <w:sz w:val="22"/>
          <w:szCs w:val="22"/>
          <w:lang w:val="hr-HR"/>
        </w:rPr>
      </w:pPr>
    </w:p>
    <w:p w14:paraId="2A477F2F" w14:textId="02EA42F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AKIS </w:t>
      </w:r>
      <w:r w:rsidR="007C729B" w:rsidRPr="00781742">
        <w:rPr>
          <w:rFonts w:ascii="Arial" w:hAnsi="Arial" w:cs="Arial"/>
          <w:sz w:val="22"/>
          <w:szCs w:val="22"/>
          <w:lang w:val="hr-HR"/>
        </w:rPr>
        <w:t xml:space="preserve">stvara </w:t>
      </w:r>
      <w:r w:rsidRPr="00781742">
        <w:rPr>
          <w:rFonts w:ascii="Arial" w:hAnsi="Arial" w:cs="Arial"/>
          <w:sz w:val="22"/>
          <w:szCs w:val="22"/>
          <w:lang w:val="hr-HR"/>
        </w:rPr>
        <w:t>pretpostavke za kreiranje</w:t>
      </w:r>
      <w:r w:rsidRPr="00781742">
        <w:rPr>
          <w:rFonts w:ascii="Arial" w:hAnsi="Arial" w:cs="Arial"/>
          <w:b/>
          <w:sz w:val="22"/>
          <w:szCs w:val="22"/>
          <w:lang w:val="hr-HR"/>
        </w:rPr>
        <w:t xml:space="preserve"> </w:t>
      </w:r>
      <w:r w:rsidRPr="00781742">
        <w:rPr>
          <w:rFonts w:ascii="Arial" w:hAnsi="Arial" w:cs="Arial"/>
          <w:bCs/>
          <w:i/>
          <w:sz w:val="22"/>
          <w:szCs w:val="22"/>
          <w:lang w:val="hr-HR"/>
        </w:rPr>
        <w:t>interaktivnih inovacija u poljoprivredi</w:t>
      </w:r>
      <w:r w:rsidRPr="00781742">
        <w:rPr>
          <w:rFonts w:ascii="Arial" w:hAnsi="Arial" w:cs="Arial"/>
          <w:sz w:val="22"/>
          <w:szCs w:val="22"/>
          <w:lang w:val="hr-HR"/>
        </w:rPr>
        <w:t xml:space="preserve"> kroz formiranje i podržavanje rada operativnih partnerskih grupa za inovacije u poljoprivredi, a ponegdje i kroz platforme za stvaranje i prenos znanja koje vode sami poljoprivrednici. Operativne partnerske grupa za inovacije u poljoprivredi mogu biti različitog sastava, ali u pravilu uključuju poljoprivrednike, istraživače, poljoprivredne savjetodavce, predstavnike industrije, ekološka udruženja, predstavnike udruženja potrošača i nevladine organizacije. Osnovni zadaci operativnih grupa su idejno kreiranje i realizacija zajedničkih projekata koji bi trebali doprinijeti postizanju definisanih ciljeva i rješavanju konkretnih problema.</w:t>
      </w:r>
    </w:p>
    <w:p w14:paraId="13E6FABB" w14:textId="77777777" w:rsidR="000475BD" w:rsidRPr="00781742" w:rsidRDefault="000475BD" w:rsidP="000475BD">
      <w:pPr>
        <w:jc w:val="both"/>
        <w:rPr>
          <w:rFonts w:ascii="Arial" w:hAnsi="Arial" w:cs="Arial"/>
          <w:sz w:val="22"/>
          <w:szCs w:val="22"/>
          <w:lang w:val="hr-HR"/>
        </w:rPr>
      </w:pPr>
    </w:p>
    <w:p w14:paraId="1F2D8471" w14:textId="07DBAD86" w:rsidR="000475BD" w:rsidRPr="00781742" w:rsidRDefault="000475BD" w:rsidP="000475BD">
      <w:pPr>
        <w:jc w:val="both"/>
        <w:rPr>
          <w:rFonts w:ascii="Arial" w:hAnsi="Arial" w:cs="Arial"/>
          <w:sz w:val="22"/>
          <w:szCs w:val="22"/>
          <w:lang w:val="hr-HR"/>
        </w:rPr>
      </w:pPr>
      <w:r w:rsidRPr="00781742">
        <w:rPr>
          <w:rFonts w:ascii="Arial" w:hAnsi="Arial" w:cs="Arial"/>
          <w:bCs/>
          <w:i/>
          <w:sz w:val="22"/>
          <w:szCs w:val="22"/>
          <w:lang w:val="hr-HR"/>
        </w:rPr>
        <w:t>Digitalna transformacija poljoprivrede</w:t>
      </w:r>
      <w:r w:rsidRPr="00781742">
        <w:rPr>
          <w:rFonts w:ascii="Arial" w:hAnsi="Arial" w:cs="Arial"/>
          <w:sz w:val="22"/>
          <w:szCs w:val="22"/>
          <w:lang w:val="hr-HR"/>
        </w:rPr>
        <w:t xml:space="preserve"> u razvijenim zemljama se nameće i biće sve važniji faktor razvoja i povećanja konkurentnosti sektora. Ova transformacija, međutim, zahtijeva niz preduslova, od uspostavljenog AKIS-a i razvijene digitalizacione infrastrukture, do digitalne pismenosti poljoprivrednika i drugih korisnika sistema digitalizacije poljoprivrede. Pristup digitalnim tehnologijama, a posebno sofisticiranim rješenjima u oblasti precizne poljoprivrede i drugim digitalnim aplikacijama koje su često dizajnirane za velike proizvodne sisteme</w:t>
      </w:r>
      <w:r w:rsidR="00925772" w:rsidRPr="00781742">
        <w:rPr>
          <w:rFonts w:ascii="Arial" w:hAnsi="Arial" w:cs="Arial"/>
          <w:sz w:val="22"/>
          <w:szCs w:val="22"/>
          <w:lang w:val="hr-HR"/>
        </w:rPr>
        <w:t>, može biti problematičan momen</w:t>
      </w:r>
      <w:r w:rsidRPr="00781742">
        <w:rPr>
          <w:rFonts w:ascii="Arial" w:hAnsi="Arial" w:cs="Arial"/>
          <w:sz w:val="22"/>
          <w:szCs w:val="22"/>
          <w:lang w:val="hr-HR"/>
        </w:rPr>
        <w:t>t za male i srednje poljoprivredne proizvođače, te za starije poljoprivrednike nevične upotrebi digitalizovanih sistema koji najčešće traže specifična znanja i vještine. Ovdje važnu ulogu imaju poljoprivredni savjetodavci koji, sa dovoljno znanja, imaju pristup podacima i informacijama digitalne prirode koji mogu biti od pomoći poljoprivrednicima koji ih sami ne mogu ili ne znaju koristiti. Uz to, savjetodavci bi trebali podržavati poljoprivrednike u ovladavanju barem nekim digitalnim tehnologijama te promovisati korisne, jednostavne i šire dostupne aplikacije otvorenog koda. Kako je već pomenuto, digitalna transformacija poljoprivrede je vjerovatno najzahtjevniji proces u okviru AKIS-a i inače</w:t>
      </w:r>
      <w:r w:rsidR="007C729B" w:rsidRPr="00781742">
        <w:rPr>
          <w:rFonts w:ascii="Arial" w:hAnsi="Arial" w:cs="Arial"/>
          <w:sz w:val="22"/>
          <w:szCs w:val="22"/>
          <w:lang w:val="hr-HR"/>
        </w:rPr>
        <w:t>,</w:t>
      </w:r>
      <w:r w:rsidRPr="00781742">
        <w:rPr>
          <w:rFonts w:ascii="Arial" w:hAnsi="Arial" w:cs="Arial"/>
          <w:sz w:val="22"/>
          <w:szCs w:val="22"/>
          <w:lang w:val="hr-HR"/>
        </w:rPr>
        <w:t xml:space="preserve"> pa je realno očekivati da tek sa uspostavljanjem AKIS-a i snažnom mobilizacijom više institucija i sektora u našim uslovima dođe do široke primjene digitalnih tehnologija u poljoprivredi. </w:t>
      </w:r>
    </w:p>
    <w:p w14:paraId="303EB8D8" w14:textId="77777777" w:rsidR="000475BD" w:rsidRPr="00781742" w:rsidRDefault="000475BD" w:rsidP="000475BD">
      <w:pPr>
        <w:jc w:val="both"/>
        <w:rPr>
          <w:rFonts w:ascii="Arial" w:hAnsi="Arial" w:cs="Arial"/>
          <w:sz w:val="22"/>
          <w:szCs w:val="22"/>
          <w:lang w:val="hr-HR"/>
        </w:rPr>
      </w:pPr>
    </w:p>
    <w:p w14:paraId="71460F7B" w14:textId="411E9B0E"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S ciljem poboljšanja znanja i kvalifikacija poljoprivrednih proizvođača potrebno je razmotriti mogućnost uvođenja sistema </w:t>
      </w:r>
      <w:r w:rsidRPr="00781742">
        <w:rPr>
          <w:rFonts w:ascii="Arial" w:hAnsi="Arial" w:cs="Arial"/>
          <w:bCs/>
          <w:i/>
          <w:sz w:val="22"/>
          <w:szCs w:val="22"/>
          <w:lang w:val="hr-HR"/>
        </w:rPr>
        <w:t>stalne edukacije i usavršavanja poljoprivrednika</w:t>
      </w:r>
      <w:r w:rsidRPr="00781742">
        <w:rPr>
          <w:rFonts w:ascii="Arial" w:hAnsi="Arial" w:cs="Arial"/>
          <w:bCs/>
          <w:sz w:val="22"/>
          <w:szCs w:val="22"/>
          <w:lang w:val="hr-HR"/>
        </w:rPr>
        <w:t>.</w:t>
      </w:r>
      <w:r w:rsidRPr="00781742">
        <w:rPr>
          <w:rFonts w:ascii="Arial" w:hAnsi="Arial" w:cs="Arial"/>
          <w:sz w:val="22"/>
          <w:szCs w:val="22"/>
          <w:lang w:val="hr-HR"/>
        </w:rPr>
        <w:t xml:space="preserve"> Prema </w:t>
      </w:r>
      <w:r w:rsidR="009E46A3" w:rsidRPr="00781742">
        <w:rPr>
          <w:rFonts w:ascii="Arial" w:hAnsi="Arial" w:cs="Arial"/>
          <w:sz w:val="22"/>
          <w:szCs w:val="22"/>
          <w:lang w:val="hr-HR"/>
        </w:rPr>
        <w:t>praksama razvijenih zemalja koje</w:t>
      </w:r>
      <w:r w:rsidRPr="00781742">
        <w:rPr>
          <w:rFonts w:ascii="Arial" w:hAnsi="Arial" w:cs="Arial"/>
          <w:sz w:val="22"/>
          <w:szCs w:val="22"/>
          <w:lang w:val="hr-HR"/>
        </w:rPr>
        <w:t xml:space="preserve"> provod</w:t>
      </w:r>
      <w:r w:rsidR="009E46A3" w:rsidRPr="00781742">
        <w:rPr>
          <w:rFonts w:ascii="Arial" w:hAnsi="Arial" w:cs="Arial"/>
          <w:sz w:val="22"/>
          <w:szCs w:val="22"/>
          <w:lang w:val="hr-HR"/>
        </w:rPr>
        <w:t>e</w:t>
      </w:r>
      <w:r w:rsidRPr="00781742">
        <w:rPr>
          <w:rFonts w:ascii="Arial" w:hAnsi="Arial" w:cs="Arial"/>
          <w:sz w:val="22"/>
          <w:szCs w:val="22"/>
          <w:lang w:val="hr-HR"/>
        </w:rPr>
        <w:t xml:space="preserve"> ovakve sisteme</w:t>
      </w:r>
      <w:r w:rsidR="009E46A3" w:rsidRPr="00781742">
        <w:rPr>
          <w:rFonts w:ascii="Arial" w:hAnsi="Arial" w:cs="Arial"/>
          <w:sz w:val="22"/>
          <w:szCs w:val="22"/>
          <w:lang w:val="hr-HR"/>
        </w:rPr>
        <w:t>,</w:t>
      </w:r>
      <w:r w:rsidRPr="00781742">
        <w:rPr>
          <w:rFonts w:ascii="Arial" w:hAnsi="Arial" w:cs="Arial"/>
          <w:sz w:val="22"/>
          <w:szCs w:val="22"/>
          <w:lang w:val="hr-HR"/>
        </w:rPr>
        <w:t xml:space="preserve"> ed</w:t>
      </w:r>
      <w:r w:rsidR="009E46A3" w:rsidRPr="00781742">
        <w:rPr>
          <w:rFonts w:ascii="Arial" w:hAnsi="Arial" w:cs="Arial"/>
          <w:sz w:val="22"/>
          <w:szCs w:val="22"/>
          <w:lang w:val="hr-HR"/>
        </w:rPr>
        <w:t>ukacije i obuke se realizuju</w:t>
      </w:r>
      <w:r w:rsidRPr="00781742">
        <w:rPr>
          <w:rFonts w:ascii="Arial" w:hAnsi="Arial" w:cs="Arial"/>
          <w:sz w:val="22"/>
          <w:szCs w:val="22"/>
          <w:lang w:val="hr-HR"/>
        </w:rPr>
        <w:t xml:space="preserve"> prema v</w:t>
      </w:r>
      <w:r w:rsidR="009E46A3" w:rsidRPr="00781742">
        <w:rPr>
          <w:rFonts w:ascii="Arial" w:hAnsi="Arial" w:cs="Arial"/>
          <w:sz w:val="22"/>
          <w:szCs w:val="22"/>
          <w:lang w:val="hr-HR"/>
        </w:rPr>
        <w:t>r</w:t>
      </w:r>
      <w:r w:rsidR="0084080E" w:rsidRPr="00781742">
        <w:rPr>
          <w:rFonts w:ascii="Arial" w:hAnsi="Arial" w:cs="Arial"/>
          <w:sz w:val="22"/>
          <w:szCs w:val="22"/>
          <w:lang w:val="hr-HR"/>
        </w:rPr>
        <w:t>sti poljoprivredne djelatnosti i</w:t>
      </w:r>
      <w:r w:rsidR="009E46A3" w:rsidRPr="00781742">
        <w:rPr>
          <w:rFonts w:ascii="Arial" w:hAnsi="Arial" w:cs="Arial"/>
          <w:sz w:val="22"/>
          <w:szCs w:val="22"/>
          <w:lang w:val="hr-HR"/>
        </w:rPr>
        <w:t xml:space="preserve"> sa</w:t>
      </w:r>
      <w:r w:rsidRPr="00781742">
        <w:rPr>
          <w:rFonts w:ascii="Arial" w:hAnsi="Arial" w:cs="Arial"/>
          <w:sz w:val="22"/>
          <w:szCs w:val="22"/>
          <w:lang w:val="hr-HR"/>
        </w:rPr>
        <w:t xml:space="preserve"> propisanim fiksnim brojem sati. Ovakve programi edukacija i obuka najčešće se organizuju za korisnike budžetskih podsticaja kod pokretanje novih sektorskih poslova mladih poljoprivrednika, </w:t>
      </w:r>
      <w:r w:rsidR="009E46A3" w:rsidRPr="00781742">
        <w:rPr>
          <w:rFonts w:ascii="Arial" w:hAnsi="Arial" w:cs="Arial"/>
          <w:sz w:val="22"/>
          <w:szCs w:val="22"/>
          <w:lang w:val="hr-HR"/>
        </w:rPr>
        <w:t>promjene organizacijskog oblika</w:t>
      </w:r>
      <w:r w:rsidRPr="00781742">
        <w:rPr>
          <w:rFonts w:ascii="Arial" w:hAnsi="Arial" w:cs="Arial"/>
          <w:sz w:val="22"/>
          <w:szCs w:val="22"/>
          <w:lang w:val="hr-HR"/>
        </w:rPr>
        <w:t xml:space="preserve"> poljoprivrednih gazdinstava, provođenja projekata integracije, osnivanja i rada poljoprivrednih zadruga, itd. Edukacije mogu biti obavezujuće i za korisnike </w:t>
      </w:r>
      <w:r w:rsidR="008E0046" w:rsidRPr="00781742">
        <w:rPr>
          <w:rFonts w:ascii="Arial" w:hAnsi="Arial" w:cs="Arial"/>
          <w:sz w:val="22"/>
          <w:szCs w:val="22"/>
          <w:lang w:val="hr-HR"/>
        </w:rPr>
        <w:t>finans</w:t>
      </w:r>
      <w:r w:rsidRPr="00781742">
        <w:rPr>
          <w:rFonts w:ascii="Arial" w:hAnsi="Arial" w:cs="Arial"/>
          <w:sz w:val="22"/>
          <w:szCs w:val="22"/>
          <w:lang w:val="hr-HR"/>
        </w:rPr>
        <w:t xml:space="preserve">ijske </w:t>
      </w:r>
      <w:r w:rsidR="00C051D9">
        <w:rPr>
          <w:rFonts w:ascii="Arial" w:hAnsi="Arial" w:cs="Arial"/>
          <w:sz w:val="22"/>
          <w:szCs w:val="22"/>
          <w:lang w:val="hr-HR"/>
        </w:rPr>
        <w:t>podrške</w:t>
      </w:r>
      <w:r w:rsidRPr="00781742">
        <w:rPr>
          <w:rFonts w:ascii="Arial" w:hAnsi="Arial" w:cs="Arial"/>
          <w:sz w:val="22"/>
          <w:szCs w:val="22"/>
          <w:lang w:val="hr-HR"/>
        </w:rPr>
        <w:t xml:space="preserve"> kroz </w:t>
      </w:r>
      <w:r w:rsidR="005B2712" w:rsidRPr="00781742">
        <w:rPr>
          <w:rFonts w:ascii="Arial" w:hAnsi="Arial" w:cs="Arial"/>
          <w:sz w:val="22"/>
          <w:szCs w:val="22"/>
          <w:lang w:val="hr-HR"/>
        </w:rPr>
        <w:t>druge strateški definisane mjere</w:t>
      </w:r>
      <w:r w:rsidRPr="00781742">
        <w:rPr>
          <w:rFonts w:ascii="Arial" w:hAnsi="Arial" w:cs="Arial"/>
          <w:sz w:val="22"/>
          <w:szCs w:val="22"/>
          <w:lang w:val="hr-HR"/>
        </w:rPr>
        <w:t xml:space="preserve">, u oblastima u kojima je potrebno značajno povećati nivo znanja i vještina poljoprivrednika te za specifične i složene probleme kao što su npr. agro-ekološke mjere, održiva upravljanja resursima, zaštita biodiverziteta, mjere borbe ili prilagođavanja klimatskim promjenama, nizak kvalitet proizvoda, niska sigurnost proizvoda. itd. Na našim prostorima učenje, a pogotovo stalno učenje, nisu među omiljenim aktivnostima. Kroz stalan rad poljoprivrednih savjetodavaca potrebno je, između ostalog kod poljoprivrednika podizati svijest o važnosti znanja i praćenja novih tehnoloških i drugih dostignuća. Sami troškovi kontinuirane edukacije i usavršavanja poljoprivrednika ne moraju biti visoki i u pravilu se organizuju kroz sistem regionalno raspoređenih edukacionih centara, često pri srednjim stručnim školama, institutima, zavodima ili fakultetima. Ovakve centre, međutim, mogu organizovati i druge zainteresovane </w:t>
      </w:r>
      <w:r w:rsidR="00925772" w:rsidRPr="00781742">
        <w:rPr>
          <w:rFonts w:ascii="Arial" w:hAnsi="Arial" w:cs="Arial"/>
          <w:sz w:val="22"/>
          <w:szCs w:val="22"/>
          <w:lang w:val="hr-HR"/>
        </w:rPr>
        <w:t>kompetentne</w:t>
      </w:r>
      <w:r w:rsidRPr="00781742">
        <w:rPr>
          <w:rFonts w:ascii="Arial" w:hAnsi="Arial" w:cs="Arial"/>
          <w:sz w:val="22"/>
          <w:szCs w:val="22"/>
          <w:lang w:val="hr-HR"/>
        </w:rPr>
        <w:t xml:space="preserve"> organizacije. Kontinuirane edukacije i usavršavanja poljoprivrednika (ali i drugih zainteresovanih za </w:t>
      </w:r>
      <w:r w:rsidR="009E46A3" w:rsidRPr="00781742">
        <w:rPr>
          <w:rFonts w:ascii="Arial" w:hAnsi="Arial" w:cs="Arial"/>
          <w:sz w:val="22"/>
          <w:szCs w:val="22"/>
          <w:lang w:val="hr-HR"/>
        </w:rPr>
        <w:t>p</w:t>
      </w:r>
      <w:r w:rsidRPr="00781742">
        <w:rPr>
          <w:rFonts w:ascii="Arial" w:hAnsi="Arial" w:cs="Arial"/>
          <w:sz w:val="22"/>
          <w:szCs w:val="22"/>
          <w:lang w:val="hr-HR"/>
        </w:rPr>
        <w:t xml:space="preserve">okretanje poljoprivredne djelatnosti) kroz saradnju sa za to nadležnim ministarstvima obrazovanja, treba uvrstiti u modele neformalnog cjeloživotnog učenja za odrasle te kao mogućnost za dokvalifikacije ili prekvalifikacije. </w:t>
      </w:r>
    </w:p>
    <w:p w14:paraId="7C1C3A26" w14:textId="77777777" w:rsidR="00DA1B7F" w:rsidRPr="00781742" w:rsidRDefault="00DA1B7F" w:rsidP="000475BD">
      <w:pPr>
        <w:jc w:val="both"/>
        <w:rPr>
          <w:rFonts w:ascii="Arial" w:hAnsi="Arial" w:cs="Arial"/>
          <w:bCs/>
          <w:color w:val="0070C0"/>
          <w:sz w:val="22"/>
          <w:szCs w:val="22"/>
          <w:lang w:val="hr-HR"/>
        </w:rPr>
      </w:pPr>
    </w:p>
    <w:p w14:paraId="27CCD9CC" w14:textId="5CC7A365" w:rsidR="000475BD" w:rsidRPr="00781742" w:rsidRDefault="00360210" w:rsidP="000475BD">
      <w:pPr>
        <w:jc w:val="both"/>
        <w:rPr>
          <w:rFonts w:ascii="Arial" w:hAnsi="Arial" w:cs="Arial"/>
          <w:sz w:val="22"/>
          <w:szCs w:val="22"/>
          <w:lang w:val="hr-HR"/>
        </w:rPr>
      </w:pPr>
      <w:r w:rsidRPr="00781742">
        <w:rPr>
          <w:rFonts w:ascii="Arial" w:hAnsi="Arial" w:cs="Arial"/>
          <w:bCs/>
          <w:color w:val="0070C0"/>
          <w:sz w:val="22"/>
          <w:szCs w:val="22"/>
          <w:lang w:val="hr-HR"/>
        </w:rPr>
        <w:t xml:space="preserve">Mjera </w:t>
      </w:r>
      <w:r w:rsidR="00A450AA" w:rsidRPr="00781742">
        <w:rPr>
          <w:rFonts w:ascii="Arial" w:hAnsi="Arial" w:cs="Arial"/>
          <w:bCs/>
          <w:color w:val="0070C0"/>
          <w:sz w:val="22"/>
          <w:szCs w:val="22"/>
          <w:lang w:val="hr-HR"/>
        </w:rPr>
        <w:t xml:space="preserve">1.2.2. </w:t>
      </w:r>
      <w:r w:rsidR="00892B8F" w:rsidRPr="00781742">
        <w:rPr>
          <w:rFonts w:ascii="Arial" w:hAnsi="Arial" w:cs="Arial"/>
          <w:bCs/>
          <w:color w:val="0070C0"/>
          <w:sz w:val="22"/>
          <w:szCs w:val="22"/>
          <w:lang w:val="hr-HR"/>
        </w:rPr>
        <w:t>Podrška razmjeni znanja i informacija</w:t>
      </w:r>
    </w:p>
    <w:p w14:paraId="78CC212D"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4A21B2C8" w14:textId="1F07E993"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za razmjenu znanja i informacija o poljoprivrednim, šumarskim i ruralnim </w:t>
      </w:r>
      <w:r w:rsidR="00214EAF">
        <w:rPr>
          <w:rFonts w:ascii="Arial" w:hAnsi="Arial" w:cs="Arial"/>
          <w:sz w:val="22"/>
          <w:szCs w:val="22"/>
          <w:lang w:val="hr-HR"/>
        </w:rPr>
        <w:t>preduzeć</w:t>
      </w:r>
      <w:r w:rsidRPr="00781742">
        <w:rPr>
          <w:rFonts w:ascii="Arial" w:hAnsi="Arial" w:cs="Arial"/>
          <w:sz w:val="22"/>
          <w:szCs w:val="22"/>
          <w:lang w:val="hr-HR"/>
        </w:rPr>
        <w:t>ima u okviru EU ZPP dodjeljuje se za pokrivanje troškova svih rele</w:t>
      </w:r>
      <w:r w:rsidR="005B24FE" w:rsidRPr="00781742">
        <w:rPr>
          <w:rFonts w:ascii="Arial" w:hAnsi="Arial" w:cs="Arial"/>
          <w:sz w:val="22"/>
          <w:szCs w:val="22"/>
          <w:lang w:val="hr-HR"/>
        </w:rPr>
        <w:t>vantnih aktivnosti na promovisanju</w:t>
      </w:r>
      <w:r w:rsidRPr="00781742">
        <w:rPr>
          <w:rFonts w:ascii="Arial" w:hAnsi="Arial" w:cs="Arial"/>
          <w:sz w:val="22"/>
          <w:szCs w:val="22"/>
          <w:lang w:val="hr-HR"/>
        </w:rPr>
        <w:t xml:space="preserve"> inovacija, pristupa obrazovanju, te savjetovanja, razmjene i širenja znanja i informacija. </w:t>
      </w:r>
    </w:p>
    <w:p w14:paraId="09D4912E" w14:textId="77777777" w:rsidR="000475BD" w:rsidRPr="00781742" w:rsidRDefault="000475BD" w:rsidP="000475BD">
      <w:pPr>
        <w:jc w:val="both"/>
        <w:rPr>
          <w:rFonts w:ascii="Arial" w:hAnsi="Arial" w:cs="Arial"/>
          <w:sz w:val="22"/>
          <w:szCs w:val="22"/>
          <w:lang w:val="hr-HR"/>
        </w:rPr>
      </w:pPr>
    </w:p>
    <w:p w14:paraId="3AD2421E" w14:textId="35A07C52"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može pokrivati strukovno osposobljavanje i aktivnosti stjecanja vještina, demonstracijske aktivnosti i informativne aktivnosti. Podrška može pokrivati i kratke razmjene u upravljanju poljoprivrednim </w:t>
      </w:r>
      <w:r w:rsidR="0068324D" w:rsidRPr="00781742">
        <w:rPr>
          <w:rFonts w:ascii="Arial" w:hAnsi="Arial" w:cs="Arial"/>
          <w:sz w:val="22"/>
          <w:szCs w:val="22"/>
          <w:lang w:val="hr-HR"/>
        </w:rPr>
        <w:t>gazdinstvo</w:t>
      </w:r>
      <w:r w:rsidRPr="00781742">
        <w:rPr>
          <w:rFonts w:ascii="Arial" w:hAnsi="Arial" w:cs="Arial"/>
          <w:sz w:val="22"/>
          <w:szCs w:val="22"/>
          <w:lang w:val="hr-HR"/>
        </w:rPr>
        <w:t xml:space="preserve">m, kao i posjete poljoprivrednim </w:t>
      </w:r>
      <w:r w:rsidR="0088593D" w:rsidRPr="00781742">
        <w:rPr>
          <w:rFonts w:ascii="Arial" w:hAnsi="Arial" w:cs="Arial"/>
          <w:sz w:val="22"/>
          <w:szCs w:val="22"/>
          <w:lang w:val="hr-HR"/>
        </w:rPr>
        <w:t>gazdinstv</w:t>
      </w:r>
      <w:r w:rsidRPr="00781742">
        <w:rPr>
          <w:rFonts w:ascii="Arial" w:hAnsi="Arial" w:cs="Arial"/>
          <w:sz w:val="22"/>
          <w:szCs w:val="22"/>
          <w:lang w:val="hr-HR"/>
        </w:rPr>
        <w:t>ima i šumama.</w:t>
      </w:r>
    </w:p>
    <w:p w14:paraId="2F3F396A" w14:textId="77777777" w:rsidR="000475BD" w:rsidRPr="00781742" w:rsidRDefault="000475BD" w:rsidP="000475BD">
      <w:pPr>
        <w:jc w:val="both"/>
        <w:rPr>
          <w:rFonts w:ascii="Arial" w:hAnsi="Arial" w:cs="Arial"/>
          <w:sz w:val="22"/>
          <w:szCs w:val="22"/>
          <w:lang w:val="hr-HR"/>
        </w:rPr>
      </w:pPr>
    </w:p>
    <w:p w14:paraId="278A5A0C" w14:textId="34553AA9" w:rsidR="000475BD" w:rsidRPr="00781742" w:rsidRDefault="000475BD" w:rsidP="000475BD">
      <w:pPr>
        <w:tabs>
          <w:tab w:val="left" w:pos="1080"/>
        </w:tabs>
        <w:jc w:val="both"/>
        <w:rPr>
          <w:rFonts w:ascii="Arial" w:hAnsi="Arial" w:cs="Arial"/>
          <w:sz w:val="22"/>
          <w:szCs w:val="22"/>
          <w:lang w:val="hr-HR"/>
        </w:rPr>
      </w:pPr>
      <w:r w:rsidRPr="00781742">
        <w:rPr>
          <w:rFonts w:ascii="Arial" w:hAnsi="Arial" w:cs="Arial"/>
          <w:sz w:val="22"/>
          <w:szCs w:val="22"/>
          <w:lang w:val="hr-HR"/>
        </w:rPr>
        <w:t xml:space="preserve">Podrška može biti dodjeljivana i za osnivanje savjetodavne službe za poljoprivredna </w:t>
      </w:r>
      <w:r w:rsidR="0088593D" w:rsidRPr="00781742">
        <w:rPr>
          <w:rFonts w:ascii="Arial" w:hAnsi="Arial" w:cs="Arial"/>
          <w:sz w:val="22"/>
          <w:szCs w:val="22"/>
          <w:lang w:val="hr-HR"/>
        </w:rPr>
        <w:t>gazdinstv</w:t>
      </w:r>
      <w:r w:rsidRPr="00781742">
        <w:rPr>
          <w:rFonts w:ascii="Arial" w:hAnsi="Arial" w:cs="Arial"/>
          <w:sz w:val="22"/>
          <w:szCs w:val="22"/>
          <w:lang w:val="hr-HR"/>
        </w:rPr>
        <w:t xml:space="preserve">a odnosno uspostavu i funkcioniranje sistema poljoprivrednog znanja i inovacija (AKIS). Korisnik </w:t>
      </w:r>
      <w:r w:rsidR="00C051D9">
        <w:rPr>
          <w:rFonts w:ascii="Arial" w:hAnsi="Arial" w:cs="Arial"/>
          <w:sz w:val="22"/>
          <w:szCs w:val="22"/>
          <w:lang w:val="hr-HR"/>
        </w:rPr>
        <w:t>podrške</w:t>
      </w:r>
      <w:r w:rsidRPr="00781742">
        <w:rPr>
          <w:rFonts w:ascii="Arial" w:hAnsi="Arial" w:cs="Arial"/>
          <w:sz w:val="22"/>
          <w:szCs w:val="22"/>
          <w:lang w:val="hr-HR"/>
        </w:rPr>
        <w:t xml:space="preserve"> je provo</w:t>
      </w:r>
      <w:r w:rsidR="001A785A">
        <w:rPr>
          <w:rFonts w:ascii="Arial" w:hAnsi="Arial" w:cs="Arial"/>
          <w:sz w:val="22"/>
          <w:szCs w:val="22"/>
          <w:lang w:val="hr-HR"/>
        </w:rPr>
        <w:t>dilac</w:t>
      </w:r>
      <w:r w:rsidRPr="00781742">
        <w:rPr>
          <w:rFonts w:ascii="Arial" w:hAnsi="Arial" w:cs="Arial"/>
          <w:sz w:val="22"/>
          <w:szCs w:val="22"/>
          <w:lang w:val="hr-HR"/>
        </w:rPr>
        <w:t xml:space="preserve"> osposobljavanja ili druge aktivnosti prijenosa znanja ili informacija. Ove </w:t>
      </w:r>
      <w:r w:rsidR="00C051D9">
        <w:rPr>
          <w:rFonts w:ascii="Arial" w:hAnsi="Arial" w:cs="Arial"/>
          <w:sz w:val="22"/>
          <w:szCs w:val="22"/>
          <w:lang w:val="hr-HR"/>
        </w:rPr>
        <w:t>podrške</w:t>
      </w:r>
      <w:r w:rsidR="00BA6F5D">
        <w:rPr>
          <w:rFonts w:ascii="Arial" w:hAnsi="Arial" w:cs="Arial"/>
          <w:sz w:val="22"/>
          <w:szCs w:val="22"/>
          <w:lang w:val="hr-HR"/>
        </w:rPr>
        <w:t xml:space="preserve"> ne uključuju kurseve</w:t>
      </w:r>
      <w:r w:rsidRPr="00781742">
        <w:rPr>
          <w:rFonts w:ascii="Arial" w:hAnsi="Arial" w:cs="Arial"/>
          <w:sz w:val="22"/>
          <w:szCs w:val="22"/>
          <w:lang w:val="hr-HR"/>
        </w:rPr>
        <w:t xml:space="preserve"> i poduke koje č</w:t>
      </w:r>
      <w:r w:rsidR="00293B7E" w:rsidRPr="00781742">
        <w:rPr>
          <w:rFonts w:ascii="Arial" w:hAnsi="Arial" w:cs="Arial"/>
          <w:sz w:val="22"/>
          <w:szCs w:val="22"/>
          <w:lang w:val="hr-HR"/>
        </w:rPr>
        <w:t>ine dio srednjoškolskog ili nekog</w:t>
      </w:r>
      <w:r w:rsidRPr="00781742">
        <w:rPr>
          <w:rFonts w:ascii="Arial" w:hAnsi="Arial" w:cs="Arial"/>
          <w:sz w:val="22"/>
          <w:szCs w:val="22"/>
          <w:lang w:val="hr-HR"/>
        </w:rPr>
        <w:t xml:space="preserve"> više</w:t>
      </w:r>
      <w:r w:rsidR="00293B7E" w:rsidRPr="00781742">
        <w:rPr>
          <w:rFonts w:ascii="Arial" w:hAnsi="Arial" w:cs="Arial"/>
          <w:sz w:val="22"/>
          <w:szCs w:val="22"/>
          <w:lang w:val="hr-HR"/>
        </w:rPr>
        <w:t>g</w:t>
      </w:r>
      <w:r w:rsidRPr="00781742">
        <w:rPr>
          <w:rFonts w:ascii="Arial" w:hAnsi="Arial" w:cs="Arial"/>
          <w:sz w:val="22"/>
          <w:szCs w:val="22"/>
          <w:lang w:val="hr-HR"/>
        </w:rPr>
        <w:t xml:space="preserve"> </w:t>
      </w:r>
      <w:r w:rsidR="00293B7E" w:rsidRPr="00781742">
        <w:rPr>
          <w:rFonts w:ascii="Arial" w:hAnsi="Arial" w:cs="Arial"/>
          <w:sz w:val="22"/>
          <w:szCs w:val="22"/>
          <w:lang w:val="hr-HR"/>
        </w:rPr>
        <w:t>nivoa</w:t>
      </w:r>
      <w:r w:rsidRPr="00781742">
        <w:rPr>
          <w:rFonts w:ascii="Arial" w:hAnsi="Arial" w:cs="Arial"/>
          <w:sz w:val="22"/>
          <w:szCs w:val="22"/>
          <w:lang w:val="hr-HR"/>
        </w:rPr>
        <w:t xml:space="preserve"> obrazovanja.</w:t>
      </w:r>
    </w:p>
    <w:p w14:paraId="01AD3D3A" w14:textId="77777777" w:rsidR="000475BD" w:rsidRPr="00781742" w:rsidRDefault="000475BD" w:rsidP="000475BD">
      <w:pPr>
        <w:tabs>
          <w:tab w:val="left" w:pos="1080"/>
        </w:tabs>
        <w:jc w:val="both"/>
        <w:rPr>
          <w:rFonts w:ascii="Arial" w:hAnsi="Arial" w:cs="Arial"/>
          <w:sz w:val="22"/>
          <w:szCs w:val="22"/>
          <w:lang w:val="hr-HR"/>
        </w:rPr>
      </w:pPr>
    </w:p>
    <w:tbl>
      <w:tblPr>
        <w:tblStyle w:val="TableGrid3"/>
        <w:tblW w:w="5425" w:type="pct"/>
        <w:tblCellMar>
          <w:left w:w="115" w:type="dxa"/>
          <w:right w:w="115" w:type="dxa"/>
        </w:tblCellMar>
        <w:tblLook w:val="04A0" w:firstRow="1" w:lastRow="0" w:firstColumn="1" w:lastColumn="0" w:noHBand="0" w:noVBand="1"/>
      </w:tblPr>
      <w:tblGrid>
        <w:gridCol w:w="1594"/>
        <w:gridCol w:w="859"/>
        <w:gridCol w:w="1038"/>
        <w:gridCol w:w="949"/>
        <w:gridCol w:w="1024"/>
        <w:gridCol w:w="1069"/>
        <w:gridCol w:w="131"/>
        <w:gridCol w:w="924"/>
        <w:gridCol w:w="345"/>
        <w:gridCol w:w="922"/>
        <w:gridCol w:w="953"/>
      </w:tblGrid>
      <w:tr w:rsidR="000475BD" w:rsidRPr="00781742" w14:paraId="0BE8F657" w14:textId="77777777" w:rsidTr="00360210">
        <w:tc>
          <w:tcPr>
            <w:tcW w:w="812" w:type="pct"/>
            <w:shd w:val="clear" w:color="auto" w:fill="D9D9D9"/>
          </w:tcPr>
          <w:p w14:paraId="6E129CC1" w14:textId="77777777" w:rsidR="000475BD" w:rsidRPr="00781742" w:rsidRDefault="000475BD" w:rsidP="008674D0">
            <w:pPr>
              <w:rPr>
                <w:rFonts w:ascii="Arial" w:eastAsia="Calibri" w:hAnsi="Arial" w:cs="Arial"/>
                <w:sz w:val="18"/>
                <w:szCs w:val="18"/>
                <w:lang w:val="hr-HR"/>
              </w:rPr>
            </w:pPr>
            <w:r w:rsidRPr="00781742">
              <w:rPr>
                <w:rFonts w:ascii="Arial" w:eastAsia="Calibri" w:hAnsi="Arial" w:cs="Arial"/>
                <w:sz w:val="18"/>
                <w:szCs w:val="18"/>
                <w:lang w:val="hr-HR"/>
              </w:rPr>
              <w:t>Veza sa strateškim ciljem</w:t>
            </w:r>
          </w:p>
        </w:tc>
        <w:tc>
          <w:tcPr>
            <w:tcW w:w="4188" w:type="pct"/>
            <w:gridSpan w:val="10"/>
            <w:vAlign w:val="center"/>
          </w:tcPr>
          <w:p w14:paraId="567970CB" w14:textId="25F33008" w:rsidR="000475BD" w:rsidRPr="00781742" w:rsidRDefault="00360210" w:rsidP="00360210">
            <w:pPr>
              <w:rPr>
                <w:rFonts w:ascii="Arial" w:hAnsi="Arial" w:cs="Arial"/>
                <w:i/>
                <w:color w:val="002060"/>
                <w:sz w:val="18"/>
                <w:szCs w:val="18"/>
                <w:lang w:val="hr-HR"/>
              </w:rPr>
            </w:pPr>
            <w:r w:rsidRPr="00781742">
              <w:rPr>
                <w:rFonts w:ascii="Arial" w:hAnsi="Arial" w:cs="Arial"/>
                <w:b/>
                <w:i/>
                <w:sz w:val="18"/>
                <w:szCs w:val="18"/>
                <w:lang w:val="hr-HR"/>
              </w:rPr>
              <w:t xml:space="preserve">Strateški cilj 1: </w:t>
            </w:r>
            <w:r w:rsidRPr="00781742">
              <w:rPr>
                <w:rFonts w:ascii="Arial" w:hAnsi="Arial" w:cs="Arial"/>
                <w:i/>
                <w:sz w:val="18"/>
                <w:szCs w:val="18"/>
                <w:lang w:val="hr-HR"/>
              </w:rPr>
              <w:t>Pametan, otporan i diversificiran sektor poljoprivrede sa garantovanom povećanom sigurnošću snabdjevenosti hranom</w:t>
            </w:r>
          </w:p>
        </w:tc>
      </w:tr>
      <w:tr w:rsidR="000475BD" w:rsidRPr="00781742" w14:paraId="51C68E3C" w14:textId="77777777" w:rsidTr="00262B19">
        <w:tc>
          <w:tcPr>
            <w:tcW w:w="812" w:type="pct"/>
            <w:shd w:val="clear" w:color="auto" w:fill="D9D9D9"/>
          </w:tcPr>
          <w:p w14:paraId="033F0BE0" w14:textId="77777777" w:rsidR="000475BD" w:rsidRPr="00781742" w:rsidRDefault="000475BD" w:rsidP="008674D0">
            <w:pPr>
              <w:rPr>
                <w:rFonts w:ascii="Arial" w:eastAsia="Calibri" w:hAnsi="Arial" w:cs="Arial"/>
                <w:sz w:val="18"/>
                <w:szCs w:val="18"/>
                <w:lang w:val="hr-HR"/>
              </w:rPr>
            </w:pPr>
            <w:r w:rsidRPr="00781742">
              <w:rPr>
                <w:rFonts w:ascii="Arial" w:eastAsia="Calibri" w:hAnsi="Arial" w:cs="Arial"/>
                <w:sz w:val="18"/>
                <w:szCs w:val="18"/>
                <w:lang w:val="hr-HR"/>
              </w:rPr>
              <w:t>Prioritet</w:t>
            </w:r>
          </w:p>
        </w:tc>
        <w:tc>
          <w:tcPr>
            <w:tcW w:w="4188" w:type="pct"/>
            <w:gridSpan w:val="10"/>
          </w:tcPr>
          <w:p w14:paraId="645CA8DA" w14:textId="161AB58C" w:rsidR="007A7234" w:rsidRPr="00781742" w:rsidRDefault="00360210" w:rsidP="00360210">
            <w:pPr>
              <w:rPr>
                <w:rFonts w:ascii="Arial" w:hAnsi="Arial" w:cs="Arial"/>
                <w:sz w:val="18"/>
                <w:szCs w:val="18"/>
                <w:lang w:val="hr-HR"/>
              </w:rPr>
            </w:pPr>
            <w:r w:rsidRPr="00781742">
              <w:rPr>
                <w:rFonts w:ascii="Arial" w:hAnsi="Arial" w:cs="Arial"/>
                <w:b/>
                <w:i/>
                <w:color w:val="000000" w:themeColor="text1"/>
                <w:sz w:val="18"/>
                <w:szCs w:val="18"/>
                <w:lang w:val="hr-HR"/>
              </w:rPr>
              <w:t xml:space="preserve">Prioritet 1.2. </w:t>
            </w:r>
            <w:r w:rsidRPr="00781742">
              <w:rPr>
                <w:rFonts w:ascii="Arial" w:hAnsi="Arial" w:cs="Arial"/>
                <w:i/>
                <w:color w:val="000000" w:themeColor="text1"/>
                <w:sz w:val="18"/>
                <w:szCs w:val="18"/>
                <w:lang w:val="hr-HR"/>
              </w:rPr>
              <w:t>Jačati tržišne orije</w:t>
            </w:r>
            <w:r w:rsidR="004610D4">
              <w:rPr>
                <w:rFonts w:ascii="Arial" w:hAnsi="Arial" w:cs="Arial"/>
                <w:i/>
                <w:color w:val="000000" w:themeColor="text1"/>
                <w:sz w:val="18"/>
                <w:szCs w:val="18"/>
                <w:lang w:val="hr-HR"/>
              </w:rPr>
              <w:t>ntis</w:t>
            </w:r>
            <w:r w:rsidRPr="00781742">
              <w:rPr>
                <w:rFonts w:ascii="Arial" w:hAnsi="Arial" w:cs="Arial"/>
                <w:i/>
                <w:color w:val="000000" w:themeColor="text1"/>
                <w:sz w:val="18"/>
                <w:szCs w:val="18"/>
                <w:lang w:val="hr-HR"/>
              </w:rPr>
              <w:t>anosti povećanjem konkurentnosti, uključujući stavljanje većeg naglaska na istraživanje, tehnologiju i digitalizaciju</w:t>
            </w:r>
          </w:p>
        </w:tc>
      </w:tr>
      <w:tr w:rsidR="000475BD" w:rsidRPr="00781742" w14:paraId="6C6D0805" w14:textId="77777777" w:rsidTr="00262B19">
        <w:tc>
          <w:tcPr>
            <w:tcW w:w="812" w:type="pct"/>
            <w:shd w:val="clear" w:color="auto" w:fill="D9D9D9"/>
          </w:tcPr>
          <w:p w14:paraId="494B61DF" w14:textId="77777777" w:rsidR="000475BD" w:rsidRPr="00781742" w:rsidRDefault="000475BD" w:rsidP="008674D0">
            <w:pPr>
              <w:rPr>
                <w:rFonts w:ascii="Arial" w:eastAsia="Calibri" w:hAnsi="Arial" w:cs="Arial"/>
                <w:sz w:val="18"/>
                <w:szCs w:val="18"/>
                <w:lang w:val="hr-HR"/>
              </w:rPr>
            </w:pPr>
            <w:r w:rsidRPr="00781742">
              <w:rPr>
                <w:rFonts w:ascii="Arial" w:eastAsia="Calibri" w:hAnsi="Arial" w:cs="Arial"/>
                <w:sz w:val="18"/>
                <w:szCs w:val="18"/>
                <w:lang w:val="hr-HR"/>
              </w:rPr>
              <w:t>Naziv mjere</w:t>
            </w:r>
          </w:p>
        </w:tc>
        <w:tc>
          <w:tcPr>
            <w:tcW w:w="4188" w:type="pct"/>
            <w:gridSpan w:val="10"/>
          </w:tcPr>
          <w:p w14:paraId="6BF68C30" w14:textId="77A3D93A" w:rsidR="000475BD" w:rsidRPr="00781742" w:rsidRDefault="00360210" w:rsidP="00360210">
            <w:pPr>
              <w:rPr>
                <w:rFonts w:ascii="Arial" w:eastAsia="Calibri" w:hAnsi="Arial" w:cs="Arial"/>
                <w:b/>
                <w:i/>
                <w:color w:val="0070C0"/>
                <w:sz w:val="18"/>
                <w:szCs w:val="18"/>
                <w:lang w:val="hr-HR"/>
              </w:rPr>
            </w:pPr>
            <w:bookmarkStart w:id="142" w:name="_Hlk99044901"/>
            <w:r w:rsidRPr="00781742">
              <w:rPr>
                <w:rFonts w:ascii="Arial" w:eastAsia="Calibri" w:hAnsi="Arial" w:cs="Arial"/>
                <w:b/>
                <w:i/>
                <w:color w:val="0070C0"/>
                <w:sz w:val="18"/>
                <w:szCs w:val="18"/>
                <w:lang w:val="hr-HR"/>
              </w:rPr>
              <w:t xml:space="preserve">Mjera </w:t>
            </w:r>
            <w:r w:rsidR="00A450AA" w:rsidRPr="00781742">
              <w:rPr>
                <w:rFonts w:ascii="Arial" w:eastAsia="Calibri" w:hAnsi="Arial" w:cs="Arial"/>
                <w:b/>
                <w:i/>
                <w:color w:val="0070C0"/>
                <w:sz w:val="18"/>
                <w:szCs w:val="18"/>
                <w:lang w:val="hr-HR"/>
              </w:rPr>
              <w:t xml:space="preserve">1.2.2. </w:t>
            </w:r>
            <w:r w:rsidR="00892B8F" w:rsidRPr="00781742">
              <w:rPr>
                <w:rFonts w:ascii="Arial" w:hAnsi="Arial" w:cs="Arial"/>
                <w:b/>
                <w:bCs/>
                <w:i/>
                <w:color w:val="0070C0"/>
                <w:sz w:val="18"/>
                <w:szCs w:val="18"/>
                <w:lang w:val="hr-HR"/>
              </w:rPr>
              <w:t>Podrška razmjeni znanja i informacija</w:t>
            </w:r>
            <w:bookmarkEnd w:id="142"/>
          </w:p>
        </w:tc>
      </w:tr>
      <w:tr w:rsidR="00CC50AF" w:rsidRPr="00781742" w14:paraId="2DC8BC31" w14:textId="77777777" w:rsidTr="00262B19">
        <w:tc>
          <w:tcPr>
            <w:tcW w:w="812" w:type="pct"/>
            <w:shd w:val="clear" w:color="auto" w:fill="D9D9D9"/>
          </w:tcPr>
          <w:p w14:paraId="340AFF31" w14:textId="1498ECB0"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Opis mjere sa okvirnim područjima djelovanja*</w:t>
            </w:r>
          </w:p>
        </w:tc>
        <w:tc>
          <w:tcPr>
            <w:tcW w:w="4188" w:type="pct"/>
            <w:gridSpan w:val="10"/>
          </w:tcPr>
          <w:p w14:paraId="49BCE392" w14:textId="14A8E507" w:rsidR="00CC50AF" w:rsidRPr="00781742" w:rsidRDefault="00CC50AF" w:rsidP="002873AC">
            <w:pPr>
              <w:jc w:val="both"/>
              <w:rPr>
                <w:rFonts w:ascii="Arial" w:eastAsia="Calibri" w:hAnsi="Arial" w:cs="Arial"/>
                <w:sz w:val="18"/>
                <w:szCs w:val="18"/>
                <w:lang w:val="hr-HR"/>
              </w:rPr>
            </w:pPr>
            <w:r w:rsidRPr="00781742">
              <w:rPr>
                <w:rFonts w:ascii="Arial" w:eastAsia="Calibri" w:hAnsi="Arial" w:cs="Arial"/>
                <w:sz w:val="18"/>
                <w:szCs w:val="18"/>
                <w:lang w:val="hr-HR"/>
              </w:rPr>
              <w:t xml:space="preserve">Mjerom se podržavaju aktivnosti koje potiču razmjenu znanja i informacija među sudionicima u sektoru poljoprivrede i prehrambene industrije u Federaciji BiH, što treba direktno povećati održivost i učinkovitost poslovanja PG-a i </w:t>
            </w:r>
            <w:r w:rsidR="00214EAF">
              <w:rPr>
                <w:rFonts w:ascii="Arial" w:eastAsia="Calibri" w:hAnsi="Arial" w:cs="Arial"/>
                <w:sz w:val="18"/>
                <w:szCs w:val="18"/>
                <w:lang w:val="hr-HR"/>
              </w:rPr>
              <w:t>preduzeć</w:t>
            </w:r>
            <w:r w:rsidRPr="00781742">
              <w:rPr>
                <w:rFonts w:ascii="Arial" w:eastAsia="Calibri" w:hAnsi="Arial" w:cs="Arial"/>
                <w:sz w:val="18"/>
                <w:szCs w:val="18"/>
                <w:lang w:val="hr-HR"/>
              </w:rPr>
              <w:t>a za preradu primarnih poljoprivrednih proizvoda.</w:t>
            </w:r>
          </w:p>
          <w:p w14:paraId="6E732463" w14:textId="77777777" w:rsidR="00CC50AF" w:rsidRPr="00781742" w:rsidRDefault="00CC50AF" w:rsidP="002873AC">
            <w:pPr>
              <w:jc w:val="both"/>
              <w:rPr>
                <w:rFonts w:ascii="Arial" w:eastAsia="Calibri" w:hAnsi="Arial" w:cs="Arial"/>
                <w:sz w:val="18"/>
                <w:szCs w:val="18"/>
                <w:lang w:val="hr-HR"/>
              </w:rPr>
            </w:pPr>
          </w:p>
          <w:p w14:paraId="5247EDB0" w14:textId="034515D4" w:rsidR="00CC50AF" w:rsidRPr="00781742" w:rsidRDefault="00CC50AF" w:rsidP="002873AC">
            <w:pPr>
              <w:jc w:val="both"/>
              <w:rPr>
                <w:rFonts w:ascii="Arial" w:eastAsia="Calibri" w:hAnsi="Arial" w:cs="Arial"/>
                <w:sz w:val="18"/>
                <w:szCs w:val="18"/>
                <w:lang w:val="hr-HR"/>
              </w:rPr>
            </w:pPr>
            <w:r w:rsidRPr="00781742">
              <w:rPr>
                <w:rFonts w:ascii="Arial" w:eastAsia="Calibri" w:hAnsi="Arial" w:cs="Arial"/>
                <w:sz w:val="18"/>
                <w:szCs w:val="18"/>
                <w:lang w:val="hr-HR"/>
              </w:rPr>
              <w:t xml:space="preserve">Podmjera za uspostavu sistema AKIS za stvaranje i prijenos inovacija i informacija u poljoprivredi i </w:t>
            </w:r>
            <w:r w:rsidR="00925772" w:rsidRPr="00781742">
              <w:rPr>
                <w:rFonts w:ascii="Arial" w:eastAsia="Calibri" w:hAnsi="Arial" w:cs="Arial"/>
                <w:sz w:val="18"/>
                <w:szCs w:val="18"/>
                <w:lang w:val="hr-HR"/>
              </w:rPr>
              <w:t>prehrambenoj</w:t>
            </w:r>
            <w:r w:rsidRPr="00781742">
              <w:rPr>
                <w:rFonts w:ascii="Arial" w:eastAsia="Calibri" w:hAnsi="Arial" w:cs="Arial"/>
                <w:sz w:val="18"/>
                <w:szCs w:val="18"/>
                <w:lang w:val="hr-HR"/>
              </w:rPr>
              <w:t xml:space="preserve"> industriji treba omogućiti sistematsko upravljanje procesom stvaranja i korištenja inovacija i prijenosa znanja na krajnje korisnike odnosno PG i </w:t>
            </w:r>
            <w:r w:rsidR="00214EAF">
              <w:rPr>
                <w:rFonts w:ascii="Arial" w:eastAsia="Calibri" w:hAnsi="Arial" w:cs="Arial"/>
                <w:sz w:val="18"/>
                <w:szCs w:val="18"/>
                <w:lang w:val="hr-HR"/>
              </w:rPr>
              <w:t>preduzeć</w:t>
            </w:r>
            <w:r w:rsidRPr="00781742">
              <w:rPr>
                <w:rFonts w:ascii="Arial" w:eastAsia="Calibri" w:hAnsi="Arial" w:cs="Arial"/>
                <w:sz w:val="18"/>
                <w:szCs w:val="18"/>
                <w:lang w:val="hr-HR"/>
              </w:rPr>
              <w:t>a koja se bave preradom. Mjera treba podržati troškove rada koordinacijskog tijela i njegovih aktivnosti usmj</w:t>
            </w:r>
            <w:r w:rsidR="00253344" w:rsidRPr="00781742">
              <w:rPr>
                <w:rFonts w:ascii="Arial" w:eastAsia="Calibri" w:hAnsi="Arial" w:cs="Arial"/>
                <w:sz w:val="18"/>
                <w:szCs w:val="18"/>
                <w:lang w:val="hr-HR"/>
              </w:rPr>
              <w:t>erenih za saradnju između naučnih</w:t>
            </w:r>
            <w:r w:rsidRPr="00781742">
              <w:rPr>
                <w:rFonts w:ascii="Arial" w:eastAsia="Calibri" w:hAnsi="Arial" w:cs="Arial"/>
                <w:sz w:val="18"/>
                <w:szCs w:val="18"/>
                <w:lang w:val="hr-HR"/>
              </w:rPr>
              <w:t>, obrazovnih i stručnih institucija, savjetodavne službe i krajnjih korisnika u cilju stvaranja inovacija i prijenosa najnovijih znanja direktno u proizvodnju. Udio javnih sredstava za ovu mjeru može biti do 100% prihvatljivih troškova aktivnosti.</w:t>
            </w:r>
          </w:p>
          <w:p w14:paraId="2C765F5E" w14:textId="77777777" w:rsidR="00CC50AF" w:rsidRPr="00781742" w:rsidRDefault="00CC50AF" w:rsidP="002873AC">
            <w:pPr>
              <w:jc w:val="both"/>
              <w:rPr>
                <w:rFonts w:ascii="Arial" w:eastAsia="Calibri" w:hAnsi="Arial" w:cs="Arial"/>
                <w:sz w:val="18"/>
                <w:szCs w:val="18"/>
                <w:lang w:val="hr-HR"/>
              </w:rPr>
            </w:pPr>
          </w:p>
          <w:p w14:paraId="24ECDC36" w14:textId="28FD0674" w:rsidR="00CC50AF" w:rsidRPr="00781742" w:rsidRDefault="00CC50AF" w:rsidP="008674D0">
            <w:pPr>
              <w:jc w:val="both"/>
              <w:rPr>
                <w:rFonts w:ascii="Arial" w:eastAsia="Calibri" w:hAnsi="Arial" w:cs="Arial"/>
                <w:sz w:val="18"/>
                <w:szCs w:val="18"/>
                <w:lang w:val="hr-HR"/>
              </w:rPr>
            </w:pPr>
            <w:r w:rsidRPr="00781742">
              <w:rPr>
                <w:rFonts w:ascii="Arial" w:eastAsia="Calibri" w:hAnsi="Arial" w:cs="Arial"/>
                <w:sz w:val="18"/>
                <w:szCs w:val="18"/>
                <w:lang w:val="hr-HR"/>
              </w:rPr>
              <w:t>Posebna podmjera odnosi se na uspostavu i rad točaka izvrsnosti na najboljim PG-ima sa izvanrednim rezultatima u proizvodnj</w:t>
            </w:r>
            <w:r w:rsidR="00DD2040" w:rsidRPr="00781742">
              <w:rPr>
                <w:rFonts w:ascii="Arial" w:eastAsia="Calibri" w:hAnsi="Arial" w:cs="Arial"/>
                <w:sz w:val="18"/>
                <w:szCs w:val="18"/>
                <w:lang w:val="hr-HR"/>
              </w:rPr>
              <w:t>i i prodaji svojih proizvoda. Ta</w:t>
            </w:r>
            <w:r w:rsidRPr="00781742">
              <w:rPr>
                <w:rFonts w:ascii="Arial" w:eastAsia="Calibri" w:hAnsi="Arial" w:cs="Arial"/>
                <w:sz w:val="18"/>
                <w:szCs w:val="18"/>
                <w:lang w:val="hr-HR"/>
              </w:rPr>
              <w:t>čke izvrsnosti primjenjuju nove tehnologije ili imaju inovacije koje mogu poslužiti kao primjer drugim PG-ima za povećanje njihove uč</w:t>
            </w:r>
            <w:r w:rsidR="00295DA2">
              <w:rPr>
                <w:rFonts w:ascii="Arial" w:eastAsia="Calibri" w:hAnsi="Arial" w:cs="Arial"/>
                <w:sz w:val="18"/>
                <w:szCs w:val="18"/>
                <w:lang w:val="hr-HR"/>
              </w:rPr>
              <w:t>inkovitosti, podizanje kvaliteta</w:t>
            </w:r>
            <w:r w:rsidRPr="00781742">
              <w:rPr>
                <w:rFonts w:ascii="Arial" w:eastAsia="Calibri" w:hAnsi="Arial" w:cs="Arial"/>
                <w:sz w:val="18"/>
                <w:szCs w:val="18"/>
                <w:lang w:val="hr-HR"/>
              </w:rPr>
              <w:t xml:space="preserve"> proizvoda ili smanjenje negativnih uticaja proizvodnje po okoliš. Podrška se dodjelju</w:t>
            </w:r>
            <w:r w:rsidR="00DD2040" w:rsidRPr="00781742">
              <w:rPr>
                <w:rFonts w:ascii="Arial" w:eastAsia="Calibri" w:hAnsi="Arial" w:cs="Arial"/>
                <w:sz w:val="18"/>
                <w:szCs w:val="18"/>
                <w:lang w:val="hr-HR"/>
              </w:rPr>
              <w:t>je PG-u koje je dobilo status ta</w:t>
            </w:r>
            <w:r w:rsidRPr="00781742">
              <w:rPr>
                <w:rFonts w:ascii="Arial" w:eastAsia="Calibri" w:hAnsi="Arial" w:cs="Arial"/>
                <w:sz w:val="18"/>
                <w:szCs w:val="18"/>
                <w:lang w:val="hr-HR"/>
              </w:rPr>
              <w:t xml:space="preserve">čke izvrsnosti </w:t>
            </w:r>
            <w:r w:rsidR="00BA6F5D">
              <w:rPr>
                <w:rFonts w:ascii="Arial" w:eastAsia="Calibri" w:hAnsi="Arial" w:cs="Arial"/>
                <w:sz w:val="18"/>
                <w:szCs w:val="18"/>
                <w:lang w:val="hr-HR"/>
              </w:rPr>
              <w:t>na osnovu</w:t>
            </w:r>
            <w:r w:rsidRPr="00781742">
              <w:rPr>
                <w:rFonts w:ascii="Arial" w:eastAsia="Calibri" w:hAnsi="Arial" w:cs="Arial"/>
                <w:sz w:val="18"/>
                <w:szCs w:val="18"/>
                <w:lang w:val="hr-HR"/>
              </w:rPr>
              <w:t xml:space="preserve"> višegodišnjeg ugovora u okviru kojega se vlasnik, u saradnji sa poljoprivrednom savjetodavnom službom, ob</w:t>
            </w:r>
            <w:r w:rsidR="00DD2040" w:rsidRPr="00781742">
              <w:rPr>
                <w:rFonts w:ascii="Arial" w:eastAsia="Calibri" w:hAnsi="Arial" w:cs="Arial"/>
                <w:sz w:val="18"/>
                <w:szCs w:val="18"/>
                <w:lang w:val="hr-HR"/>
              </w:rPr>
              <w:t>a</w:t>
            </w:r>
            <w:r w:rsidRPr="00781742">
              <w:rPr>
                <w:rFonts w:ascii="Arial" w:eastAsia="Calibri" w:hAnsi="Arial" w:cs="Arial"/>
                <w:sz w:val="18"/>
                <w:szCs w:val="18"/>
                <w:lang w:val="hr-HR"/>
              </w:rPr>
              <w:t>vezuje pružati sve potrebne informacije poljoprivrednicima zainteresiranim za preuzimanj</w:t>
            </w:r>
            <w:r w:rsidR="00DD2040" w:rsidRPr="00781742">
              <w:rPr>
                <w:rFonts w:ascii="Arial" w:eastAsia="Calibri" w:hAnsi="Arial" w:cs="Arial"/>
                <w:sz w:val="18"/>
                <w:szCs w:val="18"/>
                <w:lang w:val="hr-HR"/>
              </w:rPr>
              <w:t>e praktičnih znanja koja nudi ta</w:t>
            </w:r>
            <w:r w:rsidRPr="00781742">
              <w:rPr>
                <w:rFonts w:ascii="Arial" w:eastAsia="Calibri" w:hAnsi="Arial" w:cs="Arial"/>
                <w:sz w:val="18"/>
                <w:szCs w:val="18"/>
                <w:lang w:val="hr-HR"/>
              </w:rPr>
              <w:t>čka izvrsnosti. Udio javnih sredstava je do 100% prihvatljivih troškova, a ne može prelaziti i</w:t>
            </w:r>
            <w:r w:rsidR="00DD2040" w:rsidRPr="00781742">
              <w:rPr>
                <w:rFonts w:ascii="Arial" w:eastAsia="Calibri" w:hAnsi="Arial" w:cs="Arial"/>
                <w:sz w:val="18"/>
                <w:szCs w:val="18"/>
                <w:lang w:val="hr-HR"/>
              </w:rPr>
              <w:t>znos od 15.000 KM godišnje po ta</w:t>
            </w:r>
            <w:r w:rsidRPr="00781742">
              <w:rPr>
                <w:rFonts w:ascii="Arial" w:eastAsia="Calibri" w:hAnsi="Arial" w:cs="Arial"/>
                <w:sz w:val="18"/>
                <w:szCs w:val="18"/>
                <w:lang w:val="hr-HR"/>
              </w:rPr>
              <w:t>čki izvrsnosti.</w:t>
            </w:r>
          </w:p>
        </w:tc>
      </w:tr>
      <w:tr w:rsidR="00CC50AF" w:rsidRPr="00781742" w14:paraId="46E68188" w14:textId="77777777" w:rsidTr="00262B19">
        <w:tc>
          <w:tcPr>
            <w:tcW w:w="812" w:type="pct"/>
            <w:shd w:val="clear" w:color="auto" w:fill="D9D9D9"/>
          </w:tcPr>
          <w:p w14:paraId="2DD987F3" w14:textId="1D86F3C1" w:rsidR="00CC50AF" w:rsidRPr="00781742" w:rsidRDefault="00CC50AF" w:rsidP="008674D0">
            <w:pPr>
              <w:rPr>
                <w:rFonts w:ascii="Arial" w:eastAsia="Calibri" w:hAnsi="Arial" w:cs="Arial"/>
                <w:sz w:val="18"/>
                <w:szCs w:val="18"/>
                <w:lang w:val="hr-HR"/>
              </w:rPr>
            </w:pPr>
            <w:r w:rsidRPr="00781742">
              <w:rPr>
                <w:rFonts w:ascii="Arial" w:hAnsi="Arial" w:cs="Arial"/>
                <w:sz w:val="18"/>
                <w:szCs w:val="18"/>
                <w:lang w:val="hr-HR"/>
              </w:rPr>
              <w:t>Strateški projekti</w:t>
            </w:r>
          </w:p>
        </w:tc>
        <w:tc>
          <w:tcPr>
            <w:tcW w:w="4188" w:type="pct"/>
            <w:gridSpan w:val="10"/>
          </w:tcPr>
          <w:p w14:paraId="1B4F290C" w14:textId="1EB79B04" w:rsidR="00CC50AF" w:rsidRPr="00781742" w:rsidRDefault="00CC50AF" w:rsidP="008674D0">
            <w:pPr>
              <w:jc w:val="both"/>
              <w:rPr>
                <w:rFonts w:ascii="Arial" w:eastAsia="Calibri" w:hAnsi="Arial" w:cs="Arial"/>
                <w:sz w:val="18"/>
                <w:szCs w:val="18"/>
                <w:lang w:val="hr-HR"/>
              </w:rPr>
            </w:pPr>
          </w:p>
        </w:tc>
      </w:tr>
      <w:tr w:rsidR="00CC50AF" w:rsidRPr="00781742" w14:paraId="5C0762F2" w14:textId="77777777" w:rsidTr="00262B19">
        <w:tc>
          <w:tcPr>
            <w:tcW w:w="812" w:type="pct"/>
            <w:vMerge w:val="restart"/>
            <w:shd w:val="clear" w:color="auto" w:fill="D9D9D9"/>
          </w:tcPr>
          <w:p w14:paraId="3560F1CF"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Indikatori za praćenje rezultata mjere</w:t>
            </w:r>
          </w:p>
        </w:tc>
        <w:tc>
          <w:tcPr>
            <w:tcW w:w="2585" w:type="pct"/>
            <w:gridSpan w:val="6"/>
            <w:shd w:val="clear" w:color="auto" w:fill="D9D9D9"/>
            <w:vAlign w:val="center"/>
          </w:tcPr>
          <w:p w14:paraId="63297028" w14:textId="77777777" w:rsidR="00CC50AF" w:rsidRPr="00781742" w:rsidRDefault="00CC50AF" w:rsidP="000C3EBC">
            <w:pPr>
              <w:rPr>
                <w:rFonts w:ascii="Arial" w:eastAsia="Calibri" w:hAnsi="Arial" w:cs="Arial"/>
                <w:sz w:val="18"/>
                <w:szCs w:val="18"/>
                <w:lang w:val="hr-HR"/>
              </w:rPr>
            </w:pPr>
            <w:r w:rsidRPr="00781742">
              <w:rPr>
                <w:rFonts w:ascii="Arial" w:eastAsia="Calibri" w:hAnsi="Arial" w:cs="Arial"/>
                <w:sz w:val="18"/>
                <w:szCs w:val="18"/>
                <w:lang w:val="hr-HR"/>
              </w:rPr>
              <w:t>Indikatori</w:t>
            </w:r>
          </w:p>
        </w:tc>
        <w:tc>
          <w:tcPr>
            <w:tcW w:w="647" w:type="pct"/>
            <w:gridSpan w:val="2"/>
            <w:shd w:val="clear" w:color="auto" w:fill="D9D9D9"/>
          </w:tcPr>
          <w:p w14:paraId="47C0A631"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Polazne vrijednosti</w:t>
            </w:r>
          </w:p>
        </w:tc>
        <w:tc>
          <w:tcPr>
            <w:tcW w:w="956" w:type="pct"/>
            <w:gridSpan w:val="2"/>
            <w:shd w:val="clear" w:color="auto" w:fill="D9D9D9"/>
            <w:vAlign w:val="center"/>
          </w:tcPr>
          <w:p w14:paraId="44B482B6" w14:textId="77777777" w:rsidR="00CC50AF" w:rsidRPr="00781742" w:rsidRDefault="00CC50AF" w:rsidP="00262B19">
            <w:pPr>
              <w:jc w:val="center"/>
              <w:rPr>
                <w:rFonts w:ascii="Arial" w:eastAsia="Calibri" w:hAnsi="Arial" w:cs="Arial"/>
                <w:sz w:val="18"/>
                <w:szCs w:val="18"/>
                <w:lang w:val="hr-HR"/>
              </w:rPr>
            </w:pPr>
            <w:r w:rsidRPr="00781742">
              <w:rPr>
                <w:rFonts w:ascii="Arial" w:eastAsia="Calibri" w:hAnsi="Arial" w:cs="Arial"/>
                <w:sz w:val="18"/>
                <w:szCs w:val="18"/>
                <w:lang w:val="hr-HR"/>
              </w:rPr>
              <w:t>Ciljne vrijednosti</w:t>
            </w:r>
          </w:p>
        </w:tc>
      </w:tr>
      <w:tr w:rsidR="00CC50AF" w:rsidRPr="00781742" w14:paraId="57039CF2" w14:textId="77777777" w:rsidTr="00262B19">
        <w:tc>
          <w:tcPr>
            <w:tcW w:w="812" w:type="pct"/>
            <w:vMerge/>
            <w:shd w:val="clear" w:color="auto" w:fill="D9D9D9"/>
          </w:tcPr>
          <w:p w14:paraId="226BCE29" w14:textId="77777777" w:rsidR="00CC50AF" w:rsidRPr="00781742" w:rsidRDefault="00CC50AF" w:rsidP="008674D0">
            <w:pPr>
              <w:rPr>
                <w:rFonts w:ascii="Arial" w:eastAsia="Calibri" w:hAnsi="Arial" w:cs="Arial"/>
                <w:sz w:val="18"/>
                <w:szCs w:val="18"/>
                <w:lang w:val="hr-HR"/>
              </w:rPr>
            </w:pPr>
          </w:p>
        </w:tc>
        <w:tc>
          <w:tcPr>
            <w:tcW w:w="2585" w:type="pct"/>
            <w:gridSpan w:val="6"/>
          </w:tcPr>
          <w:p w14:paraId="1CD0B21F" w14:textId="77777777" w:rsidR="00CC50AF" w:rsidRPr="00781742" w:rsidRDefault="00CC50AF" w:rsidP="005B5A17">
            <w:pPr>
              <w:numPr>
                <w:ilvl w:val="0"/>
                <w:numId w:val="39"/>
              </w:numPr>
              <w:rPr>
                <w:rFonts w:ascii="Arial" w:eastAsia="Calibri" w:hAnsi="Arial" w:cs="Arial"/>
                <w:sz w:val="18"/>
                <w:szCs w:val="18"/>
                <w:lang w:val="hr-HR"/>
              </w:rPr>
            </w:pPr>
            <w:r w:rsidRPr="00781742">
              <w:rPr>
                <w:rFonts w:ascii="Arial" w:eastAsia="Calibri" w:hAnsi="Arial" w:cs="Arial"/>
                <w:sz w:val="18"/>
                <w:szCs w:val="18"/>
                <w:lang w:val="hr-HR"/>
              </w:rPr>
              <w:t>Iznos sredstava dodijeljen za aktivnosti vezane za AKIS (KM)</w:t>
            </w:r>
          </w:p>
          <w:p w14:paraId="7173C186" w14:textId="00D432A3" w:rsidR="00CC50AF" w:rsidRPr="00781742" w:rsidRDefault="00CC50AF" w:rsidP="005B5A17">
            <w:pPr>
              <w:numPr>
                <w:ilvl w:val="0"/>
                <w:numId w:val="39"/>
              </w:numPr>
              <w:rPr>
                <w:rFonts w:ascii="Arial" w:eastAsia="Calibri" w:hAnsi="Arial" w:cs="Arial"/>
                <w:sz w:val="18"/>
                <w:szCs w:val="18"/>
                <w:lang w:val="hr-HR"/>
              </w:rPr>
            </w:pPr>
            <w:r w:rsidRPr="00781742">
              <w:rPr>
                <w:rFonts w:ascii="Arial" w:eastAsia="Calibri" w:hAnsi="Arial" w:cs="Arial"/>
                <w:sz w:val="18"/>
                <w:szCs w:val="18"/>
                <w:lang w:val="hr-HR"/>
              </w:rPr>
              <w:t>Broj radnih grupa koji rade na razmjeni znanja i informacija</w:t>
            </w:r>
          </w:p>
          <w:p w14:paraId="0D4DFDB8" w14:textId="3B4F3ACA" w:rsidR="00CC50AF" w:rsidRPr="00781742" w:rsidRDefault="00CC50AF" w:rsidP="005B5A17">
            <w:pPr>
              <w:numPr>
                <w:ilvl w:val="0"/>
                <w:numId w:val="39"/>
              </w:numPr>
              <w:rPr>
                <w:rFonts w:ascii="Arial" w:eastAsia="Calibri" w:hAnsi="Arial" w:cs="Arial"/>
                <w:sz w:val="18"/>
                <w:szCs w:val="18"/>
                <w:lang w:val="hr-HR"/>
              </w:rPr>
            </w:pPr>
            <w:r w:rsidRPr="00781742">
              <w:rPr>
                <w:rFonts w:ascii="Arial" w:eastAsia="Calibri" w:hAnsi="Arial" w:cs="Arial"/>
                <w:sz w:val="18"/>
                <w:szCs w:val="18"/>
                <w:lang w:val="hr-HR"/>
              </w:rPr>
              <w:t>Broj uspostavljenih tačaka izvrsnosti</w:t>
            </w:r>
          </w:p>
          <w:p w14:paraId="040B4700" w14:textId="655DDE6F" w:rsidR="00CC50AF" w:rsidRPr="00781742" w:rsidRDefault="00CC50AF" w:rsidP="005B5A17">
            <w:pPr>
              <w:numPr>
                <w:ilvl w:val="0"/>
                <w:numId w:val="39"/>
              </w:numPr>
              <w:rPr>
                <w:rFonts w:ascii="Arial" w:eastAsia="Calibri" w:hAnsi="Arial" w:cs="Arial"/>
                <w:sz w:val="18"/>
                <w:szCs w:val="18"/>
                <w:lang w:val="hr-HR"/>
              </w:rPr>
            </w:pPr>
            <w:r w:rsidRPr="00781742">
              <w:rPr>
                <w:rFonts w:ascii="Arial" w:eastAsia="Calibri" w:hAnsi="Arial" w:cs="Arial"/>
                <w:sz w:val="18"/>
                <w:szCs w:val="18"/>
                <w:lang w:val="hr-HR"/>
              </w:rPr>
              <w:t>Broj nos</w:t>
            </w:r>
            <w:r w:rsidR="00214EAF">
              <w:rPr>
                <w:rFonts w:ascii="Arial" w:eastAsia="Calibri" w:hAnsi="Arial" w:cs="Arial"/>
                <w:sz w:val="18"/>
                <w:szCs w:val="18"/>
                <w:lang w:val="hr-HR"/>
              </w:rPr>
              <w:t>ioca</w:t>
            </w:r>
            <w:r w:rsidR="00DD2040" w:rsidRPr="00781742">
              <w:rPr>
                <w:rFonts w:ascii="Arial" w:eastAsia="Calibri" w:hAnsi="Arial" w:cs="Arial"/>
                <w:sz w:val="18"/>
                <w:szCs w:val="18"/>
                <w:lang w:val="hr-HR"/>
              </w:rPr>
              <w:t xml:space="preserve"> PG-a koji su posjetili ta</w:t>
            </w:r>
            <w:r w:rsidRPr="00781742">
              <w:rPr>
                <w:rFonts w:ascii="Arial" w:eastAsia="Calibri" w:hAnsi="Arial" w:cs="Arial"/>
                <w:sz w:val="18"/>
                <w:szCs w:val="18"/>
                <w:lang w:val="hr-HR"/>
              </w:rPr>
              <w:t>čke izvrsnosti</w:t>
            </w:r>
          </w:p>
        </w:tc>
        <w:tc>
          <w:tcPr>
            <w:tcW w:w="647" w:type="pct"/>
            <w:gridSpan w:val="2"/>
          </w:tcPr>
          <w:p w14:paraId="34EA0424" w14:textId="77777777" w:rsidR="00CC50AF" w:rsidRPr="00781742" w:rsidRDefault="00CC50AF" w:rsidP="008674D0">
            <w:pPr>
              <w:jc w:val="center"/>
              <w:rPr>
                <w:rFonts w:ascii="Arial" w:eastAsia="Calibri" w:hAnsi="Arial" w:cs="Arial"/>
                <w:sz w:val="18"/>
                <w:szCs w:val="18"/>
                <w:lang w:val="hr-HR"/>
              </w:rPr>
            </w:pPr>
          </w:p>
          <w:p w14:paraId="3FAF8598"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67A73B8E" w14:textId="77777777" w:rsidR="00CC50AF" w:rsidRPr="00781742" w:rsidRDefault="00CC50AF" w:rsidP="008674D0">
            <w:pPr>
              <w:jc w:val="center"/>
              <w:rPr>
                <w:rFonts w:ascii="Arial" w:eastAsia="Calibri" w:hAnsi="Arial" w:cs="Arial"/>
                <w:sz w:val="18"/>
                <w:szCs w:val="18"/>
                <w:lang w:val="hr-HR"/>
              </w:rPr>
            </w:pPr>
          </w:p>
          <w:p w14:paraId="12263847" w14:textId="1C9B78FF"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137DA302" w14:textId="77777777" w:rsidR="00CC50AF" w:rsidRPr="00781742" w:rsidRDefault="00CC50AF" w:rsidP="008674D0">
            <w:pPr>
              <w:jc w:val="center"/>
              <w:rPr>
                <w:rFonts w:ascii="Arial" w:eastAsia="Calibri" w:hAnsi="Arial" w:cs="Arial"/>
                <w:sz w:val="18"/>
                <w:szCs w:val="18"/>
                <w:lang w:val="hr-HR"/>
              </w:rPr>
            </w:pPr>
          </w:p>
          <w:p w14:paraId="698F3BC9"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36F58E26" w14:textId="77777777" w:rsidR="00CC50AF" w:rsidRPr="00781742" w:rsidRDefault="00CC50AF" w:rsidP="008674D0">
            <w:pPr>
              <w:jc w:val="center"/>
              <w:rPr>
                <w:rFonts w:ascii="Arial" w:eastAsia="Calibri" w:hAnsi="Arial" w:cs="Arial"/>
                <w:sz w:val="18"/>
                <w:szCs w:val="18"/>
                <w:lang w:val="hr-HR"/>
              </w:rPr>
            </w:pPr>
          </w:p>
          <w:p w14:paraId="5F49C73F" w14:textId="055B1283"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956" w:type="pct"/>
            <w:gridSpan w:val="2"/>
          </w:tcPr>
          <w:p w14:paraId="10ADAA87" w14:textId="77777777" w:rsidR="00CC50AF" w:rsidRPr="00781742" w:rsidRDefault="00CC50AF" w:rsidP="008674D0">
            <w:pPr>
              <w:jc w:val="center"/>
              <w:rPr>
                <w:rFonts w:ascii="Arial" w:eastAsia="Calibri" w:hAnsi="Arial" w:cs="Arial"/>
                <w:sz w:val="18"/>
                <w:szCs w:val="18"/>
                <w:lang w:val="hr-HR"/>
              </w:rPr>
            </w:pPr>
          </w:p>
          <w:p w14:paraId="2C6D925B"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1.200.000</w:t>
            </w:r>
          </w:p>
          <w:p w14:paraId="15A4941A" w14:textId="77777777" w:rsidR="00CC50AF" w:rsidRPr="00781742" w:rsidRDefault="00CC50AF" w:rsidP="008674D0">
            <w:pPr>
              <w:jc w:val="center"/>
              <w:rPr>
                <w:rFonts w:ascii="Arial" w:eastAsia="Calibri" w:hAnsi="Arial" w:cs="Arial"/>
                <w:sz w:val="18"/>
                <w:szCs w:val="18"/>
                <w:lang w:val="hr-HR"/>
              </w:rPr>
            </w:pPr>
          </w:p>
          <w:p w14:paraId="65D25C65" w14:textId="7481629D"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7</w:t>
            </w:r>
          </w:p>
          <w:p w14:paraId="22B11720" w14:textId="77777777" w:rsidR="00CC50AF" w:rsidRPr="00781742" w:rsidRDefault="00CC50AF" w:rsidP="008674D0">
            <w:pPr>
              <w:jc w:val="center"/>
              <w:rPr>
                <w:rFonts w:ascii="Arial" w:eastAsia="Calibri" w:hAnsi="Arial" w:cs="Arial"/>
                <w:sz w:val="18"/>
                <w:szCs w:val="18"/>
                <w:lang w:val="hr-HR"/>
              </w:rPr>
            </w:pPr>
          </w:p>
          <w:p w14:paraId="14CED0D6"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15</w:t>
            </w:r>
          </w:p>
          <w:p w14:paraId="11E1E2BD" w14:textId="77777777" w:rsidR="00CC50AF" w:rsidRPr="00781742" w:rsidRDefault="00CC50AF" w:rsidP="008674D0">
            <w:pPr>
              <w:jc w:val="center"/>
              <w:rPr>
                <w:rFonts w:ascii="Arial" w:eastAsia="Calibri" w:hAnsi="Arial" w:cs="Arial"/>
                <w:sz w:val="18"/>
                <w:szCs w:val="18"/>
                <w:lang w:val="hr-HR"/>
              </w:rPr>
            </w:pPr>
          </w:p>
          <w:p w14:paraId="5D2E5F1C"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3.600</w:t>
            </w:r>
          </w:p>
        </w:tc>
      </w:tr>
      <w:tr w:rsidR="00CC50AF" w:rsidRPr="00781742" w14:paraId="1A042B62" w14:textId="77777777" w:rsidTr="00262B19">
        <w:tc>
          <w:tcPr>
            <w:tcW w:w="812" w:type="pct"/>
            <w:shd w:val="clear" w:color="auto" w:fill="D9D9D9"/>
          </w:tcPr>
          <w:p w14:paraId="40A8DFB5"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Razvojni efekt i doprinos mjere ostvarenju prioriteta</w:t>
            </w:r>
          </w:p>
        </w:tc>
        <w:tc>
          <w:tcPr>
            <w:tcW w:w="4188" w:type="pct"/>
            <w:gridSpan w:val="10"/>
          </w:tcPr>
          <w:p w14:paraId="299AFCE5" w14:textId="161BBAD7" w:rsidR="00CC50AF" w:rsidRPr="00781742" w:rsidRDefault="00CC50AF" w:rsidP="008674D0">
            <w:pPr>
              <w:jc w:val="both"/>
              <w:rPr>
                <w:rFonts w:ascii="Arial" w:eastAsia="Calibri" w:hAnsi="Arial" w:cs="Arial"/>
                <w:sz w:val="18"/>
                <w:szCs w:val="18"/>
                <w:lang w:val="hr-HR"/>
              </w:rPr>
            </w:pPr>
            <w:r w:rsidRPr="00781742">
              <w:rPr>
                <w:rFonts w:ascii="Arial" w:eastAsia="Calibri" w:hAnsi="Arial" w:cs="Arial"/>
                <w:sz w:val="18"/>
                <w:szCs w:val="18"/>
                <w:lang w:val="hr-HR"/>
              </w:rPr>
              <w:t xml:space="preserve">Ovom mjerom poljoprivrednicima se osigurava pomoć u prilagođavanju njihove proizvodnje zahtjevima tržišta i potrošača što doprinosi ostvarenju Prioriteta 1., uz istovremeno povećanje izgleda za postizanje dugoročne održivosti proizvodnje i podizanja nivoa dobrobiti životinja. Ova mjera doprinosi ostvarenju Prioriteta </w:t>
            </w:r>
            <w:r w:rsidR="00F80725" w:rsidRPr="00781742">
              <w:rPr>
                <w:rFonts w:ascii="Arial" w:eastAsia="Calibri" w:hAnsi="Arial" w:cs="Arial"/>
                <w:sz w:val="18"/>
                <w:szCs w:val="18"/>
                <w:lang w:val="hr-HR"/>
              </w:rPr>
              <w:t>1.</w:t>
            </w:r>
            <w:r w:rsidRPr="00781742">
              <w:rPr>
                <w:rFonts w:ascii="Arial" w:eastAsia="Calibri" w:hAnsi="Arial" w:cs="Arial"/>
                <w:sz w:val="18"/>
                <w:szCs w:val="18"/>
                <w:lang w:val="hr-HR"/>
              </w:rPr>
              <w:t>2. kroz pružanje pomoći PG-ima kod stvaranja vlastite vizije i strategije za nastup na tržištu, odnosno svijesti o vlastitoj odgovornosti kod donošenja najvažnijih poslovnih odluka.</w:t>
            </w:r>
          </w:p>
          <w:p w14:paraId="39E4A460" w14:textId="77777777" w:rsidR="00CC50AF" w:rsidRPr="00781742" w:rsidRDefault="00CC50AF" w:rsidP="008674D0">
            <w:pPr>
              <w:jc w:val="both"/>
              <w:rPr>
                <w:rFonts w:ascii="Arial" w:eastAsia="Calibri" w:hAnsi="Arial" w:cs="Arial"/>
                <w:sz w:val="18"/>
                <w:szCs w:val="18"/>
                <w:lang w:val="hr-HR"/>
              </w:rPr>
            </w:pPr>
          </w:p>
          <w:p w14:paraId="1382BFC9" w14:textId="627122E0" w:rsidR="00CC50AF" w:rsidRPr="00781742" w:rsidRDefault="00CC50AF" w:rsidP="008674D0">
            <w:pPr>
              <w:jc w:val="both"/>
              <w:rPr>
                <w:rFonts w:ascii="Arial" w:eastAsia="Calibri" w:hAnsi="Arial" w:cs="Arial"/>
                <w:sz w:val="18"/>
                <w:szCs w:val="18"/>
                <w:lang w:val="hr-HR"/>
              </w:rPr>
            </w:pPr>
            <w:r w:rsidRPr="00781742">
              <w:rPr>
                <w:rFonts w:ascii="Arial" w:eastAsia="Calibri" w:hAnsi="Arial" w:cs="Arial"/>
                <w:sz w:val="18"/>
                <w:szCs w:val="18"/>
                <w:lang w:val="hr-HR"/>
              </w:rPr>
              <w:t xml:space="preserve">Primjena dobrih proizvodnih i okolišnih praksi doprinosi ostvarenju </w:t>
            </w:r>
            <w:r w:rsidR="00925772" w:rsidRPr="00781742">
              <w:rPr>
                <w:rFonts w:ascii="Arial" w:eastAsia="Calibri" w:hAnsi="Arial" w:cs="Arial"/>
                <w:sz w:val="18"/>
                <w:szCs w:val="18"/>
                <w:lang w:val="hr-HR"/>
              </w:rPr>
              <w:t>Prioriteta</w:t>
            </w:r>
            <w:r w:rsidR="00F80725" w:rsidRPr="00781742">
              <w:rPr>
                <w:rFonts w:ascii="Arial" w:eastAsia="Calibri" w:hAnsi="Arial" w:cs="Arial"/>
                <w:sz w:val="18"/>
                <w:szCs w:val="18"/>
                <w:lang w:val="hr-HR"/>
              </w:rPr>
              <w:t xml:space="preserve"> 2</w:t>
            </w:r>
            <w:r w:rsidRPr="00781742">
              <w:rPr>
                <w:rFonts w:ascii="Arial" w:eastAsia="Calibri" w:hAnsi="Arial" w:cs="Arial"/>
                <w:sz w:val="18"/>
                <w:szCs w:val="18"/>
                <w:lang w:val="hr-HR"/>
              </w:rPr>
              <w:t>.</w:t>
            </w:r>
            <w:r w:rsidR="00F80725" w:rsidRPr="00781742">
              <w:rPr>
                <w:rFonts w:ascii="Arial" w:eastAsia="Calibri" w:hAnsi="Arial" w:cs="Arial"/>
                <w:sz w:val="18"/>
                <w:szCs w:val="18"/>
                <w:lang w:val="hr-HR"/>
              </w:rPr>
              <w:t>2.</w:t>
            </w:r>
            <w:r w:rsidRPr="00781742">
              <w:rPr>
                <w:rFonts w:ascii="Arial" w:eastAsia="Calibri" w:hAnsi="Arial" w:cs="Arial"/>
                <w:sz w:val="18"/>
                <w:szCs w:val="18"/>
                <w:lang w:val="hr-HR"/>
              </w:rPr>
              <w:t xml:space="preserve"> jer pomaže boljem odgovoru na klimatske i okolišne izazove, ali i povećanju svijesti poljoprivrednika o potrebi poštivanja standarda kako bi se osiguralo održivo bavljenje poljoprivrednom proizvodnjom i očuvao prirodni okoliš. </w:t>
            </w:r>
          </w:p>
        </w:tc>
      </w:tr>
      <w:tr w:rsidR="00CC50AF" w:rsidRPr="00781742" w14:paraId="6E117993" w14:textId="77777777" w:rsidTr="00262B19">
        <w:trPr>
          <w:trHeight w:val="450"/>
        </w:trPr>
        <w:tc>
          <w:tcPr>
            <w:tcW w:w="812" w:type="pct"/>
            <w:vMerge w:val="restart"/>
            <w:shd w:val="clear" w:color="auto" w:fill="D9D9D9"/>
          </w:tcPr>
          <w:p w14:paraId="2D010C45" w14:textId="085B6CD5"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Indikativna finansijska konstrukcija sa izvorima finansiranja (KM)</w:t>
            </w:r>
          </w:p>
        </w:tc>
        <w:tc>
          <w:tcPr>
            <w:tcW w:w="438" w:type="pct"/>
          </w:tcPr>
          <w:p w14:paraId="1C40795A"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 xml:space="preserve">Godina </w:t>
            </w:r>
          </w:p>
        </w:tc>
        <w:tc>
          <w:tcPr>
            <w:tcW w:w="529" w:type="pct"/>
          </w:tcPr>
          <w:p w14:paraId="707C33B4"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484" w:type="pct"/>
          </w:tcPr>
          <w:p w14:paraId="67D88191"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22" w:type="pct"/>
          </w:tcPr>
          <w:p w14:paraId="77EF7735"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45" w:type="pct"/>
          </w:tcPr>
          <w:p w14:paraId="38BD1CCC"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38" w:type="pct"/>
            <w:gridSpan w:val="2"/>
          </w:tcPr>
          <w:p w14:paraId="4A06915B"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646" w:type="pct"/>
            <w:gridSpan w:val="2"/>
          </w:tcPr>
          <w:p w14:paraId="79032254"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486" w:type="pct"/>
          </w:tcPr>
          <w:p w14:paraId="0848DB4B"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CC50AF" w:rsidRPr="00781742" w14:paraId="00FF9A26" w14:textId="77777777" w:rsidTr="00262B19">
        <w:trPr>
          <w:trHeight w:val="450"/>
        </w:trPr>
        <w:tc>
          <w:tcPr>
            <w:tcW w:w="812" w:type="pct"/>
            <w:vMerge/>
            <w:shd w:val="clear" w:color="auto" w:fill="D9D9D9"/>
          </w:tcPr>
          <w:p w14:paraId="2F71F87C" w14:textId="77777777" w:rsidR="00CC50AF" w:rsidRPr="00781742" w:rsidRDefault="00CC50AF" w:rsidP="008674D0">
            <w:pPr>
              <w:rPr>
                <w:rFonts w:ascii="Arial" w:eastAsia="Calibri" w:hAnsi="Arial" w:cs="Arial"/>
                <w:sz w:val="18"/>
                <w:szCs w:val="18"/>
                <w:lang w:val="hr-HR"/>
              </w:rPr>
            </w:pPr>
          </w:p>
        </w:tc>
        <w:tc>
          <w:tcPr>
            <w:tcW w:w="438" w:type="pct"/>
          </w:tcPr>
          <w:p w14:paraId="42567F18"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29" w:type="pct"/>
          </w:tcPr>
          <w:p w14:paraId="0B569197"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484" w:type="pct"/>
          </w:tcPr>
          <w:p w14:paraId="131C077A" w14:textId="77777777" w:rsidR="00CC50AF" w:rsidRPr="00781742" w:rsidRDefault="00CC50AF" w:rsidP="008674D0">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22" w:type="pct"/>
          </w:tcPr>
          <w:p w14:paraId="3557A0F2"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350.000</w:t>
            </w:r>
          </w:p>
        </w:tc>
        <w:tc>
          <w:tcPr>
            <w:tcW w:w="545" w:type="pct"/>
          </w:tcPr>
          <w:p w14:paraId="7DC644A5"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430.000</w:t>
            </w:r>
          </w:p>
        </w:tc>
        <w:tc>
          <w:tcPr>
            <w:tcW w:w="538" w:type="pct"/>
            <w:gridSpan w:val="2"/>
          </w:tcPr>
          <w:p w14:paraId="3A445AE3"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445.000</w:t>
            </w:r>
          </w:p>
        </w:tc>
        <w:tc>
          <w:tcPr>
            <w:tcW w:w="646" w:type="pct"/>
            <w:gridSpan w:val="2"/>
          </w:tcPr>
          <w:p w14:paraId="6B5F947F"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460.000</w:t>
            </w:r>
          </w:p>
        </w:tc>
        <w:tc>
          <w:tcPr>
            <w:tcW w:w="486" w:type="pct"/>
          </w:tcPr>
          <w:p w14:paraId="4CD0CAC4"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475.000</w:t>
            </w:r>
          </w:p>
        </w:tc>
      </w:tr>
      <w:tr w:rsidR="00CC50AF" w:rsidRPr="00781742" w14:paraId="4569EA66" w14:textId="77777777" w:rsidTr="00262B19">
        <w:trPr>
          <w:trHeight w:val="450"/>
        </w:trPr>
        <w:tc>
          <w:tcPr>
            <w:tcW w:w="812" w:type="pct"/>
            <w:vMerge/>
            <w:shd w:val="clear" w:color="auto" w:fill="D9D9D9"/>
          </w:tcPr>
          <w:p w14:paraId="68C94838" w14:textId="77777777" w:rsidR="00CC50AF" w:rsidRPr="00781742" w:rsidRDefault="00CC50AF" w:rsidP="008674D0">
            <w:pPr>
              <w:rPr>
                <w:rFonts w:ascii="Arial" w:eastAsia="Calibri" w:hAnsi="Arial" w:cs="Arial"/>
                <w:sz w:val="18"/>
                <w:szCs w:val="18"/>
                <w:lang w:val="hr-HR"/>
              </w:rPr>
            </w:pPr>
          </w:p>
        </w:tc>
        <w:tc>
          <w:tcPr>
            <w:tcW w:w="438" w:type="pct"/>
          </w:tcPr>
          <w:p w14:paraId="0CE470D4"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29" w:type="pct"/>
          </w:tcPr>
          <w:p w14:paraId="32C923D9" w14:textId="75882D1E"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484" w:type="pct"/>
          </w:tcPr>
          <w:p w14:paraId="69710376" w14:textId="6984BBFE"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22" w:type="pct"/>
          </w:tcPr>
          <w:p w14:paraId="2F9EB895" w14:textId="69160DBF"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45" w:type="pct"/>
          </w:tcPr>
          <w:p w14:paraId="771C097D" w14:textId="20D16C8B"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38" w:type="pct"/>
            <w:gridSpan w:val="2"/>
          </w:tcPr>
          <w:p w14:paraId="09A4E6B1" w14:textId="66F58938"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646" w:type="pct"/>
            <w:gridSpan w:val="2"/>
          </w:tcPr>
          <w:p w14:paraId="1632C588" w14:textId="7162206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486" w:type="pct"/>
          </w:tcPr>
          <w:p w14:paraId="34D0B2D8" w14:textId="00D843F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Budžet</w:t>
            </w:r>
          </w:p>
        </w:tc>
      </w:tr>
      <w:tr w:rsidR="00CC50AF" w:rsidRPr="00781742" w14:paraId="095B350C" w14:textId="77777777" w:rsidTr="00262B19">
        <w:tc>
          <w:tcPr>
            <w:tcW w:w="812" w:type="pct"/>
            <w:shd w:val="clear" w:color="auto" w:fill="D9D9D9"/>
          </w:tcPr>
          <w:p w14:paraId="0B523468" w14:textId="74CEB23A" w:rsidR="00CC50AF" w:rsidRPr="00781742" w:rsidRDefault="001C4126" w:rsidP="008674D0">
            <w:pPr>
              <w:rPr>
                <w:rFonts w:ascii="Arial" w:eastAsia="Calibri" w:hAnsi="Arial" w:cs="Arial"/>
                <w:sz w:val="18"/>
                <w:szCs w:val="18"/>
                <w:lang w:val="hr-HR"/>
              </w:rPr>
            </w:pPr>
            <w:r>
              <w:rPr>
                <w:rFonts w:ascii="Arial" w:eastAsia="Calibri" w:hAnsi="Arial" w:cs="Arial"/>
                <w:sz w:val="18"/>
                <w:szCs w:val="18"/>
                <w:lang w:val="hr-HR"/>
              </w:rPr>
              <w:t>Period</w:t>
            </w:r>
            <w:r w:rsidR="00CC50AF" w:rsidRPr="00781742">
              <w:rPr>
                <w:rFonts w:ascii="Arial" w:eastAsia="Calibri" w:hAnsi="Arial" w:cs="Arial"/>
                <w:sz w:val="18"/>
                <w:szCs w:val="18"/>
                <w:lang w:val="hr-HR"/>
              </w:rPr>
              <w:t xml:space="preserve"> implementacije mjere</w:t>
            </w:r>
          </w:p>
        </w:tc>
        <w:tc>
          <w:tcPr>
            <w:tcW w:w="4188" w:type="pct"/>
            <w:gridSpan w:val="10"/>
          </w:tcPr>
          <w:p w14:paraId="6BB13C17" w14:textId="58572796" w:rsidR="00CC50AF" w:rsidRPr="00781742" w:rsidRDefault="00F4442D" w:rsidP="008674D0">
            <w:pPr>
              <w:rPr>
                <w:rFonts w:ascii="Arial" w:eastAsia="Calibri" w:hAnsi="Arial" w:cs="Arial"/>
                <w:sz w:val="18"/>
                <w:szCs w:val="18"/>
                <w:lang w:val="hr-HR"/>
              </w:rPr>
            </w:pPr>
            <w:r w:rsidRPr="00781742">
              <w:rPr>
                <w:rFonts w:ascii="Arial" w:eastAsia="Calibri" w:hAnsi="Arial" w:cs="Arial"/>
                <w:sz w:val="18"/>
                <w:szCs w:val="18"/>
                <w:lang w:val="hr-HR"/>
              </w:rPr>
              <w:t>2023</w:t>
            </w:r>
            <w:r w:rsidR="00E513ED">
              <w:rPr>
                <w:rFonts w:ascii="Arial" w:eastAsia="Calibri" w:hAnsi="Arial" w:cs="Arial"/>
                <w:sz w:val="18"/>
                <w:szCs w:val="18"/>
                <w:lang w:val="hr-HR"/>
              </w:rPr>
              <w:t>.</w:t>
            </w:r>
            <w:r w:rsidR="0049580F" w:rsidRPr="00781742">
              <w:rPr>
                <w:rFonts w:ascii="Arial" w:eastAsia="Calibri" w:hAnsi="Arial" w:cs="Arial"/>
                <w:sz w:val="18"/>
                <w:szCs w:val="18"/>
                <w:lang w:val="hr-HR"/>
              </w:rPr>
              <w:t>–</w:t>
            </w:r>
            <w:r w:rsidR="00CC50AF" w:rsidRPr="00781742">
              <w:rPr>
                <w:rFonts w:ascii="Arial" w:eastAsia="Calibri" w:hAnsi="Arial" w:cs="Arial"/>
                <w:sz w:val="18"/>
                <w:szCs w:val="18"/>
                <w:lang w:val="hr-HR"/>
              </w:rPr>
              <w:t>2027.</w:t>
            </w:r>
          </w:p>
        </w:tc>
      </w:tr>
      <w:tr w:rsidR="00CC50AF" w:rsidRPr="00781742" w14:paraId="6ED662A4" w14:textId="77777777" w:rsidTr="00262B19">
        <w:tc>
          <w:tcPr>
            <w:tcW w:w="812" w:type="pct"/>
            <w:shd w:val="clear" w:color="auto" w:fill="D9D9D9"/>
          </w:tcPr>
          <w:p w14:paraId="0B0EB60D" w14:textId="0CB1A8F8"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Institucija odgovorna za ko</w:t>
            </w:r>
            <w:r w:rsidR="00925772" w:rsidRPr="00781742">
              <w:rPr>
                <w:rFonts w:ascii="Arial" w:eastAsia="Calibri" w:hAnsi="Arial" w:cs="Arial"/>
                <w:sz w:val="18"/>
                <w:szCs w:val="18"/>
                <w:lang w:val="hr-HR"/>
              </w:rPr>
              <w:t>o</w:t>
            </w:r>
            <w:r w:rsidRPr="00781742">
              <w:rPr>
                <w:rFonts w:ascii="Arial" w:eastAsia="Calibri" w:hAnsi="Arial" w:cs="Arial"/>
                <w:sz w:val="18"/>
                <w:szCs w:val="18"/>
                <w:lang w:val="hr-HR"/>
              </w:rPr>
              <w:t>rdinaciju implementacije mjere</w:t>
            </w:r>
          </w:p>
        </w:tc>
        <w:tc>
          <w:tcPr>
            <w:tcW w:w="4188" w:type="pct"/>
            <w:gridSpan w:val="10"/>
          </w:tcPr>
          <w:p w14:paraId="4E6AB609"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Federalno ministarstvo poljoprivrede, vodoprivrede i šumarstva</w:t>
            </w:r>
          </w:p>
        </w:tc>
      </w:tr>
      <w:tr w:rsidR="00CC50AF" w:rsidRPr="00781742" w14:paraId="3873A70E" w14:textId="77777777" w:rsidTr="00262B19">
        <w:tc>
          <w:tcPr>
            <w:tcW w:w="812" w:type="pct"/>
            <w:shd w:val="clear" w:color="auto" w:fill="D9D9D9"/>
          </w:tcPr>
          <w:p w14:paraId="31931295"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Nosioci mjere</w:t>
            </w:r>
          </w:p>
        </w:tc>
        <w:tc>
          <w:tcPr>
            <w:tcW w:w="4188" w:type="pct"/>
            <w:gridSpan w:val="10"/>
          </w:tcPr>
          <w:p w14:paraId="723CB245"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Sektor za ruralni razvoj i poljoprivredne savjetodavne službe FMPVŠ</w:t>
            </w:r>
          </w:p>
          <w:p w14:paraId="1D900099"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Agencija za plaćanja u poljoprivredi i ruralnom razvoju pri FMPVŠ</w:t>
            </w:r>
          </w:p>
        </w:tc>
      </w:tr>
      <w:tr w:rsidR="00CC50AF" w:rsidRPr="00781742" w14:paraId="4179291D" w14:textId="77777777" w:rsidTr="00262B19">
        <w:tc>
          <w:tcPr>
            <w:tcW w:w="812" w:type="pct"/>
            <w:shd w:val="clear" w:color="auto" w:fill="D9D9D9"/>
          </w:tcPr>
          <w:p w14:paraId="47DC83C6" w14:textId="77777777"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Ciljne grupe</w:t>
            </w:r>
          </w:p>
        </w:tc>
        <w:tc>
          <w:tcPr>
            <w:tcW w:w="4188" w:type="pct"/>
            <w:gridSpan w:val="10"/>
          </w:tcPr>
          <w:p w14:paraId="71B82BE7" w14:textId="4DF6A4F2" w:rsidR="00CC50AF" w:rsidRPr="00781742" w:rsidRDefault="00CC50AF" w:rsidP="008674D0">
            <w:pPr>
              <w:rPr>
                <w:rFonts w:ascii="Arial" w:eastAsia="Calibri" w:hAnsi="Arial" w:cs="Arial"/>
                <w:sz w:val="18"/>
                <w:szCs w:val="18"/>
                <w:lang w:val="hr-HR"/>
              </w:rPr>
            </w:pPr>
            <w:r w:rsidRPr="00781742">
              <w:rPr>
                <w:rFonts w:ascii="Arial" w:eastAsia="Calibri" w:hAnsi="Arial" w:cs="Arial"/>
                <w:sz w:val="18"/>
                <w:szCs w:val="18"/>
                <w:lang w:val="hr-HR"/>
              </w:rPr>
              <w:t>Koordinacijsko tijelo za AKIS  i polj. savjetodavne službe, fakulteti, instituti i PG uključeni u</w:t>
            </w:r>
            <w:r w:rsidR="00DD2040" w:rsidRPr="00781742">
              <w:rPr>
                <w:rFonts w:ascii="Arial" w:eastAsia="Calibri" w:hAnsi="Arial" w:cs="Arial"/>
                <w:sz w:val="18"/>
                <w:szCs w:val="18"/>
                <w:lang w:val="hr-HR"/>
              </w:rPr>
              <w:t xml:space="preserve"> AKIS, PG-i koji imaju status ta</w:t>
            </w:r>
            <w:r w:rsidRPr="00781742">
              <w:rPr>
                <w:rFonts w:ascii="Arial" w:eastAsia="Calibri" w:hAnsi="Arial" w:cs="Arial"/>
                <w:sz w:val="18"/>
                <w:szCs w:val="18"/>
                <w:lang w:val="hr-HR"/>
              </w:rPr>
              <w:t>čke izvrsnosti</w:t>
            </w:r>
          </w:p>
        </w:tc>
      </w:tr>
    </w:tbl>
    <w:p w14:paraId="602B2276" w14:textId="77777777" w:rsidR="000475BD" w:rsidRPr="00781742" w:rsidRDefault="000475BD" w:rsidP="000475BD">
      <w:pPr>
        <w:tabs>
          <w:tab w:val="left" w:pos="1080"/>
        </w:tabs>
        <w:jc w:val="both"/>
        <w:rPr>
          <w:rFonts w:ascii="Arial" w:hAnsi="Arial" w:cs="Arial"/>
          <w:sz w:val="22"/>
          <w:szCs w:val="22"/>
          <w:lang w:val="hr-HR"/>
        </w:rPr>
      </w:pPr>
    </w:p>
    <w:p w14:paraId="71D5FC67" w14:textId="77777777" w:rsidR="000475BD" w:rsidRPr="00781742" w:rsidRDefault="000475BD" w:rsidP="000475BD">
      <w:pPr>
        <w:tabs>
          <w:tab w:val="left" w:pos="1080"/>
        </w:tabs>
        <w:jc w:val="both"/>
        <w:rPr>
          <w:rFonts w:ascii="Arial" w:eastAsia="Arial" w:hAnsi="Arial" w:cs="Arial"/>
          <w:b/>
          <w:color w:val="002060"/>
          <w:sz w:val="22"/>
          <w:szCs w:val="22"/>
          <w:lang w:val="hr-HR"/>
        </w:rPr>
      </w:pPr>
    </w:p>
    <w:p w14:paraId="3940FF11" w14:textId="170C888E" w:rsidR="000475BD" w:rsidRPr="00781742" w:rsidRDefault="00DA1B7F" w:rsidP="00B11F7A">
      <w:pPr>
        <w:pStyle w:val="Heading4"/>
        <w:rPr>
          <w:rFonts w:ascii="Arial" w:eastAsia="Arial" w:hAnsi="Arial" w:cs="Arial"/>
          <w:szCs w:val="22"/>
          <w:lang w:val="hr-HR"/>
        </w:rPr>
      </w:pPr>
      <w:bookmarkStart w:id="143" w:name="_Toc113542737"/>
      <w:r w:rsidRPr="00781742">
        <w:rPr>
          <w:rFonts w:ascii="Arial" w:eastAsia="Arial" w:hAnsi="Arial" w:cs="Arial"/>
          <w:szCs w:val="22"/>
          <w:lang w:val="hr-HR"/>
        </w:rPr>
        <w:t>4.4</w:t>
      </w:r>
      <w:r w:rsidR="000475BD" w:rsidRPr="00781742">
        <w:rPr>
          <w:rFonts w:ascii="Arial" w:eastAsia="Arial" w:hAnsi="Arial" w:cs="Arial"/>
          <w:szCs w:val="22"/>
          <w:lang w:val="hr-HR"/>
        </w:rPr>
        <w:t>.5.7. Razvoj ruralne infrastrukture I poboljšanje dostupnosti usluga seoskom stanovništvu</w:t>
      </w:r>
      <w:bookmarkEnd w:id="143"/>
    </w:p>
    <w:p w14:paraId="0D860E90" w14:textId="77777777" w:rsidR="000475BD" w:rsidRPr="00781742" w:rsidRDefault="000475BD" w:rsidP="000475BD">
      <w:pPr>
        <w:tabs>
          <w:tab w:val="left" w:pos="1080"/>
        </w:tabs>
        <w:jc w:val="both"/>
        <w:rPr>
          <w:rFonts w:ascii="Arial" w:eastAsia="Arial" w:hAnsi="Arial" w:cs="Arial"/>
          <w:sz w:val="22"/>
          <w:szCs w:val="22"/>
          <w:lang w:val="hr-HR"/>
        </w:rPr>
      </w:pPr>
    </w:p>
    <w:p w14:paraId="6AE9668D" w14:textId="77E6A852" w:rsidR="000475BD" w:rsidRPr="00781742" w:rsidRDefault="00360210" w:rsidP="000475BD">
      <w:pPr>
        <w:tabs>
          <w:tab w:val="left" w:pos="1080"/>
        </w:tabs>
        <w:jc w:val="both"/>
        <w:outlineLvl w:val="0"/>
        <w:rPr>
          <w:rFonts w:ascii="Arial" w:eastAsia="Arial" w:hAnsi="Arial" w:cs="Arial"/>
          <w:color w:val="0070C0"/>
          <w:sz w:val="22"/>
          <w:szCs w:val="22"/>
          <w:lang w:val="hr-HR"/>
        </w:rPr>
      </w:pPr>
      <w:bookmarkStart w:id="144" w:name="_Toc109750313"/>
      <w:bookmarkStart w:id="145" w:name="_Toc113542738"/>
      <w:r w:rsidRPr="00781742">
        <w:rPr>
          <w:rFonts w:ascii="Arial" w:eastAsia="Arial" w:hAnsi="Arial" w:cs="Arial"/>
          <w:color w:val="0070C0"/>
          <w:sz w:val="22"/>
          <w:szCs w:val="22"/>
          <w:lang w:val="hr-HR"/>
        </w:rPr>
        <w:t xml:space="preserve">Mjera </w:t>
      </w:r>
      <w:r w:rsidR="00A450AA" w:rsidRPr="00781742">
        <w:rPr>
          <w:rFonts w:ascii="Arial" w:eastAsia="Arial" w:hAnsi="Arial" w:cs="Arial"/>
          <w:color w:val="0070C0"/>
          <w:sz w:val="22"/>
          <w:szCs w:val="22"/>
          <w:lang w:val="hr-HR"/>
        </w:rPr>
        <w:t xml:space="preserve">3.1.3. </w:t>
      </w:r>
      <w:r w:rsidRPr="00781742">
        <w:rPr>
          <w:rFonts w:ascii="Arial" w:eastAsia="Arial" w:hAnsi="Arial" w:cs="Arial"/>
          <w:color w:val="0070C0"/>
          <w:sz w:val="22"/>
          <w:szCs w:val="22"/>
          <w:lang w:val="hr-HR"/>
        </w:rPr>
        <w:t>Pod</w:t>
      </w:r>
      <w:r w:rsidR="00892B8F" w:rsidRPr="00781742">
        <w:rPr>
          <w:rFonts w:ascii="Arial" w:eastAsia="Arial" w:hAnsi="Arial" w:cs="Arial"/>
          <w:color w:val="0070C0"/>
          <w:sz w:val="22"/>
          <w:szCs w:val="22"/>
          <w:lang w:val="hr-HR"/>
        </w:rPr>
        <w:t xml:space="preserve">rška </w:t>
      </w:r>
      <w:r w:rsidRPr="00781742">
        <w:rPr>
          <w:rFonts w:ascii="Arial" w:eastAsia="Arial" w:hAnsi="Arial" w:cs="Arial"/>
          <w:color w:val="0070C0"/>
          <w:sz w:val="22"/>
          <w:szCs w:val="22"/>
          <w:lang w:val="hr-HR"/>
        </w:rPr>
        <w:t>razvoj</w:t>
      </w:r>
      <w:r w:rsidR="00892B8F" w:rsidRPr="00781742">
        <w:rPr>
          <w:rFonts w:ascii="Arial" w:eastAsia="Arial" w:hAnsi="Arial" w:cs="Arial"/>
          <w:color w:val="0070C0"/>
          <w:sz w:val="22"/>
          <w:szCs w:val="22"/>
          <w:lang w:val="hr-HR"/>
        </w:rPr>
        <w:t>u</w:t>
      </w:r>
      <w:r w:rsidR="000475BD" w:rsidRPr="00781742">
        <w:rPr>
          <w:rFonts w:ascii="Arial" w:eastAsia="Arial" w:hAnsi="Arial" w:cs="Arial"/>
          <w:color w:val="0070C0"/>
          <w:sz w:val="22"/>
          <w:szCs w:val="22"/>
          <w:lang w:val="hr-HR"/>
        </w:rPr>
        <w:t xml:space="preserve"> ruralne infrastrukture</w:t>
      </w:r>
      <w:bookmarkEnd w:id="144"/>
      <w:bookmarkEnd w:id="145"/>
    </w:p>
    <w:p w14:paraId="171030ED" w14:textId="77777777" w:rsidR="000475BD" w:rsidRPr="00781742" w:rsidRDefault="000475BD" w:rsidP="000475BD">
      <w:pPr>
        <w:jc w:val="both"/>
        <w:rPr>
          <w:rFonts w:ascii="Arial" w:hAnsi="Arial" w:cs="Arial"/>
          <w:sz w:val="22"/>
          <w:szCs w:val="22"/>
          <w:lang w:val="hr-HR"/>
        </w:rPr>
      </w:pPr>
    </w:p>
    <w:p w14:paraId="6331B7C2" w14:textId="07F5D639"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Podrška u okviru ove mjere u EU ZPP uključuje sastavljanje i ažuriranje planova za razvoj općina i sela u ruralnim područjima i njihovih </w:t>
      </w:r>
      <w:r w:rsidR="00BA6F5D">
        <w:rPr>
          <w:rFonts w:ascii="Arial" w:hAnsi="Arial" w:cs="Arial"/>
          <w:sz w:val="22"/>
          <w:szCs w:val="22"/>
          <w:lang w:val="hr-HR"/>
        </w:rPr>
        <w:t>osnovnih</w:t>
      </w:r>
      <w:r w:rsidRPr="00781742">
        <w:rPr>
          <w:rFonts w:ascii="Arial" w:hAnsi="Arial" w:cs="Arial"/>
          <w:sz w:val="22"/>
          <w:szCs w:val="22"/>
          <w:lang w:val="hr-HR"/>
        </w:rPr>
        <w:t xml:space="preserve"> usluga, ulaganja u izradu, poboljšanje ili proširenje svih vrsta male infrastrukture uključujući ulaganja u obnovljive izvore energije i uštedu energije, izradu, poboljšanje i širenje</w:t>
      </w:r>
      <w:r w:rsidR="00832420" w:rsidRPr="00781742">
        <w:rPr>
          <w:rFonts w:ascii="Arial" w:hAnsi="Arial" w:cs="Arial"/>
          <w:sz w:val="22"/>
          <w:szCs w:val="22"/>
          <w:lang w:val="hr-HR"/>
        </w:rPr>
        <w:t xml:space="preserve"> infrastrukture za širokopojasne tehnologije</w:t>
      </w:r>
      <w:r w:rsidRPr="00781742">
        <w:rPr>
          <w:rFonts w:ascii="Arial" w:hAnsi="Arial" w:cs="Arial"/>
          <w:sz w:val="22"/>
          <w:szCs w:val="22"/>
          <w:lang w:val="hr-HR"/>
        </w:rPr>
        <w:t xml:space="preserve"> i javnim e-rješenjima vlade. Mjera također može obuhvaćati ulaganja u uspostavu poboljšanje ili širenje osnovnih lokalnih usluga za ruralno stanovništvo uključujući slobodno vrijeme i kulturne aktivnosti te povezanu infrastrukturu. Podrška pored ostalog može obuhvatiti obnovu i unapređenje kulturne i prirodne ba</w:t>
      </w:r>
      <w:r w:rsidR="00005645">
        <w:rPr>
          <w:rFonts w:ascii="Arial" w:hAnsi="Arial" w:cs="Arial"/>
          <w:sz w:val="22"/>
          <w:szCs w:val="22"/>
          <w:lang w:val="hr-HR"/>
        </w:rPr>
        <w:t>štine sela i ruralnih krajolika</w:t>
      </w:r>
      <w:r w:rsidRPr="00781742">
        <w:rPr>
          <w:rFonts w:ascii="Arial" w:hAnsi="Arial" w:cs="Arial"/>
          <w:sz w:val="22"/>
          <w:szCs w:val="22"/>
          <w:lang w:val="hr-HR"/>
        </w:rPr>
        <w:t>, prenamjenu zgrada i objekata u cilju poboljšanja</w:t>
      </w:r>
      <w:r w:rsidR="00295DA2">
        <w:rPr>
          <w:rFonts w:ascii="Arial" w:hAnsi="Arial" w:cs="Arial"/>
          <w:sz w:val="22"/>
          <w:szCs w:val="22"/>
          <w:lang w:val="hr-HR"/>
        </w:rPr>
        <w:t xml:space="preserve"> kvaliteta</w:t>
      </w:r>
      <w:r w:rsidRPr="00781742">
        <w:rPr>
          <w:rFonts w:ascii="Arial" w:hAnsi="Arial" w:cs="Arial"/>
          <w:sz w:val="22"/>
          <w:szCs w:val="22"/>
          <w:lang w:val="hr-HR"/>
        </w:rPr>
        <w:t xml:space="preserve"> života ili okolišne učinkovitosti naselja.</w:t>
      </w:r>
    </w:p>
    <w:p w14:paraId="05636825" w14:textId="77777777" w:rsidR="000475BD" w:rsidRPr="00781742" w:rsidRDefault="000475BD" w:rsidP="000475BD">
      <w:pPr>
        <w:jc w:val="both"/>
        <w:rPr>
          <w:rFonts w:ascii="Arial" w:hAnsi="Arial" w:cs="Arial"/>
          <w:sz w:val="22"/>
          <w:szCs w:val="22"/>
          <w:lang w:val="hr-HR"/>
        </w:rPr>
      </w:pPr>
    </w:p>
    <w:p w14:paraId="519EFEAD" w14:textId="77777777" w:rsidR="000475BD" w:rsidRPr="00781742" w:rsidRDefault="000475BD" w:rsidP="000475BD">
      <w:pPr>
        <w:jc w:val="both"/>
        <w:rPr>
          <w:rFonts w:ascii="Arial" w:hAnsi="Arial" w:cs="Arial"/>
          <w:b/>
          <w:color w:val="002060"/>
          <w:sz w:val="22"/>
          <w:szCs w:val="22"/>
          <w:lang w:val="hr-HR"/>
        </w:rPr>
      </w:pPr>
      <w:r w:rsidRPr="00781742">
        <w:rPr>
          <w:rFonts w:ascii="Arial" w:hAnsi="Arial" w:cs="Arial"/>
          <w:sz w:val="22"/>
          <w:szCs w:val="22"/>
          <w:lang w:val="hr-HR"/>
        </w:rPr>
        <w:t>Podrška se može odnositi i na ulaganja u veliku zajedničku infrastrukturu koja je dio Lokalnih razvojnih strategija poput projekata navodnjavanja, odvodnje, komasacije, izgradnja brana i druga ulaganja od strateške važnosti za razvoj poljoprivrede i ruralnog prostora.</w:t>
      </w:r>
    </w:p>
    <w:p w14:paraId="5B9D0544" w14:textId="77777777" w:rsidR="000475BD" w:rsidRPr="00781742" w:rsidRDefault="000475BD" w:rsidP="000475BD">
      <w:pPr>
        <w:rPr>
          <w:rFonts w:ascii="Arial" w:hAnsi="Arial" w:cs="Arial"/>
          <w:b/>
          <w:color w:val="002060"/>
          <w:sz w:val="22"/>
          <w:szCs w:val="22"/>
          <w:lang w:val="hr-HR"/>
        </w:rPr>
      </w:pPr>
    </w:p>
    <w:tbl>
      <w:tblPr>
        <w:tblStyle w:val="TableGrid4"/>
        <w:tblW w:w="5425" w:type="pct"/>
        <w:tblCellMar>
          <w:left w:w="115" w:type="dxa"/>
          <w:right w:w="115" w:type="dxa"/>
        </w:tblCellMar>
        <w:tblLook w:val="04A0" w:firstRow="1" w:lastRow="0" w:firstColumn="1" w:lastColumn="0" w:noHBand="0" w:noVBand="1"/>
      </w:tblPr>
      <w:tblGrid>
        <w:gridCol w:w="1592"/>
        <w:gridCol w:w="1416"/>
        <w:gridCol w:w="1342"/>
        <w:gridCol w:w="1434"/>
        <w:gridCol w:w="885"/>
        <w:gridCol w:w="396"/>
        <w:gridCol w:w="1032"/>
        <w:gridCol w:w="228"/>
        <w:gridCol w:w="1483"/>
      </w:tblGrid>
      <w:tr w:rsidR="000475BD" w:rsidRPr="00781742" w14:paraId="40B4F6F7" w14:textId="77777777" w:rsidTr="000C3EBC">
        <w:tc>
          <w:tcPr>
            <w:tcW w:w="812" w:type="pct"/>
            <w:shd w:val="clear" w:color="auto" w:fill="D9D9D9"/>
          </w:tcPr>
          <w:p w14:paraId="31DFFA6A" w14:textId="77777777" w:rsidR="000475BD" w:rsidRPr="00781742" w:rsidRDefault="000475BD" w:rsidP="008674D0">
            <w:pPr>
              <w:rPr>
                <w:rFonts w:ascii="Arial" w:eastAsia="Calibri" w:hAnsi="Arial" w:cs="Arial"/>
                <w:sz w:val="20"/>
                <w:szCs w:val="20"/>
                <w:lang w:val="hr-HR"/>
              </w:rPr>
            </w:pPr>
            <w:r w:rsidRPr="00781742">
              <w:rPr>
                <w:rFonts w:ascii="Arial" w:eastAsia="Calibri" w:hAnsi="Arial" w:cs="Arial"/>
                <w:sz w:val="20"/>
                <w:szCs w:val="20"/>
                <w:lang w:val="hr-HR"/>
              </w:rPr>
              <w:t>Veza sa strateškim ciljem</w:t>
            </w:r>
          </w:p>
        </w:tc>
        <w:tc>
          <w:tcPr>
            <w:tcW w:w="4188" w:type="pct"/>
            <w:gridSpan w:val="8"/>
            <w:vAlign w:val="center"/>
          </w:tcPr>
          <w:p w14:paraId="78967FE2" w14:textId="1430F4E2" w:rsidR="000475BD" w:rsidRPr="00781742" w:rsidRDefault="000C3EBC" w:rsidP="00EB78B3">
            <w:pPr>
              <w:rPr>
                <w:rFonts w:ascii="Arial" w:hAnsi="Arial" w:cs="Arial"/>
                <w:sz w:val="20"/>
                <w:szCs w:val="20"/>
                <w:lang w:val="hr-HR"/>
              </w:rPr>
            </w:pPr>
            <w:r w:rsidRPr="00781742">
              <w:rPr>
                <w:rFonts w:ascii="Arial" w:hAnsi="Arial" w:cs="Arial"/>
                <w:b/>
                <w:sz w:val="20"/>
                <w:szCs w:val="20"/>
                <w:lang w:val="hr-HR"/>
              </w:rPr>
              <w:t xml:space="preserve">Strateški cilj 3: </w:t>
            </w:r>
            <w:r w:rsidRPr="00781742">
              <w:rPr>
                <w:rFonts w:ascii="Arial" w:hAnsi="Arial" w:cs="Arial"/>
                <w:sz w:val="20"/>
                <w:szCs w:val="20"/>
                <w:lang w:val="hr-HR"/>
              </w:rPr>
              <w:t>Snažnija socio-ekonomska struktura (održivog razvoja) ruralnih područja</w:t>
            </w:r>
          </w:p>
        </w:tc>
      </w:tr>
      <w:tr w:rsidR="000475BD" w:rsidRPr="00781742" w14:paraId="65286008" w14:textId="77777777" w:rsidTr="00262B19">
        <w:tc>
          <w:tcPr>
            <w:tcW w:w="812" w:type="pct"/>
            <w:shd w:val="clear" w:color="auto" w:fill="D9D9D9"/>
          </w:tcPr>
          <w:p w14:paraId="797330ED" w14:textId="77777777" w:rsidR="000475BD" w:rsidRPr="00781742" w:rsidRDefault="000475BD" w:rsidP="008674D0">
            <w:pPr>
              <w:rPr>
                <w:rFonts w:ascii="Arial" w:eastAsia="Calibri" w:hAnsi="Arial" w:cs="Arial"/>
                <w:sz w:val="20"/>
                <w:szCs w:val="20"/>
                <w:lang w:val="hr-HR"/>
              </w:rPr>
            </w:pPr>
            <w:r w:rsidRPr="00781742">
              <w:rPr>
                <w:rFonts w:ascii="Arial" w:eastAsia="Calibri" w:hAnsi="Arial" w:cs="Arial"/>
                <w:sz w:val="20"/>
                <w:szCs w:val="20"/>
                <w:lang w:val="hr-HR"/>
              </w:rPr>
              <w:t>Prioritet</w:t>
            </w:r>
          </w:p>
        </w:tc>
        <w:tc>
          <w:tcPr>
            <w:tcW w:w="4188" w:type="pct"/>
            <w:gridSpan w:val="8"/>
          </w:tcPr>
          <w:p w14:paraId="5328F413" w14:textId="46A0718C" w:rsidR="000475BD" w:rsidRPr="00781742" w:rsidRDefault="000C3EBC" w:rsidP="00EB78B3">
            <w:pPr>
              <w:rPr>
                <w:rFonts w:ascii="Arial" w:hAnsi="Arial" w:cs="Arial"/>
                <w:b/>
                <w:color w:val="002060"/>
                <w:sz w:val="20"/>
                <w:szCs w:val="20"/>
                <w:lang w:val="hr-HR"/>
              </w:rPr>
            </w:pPr>
            <w:r w:rsidRPr="00781742">
              <w:rPr>
                <w:rFonts w:ascii="Arial" w:hAnsi="Arial" w:cs="Arial"/>
                <w:b/>
                <w:sz w:val="20"/>
                <w:szCs w:val="20"/>
                <w:lang w:val="hr-HR"/>
              </w:rPr>
              <w:t xml:space="preserve">Prioritet 3.1. </w:t>
            </w:r>
            <w:r w:rsidRPr="00781742">
              <w:rPr>
                <w:rFonts w:ascii="Arial" w:hAnsi="Arial" w:cs="Arial"/>
                <w:sz w:val="20"/>
                <w:szCs w:val="20"/>
                <w:lang w:val="hr-HR"/>
              </w:rPr>
              <w:t>Privlačiti mlade poljoprivrednike i stvarati poslovni ambijent u ruralnim područjima</w:t>
            </w:r>
          </w:p>
        </w:tc>
      </w:tr>
      <w:tr w:rsidR="000475BD" w:rsidRPr="00781742" w14:paraId="534C3674" w14:textId="77777777" w:rsidTr="00262B19">
        <w:tc>
          <w:tcPr>
            <w:tcW w:w="812" w:type="pct"/>
            <w:shd w:val="clear" w:color="auto" w:fill="D9D9D9"/>
          </w:tcPr>
          <w:p w14:paraId="58F8F8A8" w14:textId="77777777" w:rsidR="000475BD" w:rsidRPr="00781742" w:rsidRDefault="000475BD" w:rsidP="008674D0">
            <w:pPr>
              <w:rPr>
                <w:rFonts w:ascii="Arial" w:eastAsia="Calibri" w:hAnsi="Arial" w:cs="Arial"/>
                <w:sz w:val="20"/>
                <w:szCs w:val="20"/>
                <w:lang w:val="hr-HR"/>
              </w:rPr>
            </w:pPr>
            <w:r w:rsidRPr="00781742">
              <w:rPr>
                <w:rFonts w:ascii="Arial" w:eastAsia="Calibri" w:hAnsi="Arial" w:cs="Arial"/>
                <w:sz w:val="20"/>
                <w:szCs w:val="20"/>
                <w:lang w:val="hr-HR"/>
              </w:rPr>
              <w:t>Naziv mjere</w:t>
            </w:r>
          </w:p>
        </w:tc>
        <w:tc>
          <w:tcPr>
            <w:tcW w:w="4188" w:type="pct"/>
            <w:gridSpan w:val="8"/>
          </w:tcPr>
          <w:p w14:paraId="6268387E" w14:textId="14FD7D0E" w:rsidR="000475BD" w:rsidRPr="00781742" w:rsidRDefault="00360210" w:rsidP="00360210">
            <w:pPr>
              <w:rPr>
                <w:rFonts w:ascii="Arial" w:eastAsia="Calibri" w:hAnsi="Arial" w:cs="Arial"/>
                <w:b/>
                <w:i/>
                <w:color w:val="0070C0"/>
                <w:sz w:val="20"/>
                <w:szCs w:val="20"/>
                <w:lang w:val="hr-HR"/>
              </w:rPr>
            </w:pPr>
            <w:r w:rsidRPr="00781742">
              <w:rPr>
                <w:rFonts w:ascii="Arial" w:eastAsia="Calibri" w:hAnsi="Arial" w:cs="Arial"/>
                <w:b/>
                <w:i/>
                <w:color w:val="0070C0"/>
                <w:sz w:val="20"/>
                <w:szCs w:val="20"/>
                <w:lang w:val="hr-HR"/>
              </w:rPr>
              <w:t xml:space="preserve">Mjera </w:t>
            </w:r>
            <w:r w:rsidR="00A450AA" w:rsidRPr="00781742">
              <w:rPr>
                <w:rFonts w:ascii="Arial" w:eastAsia="Calibri" w:hAnsi="Arial" w:cs="Arial"/>
                <w:b/>
                <w:i/>
                <w:color w:val="0070C0"/>
                <w:sz w:val="20"/>
                <w:szCs w:val="20"/>
                <w:lang w:val="hr-HR"/>
              </w:rPr>
              <w:t xml:space="preserve">3.1.3. </w:t>
            </w:r>
            <w:r w:rsidR="00892B8F" w:rsidRPr="00781742">
              <w:rPr>
                <w:rFonts w:ascii="Arial" w:eastAsia="Calibri" w:hAnsi="Arial" w:cs="Arial"/>
                <w:b/>
                <w:i/>
                <w:color w:val="0070C0"/>
                <w:sz w:val="20"/>
                <w:szCs w:val="20"/>
                <w:lang w:val="hr-HR"/>
              </w:rPr>
              <w:t>Podrška</w:t>
            </w:r>
            <w:r w:rsidRPr="00781742">
              <w:rPr>
                <w:rFonts w:ascii="Arial" w:eastAsia="Calibri" w:hAnsi="Arial" w:cs="Arial"/>
                <w:b/>
                <w:i/>
                <w:color w:val="0070C0"/>
                <w:sz w:val="20"/>
                <w:szCs w:val="20"/>
                <w:lang w:val="hr-HR"/>
              </w:rPr>
              <w:t xml:space="preserve"> razvoj</w:t>
            </w:r>
            <w:r w:rsidR="00892B8F" w:rsidRPr="00781742">
              <w:rPr>
                <w:rFonts w:ascii="Arial" w:eastAsia="Calibri" w:hAnsi="Arial" w:cs="Arial"/>
                <w:b/>
                <w:i/>
                <w:color w:val="0070C0"/>
                <w:sz w:val="20"/>
                <w:szCs w:val="20"/>
                <w:lang w:val="hr-HR"/>
              </w:rPr>
              <w:t>u</w:t>
            </w:r>
            <w:r w:rsidR="000475BD" w:rsidRPr="00781742">
              <w:rPr>
                <w:rFonts w:ascii="Arial" w:eastAsia="Calibri" w:hAnsi="Arial" w:cs="Arial"/>
                <w:b/>
                <w:i/>
                <w:color w:val="0070C0"/>
                <w:sz w:val="20"/>
                <w:szCs w:val="20"/>
                <w:lang w:val="hr-HR"/>
              </w:rPr>
              <w:t xml:space="preserve"> ruralne infrastrukture</w:t>
            </w:r>
          </w:p>
        </w:tc>
      </w:tr>
      <w:tr w:rsidR="00CC50AF" w:rsidRPr="00781742" w14:paraId="07F9DBD1" w14:textId="77777777" w:rsidTr="00262B19">
        <w:tc>
          <w:tcPr>
            <w:tcW w:w="812" w:type="pct"/>
            <w:shd w:val="clear" w:color="auto" w:fill="D9D9D9"/>
          </w:tcPr>
          <w:p w14:paraId="390EA385" w14:textId="4F982CF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Opis mjere sa okvirnim područjima djelovanja*</w:t>
            </w:r>
          </w:p>
        </w:tc>
        <w:tc>
          <w:tcPr>
            <w:tcW w:w="4188" w:type="pct"/>
            <w:gridSpan w:val="8"/>
          </w:tcPr>
          <w:p w14:paraId="1C01F05A" w14:textId="0A798FE7" w:rsidR="00CC50AF" w:rsidRPr="00781742" w:rsidRDefault="00C051D9" w:rsidP="002873AC">
            <w:pPr>
              <w:jc w:val="both"/>
              <w:rPr>
                <w:rFonts w:ascii="Arial" w:eastAsia="Calibri" w:hAnsi="Arial" w:cs="Arial"/>
                <w:sz w:val="20"/>
                <w:szCs w:val="20"/>
                <w:lang w:val="hr-HR"/>
              </w:rPr>
            </w:pPr>
            <w:r>
              <w:rPr>
                <w:rFonts w:ascii="Arial" w:eastAsia="Calibri" w:hAnsi="Arial" w:cs="Arial"/>
                <w:sz w:val="20"/>
                <w:szCs w:val="20"/>
                <w:lang w:val="hr-HR"/>
              </w:rPr>
              <w:t>Mjera je namijenjena podrški</w:t>
            </w:r>
            <w:r w:rsidR="00CC50AF" w:rsidRPr="00781742">
              <w:rPr>
                <w:rFonts w:ascii="Arial" w:eastAsia="Calibri" w:hAnsi="Arial" w:cs="Arial"/>
                <w:sz w:val="20"/>
                <w:szCs w:val="20"/>
                <w:lang w:val="hr-HR"/>
              </w:rPr>
              <w:t xml:space="preserve"> izgradnji ruralne infrastrukture od važnosti za stanovništvo ruralnih prostora. Prihvatljiva su ulaganja u izgradnju i opremanje objekata kanalizacije i pročišćavanja otpadnih voda, izgradnju i opremanje toplana i izgradnju lokalne cestovne </w:t>
            </w:r>
            <w:r>
              <w:rPr>
                <w:rFonts w:ascii="Arial" w:eastAsia="Calibri" w:hAnsi="Arial" w:cs="Arial"/>
                <w:sz w:val="20"/>
                <w:szCs w:val="20"/>
                <w:lang w:val="hr-HR"/>
              </w:rPr>
              <w:t>infrastrukture (nekategorizovane</w:t>
            </w:r>
            <w:r w:rsidR="00CC50AF" w:rsidRPr="00781742">
              <w:rPr>
                <w:rFonts w:ascii="Arial" w:eastAsia="Calibri" w:hAnsi="Arial" w:cs="Arial"/>
                <w:sz w:val="20"/>
                <w:szCs w:val="20"/>
                <w:lang w:val="hr-HR"/>
              </w:rPr>
              <w:t xml:space="preserve"> ceste, sa pripadajućim mostovima).</w:t>
            </w:r>
          </w:p>
          <w:p w14:paraId="116E6066" w14:textId="77777777" w:rsidR="00CC50AF" w:rsidRPr="00781742" w:rsidRDefault="00CC50AF" w:rsidP="002873AC">
            <w:pPr>
              <w:jc w:val="both"/>
              <w:rPr>
                <w:rFonts w:ascii="Arial" w:eastAsia="Calibri" w:hAnsi="Arial" w:cs="Arial"/>
                <w:sz w:val="20"/>
                <w:szCs w:val="20"/>
                <w:lang w:val="hr-HR"/>
              </w:rPr>
            </w:pPr>
          </w:p>
          <w:p w14:paraId="5274E944" w14:textId="289EC9E6" w:rsidR="00CC50AF" w:rsidRPr="00781742" w:rsidRDefault="00CC50AF" w:rsidP="002873AC">
            <w:pPr>
              <w:jc w:val="both"/>
              <w:rPr>
                <w:rFonts w:ascii="Arial" w:eastAsia="Calibri" w:hAnsi="Arial" w:cs="Arial"/>
                <w:sz w:val="20"/>
                <w:szCs w:val="20"/>
                <w:lang w:val="hr-HR"/>
              </w:rPr>
            </w:pPr>
            <w:r w:rsidRPr="00781742">
              <w:rPr>
                <w:rFonts w:ascii="Arial" w:eastAsia="Calibri" w:hAnsi="Arial" w:cs="Arial"/>
                <w:sz w:val="20"/>
                <w:szCs w:val="20"/>
                <w:lang w:val="hr-HR"/>
              </w:rPr>
              <w:t xml:space="preserve">Podmjera vezana za </w:t>
            </w:r>
            <w:r w:rsidR="00C051D9">
              <w:rPr>
                <w:rFonts w:ascii="Arial" w:eastAsia="Calibri" w:hAnsi="Arial" w:cs="Arial"/>
                <w:sz w:val="20"/>
                <w:szCs w:val="20"/>
                <w:lang w:val="hr-HR"/>
              </w:rPr>
              <w:t>podršku</w:t>
            </w:r>
            <w:r w:rsidRPr="00781742">
              <w:rPr>
                <w:rFonts w:ascii="Arial" w:eastAsia="Calibri" w:hAnsi="Arial" w:cs="Arial"/>
                <w:sz w:val="20"/>
                <w:szCs w:val="20"/>
                <w:lang w:val="hr-HR"/>
              </w:rPr>
              <w:t xml:space="preserve"> izgradnji strateške ruralne infrastrukture odnosi se na projekte navodnjavanja i odvodnje, odnosno projekte komasacije poljoprivrednog zemljišta, obuhvaćaju područja pogodna za provođenje navedenih vrsta zahvata, a čije provođenje neće utjecati na pogoršanje stanja okoliša ili ugroziti vrijedne prirodne ekosisteme.  </w:t>
            </w:r>
          </w:p>
          <w:p w14:paraId="6A25C917" w14:textId="77777777" w:rsidR="00CC50AF" w:rsidRPr="00781742" w:rsidRDefault="00CC50AF" w:rsidP="002873AC">
            <w:pPr>
              <w:jc w:val="both"/>
              <w:rPr>
                <w:rFonts w:ascii="Arial" w:eastAsia="Calibri" w:hAnsi="Arial" w:cs="Arial"/>
                <w:sz w:val="20"/>
                <w:szCs w:val="20"/>
                <w:lang w:val="hr-HR"/>
              </w:rPr>
            </w:pPr>
          </w:p>
          <w:p w14:paraId="46A06D11" w14:textId="5A3451B1" w:rsidR="00CC50AF" w:rsidRPr="00781742" w:rsidRDefault="00CC50AF" w:rsidP="002873AC">
            <w:pPr>
              <w:jc w:val="both"/>
              <w:rPr>
                <w:rFonts w:ascii="Arial" w:eastAsia="Calibri" w:hAnsi="Arial" w:cs="Arial"/>
                <w:sz w:val="20"/>
                <w:szCs w:val="20"/>
                <w:lang w:val="hr-HR"/>
              </w:rPr>
            </w:pPr>
            <w:r w:rsidRPr="00781742">
              <w:rPr>
                <w:rFonts w:ascii="Arial" w:eastAsia="Calibri" w:hAnsi="Arial" w:cs="Arial"/>
                <w:sz w:val="20"/>
                <w:szCs w:val="20"/>
                <w:lang w:val="hr-HR"/>
              </w:rPr>
              <w:t xml:space="preserve">Projekte kandidiraju i provode jedinice lokalne samouprave </w:t>
            </w:r>
            <w:r w:rsidR="00BA6F5D">
              <w:rPr>
                <w:rFonts w:ascii="Arial" w:eastAsia="Calibri" w:hAnsi="Arial" w:cs="Arial"/>
                <w:sz w:val="20"/>
                <w:szCs w:val="20"/>
                <w:lang w:val="hr-HR"/>
              </w:rPr>
              <w:t>na osnovu</w:t>
            </w:r>
            <w:r w:rsidRPr="00781742">
              <w:rPr>
                <w:rFonts w:ascii="Arial" w:eastAsia="Calibri" w:hAnsi="Arial" w:cs="Arial"/>
                <w:sz w:val="20"/>
                <w:szCs w:val="20"/>
                <w:lang w:val="hr-HR"/>
              </w:rPr>
              <w:t xml:space="preserve"> LRS-a ili druge lokalne razvojne strategije, odnosno odgovarajućih godišnjih programa.</w:t>
            </w:r>
          </w:p>
          <w:p w14:paraId="13850CBB" w14:textId="77777777" w:rsidR="00CC50AF" w:rsidRPr="00781742" w:rsidRDefault="00CC50AF" w:rsidP="002873AC">
            <w:pPr>
              <w:jc w:val="both"/>
              <w:rPr>
                <w:rFonts w:ascii="Arial" w:eastAsia="Calibri" w:hAnsi="Arial" w:cs="Arial"/>
                <w:sz w:val="20"/>
                <w:szCs w:val="20"/>
                <w:lang w:val="hr-HR"/>
              </w:rPr>
            </w:pPr>
            <w:r w:rsidRPr="00781742">
              <w:rPr>
                <w:rFonts w:ascii="Arial" w:eastAsia="Calibri" w:hAnsi="Arial" w:cs="Arial"/>
                <w:sz w:val="20"/>
                <w:szCs w:val="20"/>
                <w:lang w:val="hr-HR"/>
              </w:rPr>
              <w:t>Projekte strateške ruralne infrastrukture realiziraju jedinice lokalne samouprave u saradnji s Federalnim ministarstvom poljoprivrede i drugim nadležnim institucijama, a finansiraju se iz sredstava kreditnog zaduženja na međunarodnom tržištu kapitala.</w:t>
            </w:r>
          </w:p>
          <w:p w14:paraId="72461675" w14:textId="77777777" w:rsidR="00CC50AF" w:rsidRPr="00781742" w:rsidRDefault="00CC50AF" w:rsidP="002873AC">
            <w:pPr>
              <w:jc w:val="both"/>
              <w:rPr>
                <w:rFonts w:ascii="Arial" w:eastAsia="Calibri" w:hAnsi="Arial" w:cs="Arial"/>
                <w:sz w:val="20"/>
                <w:szCs w:val="20"/>
                <w:lang w:val="hr-HR"/>
              </w:rPr>
            </w:pPr>
          </w:p>
          <w:p w14:paraId="05D86D02" w14:textId="543CD2FD" w:rsidR="00CC50AF" w:rsidRPr="00781742" w:rsidRDefault="00CC50AF" w:rsidP="002873AC">
            <w:pPr>
              <w:jc w:val="both"/>
              <w:rPr>
                <w:rFonts w:ascii="Arial" w:eastAsia="Calibri" w:hAnsi="Arial" w:cs="Arial"/>
                <w:sz w:val="20"/>
                <w:szCs w:val="20"/>
                <w:lang w:val="hr-HR"/>
              </w:rPr>
            </w:pPr>
            <w:r w:rsidRPr="00781742">
              <w:rPr>
                <w:rFonts w:ascii="Arial" w:eastAsia="Calibri" w:hAnsi="Arial" w:cs="Arial"/>
                <w:sz w:val="20"/>
                <w:szCs w:val="20"/>
                <w:lang w:val="hr-HR"/>
              </w:rPr>
              <w:t xml:space="preserve">Ulaganja u ruralnu infrastrukturu podržavaju se u naseljenim mjestima ispod 10.000 stanovnika prema podacima posljednjeg popisa stanovništva. Kandidirani </w:t>
            </w:r>
            <w:r w:rsidR="00EB79EA">
              <w:rPr>
                <w:rFonts w:ascii="Arial" w:eastAsia="Calibri" w:hAnsi="Arial" w:cs="Arial"/>
                <w:sz w:val="20"/>
                <w:szCs w:val="20"/>
                <w:lang w:val="hr-HR"/>
              </w:rPr>
              <w:t>projekat</w:t>
            </w:r>
            <w:r w:rsidRPr="00781742">
              <w:rPr>
                <w:rFonts w:ascii="Arial" w:eastAsia="Calibri" w:hAnsi="Arial" w:cs="Arial"/>
                <w:sz w:val="20"/>
                <w:szCs w:val="20"/>
                <w:lang w:val="hr-HR"/>
              </w:rPr>
              <w:t xml:space="preserve"> ulaganja u ruralnu infrastrukturu mora biti u skladu sa prostornim planom jedinice lokalne samouprave, imati idejni </w:t>
            </w:r>
            <w:r w:rsidR="00EB79EA">
              <w:rPr>
                <w:rFonts w:ascii="Arial" w:eastAsia="Calibri" w:hAnsi="Arial" w:cs="Arial"/>
                <w:sz w:val="20"/>
                <w:szCs w:val="20"/>
                <w:lang w:val="hr-HR"/>
              </w:rPr>
              <w:t>projekat</w:t>
            </w:r>
            <w:r w:rsidRPr="00781742">
              <w:rPr>
                <w:rFonts w:ascii="Arial" w:eastAsia="Calibri" w:hAnsi="Arial" w:cs="Arial"/>
                <w:sz w:val="20"/>
                <w:szCs w:val="20"/>
                <w:lang w:val="hr-HR"/>
              </w:rPr>
              <w:t>, građevinsku dozvolu, odnosno rješenje za izvođenje radova. Udio javnih sredstava je do 100% vrijednosti ulaganja s tim da udio sredstava iz Budžeta Federalnog ministarstva ne može prelaziti 25% vrijednosti ulaganja, odnosno iznos od 100.000 KM.</w:t>
            </w:r>
          </w:p>
          <w:p w14:paraId="5ADAABC9" w14:textId="77777777" w:rsidR="00CC50AF" w:rsidRPr="00781742" w:rsidRDefault="00CC50AF" w:rsidP="002873AC">
            <w:pPr>
              <w:jc w:val="both"/>
              <w:rPr>
                <w:rFonts w:ascii="Arial" w:eastAsia="Calibri" w:hAnsi="Arial" w:cs="Arial"/>
                <w:sz w:val="20"/>
                <w:szCs w:val="20"/>
                <w:lang w:val="hr-HR"/>
              </w:rPr>
            </w:pPr>
          </w:p>
          <w:p w14:paraId="01A3E7A2" w14:textId="11FD117E" w:rsidR="00CC50AF" w:rsidRPr="00781742" w:rsidRDefault="00CC50AF" w:rsidP="008674D0">
            <w:pPr>
              <w:jc w:val="both"/>
              <w:rPr>
                <w:rFonts w:ascii="Arial" w:eastAsia="Calibri" w:hAnsi="Arial" w:cs="Arial"/>
                <w:sz w:val="20"/>
                <w:szCs w:val="20"/>
                <w:lang w:val="hr-HR"/>
              </w:rPr>
            </w:pPr>
            <w:r w:rsidRPr="00781742">
              <w:rPr>
                <w:rFonts w:ascii="Arial" w:eastAsia="Calibri" w:hAnsi="Arial" w:cs="Arial"/>
                <w:sz w:val="20"/>
                <w:szCs w:val="20"/>
                <w:lang w:val="hr-HR"/>
              </w:rPr>
              <w:t>Za ulaganje u projekte strateške ruralne infrastrukture udio javnih sredstava je do 100% vrijednosti ulaganja uključujući i PDV, a snosi ga federalni nivo vlasti.</w:t>
            </w:r>
          </w:p>
        </w:tc>
      </w:tr>
      <w:tr w:rsidR="00CC50AF" w:rsidRPr="00781742" w14:paraId="1F9915D0" w14:textId="77777777" w:rsidTr="00262B19">
        <w:tc>
          <w:tcPr>
            <w:tcW w:w="812" w:type="pct"/>
            <w:shd w:val="clear" w:color="auto" w:fill="D9D9D9"/>
          </w:tcPr>
          <w:p w14:paraId="2DD1E392" w14:textId="3494CF96" w:rsidR="00CC50AF" w:rsidRPr="00781742" w:rsidRDefault="00CC50AF" w:rsidP="008674D0">
            <w:pPr>
              <w:rPr>
                <w:rFonts w:ascii="Arial" w:eastAsia="Calibri" w:hAnsi="Arial" w:cs="Arial"/>
                <w:sz w:val="20"/>
                <w:szCs w:val="20"/>
                <w:lang w:val="hr-HR"/>
              </w:rPr>
            </w:pPr>
            <w:r w:rsidRPr="00781742">
              <w:rPr>
                <w:rFonts w:ascii="Arial" w:hAnsi="Arial" w:cs="Arial"/>
                <w:sz w:val="20"/>
                <w:szCs w:val="20"/>
                <w:lang w:val="hr-HR"/>
              </w:rPr>
              <w:t>Strateški projekti</w:t>
            </w:r>
          </w:p>
        </w:tc>
        <w:tc>
          <w:tcPr>
            <w:tcW w:w="4188" w:type="pct"/>
            <w:gridSpan w:val="8"/>
          </w:tcPr>
          <w:p w14:paraId="3EE62EAA" w14:textId="584218A9" w:rsidR="00CC50AF" w:rsidRPr="00781742" w:rsidRDefault="00CC50AF" w:rsidP="008674D0">
            <w:pPr>
              <w:jc w:val="both"/>
              <w:rPr>
                <w:rFonts w:ascii="Arial" w:eastAsia="Calibri" w:hAnsi="Arial" w:cs="Arial"/>
                <w:sz w:val="20"/>
                <w:szCs w:val="20"/>
                <w:lang w:val="hr-HR"/>
              </w:rPr>
            </w:pPr>
          </w:p>
        </w:tc>
      </w:tr>
      <w:tr w:rsidR="00CC50AF" w:rsidRPr="00781742" w14:paraId="545DEDEF" w14:textId="77777777" w:rsidTr="00262B19">
        <w:tc>
          <w:tcPr>
            <w:tcW w:w="812" w:type="pct"/>
            <w:vMerge w:val="restart"/>
            <w:shd w:val="clear" w:color="auto" w:fill="D9D9D9"/>
          </w:tcPr>
          <w:p w14:paraId="0F2AD4D5"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Indikatori za praćenje rezultata mjere</w:t>
            </w:r>
          </w:p>
        </w:tc>
        <w:tc>
          <w:tcPr>
            <w:tcW w:w="2588" w:type="pct"/>
            <w:gridSpan w:val="4"/>
            <w:shd w:val="clear" w:color="auto" w:fill="D9D9D9"/>
            <w:vAlign w:val="center"/>
          </w:tcPr>
          <w:p w14:paraId="7933AD44" w14:textId="77777777" w:rsidR="00CC50AF" w:rsidRPr="00781742" w:rsidRDefault="00CC50AF" w:rsidP="000C3EBC">
            <w:pPr>
              <w:rPr>
                <w:rFonts w:ascii="Arial" w:eastAsia="Calibri" w:hAnsi="Arial" w:cs="Arial"/>
                <w:sz w:val="20"/>
                <w:szCs w:val="20"/>
                <w:lang w:val="hr-HR"/>
              </w:rPr>
            </w:pPr>
            <w:r w:rsidRPr="00781742">
              <w:rPr>
                <w:rFonts w:ascii="Arial" w:eastAsia="Calibri" w:hAnsi="Arial" w:cs="Arial"/>
                <w:sz w:val="20"/>
                <w:szCs w:val="20"/>
                <w:lang w:val="hr-HR"/>
              </w:rPr>
              <w:t>Indikatori</w:t>
            </w:r>
          </w:p>
        </w:tc>
        <w:tc>
          <w:tcPr>
            <w:tcW w:w="728" w:type="pct"/>
            <w:gridSpan w:val="2"/>
            <w:shd w:val="clear" w:color="auto" w:fill="D9D9D9"/>
          </w:tcPr>
          <w:p w14:paraId="4E8B0B41"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Polazne vrijednosti</w:t>
            </w:r>
          </w:p>
        </w:tc>
        <w:tc>
          <w:tcPr>
            <w:tcW w:w="872" w:type="pct"/>
            <w:gridSpan w:val="2"/>
            <w:shd w:val="clear" w:color="auto" w:fill="D9D9D9"/>
            <w:vAlign w:val="center"/>
          </w:tcPr>
          <w:p w14:paraId="473B98B3" w14:textId="77777777" w:rsidR="00CC50AF" w:rsidRPr="00781742" w:rsidRDefault="00CC50AF" w:rsidP="00262B19">
            <w:pPr>
              <w:jc w:val="center"/>
              <w:rPr>
                <w:rFonts w:ascii="Arial" w:eastAsia="Calibri" w:hAnsi="Arial" w:cs="Arial"/>
                <w:sz w:val="20"/>
                <w:szCs w:val="20"/>
                <w:lang w:val="hr-HR"/>
              </w:rPr>
            </w:pPr>
            <w:r w:rsidRPr="00781742">
              <w:rPr>
                <w:rFonts w:ascii="Arial" w:eastAsia="Calibri" w:hAnsi="Arial" w:cs="Arial"/>
                <w:sz w:val="20"/>
                <w:szCs w:val="20"/>
                <w:lang w:val="hr-HR"/>
              </w:rPr>
              <w:t>Ciljne vrijednosti</w:t>
            </w:r>
          </w:p>
        </w:tc>
      </w:tr>
      <w:tr w:rsidR="00CC50AF" w:rsidRPr="00781742" w14:paraId="05D4CBEA" w14:textId="77777777" w:rsidTr="00262B19">
        <w:tc>
          <w:tcPr>
            <w:tcW w:w="812" w:type="pct"/>
            <w:vMerge/>
            <w:shd w:val="clear" w:color="auto" w:fill="D9D9D9"/>
          </w:tcPr>
          <w:p w14:paraId="327DBAAC" w14:textId="77777777" w:rsidR="00CC50AF" w:rsidRPr="00781742" w:rsidRDefault="00CC50AF" w:rsidP="008674D0">
            <w:pPr>
              <w:rPr>
                <w:rFonts w:ascii="Arial" w:eastAsia="Calibri" w:hAnsi="Arial" w:cs="Arial"/>
                <w:sz w:val="20"/>
                <w:szCs w:val="20"/>
                <w:lang w:val="hr-HR"/>
              </w:rPr>
            </w:pPr>
          </w:p>
        </w:tc>
        <w:tc>
          <w:tcPr>
            <w:tcW w:w="2588" w:type="pct"/>
            <w:gridSpan w:val="4"/>
          </w:tcPr>
          <w:p w14:paraId="1C6F31F4" w14:textId="77777777" w:rsidR="00CC50AF" w:rsidRPr="00781742" w:rsidRDefault="00CC50AF" w:rsidP="005B5A17">
            <w:pPr>
              <w:numPr>
                <w:ilvl w:val="0"/>
                <w:numId w:val="32"/>
              </w:numPr>
              <w:rPr>
                <w:rFonts w:ascii="Arial" w:eastAsia="Calibri" w:hAnsi="Arial" w:cs="Arial"/>
                <w:sz w:val="20"/>
                <w:szCs w:val="20"/>
                <w:lang w:val="hr-HR"/>
              </w:rPr>
            </w:pPr>
            <w:r w:rsidRPr="00781742">
              <w:rPr>
                <w:rFonts w:ascii="Arial" w:eastAsia="Calibri" w:hAnsi="Arial" w:cs="Arial"/>
                <w:sz w:val="20"/>
                <w:szCs w:val="20"/>
                <w:lang w:val="hr-HR"/>
              </w:rPr>
              <w:t>Broj podržanih projekata izgradnje kanalizacije i prečišćavanja otpadnih voda</w:t>
            </w:r>
          </w:p>
          <w:p w14:paraId="70DC0C78" w14:textId="77777777" w:rsidR="00CC50AF" w:rsidRPr="00781742" w:rsidRDefault="00CC50AF" w:rsidP="005B5A17">
            <w:pPr>
              <w:numPr>
                <w:ilvl w:val="0"/>
                <w:numId w:val="32"/>
              </w:numPr>
              <w:rPr>
                <w:rFonts w:ascii="Arial" w:eastAsia="Calibri" w:hAnsi="Arial" w:cs="Arial"/>
                <w:sz w:val="20"/>
                <w:szCs w:val="20"/>
                <w:lang w:val="hr-HR"/>
              </w:rPr>
            </w:pPr>
            <w:r w:rsidRPr="00781742">
              <w:rPr>
                <w:rFonts w:ascii="Arial" w:eastAsia="Calibri" w:hAnsi="Arial" w:cs="Arial"/>
                <w:sz w:val="20"/>
                <w:szCs w:val="20"/>
                <w:lang w:val="hr-HR"/>
              </w:rPr>
              <w:t>Broj podržanih projekata izgradnje i opremanja toplana</w:t>
            </w:r>
          </w:p>
          <w:p w14:paraId="44D74597" w14:textId="77777777" w:rsidR="00CC50AF" w:rsidRPr="00781742" w:rsidRDefault="00CC50AF" w:rsidP="005B5A17">
            <w:pPr>
              <w:numPr>
                <w:ilvl w:val="0"/>
                <w:numId w:val="32"/>
              </w:numPr>
              <w:rPr>
                <w:rFonts w:ascii="Arial" w:eastAsia="Calibri" w:hAnsi="Arial" w:cs="Arial"/>
                <w:sz w:val="20"/>
                <w:szCs w:val="20"/>
                <w:lang w:val="hr-HR"/>
              </w:rPr>
            </w:pPr>
            <w:r w:rsidRPr="00781742">
              <w:rPr>
                <w:rFonts w:ascii="Arial" w:eastAsia="Calibri" w:hAnsi="Arial" w:cs="Arial"/>
                <w:sz w:val="20"/>
                <w:szCs w:val="20"/>
                <w:lang w:val="hr-HR"/>
              </w:rPr>
              <w:t>Broj podržanih projekata izgradnje lokalne cestovne infrastrukture</w:t>
            </w:r>
          </w:p>
          <w:p w14:paraId="11957E36" w14:textId="77777777" w:rsidR="00CC50AF" w:rsidRPr="00781742" w:rsidRDefault="00CC50AF" w:rsidP="005B5A17">
            <w:pPr>
              <w:numPr>
                <w:ilvl w:val="0"/>
                <w:numId w:val="32"/>
              </w:numPr>
              <w:rPr>
                <w:rFonts w:ascii="Arial" w:eastAsia="Calibri" w:hAnsi="Arial" w:cs="Arial"/>
                <w:sz w:val="20"/>
                <w:szCs w:val="20"/>
                <w:lang w:val="hr-HR"/>
              </w:rPr>
            </w:pPr>
            <w:r w:rsidRPr="00781742">
              <w:rPr>
                <w:rFonts w:ascii="Arial" w:eastAsia="Calibri" w:hAnsi="Arial" w:cs="Arial"/>
                <w:sz w:val="20"/>
                <w:szCs w:val="20"/>
                <w:lang w:val="hr-HR"/>
              </w:rPr>
              <w:t>Površina zemljišta obuhvaćena sistemima za navodnjavanje i odvodnju</w:t>
            </w:r>
          </w:p>
          <w:p w14:paraId="2F17949E" w14:textId="77777777" w:rsidR="00CC50AF" w:rsidRPr="00781742" w:rsidRDefault="00CC50AF" w:rsidP="005B5A17">
            <w:pPr>
              <w:numPr>
                <w:ilvl w:val="0"/>
                <w:numId w:val="32"/>
              </w:numPr>
              <w:rPr>
                <w:rFonts w:ascii="Arial" w:eastAsia="Calibri" w:hAnsi="Arial" w:cs="Arial"/>
                <w:sz w:val="20"/>
                <w:szCs w:val="20"/>
                <w:lang w:val="hr-HR"/>
              </w:rPr>
            </w:pPr>
            <w:r w:rsidRPr="00781742">
              <w:rPr>
                <w:rFonts w:ascii="Arial" w:eastAsia="Calibri" w:hAnsi="Arial" w:cs="Arial"/>
                <w:sz w:val="20"/>
                <w:szCs w:val="20"/>
                <w:lang w:val="hr-HR"/>
              </w:rPr>
              <w:t>Površina zemljišta obuhvaćena komasacijom (hektara)</w:t>
            </w:r>
          </w:p>
        </w:tc>
        <w:tc>
          <w:tcPr>
            <w:tcW w:w="728" w:type="pct"/>
            <w:gridSpan w:val="2"/>
          </w:tcPr>
          <w:p w14:paraId="789E0908" w14:textId="77777777" w:rsidR="00CC50AF" w:rsidRPr="00781742" w:rsidRDefault="00CC50AF" w:rsidP="008674D0">
            <w:pPr>
              <w:jc w:val="center"/>
              <w:rPr>
                <w:rFonts w:ascii="Arial" w:eastAsia="Calibri" w:hAnsi="Arial" w:cs="Arial"/>
                <w:sz w:val="20"/>
                <w:szCs w:val="20"/>
                <w:lang w:val="hr-HR"/>
              </w:rPr>
            </w:pPr>
          </w:p>
          <w:p w14:paraId="36AD3150"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0</w:t>
            </w:r>
          </w:p>
          <w:p w14:paraId="2D49A195" w14:textId="77777777" w:rsidR="00CC50AF" w:rsidRPr="00781742" w:rsidRDefault="00CC50AF" w:rsidP="008674D0">
            <w:pPr>
              <w:jc w:val="center"/>
              <w:rPr>
                <w:rFonts w:ascii="Arial" w:eastAsia="Calibri" w:hAnsi="Arial" w:cs="Arial"/>
                <w:sz w:val="20"/>
                <w:szCs w:val="20"/>
                <w:lang w:val="hr-HR"/>
              </w:rPr>
            </w:pPr>
          </w:p>
          <w:p w14:paraId="7CC88A98"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0</w:t>
            </w:r>
          </w:p>
          <w:p w14:paraId="3479F5A3" w14:textId="77777777" w:rsidR="00CC50AF" w:rsidRPr="00781742" w:rsidRDefault="00CC50AF" w:rsidP="008674D0">
            <w:pPr>
              <w:jc w:val="center"/>
              <w:rPr>
                <w:rFonts w:ascii="Arial" w:eastAsia="Calibri" w:hAnsi="Arial" w:cs="Arial"/>
                <w:sz w:val="20"/>
                <w:szCs w:val="20"/>
                <w:lang w:val="hr-HR"/>
              </w:rPr>
            </w:pPr>
          </w:p>
          <w:p w14:paraId="45D130FA"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0</w:t>
            </w:r>
          </w:p>
          <w:p w14:paraId="0550BA98" w14:textId="77777777" w:rsidR="00CC50AF" w:rsidRPr="00781742" w:rsidRDefault="00CC50AF" w:rsidP="008674D0">
            <w:pPr>
              <w:jc w:val="center"/>
              <w:rPr>
                <w:rFonts w:ascii="Arial" w:eastAsia="Calibri" w:hAnsi="Arial" w:cs="Arial"/>
                <w:sz w:val="20"/>
                <w:szCs w:val="20"/>
                <w:lang w:val="hr-HR"/>
              </w:rPr>
            </w:pPr>
          </w:p>
          <w:p w14:paraId="05130F8C"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0</w:t>
            </w:r>
          </w:p>
          <w:p w14:paraId="4748156C" w14:textId="77777777" w:rsidR="00CC50AF" w:rsidRPr="00781742" w:rsidRDefault="00CC50AF" w:rsidP="008674D0">
            <w:pPr>
              <w:jc w:val="center"/>
              <w:rPr>
                <w:rFonts w:ascii="Arial" w:eastAsia="Calibri" w:hAnsi="Arial" w:cs="Arial"/>
                <w:sz w:val="20"/>
                <w:szCs w:val="20"/>
                <w:lang w:val="hr-HR"/>
              </w:rPr>
            </w:pPr>
          </w:p>
          <w:p w14:paraId="1D8172C9" w14:textId="18D6D78D"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0</w:t>
            </w:r>
          </w:p>
        </w:tc>
        <w:tc>
          <w:tcPr>
            <w:tcW w:w="872" w:type="pct"/>
            <w:gridSpan w:val="2"/>
          </w:tcPr>
          <w:p w14:paraId="61CD75B6" w14:textId="77777777" w:rsidR="00CC50AF" w:rsidRPr="00781742" w:rsidRDefault="00CC50AF" w:rsidP="008674D0">
            <w:pPr>
              <w:jc w:val="center"/>
              <w:rPr>
                <w:rFonts w:ascii="Arial" w:eastAsia="Calibri" w:hAnsi="Arial" w:cs="Arial"/>
                <w:sz w:val="20"/>
                <w:szCs w:val="20"/>
                <w:lang w:val="hr-HR"/>
              </w:rPr>
            </w:pPr>
          </w:p>
          <w:p w14:paraId="0A1D420B"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10</w:t>
            </w:r>
          </w:p>
          <w:p w14:paraId="1F7B5C3E" w14:textId="77777777" w:rsidR="00CC50AF" w:rsidRPr="00781742" w:rsidRDefault="00CC50AF" w:rsidP="008674D0">
            <w:pPr>
              <w:jc w:val="center"/>
              <w:rPr>
                <w:rFonts w:ascii="Arial" w:eastAsia="Calibri" w:hAnsi="Arial" w:cs="Arial"/>
                <w:sz w:val="20"/>
                <w:szCs w:val="20"/>
                <w:lang w:val="hr-HR"/>
              </w:rPr>
            </w:pPr>
          </w:p>
          <w:p w14:paraId="5A8E6B7F"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5</w:t>
            </w:r>
          </w:p>
          <w:p w14:paraId="24BED116" w14:textId="77777777" w:rsidR="00CC50AF" w:rsidRPr="00781742" w:rsidRDefault="00CC50AF" w:rsidP="008674D0">
            <w:pPr>
              <w:jc w:val="center"/>
              <w:rPr>
                <w:rFonts w:ascii="Arial" w:eastAsia="Calibri" w:hAnsi="Arial" w:cs="Arial"/>
                <w:sz w:val="20"/>
                <w:szCs w:val="20"/>
                <w:lang w:val="hr-HR"/>
              </w:rPr>
            </w:pPr>
          </w:p>
          <w:p w14:paraId="47680CB0"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100</w:t>
            </w:r>
          </w:p>
          <w:p w14:paraId="7DBB91A7" w14:textId="77777777" w:rsidR="00CC50AF" w:rsidRPr="00781742" w:rsidRDefault="00CC50AF" w:rsidP="008674D0">
            <w:pPr>
              <w:jc w:val="center"/>
              <w:rPr>
                <w:rFonts w:ascii="Arial" w:eastAsia="Calibri" w:hAnsi="Arial" w:cs="Arial"/>
                <w:sz w:val="20"/>
                <w:szCs w:val="20"/>
                <w:lang w:val="hr-HR"/>
              </w:rPr>
            </w:pPr>
          </w:p>
          <w:p w14:paraId="1FCFAC14" w14:textId="31EE2A3B"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2.500</w:t>
            </w:r>
          </w:p>
          <w:p w14:paraId="7D095134" w14:textId="77777777" w:rsidR="00CC50AF" w:rsidRPr="00781742" w:rsidRDefault="00CC50AF" w:rsidP="008674D0">
            <w:pPr>
              <w:jc w:val="center"/>
              <w:rPr>
                <w:rFonts w:ascii="Arial" w:eastAsia="Calibri" w:hAnsi="Arial" w:cs="Arial"/>
                <w:sz w:val="20"/>
                <w:szCs w:val="20"/>
                <w:lang w:val="hr-HR"/>
              </w:rPr>
            </w:pPr>
          </w:p>
          <w:p w14:paraId="697D4534"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30.000</w:t>
            </w:r>
          </w:p>
        </w:tc>
      </w:tr>
      <w:tr w:rsidR="00CC50AF" w:rsidRPr="00781742" w14:paraId="7EAC9C45" w14:textId="77777777" w:rsidTr="00262B19">
        <w:tc>
          <w:tcPr>
            <w:tcW w:w="812" w:type="pct"/>
            <w:shd w:val="clear" w:color="auto" w:fill="D9D9D9"/>
          </w:tcPr>
          <w:p w14:paraId="4F9F7253"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Razvojni efekt i doprinos mjere ostvarenju prioriteta</w:t>
            </w:r>
          </w:p>
        </w:tc>
        <w:tc>
          <w:tcPr>
            <w:tcW w:w="4188" w:type="pct"/>
            <w:gridSpan w:val="8"/>
          </w:tcPr>
          <w:p w14:paraId="32F1BB56" w14:textId="2D23F147" w:rsidR="00CC50AF" w:rsidRPr="00781742" w:rsidRDefault="00CC50AF" w:rsidP="008674D0">
            <w:pPr>
              <w:jc w:val="both"/>
              <w:rPr>
                <w:rFonts w:ascii="Arial" w:eastAsia="Calibri" w:hAnsi="Arial" w:cs="Arial"/>
                <w:sz w:val="20"/>
                <w:szCs w:val="20"/>
                <w:lang w:val="hr-HR"/>
              </w:rPr>
            </w:pPr>
            <w:r w:rsidRPr="00781742">
              <w:rPr>
                <w:rFonts w:ascii="Arial" w:eastAsia="Calibri" w:hAnsi="Arial" w:cs="Arial"/>
                <w:sz w:val="20"/>
                <w:szCs w:val="20"/>
                <w:lang w:val="hr-HR"/>
              </w:rPr>
              <w:t>Olakšavanje poslovnog razvoja d</w:t>
            </w:r>
            <w:r w:rsidR="00CD0254" w:rsidRPr="00781742">
              <w:rPr>
                <w:rFonts w:ascii="Arial" w:eastAsia="Calibri" w:hAnsi="Arial" w:cs="Arial"/>
                <w:sz w:val="20"/>
                <w:szCs w:val="20"/>
                <w:lang w:val="hr-HR"/>
              </w:rPr>
              <w:t>oprinosi ostvarenu Prioriteta 3.1.</w:t>
            </w:r>
            <w:r w:rsidRPr="00781742">
              <w:rPr>
                <w:rFonts w:ascii="Arial" w:eastAsia="Calibri" w:hAnsi="Arial" w:cs="Arial"/>
                <w:sz w:val="20"/>
                <w:szCs w:val="20"/>
                <w:lang w:val="hr-HR"/>
              </w:rPr>
              <w:t xml:space="preserve"> i čvrsto je povezano sa postojanjem infrastrukture neophodne za nesmetano funkcioni</w:t>
            </w:r>
            <w:r w:rsidR="009817D7">
              <w:rPr>
                <w:rFonts w:ascii="Arial" w:eastAsia="Calibri" w:hAnsi="Arial" w:cs="Arial"/>
                <w:sz w:val="20"/>
                <w:szCs w:val="20"/>
                <w:lang w:val="hr-HR"/>
              </w:rPr>
              <w:t>ranje PG-a i drugih privrednih</w:t>
            </w:r>
            <w:r w:rsidRPr="00781742">
              <w:rPr>
                <w:rFonts w:ascii="Arial" w:eastAsia="Calibri" w:hAnsi="Arial" w:cs="Arial"/>
                <w:sz w:val="20"/>
                <w:szCs w:val="20"/>
                <w:lang w:val="hr-HR"/>
              </w:rPr>
              <w:t xml:space="preserve"> subjekata, ali i zadovoljavanja potreba i standarda ruralnog stanovništva. Dodjela </w:t>
            </w:r>
            <w:r w:rsidR="00C051D9">
              <w:rPr>
                <w:rFonts w:ascii="Arial" w:eastAsia="Calibri" w:hAnsi="Arial" w:cs="Arial"/>
                <w:sz w:val="20"/>
                <w:szCs w:val="20"/>
                <w:lang w:val="hr-HR"/>
              </w:rPr>
              <w:t>podrške</w:t>
            </w:r>
            <w:r w:rsidRPr="00781742">
              <w:rPr>
                <w:rFonts w:ascii="Arial" w:eastAsia="Calibri" w:hAnsi="Arial" w:cs="Arial"/>
                <w:sz w:val="20"/>
                <w:szCs w:val="20"/>
                <w:lang w:val="hr-HR"/>
              </w:rPr>
              <w:t xml:space="preserve"> produktivnim i neproduktivnim ulaganjima na PG-ima i izvan njih, poput ulaganja u strateški važnu infrastrukturu povezanu sa razvojem dio je napora za stvaranje povoljnog poslovnog ambijenta na ruralnom prostoru.</w:t>
            </w:r>
          </w:p>
        </w:tc>
      </w:tr>
      <w:tr w:rsidR="00CC50AF" w:rsidRPr="00781742" w14:paraId="105E4A98" w14:textId="77777777" w:rsidTr="00CC50AF">
        <w:trPr>
          <w:trHeight w:val="450"/>
        </w:trPr>
        <w:tc>
          <w:tcPr>
            <w:tcW w:w="812" w:type="pct"/>
            <w:vMerge w:val="restart"/>
            <w:shd w:val="clear" w:color="auto" w:fill="D9D9D9"/>
          </w:tcPr>
          <w:p w14:paraId="3EF3EE97" w14:textId="289454E6"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Indikativna finansijska konstrukcija sa izvorima finansiranja (KM)</w:t>
            </w:r>
          </w:p>
        </w:tc>
        <w:tc>
          <w:tcPr>
            <w:tcW w:w="722" w:type="pct"/>
          </w:tcPr>
          <w:p w14:paraId="2F14E382"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Godina</w:t>
            </w:r>
          </w:p>
        </w:tc>
        <w:tc>
          <w:tcPr>
            <w:tcW w:w="684" w:type="pct"/>
          </w:tcPr>
          <w:p w14:paraId="4F68C519"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2023.</w:t>
            </w:r>
          </w:p>
        </w:tc>
        <w:tc>
          <w:tcPr>
            <w:tcW w:w="731" w:type="pct"/>
          </w:tcPr>
          <w:p w14:paraId="015E25E1"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2024.</w:t>
            </w:r>
          </w:p>
        </w:tc>
        <w:tc>
          <w:tcPr>
            <w:tcW w:w="653" w:type="pct"/>
            <w:gridSpan w:val="2"/>
          </w:tcPr>
          <w:p w14:paraId="13DFDB65"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2025</w:t>
            </w:r>
          </w:p>
        </w:tc>
        <w:tc>
          <w:tcPr>
            <w:tcW w:w="642" w:type="pct"/>
            <w:gridSpan w:val="2"/>
          </w:tcPr>
          <w:p w14:paraId="0DF05D14"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2026.</w:t>
            </w:r>
          </w:p>
        </w:tc>
        <w:tc>
          <w:tcPr>
            <w:tcW w:w="756" w:type="pct"/>
          </w:tcPr>
          <w:p w14:paraId="592F8DC3"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2027.</w:t>
            </w:r>
          </w:p>
        </w:tc>
      </w:tr>
      <w:tr w:rsidR="00CC50AF" w:rsidRPr="00781742" w14:paraId="0B82D308" w14:textId="77777777" w:rsidTr="00CC50AF">
        <w:trPr>
          <w:trHeight w:val="450"/>
        </w:trPr>
        <w:tc>
          <w:tcPr>
            <w:tcW w:w="812" w:type="pct"/>
            <w:vMerge/>
            <w:shd w:val="clear" w:color="auto" w:fill="D9D9D9"/>
          </w:tcPr>
          <w:p w14:paraId="0C6075CD" w14:textId="77777777" w:rsidR="00CC50AF" w:rsidRPr="00781742" w:rsidRDefault="00CC50AF" w:rsidP="008674D0">
            <w:pPr>
              <w:rPr>
                <w:rFonts w:ascii="Arial" w:eastAsia="Calibri" w:hAnsi="Arial" w:cs="Arial"/>
                <w:sz w:val="20"/>
                <w:szCs w:val="20"/>
                <w:lang w:val="hr-HR"/>
              </w:rPr>
            </w:pPr>
          </w:p>
        </w:tc>
        <w:tc>
          <w:tcPr>
            <w:tcW w:w="722" w:type="pct"/>
          </w:tcPr>
          <w:p w14:paraId="6B93DF02"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Iznos:</w:t>
            </w:r>
          </w:p>
        </w:tc>
        <w:tc>
          <w:tcPr>
            <w:tcW w:w="684" w:type="pct"/>
          </w:tcPr>
          <w:p w14:paraId="22DF5002"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0</w:t>
            </w:r>
          </w:p>
        </w:tc>
        <w:tc>
          <w:tcPr>
            <w:tcW w:w="731" w:type="pct"/>
          </w:tcPr>
          <w:p w14:paraId="6C0D0F00"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400.000</w:t>
            </w:r>
          </w:p>
        </w:tc>
        <w:tc>
          <w:tcPr>
            <w:tcW w:w="653" w:type="pct"/>
            <w:gridSpan w:val="2"/>
          </w:tcPr>
          <w:p w14:paraId="4C056EA2"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700.000</w:t>
            </w:r>
          </w:p>
        </w:tc>
        <w:tc>
          <w:tcPr>
            <w:tcW w:w="642" w:type="pct"/>
            <w:gridSpan w:val="2"/>
          </w:tcPr>
          <w:p w14:paraId="07720B9B"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950.000</w:t>
            </w:r>
          </w:p>
        </w:tc>
        <w:tc>
          <w:tcPr>
            <w:tcW w:w="756" w:type="pct"/>
          </w:tcPr>
          <w:p w14:paraId="3D33E91D"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1.950.000</w:t>
            </w:r>
          </w:p>
        </w:tc>
      </w:tr>
      <w:tr w:rsidR="00CC50AF" w:rsidRPr="00781742" w14:paraId="0C640766" w14:textId="77777777" w:rsidTr="00CC50AF">
        <w:trPr>
          <w:trHeight w:val="450"/>
        </w:trPr>
        <w:tc>
          <w:tcPr>
            <w:tcW w:w="812" w:type="pct"/>
            <w:vMerge/>
            <w:shd w:val="clear" w:color="auto" w:fill="D9D9D9"/>
          </w:tcPr>
          <w:p w14:paraId="34E6970C" w14:textId="77777777" w:rsidR="00CC50AF" w:rsidRPr="00781742" w:rsidRDefault="00CC50AF" w:rsidP="008674D0">
            <w:pPr>
              <w:rPr>
                <w:rFonts w:ascii="Arial" w:eastAsia="Calibri" w:hAnsi="Arial" w:cs="Arial"/>
                <w:sz w:val="20"/>
                <w:szCs w:val="20"/>
                <w:lang w:val="hr-HR"/>
              </w:rPr>
            </w:pPr>
          </w:p>
        </w:tc>
        <w:tc>
          <w:tcPr>
            <w:tcW w:w="722" w:type="pct"/>
          </w:tcPr>
          <w:p w14:paraId="0D3D8998"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Izvor:</w:t>
            </w:r>
          </w:p>
        </w:tc>
        <w:tc>
          <w:tcPr>
            <w:tcW w:w="684" w:type="pct"/>
          </w:tcPr>
          <w:p w14:paraId="0CD444B8" w14:textId="04714428"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Budžet</w:t>
            </w:r>
          </w:p>
        </w:tc>
        <w:tc>
          <w:tcPr>
            <w:tcW w:w="731" w:type="pct"/>
          </w:tcPr>
          <w:p w14:paraId="465CF8AC" w14:textId="0DD3BE82"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Budžet</w:t>
            </w:r>
          </w:p>
        </w:tc>
        <w:tc>
          <w:tcPr>
            <w:tcW w:w="653" w:type="pct"/>
            <w:gridSpan w:val="2"/>
          </w:tcPr>
          <w:p w14:paraId="77BCB04E" w14:textId="2D5AED41"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Budžet</w:t>
            </w:r>
          </w:p>
        </w:tc>
        <w:tc>
          <w:tcPr>
            <w:tcW w:w="642" w:type="pct"/>
            <w:gridSpan w:val="2"/>
          </w:tcPr>
          <w:p w14:paraId="1CC487AA" w14:textId="5A2345F4"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Budžet</w:t>
            </w:r>
          </w:p>
        </w:tc>
        <w:tc>
          <w:tcPr>
            <w:tcW w:w="756" w:type="pct"/>
          </w:tcPr>
          <w:p w14:paraId="3A954AD1" w14:textId="1E709856"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Budžet</w:t>
            </w:r>
          </w:p>
        </w:tc>
      </w:tr>
      <w:tr w:rsidR="00CC50AF" w:rsidRPr="00781742" w14:paraId="12E07FE1" w14:textId="77777777" w:rsidTr="00CC50AF">
        <w:trPr>
          <w:trHeight w:val="450"/>
        </w:trPr>
        <w:tc>
          <w:tcPr>
            <w:tcW w:w="812" w:type="pct"/>
            <w:vMerge/>
            <w:shd w:val="clear" w:color="auto" w:fill="D9D9D9"/>
          </w:tcPr>
          <w:p w14:paraId="747C94DD" w14:textId="77777777" w:rsidR="00CC50AF" w:rsidRPr="00781742" w:rsidRDefault="00CC50AF" w:rsidP="008674D0">
            <w:pPr>
              <w:rPr>
                <w:rFonts w:ascii="Arial" w:eastAsia="Calibri" w:hAnsi="Arial" w:cs="Arial"/>
                <w:sz w:val="20"/>
                <w:szCs w:val="20"/>
                <w:lang w:val="hr-HR"/>
              </w:rPr>
            </w:pPr>
          </w:p>
        </w:tc>
        <w:tc>
          <w:tcPr>
            <w:tcW w:w="722" w:type="pct"/>
          </w:tcPr>
          <w:p w14:paraId="6A67E70E"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Iznos:</w:t>
            </w:r>
          </w:p>
        </w:tc>
        <w:tc>
          <w:tcPr>
            <w:tcW w:w="684" w:type="pct"/>
          </w:tcPr>
          <w:p w14:paraId="2F17FF32"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5.731.000</w:t>
            </w:r>
          </w:p>
        </w:tc>
        <w:tc>
          <w:tcPr>
            <w:tcW w:w="731" w:type="pct"/>
          </w:tcPr>
          <w:p w14:paraId="46A5E559"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1.973.000</w:t>
            </w:r>
          </w:p>
        </w:tc>
        <w:tc>
          <w:tcPr>
            <w:tcW w:w="653" w:type="pct"/>
            <w:gridSpan w:val="2"/>
          </w:tcPr>
          <w:p w14:paraId="655C6C69"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9.925.000</w:t>
            </w:r>
          </w:p>
        </w:tc>
        <w:tc>
          <w:tcPr>
            <w:tcW w:w="642" w:type="pct"/>
            <w:gridSpan w:val="2"/>
          </w:tcPr>
          <w:p w14:paraId="25B7D342"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9.755.000</w:t>
            </w:r>
          </w:p>
        </w:tc>
        <w:tc>
          <w:tcPr>
            <w:tcW w:w="756" w:type="pct"/>
          </w:tcPr>
          <w:p w14:paraId="18306006"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5.011.000</w:t>
            </w:r>
          </w:p>
        </w:tc>
      </w:tr>
      <w:tr w:rsidR="00CC50AF" w:rsidRPr="00781742" w14:paraId="3D639F4E" w14:textId="77777777" w:rsidTr="00CC50AF">
        <w:trPr>
          <w:trHeight w:val="450"/>
        </w:trPr>
        <w:tc>
          <w:tcPr>
            <w:tcW w:w="812" w:type="pct"/>
            <w:vMerge/>
            <w:shd w:val="clear" w:color="auto" w:fill="D9D9D9"/>
          </w:tcPr>
          <w:p w14:paraId="499688F8" w14:textId="77777777" w:rsidR="00CC50AF" w:rsidRPr="00781742" w:rsidRDefault="00CC50AF" w:rsidP="008674D0">
            <w:pPr>
              <w:rPr>
                <w:rFonts w:ascii="Arial" w:eastAsia="Calibri" w:hAnsi="Arial" w:cs="Arial"/>
                <w:sz w:val="20"/>
                <w:szCs w:val="20"/>
                <w:lang w:val="hr-HR"/>
              </w:rPr>
            </w:pPr>
          </w:p>
        </w:tc>
        <w:tc>
          <w:tcPr>
            <w:tcW w:w="722" w:type="pct"/>
          </w:tcPr>
          <w:p w14:paraId="2F116EB5"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Izvor:</w:t>
            </w:r>
          </w:p>
        </w:tc>
        <w:tc>
          <w:tcPr>
            <w:tcW w:w="684" w:type="pct"/>
          </w:tcPr>
          <w:p w14:paraId="4AD0DCB6"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ARCP WB</w:t>
            </w:r>
          </w:p>
        </w:tc>
        <w:tc>
          <w:tcPr>
            <w:tcW w:w="731" w:type="pct"/>
          </w:tcPr>
          <w:p w14:paraId="49B00C7B"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ARCP WB</w:t>
            </w:r>
          </w:p>
        </w:tc>
        <w:tc>
          <w:tcPr>
            <w:tcW w:w="653" w:type="pct"/>
            <w:gridSpan w:val="2"/>
          </w:tcPr>
          <w:p w14:paraId="01DBA6C6"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ARCP WB</w:t>
            </w:r>
          </w:p>
        </w:tc>
        <w:tc>
          <w:tcPr>
            <w:tcW w:w="642" w:type="pct"/>
            <w:gridSpan w:val="2"/>
          </w:tcPr>
          <w:p w14:paraId="6299B678"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ARCP WB</w:t>
            </w:r>
          </w:p>
        </w:tc>
        <w:tc>
          <w:tcPr>
            <w:tcW w:w="756" w:type="pct"/>
          </w:tcPr>
          <w:p w14:paraId="3DFA10CF"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ARCP WB</w:t>
            </w:r>
          </w:p>
        </w:tc>
      </w:tr>
      <w:tr w:rsidR="00CC50AF" w:rsidRPr="00781742" w14:paraId="4A3FC72F" w14:textId="77777777" w:rsidTr="00CC50AF">
        <w:trPr>
          <w:trHeight w:val="450"/>
        </w:trPr>
        <w:tc>
          <w:tcPr>
            <w:tcW w:w="812" w:type="pct"/>
            <w:vMerge/>
            <w:shd w:val="clear" w:color="auto" w:fill="D9D9D9"/>
          </w:tcPr>
          <w:p w14:paraId="31E33F77" w14:textId="77777777" w:rsidR="00CC50AF" w:rsidRPr="00781742" w:rsidRDefault="00CC50AF" w:rsidP="008674D0">
            <w:pPr>
              <w:rPr>
                <w:rFonts w:ascii="Arial" w:eastAsia="Calibri" w:hAnsi="Arial" w:cs="Arial"/>
                <w:sz w:val="20"/>
                <w:szCs w:val="20"/>
                <w:lang w:val="hr-HR"/>
              </w:rPr>
            </w:pPr>
          </w:p>
        </w:tc>
        <w:tc>
          <w:tcPr>
            <w:tcW w:w="722" w:type="pct"/>
          </w:tcPr>
          <w:p w14:paraId="760680AF"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Iznos:</w:t>
            </w:r>
          </w:p>
        </w:tc>
        <w:tc>
          <w:tcPr>
            <w:tcW w:w="684" w:type="pct"/>
          </w:tcPr>
          <w:p w14:paraId="7283AC36" w14:textId="77777777" w:rsidR="00CC50AF" w:rsidRPr="00781742" w:rsidRDefault="00CC50AF" w:rsidP="008674D0">
            <w:pPr>
              <w:jc w:val="center"/>
              <w:rPr>
                <w:rFonts w:ascii="Arial" w:eastAsia="Calibri" w:hAnsi="Arial" w:cs="Arial"/>
                <w:sz w:val="20"/>
                <w:szCs w:val="20"/>
                <w:lang w:val="hr-HR"/>
              </w:rPr>
            </w:pPr>
          </w:p>
        </w:tc>
        <w:tc>
          <w:tcPr>
            <w:tcW w:w="731" w:type="pct"/>
          </w:tcPr>
          <w:p w14:paraId="40729086" w14:textId="281B6262" w:rsidR="00CC50AF" w:rsidRPr="00781742" w:rsidRDefault="00CC50AF" w:rsidP="008674D0">
            <w:pPr>
              <w:jc w:val="center"/>
              <w:rPr>
                <w:rFonts w:ascii="Arial" w:eastAsia="Calibri" w:hAnsi="Arial" w:cs="Arial"/>
                <w:sz w:val="20"/>
                <w:szCs w:val="20"/>
                <w:lang w:val="hr-HR"/>
              </w:rPr>
            </w:pPr>
          </w:p>
        </w:tc>
        <w:tc>
          <w:tcPr>
            <w:tcW w:w="653" w:type="pct"/>
            <w:gridSpan w:val="2"/>
          </w:tcPr>
          <w:p w14:paraId="061F36BB"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15.000.000</w:t>
            </w:r>
          </w:p>
        </w:tc>
        <w:tc>
          <w:tcPr>
            <w:tcW w:w="642" w:type="pct"/>
            <w:gridSpan w:val="2"/>
          </w:tcPr>
          <w:p w14:paraId="7683536F"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45.000.000</w:t>
            </w:r>
          </w:p>
        </w:tc>
        <w:tc>
          <w:tcPr>
            <w:tcW w:w="756" w:type="pct"/>
          </w:tcPr>
          <w:p w14:paraId="2724CFAC"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30.000.000</w:t>
            </w:r>
          </w:p>
        </w:tc>
      </w:tr>
      <w:tr w:rsidR="00CC50AF" w:rsidRPr="00781742" w14:paraId="148E4861" w14:textId="77777777" w:rsidTr="00CC50AF">
        <w:trPr>
          <w:trHeight w:val="450"/>
        </w:trPr>
        <w:tc>
          <w:tcPr>
            <w:tcW w:w="812" w:type="pct"/>
            <w:vMerge/>
            <w:shd w:val="clear" w:color="auto" w:fill="D9D9D9"/>
          </w:tcPr>
          <w:p w14:paraId="0BC93DC7" w14:textId="77777777" w:rsidR="00CC50AF" w:rsidRPr="00781742" w:rsidRDefault="00CC50AF" w:rsidP="008674D0">
            <w:pPr>
              <w:rPr>
                <w:rFonts w:ascii="Arial" w:eastAsia="Calibri" w:hAnsi="Arial" w:cs="Arial"/>
                <w:sz w:val="20"/>
                <w:szCs w:val="20"/>
                <w:lang w:val="hr-HR"/>
              </w:rPr>
            </w:pPr>
          </w:p>
        </w:tc>
        <w:tc>
          <w:tcPr>
            <w:tcW w:w="722" w:type="pct"/>
          </w:tcPr>
          <w:p w14:paraId="4253BDC1"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Izvor:</w:t>
            </w:r>
          </w:p>
        </w:tc>
        <w:tc>
          <w:tcPr>
            <w:tcW w:w="684" w:type="pct"/>
          </w:tcPr>
          <w:p w14:paraId="21A37360" w14:textId="353E6311" w:rsidR="00CC50AF" w:rsidRPr="00781742" w:rsidRDefault="00CC50AF" w:rsidP="008674D0">
            <w:pPr>
              <w:jc w:val="center"/>
              <w:rPr>
                <w:rFonts w:ascii="Arial" w:eastAsia="Calibri" w:hAnsi="Arial" w:cs="Arial"/>
                <w:sz w:val="20"/>
                <w:szCs w:val="20"/>
                <w:lang w:val="hr-HR"/>
              </w:rPr>
            </w:pPr>
          </w:p>
        </w:tc>
        <w:tc>
          <w:tcPr>
            <w:tcW w:w="731" w:type="pct"/>
          </w:tcPr>
          <w:p w14:paraId="168DF0AF" w14:textId="53D1DDFF" w:rsidR="00CC50AF" w:rsidRPr="00781742" w:rsidRDefault="00CC50AF" w:rsidP="008674D0">
            <w:pPr>
              <w:jc w:val="center"/>
              <w:rPr>
                <w:rFonts w:ascii="Arial" w:eastAsia="Calibri" w:hAnsi="Arial" w:cs="Arial"/>
                <w:sz w:val="20"/>
                <w:szCs w:val="20"/>
                <w:lang w:val="hr-HR"/>
              </w:rPr>
            </w:pPr>
          </w:p>
        </w:tc>
        <w:tc>
          <w:tcPr>
            <w:tcW w:w="653" w:type="pct"/>
            <w:gridSpan w:val="2"/>
          </w:tcPr>
          <w:p w14:paraId="5E573600"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Kreditno zaduženje</w:t>
            </w:r>
          </w:p>
        </w:tc>
        <w:tc>
          <w:tcPr>
            <w:tcW w:w="642" w:type="pct"/>
            <w:gridSpan w:val="2"/>
          </w:tcPr>
          <w:p w14:paraId="52BF8254"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Kreditno zaduženje</w:t>
            </w:r>
          </w:p>
        </w:tc>
        <w:tc>
          <w:tcPr>
            <w:tcW w:w="756" w:type="pct"/>
          </w:tcPr>
          <w:p w14:paraId="17F7B2AD" w14:textId="77777777" w:rsidR="00CC50AF" w:rsidRPr="00781742" w:rsidRDefault="00CC50AF" w:rsidP="008674D0">
            <w:pPr>
              <w:jc w:val="center"/>
              <w:rPr>
                <w:rFonts w:ascii="Arial" w:eastAsia="Calibri" w:hAnsi="Arial" w:cs="Arial"/>
                <w:sz w:val="20"/>
                <w:szCs w:val="20"/>
                <w:lang w:val="hr-HR"/>
              </w:rPr>
            </w:pPr>
            <w:r w:rsidRPr="00781742">
              <w:rPr>
                <w:rFonts w:ascii="Arial" w:eastAsia="Calibri" w:hAnsi="Arial" w:cs="Arial"/>
                <w:sz w:val="20"/>
                <w:szCs w:val="20"/>
                <w:lang w:val="hr-HR"/>
              </w:rPr>
              <w:t>Kreditno zaduženje</w:t>
            </w:r>
          </w:p>
        </w:tc>
      </w:tr>
      <w:tr w:rsidR="00CC50AF" w:rsidRPr="00781742" w14:paraId="37AE61F3" w14:textId="77777777" w:rsidTr="00262B19">
        <w:tc>
          <w:tcPr>
            <w:tcW w:w="812" w:type="pct"/>
            <w:shd w:val="clear" w:color="auto" w:fill="D9D9D9"/>
          </w:tcPr>
          <w:p w14:paraId="317B6730" w14:textId="1ACE19C7" w:rsidR="00CC50AF" w:rsidRPr="00781742" w:rsidRDefault="001C4126" w:rsidP="008674D0">
            <w:pPr>
              <w:rPr>
                <w:rFonts w:ascii="Arial" w:eastAsia="Calibri" w:hAnsi="Arial" w:cs="Arial"/>
                <w:sz w:val="20"/>
                <w:szCs w:val="20"/>
                <w:lang w:val="hr-HR"/>
              </w:rPr>
            </w:pPr>
            <w:r>
              <w:rPr>
                <w:rFonts w:ascii="Arial" w:eastAsia="Calibri" w:hAnsi="Arial" w:cs="Arial"/>
                <w:sz w:val="20"/>
                <w:szCs w:val="20"/>
                <w:lang w:val="hr-HR"/>
              </w:rPr>
              <w:t>Period</w:t>
            </w:r>
            <w:r w:rsidR="00CC50AF" w:rsidRPr="00781742">
              <w:rPr>
                <w:rFonts w:ascii="Arial" w:eastAsia="Calibri" w:hAnsi="Arial" w:cs="Arial"/>
                <w:sz w:val="20"/>
                <w:szCs w:val="20"/>
                <w:lang w:val="hr-HR"/>
              </w:rPr>
              <w:t xml:space="preserve"> implementacije mjere</w:t>
            </w:r>
          </w:p>
        </w:tc>
        <w:tc>
          <w:tcPr>
            <w:tcW w:w="4188" w:type="pct"/>
            <w:gridSpan w:val="8"/>
          </w:tcPr>
          <w:p w14:paraId="66326DE2" w14:textId="0BC298E4" w:rsidR="00CC50AF" w:rsidRPr="00781742" w:rsidRDefault="00F4442D" w:rsidP="008674D0">
            <w:pPr>
              <w:rPr>
                <w:rFonts w:ascii="Arial" w:eastAsia="Calibri" w:hAnsi="Arial" w:cs="Arial"/>
                <w:sz w:val="20"/>
                <w:szCs w:val="20"/>
                <w:lang w:val="hr-HR"/>
              </w:rPr>
            </w:pPr>
            <w:r w:rsidRPr="00781742">
              <w:rPr>
                <w:rFonts w:ascii="Arial" w:eastAsia="Calibri" w:hAnsi="Arial" w:cs="Arial"/>
                <w:sz w:val="20"/>
                <w:szCs w:val="20"/>
                <w:lang w:val="hr-HR"/>
              </w:rPr>
              <w:t>2023</w:t>
            </w:r>
            <w:r w:rsidR="00E513ED">
              <w:rPr>
                <w:rFonts w:ascii="Arial" w:eastAsia="Calibri" w:hAnsi="Arial" w:cs="Arial"/>
                <w:sz w:val="20"/>
                <w:szCs w:val="20"/>
                <w:lang w:val="hr-HR"/>
              </w:rPr>
              <w:t>.</w:t>
            </w:r>
            <w:r w:rsidR="00781742" w:rsidRPr="00781742">
              <w:rPr>
                <w:rFonts w:ascii="Arial" w:eastAsia="Calibri" w:hAnsi="Arial" w:cs="Arial"/>
                <w:sz w:val="20"/>
                <w:szCs w:val="20"/>
                <w:lang w:val="hr-HR"/>
              </w:rPr>
              <w:t xml:space="preserve"> </w:t>
            </w:r>
            <w:r w:rsidR="0049580F" w:rsidRPr="00781742">
              <w:rPr>
                <w:rFonts w:ascii="Arial" w:eastAsia="Calibri" w:hAnsi="Arial" w:cs="Arial"/>
                <w:sz w:val="20"/>
                <w:szCs w:val="20"/>
                <w:lang w:val="hr-HR"/>
              </w:rPr>
              <w:t>–</w:t>
            </w:r>
            <w:r w:rsidR="00781742" w:rsidRPr="00781742">
              <w:rPr>
                <w:rFonts w:ascii="Arial" w:eastAsia="Calibri" w:hAnsi="Arial" w:cs="Arial"/>
                <w:sz w:val="20"/>
                <w:szCs w:val="20"/>
                <w:lang w:val="hr-HR"/>
              </w:rPr>
              <w:t xml:space="preserve"> </w:t>
            </w:r>
            <w:r w:rsidR="00CC50AF" w:rsidRPr="00781742">
              <w:rPr>
                <w:rFonts w:ascii="Arial" w:eastAsia="Calibri" w:hAnsi="Arial" w:cs="Arial"/>
                <w:sz w:val="20"/>
                <w:szCs w:val="20"/>
                <w:lang w:val="hr-HR"/>
              </w:rPr>
              <w:t>2027.</w:t>
            </w:r>
          </w:p>
        </w:tc>
      </w:tr>
      <w:tr w:rsidR="00CC50AF" w:rsidRPr="00781742" w14:paraId="0B1F3657" w14:textId="77777777" w:rsidTr="00262B19">
        <w:tc>
          <w:tcPr>
            <w:tcW w:w="812" w:type="pct"/>
            <w:shd w:val="clear" w:color="auto" w:fill="D9D9D9"/>
          </w:tcPr>
          <w:p w14:paraId="37F081DE" w14:textId="1ADB0894"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Institucija odgovorna za ko</w:t>
            </w:r>
            <w:r w:rsidR="00925772" w:rsidRPr="00781742">
              <w:rPr>
                <w:rFonts w:ascii="Arial" w:eastAsia="Calibri" w:hAnsi="Arial" w:cs="Arial"/>
                <w:sz w:val="20"/>
                <w:szCs w:val="20"/>
                <w:lang w:val="hr-HR"/>
              </w:rPr>
              <w:t>o</w:t>
            </w:r>
            <w:r w:rsidRPr="00781742">
              <w:rPr>
                <w:rFonts w:ascii="Arial" w:eastAsia="Calibri" w:hAnsi="Arial" w:cs="Arial"/>
                <w:sz w:val="20"/>
                <w:szCs w:val="20"/>
                <w:lang w:val="hr-HR"/>
              </w:rPr>
              <w:t>rdinaciju i implementacije mjere</w:t>
            </w:r>
          </w:p>
        </w:tc>
        <w:tc>
          <w:tcPr>
            <w:tcW w:w="4188" w:type="pct"/>
            <w:gridSpan w:val="8"/>
          </w:tcPr>
          <w:p w14:paraId="20B2EC47"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Federalno ministarstvo poljoprivrede, vodoprivrede i šumarstva</w:t>
            </w:r>
          </w:p>
        </w:tc>
      </w:tr>
      <w:tr w:rsidR="00CC50AF" w:rsidRPr="00781742" w14:paraId="7A3822D7" w14:textId="77777777" w:rsidTr="00262B19">
        <w:tc>
          <w:tcPr>
            <w:tcW w:w="812" w:type="pct"/>
            <w:shd w:val="clear" w:color="auto" w:fill="D9D9D9"/>
          </w:tcPr>
          <w:p w14:paraId="47745337"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Nosioci mjere</w:t>
            </w:r>
          </w:p>
        </w:tc>
        <w:tc>
          <w:tcPr>
            <w:tcW w:w="4188" w:type="pct"/>
            <w:gridSpan w:val="8"/>
          </w:tcPr>
          <w:p w14:paraId="54A933E1"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Sektor za ruralni razvoj i PSS, Agencija za plaćanja pri FMPVŠ, PIU jedinica FMPVŠ</w:t>
            </w:r>
          </w:p>
        </w:tc>
      </w:tr>
      <w:tr w:rsidR="00CC50AF" w:rsidRPr="00781742" w14:paraId="024F2225" w14:textId="77777777" w:rsidTr="00262B19">
        <w:tc>
          <w:tcPr>
            <w:tcW w:w="812" w:type="pct"/>
            <w:shd w:val="clear" w:color="auto" w:fill="D9D9D9"/>
          </w:tcPr>
          <w:p w14:paraId="569D85B8"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Ciljne grupe</w:t>
            </w:r>
          </w:p>
        </w:tc>
        <w:tc>
          <w:tcPr>
            <w:tcW w:w="4188" w:type="pct"/>
            <w:gridSpan w:val="8"/>
          </w:tcPr>
          <w:p w14:paraId="741FC82B" w14:textId="77777777" w:rsidR="00CC50AF" w:rsidRPr="00781742" w:rsidRDefault="00CC50AF" w:rsidP="008674D0">
            <w:pPr>
              <w:rPr>
                <w:rFonts w:ascii="Arial" w:eastAsia="Calibri" w:hAnsi="Arial" w:cs="Arial"/>
                <w:sz w:val="20"/>
                <w:szCs w:val="20"/>
                <w:lang w:val="hr-HR"/>
              </w:rPr>
            </w:pPr>
            <w:r w:rsidRPr="00781742">
              <w:rPr>
                <w:rFonts w:ascii="Arial" w:eastAsia="Calibri" w:hAnsi="Arial" w:cs="Arial"/>
                <w:sz w:val="20"/>
                <w:szCs w:val="20"/>
                <w:lang w:val="hr-HR"/>
              </w:rPr>
              <w:t>Jedinice lokalne samouprave, PG-i i drugi vlasnici poljoprivrednog zemljišta</w:t>
            </w:r>
          </w:p>
        </w:tc>
      </w:tr>
    </w:tbl>
    <w:p w14:paraId="30DD971F" w14:textId="77777777" w:rsidR="000475BD" w:rsidRPr="00781742" w:rsidRDefault="000475BD" w:rsidP="000475BD">
      <w:pPr>
        <w:rPr>
          <w:rFonts w:ascii="Arial" w:hAnsi="Arial" w:cs="Arial"/>
          <w:b/>
          <w:color w:val="002060"/>
          <w:sz w:val="22"/>
          <w:szCs w:val="22"/>
          <w:lang w:val="hr-HR"/>
        </w:rPr>
      </w:pPr>
    </w:p>
    <w:p w14:paraId="3FFB4426" w14:textId="5654E70A" w:rsidR="000475BD" w:rsidRPr="00781742" w:rsidRDefault="00DA1B7F" w:rsidP="00B11F7A">
      <w:pPr>
        <w:pStyle w:val="Heading3"/>
        <w:rPr>
          <w:rFonts w:ascii="Arial" w:hAnsi="Arial" w:cs="Arial"/>
          <w:szCs w:val="22"/>
          <w:lang w:val="hr-HR"/>
        </w:rPr>
      </w:pPr>
      <w:bookmarkStart w:id="146" w:name="_Toc113542739"/>
      <w:r w:rsidRPr="00781742">
        <w:rPr>
          <w:rFonts w:ascii="Arial" w:hAnsi="Arial" w:cs="Arial"/>
          <w:szCs w:val="22"/>
          <w:lang w:val="hr-HR"/>
        </w:rPr>
        <w:t>4.4</w:t>
      </w:r>
      <w:r w:rsidR="000475BD" w:rsidRPr="00781742">
        <w:rPr>
          <w:rFonts w:ascii="Arial" w:hAnsi="Arial" w:cs="Arial"/>
          <w:szCs w:val="22"/>
          <w:lang w:val="hr-HR"/>
        </w:rPr>
        <w:t>.6. Opće usluge u poljoprivredi</w:t>
      </w:r>
      <w:bookmarkEnd w:id="146"/>
    </w:p>
    <w:p w14:paraId="25724604" w14:textId="77777777" w:rsidR="000475BD" w:rsidRPr="00781742" w:rsidRDefault="000475BD" w:rsidP="000475BD">
      <w:pPr>
        <w:rPr>
          <w:rFonts w:ascii="Arial" w:hAnsi="Arial" w:cs="Arial"/>
          <w:b/>
          <w:color w:val="002060"/>
          <w:sz w:val="22"/>
          <w:szCs w:val="22"/>
          <w:lang w:val="hr-HR"/>
        </w:rPr>
      </w:pPr>
    </w:p>
    <w:p w14:paraId="2BF4C39F" w14:textId="620A38C1" w:rsidR="000475BD" w:rsidRPr="00781742" w:rsidRDefault="00DA1B7F" w:rsidP="00B11F7A">
      <w:pPr>
        <w:pStyle w:val="Heading4"/>
        <w:rPr>
          <w:rFonts w:ascii="Arial" w:hAnsi="Arial" w:cs="Arial"/>
          <w:szCs w:val="22"/>
          <w:lang w:val="hr-HR"/>
        </w:rPr>
      </w:pPr>
      <w:bookmarkStart w:id="147" w:name="_Toc113542740"/>
      <w:r w:rsidRPr="00781742">
        <w:rPr>
          <w:rFonts w:ascii="Arial" w:hAnsi="Arial" w:cs="Arial"/>
          <w:szCs w:val="22"/>
          <w:lang w:val="hr-HR"/>
        </w:rPr>
        <w:t>4.4.</w:t>
      </w:r>
      <w:r w:rsidR="000475BD" w:rsidRPr="00781742">
        <w:rPr>
          <w:rFonts w:ascii="Arial" w:hAnsi="Arial" w:cs="Arial"/>
          <w:szCs w:val="22"/>
          <w:lang w:val="hr-HR"/>
        </w:rPr>
        <w:t>6.1. Politika sigurnosti hrane</w:t>
      </w:r>
      <w:bookmarkEnd w:id="147"/>
    </w:p>
    <w:p w14:paraId="68017F21" w14:textId="77777777" w:rsidR="000475BD" w:rsidRPr="00781742" w:rsidRDefault="000475BD" w:rsidP="000475BD">
      <w:pPr>
        <w:rPr>
          <w:rFonts w:ascii="Arial" w:hAnsi="Arial" w:cs="Arial"/>
          <w:b/>
          <w:color w:val="002060"/>
          <w:sz w:val="22"/>
          <w:szCs w:val="22"/>
          <w:lang w:val="hr-HR"/>
        </w:rPr>
      </w:pPr>
    </w:p>
    <w:p w14:paraId="1C77030F" w14:textId="1F50A600"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r w:rsidRPr="00781742">
        <w:rPr>
          <w:rFonts w:ascii="Arial" w:eastAsia="Arial" w:hAnsi="Arial" w:cs="Arial"/>
          <w:sz w:val="22"/>
          <w:szCs w:val="22"/>
          <w:lang w:val="hr-HR"/>
        </w:rPr>
        <w:t xml:space="preserve">U osnovi politike sigurnosti hrane ostaje ranije široko </w:t>
      </w:r>
      <w:r w:rsidR="00925772" w:rsidRPr="00781742">
        <w:rPr>
          <w:rFonts w:ascii="Arial" w:eastAsia="Arial" w:hAnsi="Arial" w:cs="Arial"/>
          <w:sz w:val="22"/>
          <w:szCs w:val="22"/>
          <w:lang w:val="hr-HR"/>
        </w:rPr>
        <w:t>prihvaćeni</w:t>
      </w:r>
      <w:r w:rsidRPr="00781742">
        <w:rPr>
          <w:rFonts w:ascii="Arial" w:eastAsia="Arial" w:hAnsi="Arial" w:cs="Arial"/>
          <w:sz w:val="22"/>
          <w:szCs w:val="22"/>
          <w:lang w:val="hr-HR"/>
        </w:rPr>
        <w:t xml:space="preserve"> koncept potpune pokrivenosti cjelokupnog procesa proizvodnje i prometa hrane (od polja do stola). Politika i strategija sigurnosti hrane doprinose ciljevima poljoprivredne i zdravstvene politike, prvenstveno kroz osiguranje dovoljne količine zdravstveno sigurne i kvalitetne hrane za stanovništvo. Od jednake je važnosti i činjenica da je visok nivo sigurnosti hrane preduslov za povećanje konkurentnosti poljoprivredno-prehrambenih proizvoda na domaćem i inostranom tržištu.</w:t>
      </w:r>
    </w:p>
    <w:p w14:paraId="1CBD29C6" w14:textId="77777777"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p>
    <w:p w14:paraId="1FF843CF" w14:textId="082E2E1C"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r w:rsidRPr="00781742">
        <w:rPr>
          <w:rFonts w:ascii="Arial" w:eastAsia="Arial" w:hAnsi="Arial" w:cs="Arial"/>
          <w:sz w:val="22"/>
          <w:szCs w:val="22"/>
          <w:lang w:val="hr-HR"/>
        </w:rPr>
        <w:t>Iako su u prethodnim godinama ostvareni znatni pomaci, sistem sigurnosti u Bosni i Hercegovini još nije u potpunosti zaokružen. Prvi i vrlo zahtjevni koraci u njegovom uspostavljanju inače se odn</w:t>
      </w:r>
      <w:r w:rsidR="00163E9D" w:rsidRPr="00781742">
        <w:rPr>
          <w:rFonts w:ascii="Arial" w:eastAsia="Arial" w:hAnsi="Arial" w:cs="Arial"/>
          <w:sz w:val="22"/>
          <w:szCs w:val="22"/>
          <w:lang w:val="hr-HR"/>
        </w:rPr>
        <w:t>ose na stvaranje institucionalno</w:t>
      </w:r>
      <w:r w:rsidRPr="00781742">
        <w:rPr>
          <w:rFonts w:ascii="Arial" w:eastAsia="Arial" w:hAnsi="Arial" w:cs="Arial"/>
          <w:sz w:val="22"/>
          <w:szCs w:val="22"/>
          <w:lang w:val="hr-HR"/>
        </w:rPr>
        <w:t>-regulatornog okvira, koji je Bosna i Hercegovina, a time i u Federacija BiH relativno dobro razvijen. Pored daljeg rada na njegovom zaokruživanju, potrebno je snažno poboljšavanje ispunjavanja propisanih kriterijuma od strane svih subjekata u integrisanom lancu sigurnosti hrane i, posebno, jačanje sistema službenih kontrola. Poboljšanje funkcionalnosti sistema sigurnosti hrane treba da obezbijedi brzo i efikasno upravljanje rizicima za sigurnost hrane. Već je uspostavljen pristup da svaki segment u lancu proizvodnje i prometa hrane mora ispunjavati propisane kriterijume i biti kontrolisan. Sistemom službenih kontrola hrane treba osigurati provođenje obaveza subjekata u lancu proizvodnje hrane, uz pokrivanje potencijalnih rizika u svim fazama: od inputa u primanoj poljoprivrednoj proizvodnji, preko poljoprivredne proizvodnje, sirovina i prerade, do tra</w:t>
      </w:r>
      <w:r w:rsidR="006410FE" w:rsidRPr="00781742">
        <w:rPr>
          <w:rFonts w:ascii="Arial" w:eastAsia="Arial" w:hAnsi="Arial" w:cs="Arial"/>
          <w:sz w:val="22"/>
          <w:szCs w:val="22"/>
          <w:lang w:val="hr-HR"/>
        </w:rPr>
        <w:t>nsporta, skladištenja, prodaje i</w:t>
      </w:r>
      <w:r w:rsidRPr="00781742">
        <w:rPr>
          <w:rFonts w:ascii="Arial" w:eastAsia="Arial" w:hAnsi="Arial" w:cs="Arial"/>
          <w:sz w:val="22"/>
          <w:szCs w:val="22"/>
          <w:lang w:val="hr-HR"/>
        </w:rPr>
        <w:t xml:space="preserve"> upotrebe hrane.</w:t>
      </w:r>
    </w:p>
    <w:p w14:paraId="124E1C7E" w14:textId="77777777"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p>
    <w:p w14:paraId="59A7BB67" w14:textId="77777777"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r w:rsidRPr="00781742">
        <w:rPr>
          <w:rFonts w:ascii="Arial" w:eastAsia="Arial" w:hAnsi="Arial" w:cs="Arial"/>
          <w:sz w:val="22"/>
          <w:szCs w:val="22"/>
          <w:lang w:val="hr-HR"/>
        </w:rPr>
        <w:t xml:space="preserve">Nema sumnje da će i u narednom periodu politika sigurnosti hrane u Bosni i Hercegovini pratiti principe ove politike koje svojim strateškim dokumentima utvrđuje EU. Pri ovom će sada standardni zahtjevi za visokim nivoom sigurnosti hrane biti pod značajnim uticajem opredjeljenja EU ka klimatskoj neutralnosti, održivim sistemima proizvodnje hrane, promovisanjem održive potrošnje hrane, promovisanjem održive i zdrave ishrane, smanjenjem bacanja hrane, itd.   </w:t>
      </w:r>
    </w:p>
    <w:p w14:paraId="12CD5003" w14:textId="77777777"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p>
    <w:p w14:paraId="698344A6" w14:textId="77777777"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r w:rsidRPr="00781742">
        <w:rPr>
          <w:rFonts w:ascii="Arial" w:eastAsia="Arial" w:hAnsi="Arial" w:cs="Arial"/>
          <w:sz w:val="22"/>
          <w:szCs w:val="22"/>
          <w:lang w:val="hr-HR"/>
        </w:rPr>
        <w:t xml:space="preserve">U predstojećem periodu sve institucije uključene u sistem kontrole hrane i obezbjeđenje njene sigurnosti treba da nastave sa unapređenjima dostignutog nivoa sistema kontrole i sigurnosti hrane, uz rješavanje evidentnih nedostatka. Pristup politici sigurnosti hrane treba definisati kroz slijedeća područja djelovanja: 1) poboljšanje sistema sigurnosti hrane i zdravlja životinja; 2) uspostavljanje osnova za stvaranje održivog prehrambenog sistema i 3) jačanje sistema zaštite zdravlja biljaka. </w:t>
      </w:r>
    </w:p>
    <w:p w14:paraId="6BED9208" w14:textId="77777777" w:rsidR="000475BD" w:rsidRPr="00781742" w:rsidRDefault="000475BD" w:rsidP="000475BD">
      <w:pPr>
        <w:rPr>
          <w:rFonts w:ascii="Arial" w:hAnsi="Arial" w:cs="Arial"/>
          <w:b/>
          <w:color w:val="002060"/>
          <w:sz w:val="22"/>
          <w:szCs w:val="22"/>
          <w:lang w:val="hr-HR"/>
        </w:rPr>
      </w:pPr>
    </w:p>
    <w:p w14:paraId="1408352B" w14:textId="77777777" w:rsidR="000475BD" w:rsidRPr="00781742" w:rsidRDefault="000475BD" w:rsidP="001D3564">
      <w:pPr>
        <w:pStyle w:val="NoSpacing"/>
        <w:rPr>
          <w:rFonts w:ascii="Arial" w:hAnsi="Arial" w:cs="Arial"/>
          <w:b/>
          <w:bCs/>
          <w:color w:val="002060"/>
          <w:lang w:val="hr-HR"/>
        </w:rPr>
      </w:pPr>
      <w:r w:rsidRPr="00781742">
        <w:rPr>
          <w:rFonts w:ascii="Arial" w:hAnsi="Arial" w:cs="Arial"/>
          <w:b/>
          <w:bCs/>
          <w:color w:val="002060"/>
          <w:lang w:val="hr-HR"/>
        </w:rPr>
        <w:t>Unapređenje sistema sigurnosti hrane i zdravlja životinja</w:t>
      </w:r>
    </w:p>
    <w:p w14:paraId="19EC7AA1" w14:textId="77777777" w:rsidR="000475BD" w:rsidRPr="00781742" w:rsidRDefault="000475BD" w:rsidP="000475BD">
      <w:pPr>
        <w:rPr>
          <w:rFonts w:ascii="Arial" w:hAnsi="Arial" w:cs="Arial"/>
          <w:b/>
          <w:color w:val="002060"/>
          <w:sz w:val="22"/>
          <w:szCs w:val="22"/>
          <w:lang w:val="hr-HR"/>
        </w:rPr>
      </w:pPr>
    </w:p>
    <w:p w14:paraId="20293B52" w14:textId="6A7AADB5"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r w:rsidRPr="00781742">
        <w:rPr>
          <w:rFonts w:ascii="Arial" w:eastAsia="Arial" w:hAnsi="Arial" w:cs="Arial"/>
          <w:sz w:val="22"/>
          <w:szCs w:val="22"/>
          <w:lang w:val="hr-HR"/>
        </w:rPr>
        <w:t xml:space="preserve">Postojeći legislativni okvir nominalno pokriva cijeli lanac sigurnosti hrane, uključujući stočnu hranu i primarnu poljoprivrednu proizvodnju, uspostavljajući zadovoljavajući nivo zaštite potrošača. Prije svega aktivnostima Agencije za sigurnost hrane BiH odredbe relevantne legislative EU u domenu sigurnosti hrane se relativno zadovoljavajućom dinamikom prenose u legislativu u BiH. Pored toga Agencija za sigurnost hrane BiH, Ured za veterinarstvo BiH i Uprava BiH za zaštitu zdravlja bilja prate nove standarde i preporuke međunarodnih organizacija kao što su CAC, OIE, IPPC i u </w:t>
      </w:r>
      <w:r w:rsidR="00005645">
        <w:rPr>
          <w:rFonts w:ascii="Arial" w:eastAsia="Arial" w:hAnsi="Arial" w:cs="Arial"/>
          <w:sz w:val="22"/>
          <w:szCs w:val="22"/>
          <w:lang w:val="hr-HR"/>
        </w:rPr>
        <w:t>skladu s njima, u pravilu, blago</w:t>
      </w:r>
      <w:r w:rsidRPr="00781742">
        <w:rPr>
          <w:rFonts w:ascii="Arial" w:eastAsia="Arial" w:hAnsi="Arial" w:cs="Arial"/>
          <w:sz w:val="22"/>
          <w:szCs w:val="22"/>
          <w:lang w:val="hr-HR"/>
        </w:rPr>
        <w:t>vremeno reaguju podnošenjem legislativnih inicijativa prema institucijama nadležnim za njihovo donošenje.</w:t>
      </w:r>
    </w:p>
    <w:p w14:paraId="68D5818B" w14:textId="77777777" w:rsidR="000475BD" w:rsidRPr="00781742" w:rsidRDefault="000475BD" w:rsidP="000475BD">
      <w:pPr>
        <w:pBdr>
          <w:top w:val="nil"/>
          <w:left w:val="nil"/>
          <w:bottom w:val="nil"/>
          <w:right w:val="nil"/>
          <w:between w:val="nil"/>
        </w:pBdr>
        <w:jc w:val="both"/>
        <w:rPr>
          <w:rFonts w:ascii="Arial" w:eastAsia="Arial" w:hAnsi="Arial" w:cs="Arial"/>
          <w:sz w:val="22"/>
          <w:szCs w:val="22"/>
          <w:lang w:val="hr-HR"/>
        </w:rPr>
      </w:pPr>
    </w:p>
    <w:p w14:paraId="61D799A5" w14:textId="77777777"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i/>
          <w:sz w:val="22"/>
          <w:szCs w:val="22"/>
          <w:lang w:val="hr-HR"/>
        </w:rPr>
        <w:t>Sigurnost hrane</w:t>
      </w:r>
      <w:r w:rsidRPr="00781742">
        <w:rPr>
          <w:rFonts w:ascii="Arial" w:eastAsia="Arial" w:hAnsi="Arial" w:cs="Arial"/>
          <w:sz w:val="22"/>
          <w:szCs w:val="22"/>
          <w:lang w:val="hr-HR"/>
        </w:rPr>
        <w:t xml:space="preserve"> zasniva se na integrisanoj grupi propisa horizontalnog i vertikalnog karaktera o higijeni hrane za sve vrste hrane na svim nivoima i u svim segmentima lanca sigurnosti hrane, uključujući primarnu proizvodnju. Prvenstvenu odgovornost za sigurnost hrane snose subjekti u njenoj proizvodnji i prometu, posebno kroz provođenje sistema unutrašnje kontrole zasnovane na HACCP u domenima prerade i pakovanja te kroz primjenu dobrih poljoprivrednih, proizvođačkih i higijenskih praksi. Nadležna tijela kroz programe praćenja, službene kontrole i posebne oblike kontrola u obavezi su da osiguraju integritet sistema kontrole i obezbjeđenja maksimalno mogućeg nivoa sigurnosti hrane.</w:t>
      </w:r>
    </w:p>
    <w:p w14:paraId="272E3B37" w14:textId="77777777" w:rsidR="000475BD" w:rsidRPr="00781742" w:rsidRDefault="000475BD" w:rsidP="000475BD">
      <w:pPr>
        <w:jc w:val="both"/>
        <w:rPr>
          <w:rFonts w:ascii="Arial" w:eastAsia="Arial" w:hAnsi="Arial" w:cs="Arial"/>
          <w:sz w:val="22"/>
          <w:szCs w:val="22"/>
          <w:lang w:val="hr-HR"/>
        </w:rPr>
      </w:pPr>
    </w:p>
    <w:p w14:paraId="33A27284" w14:textId="656DACE4" w:rsidR="000475BD" w:rsidRPr="00781742" w:rsidRDefault="000475BD" w:rsidP="000475BD">
      <w:pPr>
        <w:jc w:val="both"/>
        <w:rPr>
          <w:rFonts w:ascii="Arial" w:eastAsia="Arial" w:hAnsi="Arial" w:cs="Arial"/>
          <w:bCs/>
          <w:sz w:val="22"/>
          <w:szCs w:val="22"/>
          <w:lang w:val="hr-HR"/>
        </w:rPr>
      </w:pPr>
      <w:bookmarkStart w:id="148" w:name="_heading=h.nmf14n" w:colFirst="0" w:colLast="0"/>
      <w:bookmarkEnd w:id="148"/>
      <w:r w:rsidRPr="00781742">
        <w:rPr>
          <w:rFonts w:ascii="Arial" w:eastAsia="Arial" w:hAnsi="Arial" w:cs="Arial"/>
          <w:bCs/>
          <w:i/>
          <w:sz w:val="22"/>
          <w:szCs w:val="22"/>
          <w:lang w:val="hr-HR"/>
        </w:rPr>
        <w:t>Sigurnost hrane za životinje</w:t>
      </w:r>
      <w:r w:rsidRPr="00781742">
        <w:rPr>
          <w:rFonts w:ascii="Arial" w:eastAsia="Arial" w:hAnsi="Arial" w:cs="Arial"/>
          <w:b/>
          <w:sz w:val="22"/>
          <w:szCs w:val="22"/>
          <w:lang w:val="hr-HR"/>
        </w:rPr>
        <w:t xml:space="preserve"> </w:t>
      </w:r>
      <w:r w:rsidRPr="00781742">
        <w:rPr>
          <w:rFonts w:ascii="Arial" w:eastAsia="Arial" w:hAnsi="Arial" w:cs="Arial"/>
          <w:bCs/>
          <w:sz w:val="22"/>
          <w:szCs w:val="22"/>
          <w:lang w:val="hr-HR"/>
        </w:rPr>
        <w:t xml:space="preserve">drugi je stub integralnog pristupa zdravstvenoj sigurnosti hrane. Svojim svojstvima (sastav, kvalitet) hrana za životinje ima uticaja na zdravlje životinja, a time i na sigurnost hrane animalnog porijekla. Jačanje </w:t>
      </w:r>
      <w:r w:rsidR="007573C9" w:rsidRPr="00781742">
        <w:rPr>
          <w:rFonts w:ascii="Arial" w:eastAsia="Arial" w:hAnsi="Arial" w:cs="Arial"/>
          <w:bCs/>
          <w:sz w:val="22"/>
          <w:szCs w:val="22"/>
          <w:lang w:val="hr-HR"/>
        </w:rPr>
        <w:t>opć</w:t>
      </w:r>
      <w:r w:rsidRPr="00781742">
        <w:rPr>
          <w:rFonts w:ascii="Arial" w:eastAsia="Arial" w:hAnsi="Arial" w:cs="Arial"/>
          <w:bCs/>
          <w:sz w:val="22"/>
          <w:szCs w:val="22"/>
          <w:lang w:val="hr-HR"/>
        </w:rPr>
        <w:t xml:space="preserve">e politike sigurnosti hrane u narednom periodu bi trebalo obuhvatati i propisivanje zabrana upotrebe određenih proizvoda u ishrani životinja, uz utvrđivanje maksimalno dozvoljenih koncentracija nepoželjnih supstanci. Pogone za proizvodnju hrane za životinje treba registrovati i odobravati prema kriterijumima za registraciju i </w:t>
      </w:r>
      <w:r w:rsidR="00925772" w:rsidRPr="00781742">
        <w:rPr>
          <w:rFonts w:ascii="Arial" w:eastAsia="Arial" w:hAnsi="Arial" w:cs="Arial"/>
          <w:bCs/>
          <w:sz w:val="22"/>
          <w:szCs w:val="22"/>
          <w:lang w:val="hr-HR"/>
        </w:rPr>
        <w:t>odobravanje</w:t>
      </w:r>
      <w:r w:rsidRPr="00781742">
        <w:rPr>
          <w:rFonts w:ascii="Arial" w:eastAsia="Arial" w:hAnsi="Arial" w:cs="Arial"/>
          <w:bCs/>
          <w:sz w:val="22"/>
          <w:szCs w:val="22"/>
          <w:lang w:val="hr-HR"/>
        </w:rPr>
        <w:t xml:space="preserve"> pogona za proizvodnju hrane. Neophodno je uspostaviti odgovarajuće higijenske kriterijume za proizvodnju i trgovinski promet hrane za životinje. Iako to traži dodatne institucionalne angažmane, potrebno je uspostaviti sistemski monitoring hrane za životinje na određene biološke, hemijske i druge opasnosti. Principe osiguranja sljedivosti koji vrijede za proizvodnju i promet hrane treba adekvatno primijeniti i na proizvodnju i promet hrane za životinje.   </w:t>
      </w:r>
    </w:p>
    <w:p w14:paraId="7A0FFB01" w14:textId="77777777" w:rsidR="000475BD" w:rsidRPr="00781742" w:rsidRDefault="000475BD" w:rsidP="000475BD">
      <w:pPr>
        <w:jc w:val="both"/>
        <w:rPr>
          <w:rFonts w:ascii="Arial" w:eastAsia="Arial" w:hAnsi="Arial" w:cs="Arial"/>
          <w:bCs/>
          <w:sz w:val="22"/>
          <w:szCs w:val="22"/>
          <w:lang w:val="hr-HR"/>
        </w:rPr>
      </w:pPr>
    </w:p>
    <w:p w14:paraId="521D5963" w14:textId="290572DB" w:rsidR="000475BD" w:rsidRPr="00781742" w:rsidRDefault="000475BD" w:rsidP="000475BD">
      <w:pPr>
        <w:jc w:val="both"/>
        <w:rPr>
          <w:rFonts w:ascii="Arial" w:eastAsia="Arial" w:hAnsi="Arial" w:cs="Arial"/>
          <w:bCs/>
          <w:sz w:val="22"/>
          <w:szCs w:val="22"/>
          <w:lang w:val="hr-HR"/>
        </w:rPr>
      </w:pPr>
      <w:r w:rsidRPr="00781742">
        <w:rPr>
          <w:rFonts w:ascii="Arial" w:eastAsia="Arial" w:hAnsi="Arial" w:cs="Arial"/>
          <w:bCs/>
          <w:i/>
          <w:sz w:val="22"/>
          <w:szCs w:val="22"/>
          <w:lang w:val="hr-HR"/>
        </w:rPr>
        <w:t>Nusproizvodi životinjskog porijekla</w:t>
      </w:r>
      <w:r w:rsidRPr="00781742">
        <w:rPr>
          <w:rFonts w:ascii="Arial" w:eastAsia="Arial" w:hAnsi="Arial" w:cs="Arial"/>
          <w:bCs/>
          <w:sz w:val="22"/>
          <w:szCs w:val="22"/>
          <w:lang w:val="hr-HR"/>
        </w:rPr>
        <w:t xml:space="preserve"> važan su faktor poslovanja u poljoprivredno-prehrambenom sektoru, jer mogu predstavljati i dodatnu vrijednost proizvodnji, ali i poseban rizik po zdravlje ljudi i životinja i stanje životne sredine. Ukoliko prema nekom od modela cirkularne ekonomije nije svrsishodna posebna obrada i prerada nusproizvoda životinjskog porijekla, potrebno je osigurati posebne sisteme kontrole i upravljanje tokom pr</w:t>
      </w:r>
      <w:r w:rsidR="006410FE" w:rsidRPr="00781742">
        <w:rPr>
          <w:rFonts w:ascii="Arial" w:eastAsia="Arial" w:hAnsi="Arial" w:cs="Arial"/>
          <w:bCs/>
          <w:sz w:val="22"/>
          <w:szCs w:val="22"/>
          <w:lang w:val="hr-HR"/>
        </w:rPr>
        <w:t>oizvodnje osnovnih proizvoda, odnosno</w:t>
      </w:r>
      <w:r w:rsidRPr="00781742">
        <w:rPr>
          <w:rFonts w:ascii="Arial" w:eastAsia="Arial" w:hAnsi="Arial" w:cs="Arial"/>
          <w:bCs/>
          <w:sz w:val="22"/>
          <w:szCs w:val="22"/>
          <w:lang w:val="hr-HR"/>
        </w:rPr>
        <w:t xml:space="preserve"> tokom prometa, korištenja i/ili bezbjednog uklanjanja. U Federaciji BiH je potrebna izgradnja i opremanje postrojenja za preradu i bezbjedno uklanjanje nusproizvoda životinjskog porijekla, uz legislativno obavezivanje subjekata u proizvodnji hrane životinjskog porijekla na njihovo bezbjedno uklanjanje ili bezbjednu upotrebu u svrhe npr. proizvodnje tehničkih proizvoda, energije i sl. Pored izgradnje i opremanja posebnih postrojenja za zbrinjavanje </w:t>
      </w:r>
      <w:r w:rsidR="00925772" w:rsidRPr="00781742">
        <w:rPr>
          <w:rFonts w:ascii="Arial" w:eastAsia="Arial" w:hAnsi="Arial" w:cs="Arial"/>
          <w:bCs/>
          <w:sz w:val="22"/>
          <w:szCs w:val="22"/>
          <w:lang w:val="hr-HR"/>
        </w:rPr>
        <w:t>nusproizvoda</w:t>
      </w:r>
      <w:r w:rsidRPr="00781742">
        <w:rPr>
          <w:rFonts w:ascii="Arial" w:eastAsia="Arial" w:hAnsi="Arial" w:cs="Arial"/>
          <w:bCs/>
          <w:sz w:val="22"/>
          <w:szCs w:val="22"/>
          <w:lang w:val="hr-HR"/>
        </w:rPr>
        <w:t xml:space="preserve"> životinjskog porijekla (uključujući mrtve životinje), prema mogućnostima, u budžetskim sredstvima treba planirati i sufinansiranje troškova odlaganja ovih nusproizvoda kojima će biti izloženi proizvođači.   </w:t>
      </w:r>
    </w:p>
    <w:p w14:paraId="4AFB06E7" w14:textId="77777777" w:rsidR="000475BD" w:rsidRPr="00781742" w:rsidRDefault="000475BD" w:rsidP="000475BD">
      <w:pPr>
        <w:jc w:val="both"/>
        <w:rPr>
          <w:rFonts w:ascii="Arial" w:eastAsia="Arial" w:hAnsi="Arial" w:cs="Arial"/>
          <w:bCs/>
          <w:sz w:val="22"/>
          <w:szCs w:val="22"/>
          <w:lang w:val="hr-HR"/>
        </w:rPr>
      </w:pPr>
    </w:p>
    <w:p w14:paraId="1B44A0E4" w14:textId="5F7A2BBB"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bCs/>
          <w:i/>
          <w:sz w:val="22"/>
          <w:szCs w:val="22"/>
          <w:lang w:val="hr-HR"/>
        </w:rPr>
        <w:t>Briga o zdravlju životinja</w:t>
      </w:r>
      <w:r w:rsidRPr="00781742">
        <w:rPr>
          <w:rFonts w:ascii="Arial" w:eastAsia="Arial" w:hAnsi="Arial" w:cs="Arial"/>
          <w:b/>
          <w:sz w:val="22"/>
          <w:szCs w:val="22"/>
          <w:lang w:val="hr-HR"/>
        </w:rPr>
        <w:t xml:space="preserve"> </w:t>
      </w:r>
      <w:r w:rsidRPr="00781742">
        <w:rPr>
          <w:rFonts w:ascii="Arial" w:eastAsia="Arial" w:hAnsi="Arial" w:cs="Arial"/>
          <w:bCs/>
          <w:sz w:val="22"/>
          <w:szCs w:val="22"/>
          <w:lang w:val="hr-HR"/>
        </w:rPr>
        <w:t xml:space="preserve">doprinosi, a često i određuje nivo sigurnosti hrane i ekonomičnost stočarske proizvodnje. Ovdje su od posebne važnosti sprečavanje širenja zaraznih bolesti životinja i zaštita ljudi od zaraznih bolesti koje se prenose sa životinja na ljude, ali i etički zahtjev za humano postupanje prema životinjama. Legislativa EU u ovom pogledu zahtijeva izradu i provođenje detaljnih planova za praćenje, kontrolu i iskorjenjivanje bolesti životinja, kao i provođenje mjera biološke sigurnosti na farmama. Prioritet i u narednom periodu ostaju zoonoze koje predstavljaju rizik za zdravlje ljudi, ali i ekonomski važne zarazne bolesti životinja. </w:t>
      </w:r>
      <w:r w:rsidRPr="00781742">
        <w:rPr>
          <w:rFonts w:ascii="Arial" w:eastAsia="Arial" w:hAnsi="Arial" w:cs="Arial"/>
          <w:sz w:val="22"/>
          <w:szCs w:val="22"/>
          <w:lang w:val="hr-HR"/>
        </w:rPr>
        <w:t xml:space="preserve">Aktuelne naknade za ubijene i/ili uginule životinje kod mjera suzbijanja širenja zaraznih bolesti životinja značajno su budžetsko opterećenje, a pri tome nemaju posebnog uticaja na provođenje preventivnih mjera i povećanje odgovornosti za zdravlje životinja kod uzgajivača. Problemu treba pristupiti ozbiljno, a jedna od mogućnosti je uspostavljanje održivijeg rješenja kroz javno-privatno partnerstva između uzgajivača životinja, državnih institucija, </w:t>
      </w:r>
      <w:r w:rsidR="008E0046" w:rsidRPr="00781742">
        <w:rPr>
          <w:rFonts w:ascii="Arial" w:eastAsia="Arial" w:hAnsi="Arial" w:cs="Arial"/>
          <w:sz w:val="22"/>
          <w:szCs w:val="22"/>
          <w:lang w:val="hr-HR"/>
        </w:rPr>
        <w:t>finans</w:t>
      </w:r>
      <w:r w:rsidRPr="00781742">
        <w:rPr>
          <w:rFonts w:ascii="Arial" w:eastAsia="Arial" w:hAnsi="Arial" w:cs="Arial"/>
          <w:sz w:val="22"/>
          <w:szCs w:val="22"/>
          <w:lang w:val="hr-HR"/>
        </w:rPr>
        <w:t xml:space="preserve">ijskih institucija i osiguravajućih društava s ciljem ravnopravne i realne podjele odgovornosti i troškova kod suzbijanja i </w:t>
      </w:r>
      <w:r w:rsidR="00925772" w:rsidRPr="00781742">
        <w:rPr>
          <w:rFonts w:ascii="Arial" w:eastAsia="Arial" w:hAnsi="Arial" w:cs="Arial"/>
          <w:sz w:val="22"/>
          <w:szCs w:val="22"/>
          <w:lang w:val="hr-HR"/>
        </w:rPr>
        <w:t>iskorjenjivanja</w:t>
      </w:r>
      <w:r w:rsidRPr="00781742">
        <w:rPr>
          <w:rFonts w:ascii="Arial" w:eastAsia="Arial" w:hAnsi="Arial" w:cs="Arial"/>
          <w:sz w:val="22"/>
          <w:szCs w:val="22"/>
          <w:lang w:val="hr-HR"/>
        </w:rPr>
        <w:t xml:space="preserve"> zaraznih bolesti životinja.</w:t>
      </w:r>
    </w:p>
    <w:p w14:paraId="32DCFD8E" w14:textId="77777777" w:rsidR="000475BD" w:rsidRPr="00781742" w:rsidRDefault="000475BD" w:rsidP="000475BD">
      <w:pPr>
        <w:jc w:val="both"/>
        <w:rPr>
          <w:rFonts w:ascii="Arial" w:eastAsia="Arial" w:hAnsi="Arial" w:cs="Arial"/>
          <w:sz w:val="22"/>
          <w:szCs w:val="22"/>
          <w:lang w:val="hr-HR"/>
        </w:rPr>
      </w:pPr>
    </w:p>
    <w:p w14:paraId="62F8094D" w14:textId="4EF9F441" w:rsidR="000475BD" w:rsidRPr="00781742" w:rsidRDefault="000475BD" w:rsidP="000475BD">
      <w:pPr>
        <w:jc w:val="both"/>
        <w:rPr>
          <w:rFonts w:ascii="Arial" w:eastAsia="Arial" w:hAnsi="Arial" w:cs="Arial"/>
          <w:bCs/>
          <w:sz w:val="22"/>
          <w:szCs w:val="22"/>
          <w:lang w:val="hr-HR"/>
        </w:rPr>
      </w:pPr>
      <w:r w:rsidRPr="00781742">
        <w:rPr>
          <w:rFonts w:ascii="Arial" w:eastAsia="Arial" w:hAnsi="Arial" w:cs="Arial"/>
          <w:bCs/>
          <w:i/>
          <w:sz w:val="22"/>
          <w:szCs w:val="22"/>
          <w:lang w:val="hr-HR"/>
        </w:rPr>
        <w:t>Veterinarski lijekovi</w:t>
      </w:r>
      <w:r w:rsidRPr="00781742">
        <w:rPr>
          <w:rFonts w:ascii="Arial" w:eastAsia="Arial" w:hAnsi="Arial" w:cs="Arial"/>
          <w:bCs/>
          <w:sz w:val="22"/>
          <w:szCs w:val="22"/>
          <w:lang w:val="hr-HR"/>
        </w:rPr>
        <w:t xml:space="preserve"> se moraju posmatrati sa dva aspekta. Jedan je zaštita zdravlja i terapija bolesnih životinja, a drugi je zaštita javnog zdravlja kroz obezbjeđivanje hrane bez ostataka veterinarsko-</w:t>
      </w:r>
      <w:r w:rsidR="00CD0254" w:rsidRPr="00781742">
        <w:rPr>
          <w:rFonts w:ascii="Arial" w:eastAsia="Arial" w:hAnsi="Arial" w:cs="Arial"/>
          <w:bCs/>
          <w:sz w:val="22"/>
          <w:szCs w:val="22"/>
          <w:lang w:val="hr-HR"/>
        </w:rPr>
        <w:t>farmaceutskih</w:t>
      </w:r>
      <w:r w:rsidRPr="00781742">
        <w:rPr>
          <w:rFonts w:ascii="Arial" w:eastAsia="Arial" w:hAnsi="Arial" w:cs="Arial"/>
          <w:bCs/>
          <w:sz w:val="22"/>
          <w:szCs w:val="22"/>
          <w:lang w:val="hr-HR"/>
        </w:rPr>
        <w:t xml:space="preserve"> proizvoda. Važno je naglasiti da se u posljednje vrijeme, prvenstveno u EU, </w:t>
      </w:r>
      <w:r w:rsidR="00925772" w:rsidRPr="00781742">
        <w:rPr>
          <w:rFonts w:ascii="Arial" w:eastAsia="Arial" w:hAnsi="Arial" w:cs="Arial"/>
          <w:bCs/>
          <w:sz w:val="22"/>
          <w:szCs w:val="22"/>
          <w:lang w:val="hr-HR"/>
        </w:rPr>
        <w:t>uspostavljaju</w:t>
      </w:r>
      <w:r w:rsidRPr="00781742">
        <w:rPr>
          <w:rFonts w:ascii="Arial" w:eastAsia="Arial" w:hAnsi="Arial" w:cs="Arial"/>
          <w:bCs/>
          <w:sz w:val="22"/>
          <w:szCs w:val="22"/>
          <w:lang w:val="hr-HR"/>
        </w:rPr>
        <w:t xml:space="preserve"> i snažna ograničenja u primjeni veterinarsko-farmaceutskih preparata koji dovode do povećanja rezistentnosti mikroorganizama koji uzrokuju bolesti. U ovom pogledu potrebno je unapređenje postojećeg sistema zaštite od prisustva rez</w:t>
      </w:r>
      <w:r w:rsidR="006410FE" w:rsidRPr="00781742">
        <w:rPr>
          <w:rFonts w:ascii="Arial" w:eastAsia="Arial" w:hAnsi="Arial" w:cs="Arial"/>
          <w:bCs/>
          <w:sz w:val="22"/>
          <w:szCs w:val="22"/>
          <w:lang w:val="hr-HR"/>
        </w:rPr>
        <w:t>idu</w:t>
      </w:r>
      <w:r w:rsidRPr="00781742">
        <w:rPr>
          <w:rFonts w:ascii="Arial" w:eastAsia="Arial" w:hAnsi="Arial" w:cs="Arial"/>
          <w:bCs/>
          <w:sz w:val="22"/>
          <w:szCs w:val="22"/>
          <w:lang w:val="hr-HR"/>
        </w:rPr>
        <w:t xml:space="preserve">a </w:t>
      </w:r>
      <w:r w:rsidR="00925772" w:rsidRPr="00781742">
        <w:rPr>
          <w:rFonts w:ascii="Arial" w:eastAsia="Arial" w:hAnsi="Arial" w:cs="Arial"/>
          <w:bCs/>
          <w:sz w:val="22"/>
          <w:szCs w:val="22"/>
          <w:lang w:val="hr-HR"/>
        </w:rPr>
        <w:t>veterinarsko</w:t>
      </w:r>
      <w:r w:rsidRPr="00781742">
        <w:rPr>
          <w:rFonts w:ascii="Arial" w:eastAsia="Arial" w:hAnsi="Arial" w:cs="Arial"/>
          <w:bCs/>
          <w:sz w:val="22"/>
          <w:szCs w:val="22"/>
          <w:lang w:val="hr-HR"/>
        </w:rPr>
        <w:t>-farmaceutskih supstanci u hrani kroz dalje jačanje sistema i procedura za odobravanje veterinarskih lijekova.</w:t>
      </w:r>
    </w:p>
    <w:p w14:paraId="6089AB35" w14:textId="77777777" w:rsidR="000475BD" w:rsidRPr="00781742" w:rsidRDefault="000475BD" w:rsidP="000475BD">
      <w:pPr>
        <w:jc w:val="both"/>
        <w:rPr>
          <w:rFonts w:ascii="Arial" w:eastAsia="Arial" w:hAnsi="Arial" w:cs="Arial"/>
          <w:bCs/>
          <w:sz w:val="22"/>
          <w:szCs w:val="22"/>
          <w:lang w:val="hr-HR"/>
        </w:rPr>
      </w:pPr>
    </w:p>
    <w:p w14:paraId="1C7A0119" w14:textId="109731C5"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i/>
          <w:sz w:val="22"/>
          <w:szCs w:val="22"/>
          <w:lang w:val="hr-HR"/>
        </w:rPr>
        <w:t>Registar farmi i identifikacija životinja</w:t>
      </w:r>
      <w:r w:rsidRPr="00781742">
        <w:rPr>
          <w:rFonts w:ascii="Arial" w:eastAsia="Arial" w:hAnsi="Arial" w:cs="Arial"/>
          <w:sz w:val="22"/>
          <w:szCs w:val="22"/>
          <w:lang w:val="hr-HR"/>
        </w:rPr>
        <w:t xml:space="preserve"> neophodan su uslov za efikasnu kontrolu zdravlja i dobrobiti životinja, ali i za sljedivost i sigurnost hrane životinjskog porijekla. Sistem identifikacije životinja treba potpuno razviti i nastojati da se on  </w:t>
      </w:r>
      <w:r w:rsidR="006410FE" w:rsidRPr="00781742">
        <w:rPr>
          <w:rFonts w:ascii="Arial" w:eastAsia="Arial" w:hAnsi="Arial" w:cs="Arial"/>
          <w:sz w:val="22"/>
          <w:szCs w:val="22"/>
          <w:lang w:val="hr-HR"/>
        </w:rPr>
        <w:t>funkcionalno poveže sa elementi</w:t>
      </w:r>
      <w:r w:rsidRPr="00781742">
        <w:rPr>
          <w:rFonts w:ascii="Arial" w:eastAsia="Arial" w:hAnsi="Arial" w:cs="Arial"/>
          <w:sz w:val="22"/>
          <w:szCs w:val="22"/>
          <w:lang w:val="hr-HR"/>
        </w:rPr>
        <w:t>m</w:t>
      </w:r>
      <w:r w:rsidR="006410FE" w:rsidRPr="00781742">
        <w:rPr>
          <w:rFonts w:ascii="Arial" w:eastAsia="Arial" w:hAnsi="Arial" w:cs="Arial"/>
          <w:sz w:val="22"/>
          <w:szCs w:val="22"/>
          <w:lang w:val="hr-HR"/>
        </w:rPr>
        <w:t>a</w:t>
      </w:r>
      <w:r w:rsidRPr="00781742">
        <w:rPr>
          <w:rFonts w:ascii="Arial" w:eastAsia="Arial" w:hAnsi="Arial" w:cs="Arial"/>
          <w:sz w:val="22"/>
          <w:szCs w:val="22"/>
          <w:lang w:val="hr-HR"/>
        </w:rPr>
        <w:t xml:space="preserve"> sistema sljedivosti hrane u integrisan i </w:t>
      </w:r>
      <w:r w:rsidR="00925772" w:rsidRPr="00781742">
        <w:rPr>
          <w:rFonts w:ascii="Arial" w:eastAsia="Arial" w:hAnsi="Arial" w:cs="Arial"/>
          <w:sz w:val="22"/>
          <w:szCs w:val="22"/>
          <w:lang w:val="hr-HR"/>
        </w:rPr>
        <w:t>konzistentan</w:t>
      </w:r>
      <w:r w:rsidRPr="00781742">
        <w:rPr>
          <w:rFonts w:ascii="Arial" w:eastAsia="Arial" w:hAnsi="Arial" w:cs="Arial"/>
          <w:sz w:val="22"/>
          <w:szCs w:val="22"/>
          <w:lang w:val="hr-HR"/>
        </w:rPr>
        <w:t xml:space="preserve"> sistem sljedivosti u svim fazama proizvodnje i prometa hrane životinjskog porijekla. </w:t>
      </w:r>
    </w:p>
    <w:p w14:paraId="0F88E4B1" w14:textId="77777777" w:rsidR="000475BD" w:rsidRPr="00781742" w:rsidRDefault="000475BD" w:rsidP="000475BD">
      <w:pPr>
        <w:jc w:val="both"/>
        <w:rPr>
          <w:rFonts w:ascii="Arial" w:eastAsia="Arial" w:hAnsi="Arial" w:cs="Arial"/>
          <w:bCs/>
          <w:sz w:val="22"/>
          <w:szCs w:val="22"/>
          <w:lang w:val="hr-HR"/>
        </w:rPr>
      </w:pPr>
    </w:p>
    <w:p w14:paraId="11BA0E28" w14:textId="23523817" w:rsidR="000475BD" w:rsidRPr="00781742" w:rsidRDefault="000475BD" w:rsidP="000475BD">
      <w:pPr>
        <w:jc w:val="both"/>
        <w:rPr>
          <w:rFonts w:ascii="Arial" w:eastAsia="Arial" w:hAnsi="Arial" w:cs="Arial"/>
          <w:bCs/>
          <w:sz w:val="22"/>
          <w:szCs w:val="22"/>
          <w:lang w:val="hr-HR"/>
        </w:rPr>
      </w:pPr>
      <w:r w:rsidRPr="00781742">
        <w:rPr>
          <w:rFonts w:ascii="Arial" w:eastAsia="Arial" w:hAnsi="Arial" w:cs="Arial"/>
          <w:bCs/>
          <w:i/>
          <w:sz w:val="22"/>
          <w:szCs w:val="22"/>
          <w:lang w:val="hr-HR"/>
        </w:rPr>
        <w:t>Dobrobit životinja</w:t>
      </w:r>
      <w:r w:rsidRPr="00781742">
        <w:rPr>
          <w:rFonts w:ascii="Arial" w:eastAsia="Arial" w:hAnsi="Arial" w:cs="Arial"/>
          <w:b/>
          <w:sz w:val="22"/>
          <w:szCs w:val="22"/>
          <w:lang w:val="hr-HR"/>
        </w:rPr>
        <w:t xml:space="preserve"> </w:t>
      </w:r>
      <w:r w:rsidRPr="00781742">
        <w:rPr>
          <w:rFonts w:ascii="Arial" w:eastAsia="Arial" w:hAnsi="Arial" w:cs="Arial"/>
          <w:bCs/>
          <w:sz w:val="22"/>
          <w:szCs w:val="22"/>
          <w:lang w:val="hr-HR"/>
        </w:rPr>
        <w:t xml:space="preserve">integriše se u sistem zdravlja životinja i sigurnosti hrane na način obezbjeđenja potrebne ravnoteže između zahtjeva i kriterijuma za dobrobit životinja, s jedne strane, i zdravstvenih, ekonomskih i socijalnih aspekata, ali i aspekata zaštite životne sredine, s druge strane. Trenutno samo manji broj farmi u Federaciji BiH zadovoljava zahtjeve standarda dobrobiti životinja, a </w:t>
      </w:r>
      <w:r w:rsidR="00925772" w:rsidRPr="00781742">
        <w:rPr>
          <w:rFonts w:ascii="Arial" w:eastAsia="Arial" w:hAnsi="Arial" w:cs="Arial"/>
          <w:bCs/>
          <w:sz w:val="22"/>
          <w:szCs w:val="22"/>
          <w:lang w:val="hr-HR"/>
        </w:rPr>
        <w:t>poseban</w:t>
      </w:r>
      <w:r w:rsidRPr="00781742">
        <w:rPr>
          <w:rFonts w:ascii="Arial" w:eastAsia="Arial" w:hAnsi="Arial" w:cs="Arial"/>
          <w:bCs/>
          <w:sz w:val="22"/>
          <w:szCs w:val="22"/>
          <w:lang w:val="hr-HR"/>
        </w:rPr>
        <w:t xml:space="preserve"> problem predstavljaju veći proizvodni pogoni sa elementima industrijskog uzgoja (posebno u svinjogojstvu</w:t>
      </w:r>
      <w:r w:rsidR="006410FE" w:rsidRPr="00781742">
        <w:rPr>
          <w:rFonts w:ascii="Arial" w:eastAsia="Arial" w:hAnsi="Arial" w:cs="Arial"/>
          <w:bCs/>
          <w:sz w:val="22"/>
          <w:szCs w:val="22"/>
          <w:lang w:val="hr-HR"/>
        </w:rPr>
        <w:t xml:space="preserve"> i peradarstvu</w:t>
      </w:r>
      <w:r w:rsidRPr="00781742">
        <w:rPr>
          <w:rFonts w:ascii="Arial" w:eastAsia="Arial" w:hAnsi="Arial" w:cs="Arial"/>
          <w:bCs/>
          <w:sz w:val="22"/>
          <w:szCs w:val="22"/>
          <w:lang w:val="hr-HR"/>
        </w:rPr>
        <w:t>). Na ispunjavanju zahtjeva relativno dobro p</w:t>
      </w:r>
      <w:r w:rsidR="006410FE" w:rsidRPr="00781742">
        <w:rPr>
          <w:rFonts w:ascii="Arial" w:eastAsia="Arial" w:hAnsi="Arial" w:cs="Arial"/>
          <w:bCs/>
          <w:sz w:val="22"/>
          <w:szCs w:val="22"/>
          <w:lang w:val="hr-HR"/>
        </w:rPr>
        <w:t xml:space="preserve">ostavljenih </w:t>
      </w:r>
      <w:r w:rsidR="000D1603">
        <w:rPr>
          <w:rFonts w:ascii="Arial" w:eastAsia="Arial" w:hAnsi="Arial" w:cs="Arial"/>
          <w:bCs/>
          <w:sz w:val="22"/>
          <w:szCs w:val="22"/>
          <w:lang w:val="hr-HR"/>
        </w:rPr>
        <w:t>aktue</w:t>
      </w:r>
      <w:r w:rsidR="00925772" w:rsidRPr="00781742">
        <w:rPr>
          <w:rFonts w:ascii="Arial" w:eastAsia="Arial" w:hAnsi="Arial" w:cs="Arial"/>
          <w:bCs/>
          <w:sz w:val="22"/>
          <w:szCs w:val="22"/>
          <w:lang w:val="hr-HR"/>
        </w:rPr>
        <w:t>lnom</w:t>
      </w:r>
      <w:r w:rsidR="006410FE" w:rsidRPr="00781742">
        <w:rPr>
          <w:rFonts w:ascii="Arial" w:eastAsia="Arial" w:hAnsi="Arial" w:cs="Arial"/>
          <w:bCs/>
          <w:sz w:val="22"/>
          <w:szCs w:val="22"/>
          <w:lang w:val="hr-HR"/>
        </w:rPr>
        <w:t xml:space="preserve"> legislativ</w:t>
      </w:r>
      <w:r w:rsidRPr="00781742">
        <w:rPr>
          <w:rFonts w:ascii="Arial" w:eastAsia="Arial" w:hAnsi="Arial" w:cs="Arial"/>
          <w:bCs/>
          <w:sz w:val="22"/>
          <w:szCs w:val="22"/>
          <w:lang w:val="hr-HR"/>
        </w:rPr>
        <w:t xml:space="preserve">om treba kroz sisteme kontrola insistirati, posebno imajući u vidu da je poštovanje standarda o dobrobiti životinja posebno važno kod </w:t>
      </w:r>
      <w:r w:rsidR="00925772" w:rsidRPr="00781742">
        <w:rPr>
          <w:rFonts w:ascii="Arial" w:eastAsia="Arial" w:hAnsi="Arial" w:cs="Arial"/>
          <w:bCs/>
          <w:sz w:val="22"/>
          <w:szCs w:val="22"/>
          <w:lang w:val="hr-HR"/>
        </w:rPr>
        <w:t>odobravanja</w:t>
      </w:r>
      <w:r w:rsidRPr="00781742">
        <w:rPr>
          <w:rFonts w:ascii="Arial" w:eastAsia="Arial" w:hAnsi="Arial" w:cs="Arial"/>
          <w:bCs/>
          <w:sz w:val="22"/>
          <w:szCs w:val="22"/>
          <w:lang w:val="hr-HR"/>
        </w:rPr>
        <w:t xml:space="preserve"> izvoza u EU. </w:t>
      </w:r>
    </w:p>
    <w:p w14:paraId="29BDBC52" w14:textId="77777777" w:rsidR="000475BD" w:rsidRPr="00781742" w:rsidRDefault="000475BD" w:rsidP="000475BD">
      <w:pPr>
        <w:jc w:val="both"/>
        <w:rPr>
          <w:rFonts w:ascii="Arial" w:eastAsia="Arial" w:hAnsi="Arial" w:cs="Arial"/>
          <w:bCs/>
          <w:sz w:val="22"/>
          <w:szCs w:val="22"/>
          <w:lang w:val="hr-HR"/>
        </w:rPr>
      </w:pPr>
    </w:p>
    <w:p w14:paraId="6EEE5A92" w14:textId="36060582" w:rsidR="000475BD" w:rsidRPr="00781742" w:rsidRDefault="000475BD" w:rsidP="000475BD">
      <w:pPr>
        <w:jc w:val="both"/>
        <w:rPr>
          <w:rFonts w:ascii="Arial" w:eastAsia="Arial" w:hAnsi="Arial" w:cs="Arial"/>
          <w:bCs/>
          <w:sz w:val="22"/>
          <w:szCs w:val="22"/>
          <w:lang w:val="hr-HR"/>
        </w:rPr>
      </w:pPr>
      <w:r w:rsidRPr="00781742">
        <w:rPr>
          <w:rFonts w:ascii="Arial" w:eastAsia="Arial" w:hAnsi="Arial" w:cs="Arial"/>
          <w:bCs/>
          <w:sz w:val="22"/>
          <w:szCs w:val="22"/>
          <w:lang w:val="hr-HR"/>
        </w:rPr>
        <w:t>U domenu primarne biljne proizvodnje sigurnost hrane se obezbjeđuje kroz dobre higijenske i dobre poljoprivredne prakse na nivou poljoprivrednog gazdinstva. Ovdje se posebno važnim smatraju dosljedno provođenje mehanizama zaštite zdravlja kroz legislativno utvrđivanje maksimalno dozvoljenih rezidua pesticida u proizvodima biljnog i životinjskog porijekla te njihovom kontrolom, kao i poštivanj</w:t>
      </w:r>
      <w:r w:rsidR="00317BF6" w:rsidRPr="00781742">
        <w:rPr>
          <w:rFonts w:ascii="Arial" w:eastAsia="Arial" w:hAnsi="Arial" w:cs="Arial"/>
          <w:bCs/>
          <w:sz w:val="22"/>
          <w:szCs w:val="22"/>
          <w:lang w:val="hr-HR"/>
        </w:rPr>
        <w:t>em kriterija za pravilnu upotrebu</w:t>
      </w:r>
      <w:r w:rsidRPr="00781742">
        <w:rPr>
          <w:rFonts w:ascii="Arial" w:eastAsia="Arial" w:hAnsi="Arial" w:cs="Arial"/>
          <w:bCs/>
          <w:sz w:val="22"/>
          <w:szCs w:val="22"/>
          <w:lang w:val="hr-HR"/>
        </w:rPr>
        <w:t xml:space="preserve"> pesticida.</w:t>
      </w:r>
    </w:p>
    <w:p w14:paraId="49158980" w14:textId="77777777" w:rsidR="000475BD" w:rsidRPr="00781742" w:rsidRDefault="000475BD" w:rsidP="000475BD">
      <w:pPr>
        <w:jc w:val="both"/>
        <w:rPr>
          <w:rFonts w:ascii="Arial" w:eastAsia="Arial" w:hAnsi="Arial" w:cs="Arial"/>
          <w:bCs/>
          <w:sz w:val="22"/>
          <w:szCs w:val="22"/>
          <w:lang w:val="hr-HR"/>
        </w:rPr>
      </w:pPr>
    </w:p>
    <w:p w14:paraId="5A48D415" w14:textId="59AA9927"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Pitanja sigurnosti hrane od posebnog su značaja u kontekstu izvoza proizvoda poljoprivrede i prehrambene industrije na tržište EU, ali i na druga, ne manje zahtjevna tržišta. Ostvarena prava na izvoz nekih proizvoda iz domena animalne proizvodnje (riba, mlijeko, piletina) u EU ohrabruje i potvrda </w:t>
      </w:r>
      <w:r w:rsidR="006410FE" w:rsidRPr="00781742">
        <w:rPr>
          <w:rFonts w:ascii="Arial" w:eastAsia="Arial" w:hAnsi="Arial" w:cs="Arial"/>
          <w:sz w:val="22"/>
          <w:szCs w:val="22"/>
          <w:lang w:val="hr-HR"/>
        </w:rPr>
        <w:t xml:space="preserve">da </w:t>
      </w:r>
      <w:r w:rsidRPr="00781742">
        <w:rPr>
          <w:rFonts w:ascii="Arial" w:eastAsia="Arial" w:hAnsi="Arial" w:cs="Arial"/>
          <w:sz w:val="22"/>
          <w:szCs w:val="22"/>
          <w:lang w:val="hr-HR"/>
        </w:rPr>
        <w:t>u BiH postoje regulatorni, institucionalni i kontrolni kapaciteti koji obezbjeđuju kredibilitet u pogledu sigurnosti hrane. Međutim, na ostvare</w:t>
      </w:r>
      <w:r w:rsidR="006410FE" w:rsidRPr="00781742">
        <w:rPr>
          <w:rFonts w:ascii="Arial" w:eastAsia="Arial" w:hAnsi="Arial" w:cs="Arial"/>
          <w:sz w:val="22"/>
          <w:szCs w:val="22"/>
          <w:lang w:val="hr-HR"/>
        </w:rPr>
        <w:t>nom se ne može ostati i potrebni</w:t>
      </w:r>
      <w:r w:rsidRPr="00781742">
        <w:rPr>
          <w:rFonts w:ascii="Arial" w:eastAsia="Arial" w:hAnsi="Arial" w:cs="Arial"/>
          <w:sz w:val="22"/>
          <w:szCs w:val="22"/>
          <w:lang w:val="hr-HR"/>
        </w:rPr>
        <w:t xml:space="preserve"> su znatni dodatni napori kako bi se unaprijedilo stanje sigurnosti hrane na domaćem tržištu, ali i kako bi se</w:t>
      </w:r>
      <w:r w:rsidR="006410FE" w:rsidRPr="00781742">
        <w:rPr>
          <w:rFonts w:ascii="Arial" w:eastAsia="Arial" w:hAnsi="Arial" w:cs="Arial"/>
          <w:sz w:val="22"/>
          <w:szCs w:val="22"/>
          <w:lang w:val="hr-HR"/>
        </w:rPr>
        <w:t xml:space="preserve"> obezbijedio izvoz na tržište EU</w:t>
      </w:r>
      <w:r w:rsidRPr="00781742">
        <w:rPr>
          <w:rFonts w:ascii="Arial" w:eastAsia="Arial" w:hAnsi="Arial" w:cs="Arial"/>
          <w:sz w:val="22"/>
          <w:szCs w:val="22"/>
          <w:lang w:val="hr-HR"/>
        </w:rPr>
        <w:t xml:space="preserve"> i druga tržišta znatno većeg broja poljoprivrednih i prehrambenih proizvoda te živih životinja. </w:t>
      </w:r>
    </w:p>
    <w:p w14:paraId="36FD08A4" w14:textId="77777777" w:rsidR="000475BD" w:rsidRPr="00781742" w:rsidRDefault="000475BD" w:rsidP="000475BD">
      <w:pPr>
        <w:jc w:val="both"/>
        <w:rPr>
          <w:rFonts w:ascii="Arial" w:eastAsia="Arial" w:hAnsi="Arial" w:cs="Arial"/>
          <w:sz w:val="22"/>
          <w:szCs w:val="22"/>
          <w:lang w:val="hr-HR"/>
        </w:rPr>
      </w:pPr>
    </w:p>
    <w:p w14:paraId="24413B58" w14:textId="017623A0"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Ispunjavanje standarda u domenu sigurnosti hrane i zdravlja i dobrobiti životinja treba snažnije podržati kroz konkretne mjere poljoprivredne politike, a prvenstveno kroz s</w:t>
      </w:r>
      <w:r w:rsidR="00EA35DB" w:rsidRPr="00781742">
        <w:rPr>
          <w:rFonts w:ascii="Arial" w:eastAsia="Arial" w:hAnsi="Arial" w:cs="Arial"/>
          <w:sz w:val="22"/>
          <w:szCs w:val="22"/>
          <w:lang w:val="hr-HR"/>
        </w:rPr>
        <w:t>ufinansiranje</w:t>
      </w:r>
      <w:r w:rsidRPr="00781742">
        <w:rPr>
          <w:rFonts w:ascii="Arial" w:eastAsia="Arial" w:hAnsi="Arial" w:cs="Arial"/>
          <w:sz w:val="22"/>
          <w:szCs w:val="22"/>
          <w:lang w:val="hr-HR"/>
        </w:rPr>
        <w:t xml:space="preserve"> troškova potrebnih ulaganja na farmama i gazdinstvima. Sigurnost hrane treba da je znatno snažnije u fokusu savjetodavne podrške i specijalizovanih obuka za poljoprivrednike i proizvođače hrane. Doprinos sigurnosti hrane i s tim usko povezanim sistemima kontrole hrane, pored ažuriranja legislativnog okvira, nadležne institucije treba da daju kroz poboljšanja integracije i interoperabilnosti sistema evidencija i postojećih ili novouspostavljenih baza podataka. Od značaja može biti i podrška jačanju laboratorijskih kapaciteta, posebno u pogledu kontrola parametara sastava i kvaliteta hrane proizašlih iz legislativnih zahtjeva. </w:t>
      </w:r>
    </w:p>
    <w:p w14:paraId="758E688C" w14:textId="77777777" w:rsidR="000475BD" w:rsidRPr="00781742" w:rsidRDefault="000475BD" w:rsidP="000475BD">
      <w:pPr>
        <w:rPr>
          <w:rFonts w:ascii="Arial" w:hAnsi="Arial" w:cs="Arial"/>
          <w:b/>
          <w:color w:val="002060"/>
          <w:sz w:val="22"/>
          <w:szCs w:val="22"/>
          <w:lang w:val="hr-HR"/>
        </w:rPr>
      </w:pPr>
    </w:p>
    <w:p w14:paraId="734DAAEF" w14:textId="77777777" w:rsidR="000475BD" w:rsidRPr="00781742" w:rsidRDefault="000475BD" w:rsidP="001D3564">
      <w:pPr>
        <w:pStyle w:val="NoSpacing"/>
        <w:rPr>
          <w:rFonts w:ascii="Arial" w:hAnsi="Arial" w:cs="Arial"/>
          <w:b/>
          <w:bCs/>
          <w:color w:val="002060"/>
          <w:lang w:val="hr-HR"/>
        </w:rPr>
      </w:pPr>
      <w:r w:rsidRPr="00781742">
        <w:rPr>
          <w:rFonts w:ascii="Arial" w:hAnsi="Arial" w:cs="Arial"/>
          <w:b/>
          <w:bCs/>
          <w:color w:val="002060"/>
          <w:lang w:val="hr-HR"/>
        </w:rPr>
        <w:t>Unapređenje sistema zaštite zdravlja biljaka</w:t>
      </w:r>
    </w:p>
    <w:p w14:paraId="05A37835" w14:textId="77777777" w:rsidR="000475BD" w:rsidRPr="00781742" w:rsidRDefault="000475BD" w:rsidP="001D3564">
      <w:pPr>
        <w:pStyle w:val="NoSpacing"/>
        <w:rPr>
          <w:rFonts w:ascii="Arial" w:hAnsi="Arial" w:cs="Arial"/>
          <w:lang w:val="hr-HR"/>
        </w:rPr>
      </w:pPr>
    </w:p>
    <w:p w14:paraId="6B473396" w14:textId="293405DB" w:rsidR="000475BD" w:rsidRPr="00781742" w:rsidRDefault="000475BD" w:rsidP="000475BD">
      <w:pPr>
        <w:jc w:val="both"/>
        <w:rPr>
          <w:rFonts w:ascii="Arial" w:hAnsi="Arial" w:cs="Arial"/>
          <w:b/>
          <w:color w:val="002060"/>
          <w:sz w:val="22"/>
          <w:szCs w:val="22"/>
          <w:lang w:val="hr-HR"/>
        </w:rPr>
      </w:pPr>
      <w:r w:rsidRPr="00781742">
        <w:rPr>
          <w:rFonts w:ascii="Arial" w:eastAsia="Arial" w:hAnsi="Arial" w:cs="Arial"/>
          <w:sz w:val="22"/>
          <w:szCs w:val="22"/>
          <w:lang w:val="hr-HR"/>
        </w:rPr>
        <w:t>Osnove pristupa EU u domenu zaštite zdravlja biljaka uspostavljene su kroz unapređenje nacionalnih sistema za efikasno i održivo funkcionisanje institucija i tijela nadležnih za zaštitu zdravlja biljaka i proizvoda biljnog porijekla, odobravanje tržišnog prometa u skladu s odredbama Međunarodne konvencije o zaštiti zdravlja biljaka te smanjenju rizika od upotre</w:t>
      </w:r>
      <w:r w:rsidR="00885F27" w:rsidRPr="00781742">
        <w:rPr>
          <w:rFonts w:ascii="Arial" w:eastAsia="Arial" w:hAnsi="Arial" w:cs="Arial"/>
          <w:sz w:val="22"/>
          <w:szCs w:val="22"/>
          <w:lang w:val="hr-HR"/>
        </w:rPr>
        <w:t>be fitofarmaceutskih sredstava n</w:t>
      </w:r>
      <w:r w:rsidRPr="00781742">
        <w:rPr>
          <w:rFonts w:ascii="Arial" w:eastAsia="Arial" w:hAnsi="Arial" w:cs="Arial"/>
          <w:sz w:val="22"/>
          <w:szCs w:val="22"/>
          <w:lang w:val="hr-HR"/>
        </w:rPr>
        <w:t xml:space="preserve">a zdravlje ljudi, životinja i stanje životne sredine. Insistira se na praktično stalnoj </w:t>
      </w:r>
      <w:r w:rsidRPr="00781742">
        <w:rPr>
          <w:rFonts w:ascii="Arial" w:eastAsia="Arial" w:hAnsi="Arial" w:cs="Arial"/>
          <w:bCs/>
          <w:i/>
          <w:sz w:val="22"/>
          <w:szCs w:val="22"/>
          <w:lang w:val="hr-HR"/>
        </w:rPr>
        <w:t>procjeni fitosanitarnih rizika</w:t>
      </w:r>
      <w:r w:rsidRPr="00781742">
        <w:rPr>
          <w:rFonts w:ascii="Arial" w:eastAsia="Arial" w:hAnsi="Arial" w:cs="Arial"/>
          <w:bCs/>
          <w:sz w:val="22"/>
          <w:szCs w:val="22"/>
          <w:lang w:val="hr-HR"/>
        </w:rPr>
        <w:t xml:space="preserve"> </w:t>
      </w:r>
      <w:r w:rsidRPr="00781742">
        <w:rPr>
          <w:rFonts w:ascii="Arial" w:eastAsia="Arial" w:hAnsi="Arial" w:cs="Arial"/>
          <w:sz w:val="22"/>
          <w:szCs w:val="22"/>
          <w:lang w:val="hr-HR"/>
        </w:rPr>
        <w:t xml:space="preserve">i definisanju aktivnih mjera za efikasno smanjenje tih rizika. Ova, institucionalna, nastojanja treba upotpuniti aktivnostima na podizanju svijesti poljoprivrednih proizvođača i drugih subjekata u sistemima zaštite zdravlja biljaka o uticajima ovog sistema i na održivost poljoprivredne proizvodnje i na zdravlje konzumenata hrane. </w:t>
      </w:r>
    </w:p>
    <w:p w14:paraId="2592F363" w14:textId="77777777" w:rsidR="000475BD" w:rsidRPr="00781742" w:rsidRDefault="000475BD" w:rsidP="000475BD">
      <w:pPr>
        <w:jc w:val="both"/>
        <w:rPr>
          <w:rFonts w:ascii="Arial" w:eastAsia="Arial" w:hAnsi="Arial" w:cs="Arial"/>
          <w:sz w:val="22"/>
          <w:szCs w:val="22"/>
          <w:lang w:val="hr-HR"/>
        </w:rPr>
      </w:pPr>
    </w:p>
    <w:p w14:paraId="118FD40A" w14:textId="27624CCD"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Jedan od glavnih elemenata fitosanitarnog sistema je praćenje zdravstvenog stanja strateških poljoprivrednih kultura. Za ovo je potrebna izrada i provođenja programa praćenja, uz definisan odabir kultura i štetnih organizama za praćenje, uz koncentrisanje na karantinske štetne organizme. Na osnovu društvenih, ekonomskih, ekoloških i drugih faktora institucionalno je potrebno utvrditi prioritete programa praćenja na godišnjem nivou. </w:t>
      </w:r>
      <w:r w:rsidRPr="00781742">
        <w:rPr>
          <w:rFonts w:ascii="Arial" w:eastAsia="Arial" w:hAnsi="Arial" w:cs="Arial"/>
          <w:bCs/>
          <w:i/>
          <w:sz w:val="22"/>
          <w:szCs w:val="22"/>
          <w:lang w:val="hr-HR"/>
        </w:rPr>
        <w:t>Fitosanitarnim monitoringom</w:t>
      </w:r>
      <w:r w:rsidRPr="00781742">
        <w:rPr>
          <w:rFonts w:ascii="Arial" w:eastAsia="Arial" w:hAnsi="Arial" w:cs="Arial"/>
          <w:sz w:val="22"/>
          <w:szCs w:val="22"/>
          <w:lang w:val="hr-HR"/>
        </w:rPr>
        <w:t xml:space="preserve"> utvrđuje se zdravstveno stanje biljaka, prisutnost i rasprostranjenos</w:t>
      </w:r>
      <w:r w:rsidR="00885F27" w:rsidRPr="00781742">
        <w:rPr>
          <w:rFonts w:ascii="Arial" w:eastAsia="Arial" w:hAnsi="Arial" w:cs="Arial"/>
          <w:sz w:val="22"/>
          <w:szCs w:val="22"/>
          <w:lang w:val="hr-HR"/>
        </w:rPr>
        <w:t>t štetnih organizama na određenom području</w:t>
      </w:r>
      <w:r w:rsidRPr="00781742">
        <w:rPr>
          <w:rFonts w:ascii="Arial" w:eastAsia="Arial" w:hAnsi="Arial" w:cs="Arial"/>
          <w:sz w:val="22"/>
          <w:szCs w:val="22"/>
          <w:lang w:val="hr-HR"/>
        </w:rPr>
        <w:t>, ali se i stiču uslovi za olakšanje ili povećanje izvoza biljnih poljoprivrednih proizvoda.</w:t>
      </w:r>
    </w:p>
    <w:p w14:paraId="55C64A84" w14:textId="77777777" w:rsidR="000475BD" w:rsidRPr="00781742" w:rsidRDefault="000475BD" w:rsidP="000475BD">
      <w:pPr>
        <w:jc w:val="both"/>
        <w:rPr>
          <w:rFonts w:ascii="Arial" w:eastAsia="Arial" w:hAnsi="Arial" w:cs="Arial"/>
          <w:sz w:val="22"/>
          <w:szCs w:val="22"/>
          <w:lang w:val="hr-HR"/>
        </w:rPr>
      </w:pPr>
    </w:p>
    <w:p w14:paraId="33257D59" w14:textId="77777777" w:rsidR="000475BD" w:rsidRPr="00781742" w:rsidRDefault="000475BD" w:rsidP="000475BD">
      <w:pPr>
        <w:jc w:val="both"/>
        <w:rPr>
          <w:rFonts w:ascii="Arial" w:eastAsia="Arial" w:hAnsi="Arial" w:cs="Arial"/>
          <w:sz w:val="22"/>
          <w:szCs w:val="22"/>
          <w:lang w:val="hr-HR"/>
        </w:rPr>
      </w:pPr>
      <w:bookmarkStart w:id="149" w:name="bookmark=id.46r0co2" w:colFirst="0" w:colLast="0"/>
      <w:bookmarkEnd w:id="149"/>
      <w:r w:rsidRPr="00781742">
        <w:rPr>
          <w:rFonts w:ascii="Arial" w:eastAsia="Arial" w:hAnsi="Arial" w:cs="Arial"/>
          <w:sz w:val="22"/>
          <w:szCs w:val="22"/>
          <w:lang w:val="hr-HR"/>
        </w:rPr>
        <w:t xml:space="preserve">U BiH odobrenja za upotrebu izdaju se za fitofarmaceutska sredstva koja sadrže aktivne supstance i druge sastojke odobrene u EU. U skladu sa zahtjevima relevantne legislative u EU, aktivnosti u domenima marketinga i upotrebe fitofarmaceutskih sredstva bi trebalo artikulisati kroz donošenje </w:t>
      </w:r>
      <w:r w:rsidRPr="00781742">
        <w:rPr>
          <w:rFonts w:ascii="Arial" w:eastAsia="Arial" w:hAnsi="Arial" w:cs="Arial"/>
          <w:bCs/>
          <w:i/>
          <w:sz w:val="22"/>
          <w:szCs w:val="22"/>
          <w:lang w:val="hr-HR"/>
        </w:rPr>
        <w:t>akcionog plana za održivu upotrebu fitofarmaceutskih sredstva</w:t>
      </w:r>
      <w:r w:rsidRPr="00781742">
        <w:rPr>
          <w:rFonts w:ascii="Arial" w:eastAsia="Arial" w:hAnsi="Arial" w:cs="Arial"/>
          <w:bCs/>
          <w:sz w:val="22"/>
          <w:szCs w:val="22"/>
          <w:lang w:val="hr-HR"/>
        </w:rPr>
        <w:t xml:space="preserve">. Ovim planom utvrđuju se ciljevi, mjere, indikatori praćenja i rokovi za postizanje održive upotrebe fitofarmaceutskih sredstava. Pitanja kvaliteta i pravilne primjene fitofarmaceutskih proizvoda treba utvrditi posebnim </w:t>
      </w:r>
      <w:r w:rsidRPr="00781742">
        <w:rPr>
          <w:rFonts w:ascii="Arial" w:eastAsia="Arial" w:hAnsi="Arial" w:cs="Arial"/>
          <w:bCs/>
          <w:i/>
          <w:sz w:val="22"/>
          <w:szCs w:val="22"/>
          <w:lang w:val="hr-HR"/>
        </w:rPr>
        <w:t>programom monitoringa i kontrole</w:t>
      </w:r>
      <w:r w:rsidRPr="00781742">
        <w:rPr>
          <w:rFonts w:ascii="Arial" w:eastAsia="Arial" w:hAnsi="Arial" w:cs="Arial"/>
          <w:bCs/>
          <w:sz w:val="22"/>
          <w:szCs w:val="22"/>
          <w:lang w:val="hr-HR"/>
        </w:rPr>
        <w:t xml:space="preserve"> koji obuhvata provjeru fitofaramaceutskih sredstava te njihovog skladištenja, distribucije i upotrebe. Kao poseban ili sistem integrisan sa pomenutim programom monitoringa i kontrole treba uspostaviti i programiran sistem </w:t>
      </w:r>
      <w:r w:rsidRPr="00781742">
        <w:rPr>
          <w:rFonts w:ascii="Arial" w:eastAsia="Arial" w:hAnsi="Arial" w:cs="Arial"/>
          <w:bCs/>
          <w:i/>
          <w:sz w:val="22"/>
          <w:szCs w:val="22"/>
          <w:lang w:val="hr-HR"/>
        </w:rPr>
        <w:t>kontrole i monitoringa rezidua</w:t>
      </w:r>
      <w:r w:rsidRPr="00781742">
        <w:rPr>
          <w:rFonts w:ascii="Arial" w:eastAsia="Arial" w:hAnsi="Arial" w:cs="Arial"/>
          <w:bCs/>
          <w:sz w:val="22"/>
          <w:szCs w:val="22"/>
          <w:lang w:val="hr-HR"/>
        </w:rPr>
        <w:t xml:space="preserve"> barem odabranih aktivnih supstanci fitofarmaceutskih sredstava u poljoprivrednim proizvodima i prehrambenim proizvodima. U ovom pogledu potrebna je stalna i snažna podrška nadležnih inspekcijskih</w:t>
      </w:r>
      <w:r w:rsidRPr="00781742">
        <w:rPr>
          <w:rFonts w:ascii="Arial" w:eastAsia="Arial" w:hAnsi="Arial" w:cs="Arial"/>
          <w:sz w:val="22"/>
          <w:szCs w:val="22"/>
          <w:lang w:val="hr-HR"/>
        </w:rPr>
        <w:t xml:space="preserve"> uprava.</w:t>
      </w:r>
    </w:p>
    <w:p w14:paraId="40469F8A" w14:textId="77777777" w:rsidR="000475BD" w:rsidRPr="00781742" w:rsidRDefault="000475BD" w:rsidP="000475BD">
      <w:pPr>
        <w:jc w:val="both"/>
        <w:rPr>
          <w:rFonts w:ascii="Arial" w:eastAsia="Arial" w:hAnsi="Arial" w:cs="Arial"/>
          <w:sz w:val="22"/>
          <w:szCs w:val="22"/>
          <w:lang w:val="hr-HR"/>
        </w:rPr>
      </w:pPr>
    </w:p>
    <w:p w14:paraId="706353A9" w14:textId="5A5367B4"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U BiH su ostvareni određeni rezultati u primjeni tzv. integralne zaštite poljoprivrednih biljaka koja se koncentriše na proizvodnju zdravih biljaka uz što manje poremećaja agroekoloških sistema i podsticanje prirodnih mehanizma zaštite biljaka. Ovaj koncept je potrebno dalje jačati, između ostalog, i kroz snažnije promovisanje alternativnih pristupa ili tehnika zaštite biljaka koji za cilj imaju dalje smanjenje potreba za korištenjem fitofarmaceutskih sredstva. Za provođenje integralne zaštite biljaka od izuzetne važnosti je uspostavljanje </w:t>
      </w:r>
      <w:r w:rsidRPr="00781742">
        <w:rPr>
          <w:rFonts w:ascii="Arial" w:eastAsia="Arial" w:hAnsi="Arial" w:cs="Arial"/>
          <w:bCs/>
          <w:i/>
          <w:sz w:val="22"/>
          <w:szCs w:val="22"/>
          <w:lang w:val="hr-HR"/>
        </w:rPr>
        <w:t>sistema prognoza i obavještavanja</w:t>
      </w:r>
      <w:r w:rsidRPr="00781742">
        <w:rPr>
          <w:rFonts w:ascii="Arial" w:eastAsia="Arial" w:hAnsi="Arial" w:cs="Arial"/>
          <w:bCs/>
          <w:sz w:val="22"/>
          <w:szCs w:val="22"/>
          <w:lang w:val="hr-HR"/>
        </w:rPr>
        <w:t xml:space="preserve"> o pojavama ekonomski najvažnijih biljnih bolesti i štetočin</w:t>
      </w:r>
      <w:r w:rsidRPr="00781742">
        <w:rPr>
          <w:rFonts w:ascii="Arial" w:eastAsia="Arial" w:hAnsi="Arial" w:cs="Arial"/>
          <w:sz w:val="22"/>
          <w:szCs w:val="22"/>
          <w:lang w:val="hr-HR"/>
        </w:rPr>
        <w:t>a. Ovi sistemi se, u pravilu, uspostavljaju preko mreže agrometeoroloških stanica i formiranih kanala informis</w:t>
      </w:r>
      <w:r w:rsidR="00005645">
        <w:rPr>
          <w:rFonts w:ascii="Arial" w:eastAsia="Arial" w:hAnsi="Arial" w:cs="Arial"/>
          <w:sz w:val="22"/>
          <w:szCs w:val="22"/>
          <w:lang w:val="hr-HR"/>
        </w:rPr>
        <w:t>anja poljoprivrednika o blago</w:t>
      </w:r>
      <w:r w:rsidRPr="00781742">
        <w:rPr>
          <w:rFonts w:ascii="Arial" w:eastAsia="Arial" w:hAnsi="Arial" w:cs="Arial"/>
          <w:sz w:val="22"/>
          <w:szCs w:val="22"/>
          <w:lang w:val="hr-HR"/>
        </w:rPr>
        <w:t>vremenoj primjeni preporučenih mjera za zaštitu zdravlja biljaka. Iako samo uspostavljanje prognozno-obavještajnog sistema nije jeftino i jednostavno, jednom uspostavljen sistem omogućava smanjenje troškova zaštite biljaka, doprinosi zaštiti životne sredine i povećava zdravstvenu sigurnost poljoprivrednih proizvoda.</w:t>
      </w:r>
    </w:p>
    <w:p w14:paraId="2D8D7521" w14:textId="77777777" w:rsidR="000475BD" w:rsidRPr="00781742" w:rsidRDefault="000475BD" w:rsidP="000475BD">
      <w:pPr>
        <w:jc w:val="both"/>
        <w:rPr>
          <w:rFonts w:ascii="Arial" w:eastAsia="Arial" w:hAnsi="Arial" w:cs="Arial"/>
          <w:sz w:val="22"/>
          <w:szCs w:val="22"/>
          <w:lang w:val="hr-HR"/>
        </w:rPr>
      </w:pPr>
    </w:p>
    <w:p w14:paraId="26D33AD9" w14:textId="2007A0DD"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Prema postojećim propisima u Federaciji BiH poslove u vezi prometa fitofarmaceutskim sredstvima mogu obavljati </w:t>
      </w:r>
      <w:r w:rsidR="00BA6F5D">
        <w:rPr>
          <w:rFonts w:ascii="Arial" w:eastAsia="Arial" w:hAnsi="Arial" w:cs="Arial"/>
          <w:bCs/>
          <w:i/>
          <w:sz w:val="22"/>
          <w:szCs w:val="22"/>
          <w:lang w:val="hr-HR"/>
        </w:rPr>
        <w:t>lica</w:t>
      </w:r>
      <w:r w:rsidRPr="00781742">
        <w:rPr>
          <w:rFonts w:ascii="Arial" w:eastAsia="Arial" w:hAnsi="Arial" w:cs="Arial"/>
          <w:bCs/>
          <w:i/>
          <w:sz w:val="22"/>
          <w:szCs w:val="22"/>
          <w:lang w:val="hr-HR"/>
        </w:rPr>
        <w:t xml:space="preserve"> sa certifikatom</w:t>
      </w:r>
      <w:r w:rsidRPr="00781742">
        <w:rPr>
          <w:rFonts w:ascii="Arial" w:eastAsia="Arial" w:hAnsi="Arial" w:cs="Arial"/>
          <w:sz w:val="22"/>
          <w:szCs w:val="22"/>
          <w:lang w:val="hr-HR"/>
        </w:rPr>
        <w:t xml:space="preserve"> kao dokazom o pohađanju posebne obuke i položenim ispitom. Međutim, ovim ili sličnim programima obuke i certificiranja bi trebalo obuhvatiti i agronome i poljoprivrednike koji direktno primjenjuju fitofarmaceutska sredstva, barem na većim posjedima. Iako su u Fed</w:t>
      </w:r>
      <w:r w:rsidR="00093014" w:rsidRPr="00781742">
        <w:rPr>
          <w:rFonts w:ascii="Arial" w:eastAsia="Arial" w:hAnsi="Arial" w:cs="Arial"/>
          <w:sz w:val="22"/>
          <w:szCs w:val="22"/>
          <w:lang w:val="hr-HR"/>
        </w:rPr>
        <w:t>eraciji BiH za ovo uspostavljene</w:t>
      </w:r>
      <w:r w:rsidRPr="00781742">
        <w:rPr>
          <w:rFonts w:ascii="Arial" w:eastAsia="Arial" w:hAnsi="Arial" w:cs="Arial"/>
          <w:sz w:val="22"/>
          <w:szCs w:val="22"/>
          <w:lang w:val="hr-HR"/>
        </w:rPr>
        <w:t xml:space="preserve"> određene regulatorne pretpostavke, potrebno je snažnije insistirati na obaveznoj </w:t>
      </w:r>
      <w:r w:rsidRPr="00781742">
        <w:rPr>
          <w:rFonts w:ascii="Arial" w:eastAsia="Arial" w:hAnsi="Arial" w:cs="Arial"/>
          <w:bCs/>
          <w:i/>
          <w:sz w:val="22"/>
          <w:szCs w:val="22"/>
          <w:lang w:val="hr-HR"/>
        </w:rPr>
        <w:t>kontroli i certificiranju opreme</w:t>
      </w:r>
      <w:r w:rsidRPr="00781742">
        <w:rPr>
          <w:rFonts w:ascii="Arial" w:eastAsia="Arial" w:hAnsi="Arial" w:cs="Arial"/>
          <w:sz w:val="22"/>
          <w:szCs w:val="22"/>
          <w:lang w:val="hr-HR"/>
        </w:rPr>
        <w:t xml:space="preserve"> za profesionalnu primjenu fitofarmaceutskih sredstva.</w:t>
      </w:r>
    </w:p>
    <w:p w14:paraId="108551BB" w14:textId="77777777" w:rsidR="000475BD" w:rsidRPr="00781742" w:rsidRDefault="000475BD" w:rsidP="000475BD">
      <w:pPr>
        <w:jc w:val="both"/>
        <w:rPr>
          <w:rFonts w:ascii="Arial" w:eastAsia="Arial" w:hAnsi="Arial" w:cs="Arial"/>
          <w:sz w:val="22"/>
          <w:szCs w:val="22"/>
          <w:lang w:val="hr-HR"/>
        </w:rPr>
      </w:pPr>
    </w:p>
    <w:p w14:paraId="659D1D91" w14:textId="4149D54A" w:rsidR="000475BD" w:rsidRPr="00781742" w:rsidRDefault="00E55930" w:rsidP="000475BD">
      <w:pPr>
        <w:jc w:val="both"/>
        <w:rPr>
          <w:rFonts w:ascii="Arial" w:eastAsia="Arial" w:hAnsi="Arial" w:cs="Arial"/>
          <w:sz w:val="22"/>
          <w:szCs w:val="22"/>
          <w:lang w:val="hr-HR"/>
        </w:rPr>
      </w:pPr>
      <w:r w:rsidRPr="00781742">
        <w:rPr>
          <w:rFonts w:ascii="Arial" w:eastAsia="Arial" w:hAnsi="Arial" w:cs="Arial"/>
          <w:sz w:val="22"/>
          <w:szCs w:val="22"/>
          <w:lang w:val="hr-HR"/>
        </w:rPr>
        <w:t>Osiguravanje</w:t>
      </w:r>
      <w:r w:rsidR="000475BD" w:rsidRPr="00781742">
        <w:rPr>
          <w:rFonts w:ascii="Arial" w:eastAsia="Arial" w:hAnsi="Arial" w:cs="Arial"/>
          <w:sz w:val="22"/>
          <w:szCs w:val="22"/>
          <w:lang w:val="hr-HR"/>
        </w:rPr>
        <w:t xml:space="preserve"> pravilne upotrebe fitofarmaceutskih sredstava ne može biti be</w:t>
      </w:r>
      <w:r w:rsidRPr="00781742">
        <w:rPr>
          <w:rFonts w:ascii="Arial" w:eastAsia="Arial" w:hAnsi="Arial" w:cs="Arial"/>
          <w:sz w:val="22"/>
          <w:szCs w:val="22"/>
          <w:lang w:val="hr-HR"/>
        </w:rPr>
        <w:t>z educiranja, obuke i  podizanja</w:t>
      </w:r>
      <w:r w:rsidR="000475BD" w:rsidRPr="00781742">
        <w:rPr>
          <w:rFonts w:ascii="Arial" w:eastAsia="Arial" w:hAnsi="Arial" w:cs="Arial"/>
          <w:sz w:val="22"/>
          <w:szCs w:val="22"/>
          <w:lang w:val="hr-HR"/>
        </w:rPr>
        <w:t xml:space="preserve"> svijesti svih relevantnih subjekata o važnosti pravilne primjene za zaštitu zdravlja ljudi i životinja te za zaštitu životne sredine. Svi, ili barem svi tržišno orijentisani poljoprivredni proizvođači trebali bi biti dužni voditi </w:t>
      </w:r>
      <w:r w:rsidR="000475BD" w:rsidRPr="00781742">
        <w:rPr>
          <w:rFonts w:ascii="Arial" w:eastAsia="Arial" w:hAnsi="Arial" w:cs="Arial"/>
          <w:bCs/>
          <w:i/>
          <w:sz w:val="22"/>
          <w:szCs w:val="22"/>
          <w:lang w:val="hr-HR"/>
        </w:rPr>
        <w:t xml:space="preserve">evidenciju o vrstama i načinima upotrebe fitofarmaceutskih sredstva </w:t>
      </w:r>
      <w:r w:rsidR="000475BD" w:rsidRPr="00781742">
        <w:rPr>
          <w:rFonts w:ascii="Arial" w:eastAsia="Arial" w:hAnsi="Arial" w:cs="Arial"/>
          <w:sz w:val="22"/>
          <w:szCs w:val="22"/>
          <w:lang w:val="hr-HR"/>
        </w:rPr>
        <w:t>po površinama i kulturama, sa informacijama o datumima i dozama primjene, sve uz potrebu inspekcijskog kontrolisanja.</w:t>
      </w:r>
    </w:p>
    <w:p w14:paraId="57842B13" w14:textId="77777777" w:rsidR="000475BD" w:rsidRPr="00781742" w:rsidRDefault="000475BD" w:rsidP="000475BD">
      <w:pPr>
        <w:rPr>
          <w:rFonts w:ascii="Arial" w:hAnsi="Arial" w:cs="Arial"/>
          <w:b/>
          <w:color w:val="002060"/>
          <w:sz w:val="22"/>
          <w:szCs w:val="22"/>
          <w:lang w:val="hr-HR"/>
        </w:rPr>
      </w:pPr>
    </w:p>
    <w:p w14:paraId="04756B39" w14:textId="77777777" w:rsidR="000475BD" w:rsidRPr="00781742" w:rsidRDefault="000475BD" w:rsidP="001D3564">
      <w:pPr>
        <w:pStyle w:val="NoSpacing"/>
        <w:rPr>
          <w:rFonts w:ascii="Arial" w:hAnsi="Arial" w:cs="Arial"/>
          <w:b/>
          <w:bCs/>
          <w:color w:val="002060"/>
          <w:lang w:val="hr-HR"/>
        </w:rPr>
      </w:pPr>
      <w:r w:rsidRPr="00781742">
        <w:rPr>
          <w:rFonts w:ascii="Arial" w:hAnsi="Arial" w:cs="Arial"/>
          <w:b/>
          <w:bCs/>
          <w:color w:val="002060"/>
          <w:lang w:val="hr-HR"/>
        </w:rPr>
        <w:t>Standardi i sheme kvaliteta u poljoprivredi i prehrambenoj industriji</w:t>
      </w:r>
    </w:p>
    <w:p w14:paraId="279F0BBA" w14:textId="77777777" w:rsidR="000475BD" w:rsidRPr="00781742" w:rsidRDefault="000475BD" w:rsidP="000475BD">
      <w:pPr>
        <w:rPr>
          <w:rFonts w:ascii="Arial" w:hAnsi="Arial" w:cs="Arial"/>
          <w:b/>
          <w:color w:val="002060"/>
          <w:sz w:val="22"/>
          <w:szCs w:val="22"/>
          <w:lang w:val="hr-HR"/>
        </w:rPr>
      </w:pPr>
    </w:p>
    <w:p w14:paraId="1B91A3E2" w14:textId="77777777"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Polazeći od danas globalno prihvaćenog načela da je odgovornost za sigurnost hrane na svakom učesniku u lancu njene proizvodnje i distribucije, sve veći broj ozbiljnih poljoprivrednih proizvođača i praktično svi važniji subjekti prehrambene industrije uvode i primjenjuju različite standarde za obezbjeđenje kako sigurnosti hrane, tako i njenih drugih kvalitativnih svojstava. Standardi su po sebi neobavezujući, iako ih se legislativom može prevesti u obavezujuće norme. U ovom pogledu je npr. tipičan primjer HACCP sistem kojeg je Komisija Codex Alimentarius davno preporučila kao model preventivnog djelovanja i efikasnog sprečavanja zdravstvenih rizika u vezi sa hranom tokom njene proizvodnje. HACCP je, međutim od preporuke u međuvremenu postao zakonski obavezujući sistem za sve prerađivače i proizvođače hrane. </w:t>
      </w:r>
    </w:p>
    <w:p w14:paraId="3D48C941" w14:textId="77777777" w:rsidR="000475BD" w:rsidRPr="00781742" w:rsidRDefault="000475BD" w:rsidP="000475BD">
      <w:pPr>
        <w:jc w:val="both"/>
        <w:rPr>
          <w:rFonts w:ascii="Arial" w:eastAsia="Arial" w:hAnsi="Arial" w:cs="Arial"/>
          <w:sz w:val="22"/>
          <w:szCs w:val="22"/>
          <w:lang w:val="hr-HR"/>
        </w:rPr>
      </w:pPr>
    </w:p>
    <w:p w14:paraId="2C5D8646" w14:textId="3654E79E"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Pored pometnutog HACCP sistema, danas postoje desetine standarda u užem smislu prilagođenih za osiguranje provođenja dobrih higijenskih praksi i obezbjeđenje visokog nivoa sigurnosti poljoprivrednih proizvoda i hrane (IS0 2200, FSS</w:t>
      </w:r>
      <w:r w:rsidR="00885F27" w:rsidRPr="00781742">
        <w:rPr>
          <w:rFonts w:ascii="Arial" w:eastAsia="Arial" w:hAnsi="Arial" w:cs="Arial"/>
          <w:sz w:val="22"/>
          <w:szCs w:val="22"/>
          <w:lang w:val="hr-HR"/>
        </w:rPr>
        <w:t>C 22000, SQF, ISF, GSFI, GLOBAL</w:t>
      </w:r>
      <w:r w:rsidRPr="00781742">
        <w:rPr>
          <w:rFonts w:ascii="Arial" w:eastAsia="Arial" w:hAnsi="Arial" w:cs="Arial"/>
          <w:sz w:val="22"/>
          <w:szCs w:val="22"/>
          <w:lang w:val="hr-HR"/>
        </w:rPr>
        <w:t>G.A.P sa verzijama za različite poljoprivredne proizvodnje, IFS, BRC, GMP + FSA, Halal standard, Kosher standard, da se pomenu samo neki). Neki od njih su izuzetno zahtjevni i skupi za uvođenje i održavanje, ali su u pravilu i renomiraniji. Važno je naglasiti da se proizvodni sistem koji pod zakonskom obavezom ili dobrovoljno pristupa uvođenju i primjeni standarda mora svojim definisanim ciljevima, vizijama i razvojnim projekcijama jasno i odgovorno odrediti u pravcu proizvodnje zdravstveno sigurne i na druge načine nutritivno vrijedne i kvalitetne hrane. Iako su pr</w:t>
      </w:r>
      <w:r w:rsidR="00885F27" w:rsidRPr="00781742">
        <w:rPr>
          <w:rFonts w:ascii="Arial" w:eastAsia="Arial" w:hAnsi="Arial" w:cs="Arial"/>
          <w:sz w:val="22"/>
          <w:szCs w:val="22"/>
          <w:lang w:val="hr-HR"/>
        </w:rPr>
        <w:t>a</w:t>
      </w:r>
      <w:r w:rsidRPr="00781742">
        <w:rPr>
          <w:rFonts w:ascii="Arial" w:eastAsia="Arial" w:hAnsi="Arial" w:cs="Arial"/>
          <w:sz w:val="22"/>
          <w:szCs w:val="22"/>
          <w:lang w:val="hr-HR"/>
        </w:rPr>
        <w:t xml:space="preserve">ve svrhe uvođenja i primjene standarda u poljoprivredi i prehrambenoj industriji poboljšanja organizacije i osiguranje sigurnih i kvalitetnih proizvoda za tržište, mnogi proizvodni sistemi uvođenje i održavanje standarda vide i kao dobar marketinški alat. </w:t>
      </w:r>
    </w:p>
    <w:p w14:paraId="1AF50618" w14:textId="77777777" w:rsidR="000475BD" w:rsidRPr="00781742" w:rsidRDefault="000475BD" w:rsidP="000475BD">
      <w:pPr>
        <w:jc w:val="both"/>
        <w:rPr>
          <w:rFonts w:ascii="Arial" w:eastAsia="Arial" w:hAnsi="Arial" w:cs="Arial"/>
          <w:sz w:val="22"/>
          <w:szCs w:val="22"/>
          <w:lang w:val="hr-HR"/>
        </w:rPr>
      </w:pPr>
    </w:p>
    <w:p w14:paraId="44F79851" w14:textId="03F7A00A" w:rsidR="000475BD" w:rsidRPr="00781742" w:rsidRDefault="00885F27" w:rsidP="000475BD">
      <w:pPr>
        <w:jc w:val="both"/>
        <w:rPr>
          <w:rFonts w:ascii="Arial" w:eastAsia="Arial" w:hAnsi="Arial" w:cs="Arial"/>
          <w:sz w:val="22"/>
          <w:szCs w:val="22"/>
          <w:lang w:val="hr-HR"/>
        </w:rPr>
      </w:pPr>
      <w:r w:rsidRPr="00781742">
        <w:rPr>
          <w:rFonts w:ascii="Arial" w:eastAsia="Arial" w:hAnsi="Arial" w:cs="Arial"/>
          <w:sz w:val="22"/>
          <w:szCs w:val="22"/>
          <w:lang w:val="hr-HR"/>
        </w:rPr>
        <w:t>Iako se</w:t>
      </w:r>
      <w:r w:rsidR="000475BD" w:rsidRPr="00781742">
        <w:rPr>
          <w:rFonts w:ascii="Arial" w:eastAsia="Arial" w:hAnsi="Arial" w:cs="Arial"/>
          <w:sz w:val="22"/>
          <w:szCs w:val="22"/>
          <w:lang w:val="hr-HR"/>
        </w:rPr>
        <w:t xml:space="preserve"> po svojoj osnovnoj intenciji znatno razlikuju od standarda, tzv. sheme kvaliteta u poljoprivredi i prehrambenoj industriji, pored garancije kvalitet</w:t>
      </w:r>
      <w:r w:rsidR="0041148E" w:rsidRPr="00781742">
        <w:rPr>
          <w:rFonts w:ascii="Arial" w:eastAsia="Arial" w:hAnsi="Arial" w:cs="Arial"/>
          <w:sz w:val="22"/>
          <w:szCs w:val="22"/>
          <w:lang w:val="hr-HR"/>
        </w:rPr>
        <w:t>a, sastava i metoda proizvodnje,</w:t>
      </w:r>
      <w:r w:rsidR="000475BD" w:rsidRPr="00781742">
        <w:rPr>
          <w:rFonts w:ascii="Arial" w:eastAsia="Arial" w:hAnsi="Arial" w:cs="Arial"/>
          <w:sz w:val="22"/>
          <w:szCs w:val="22"/>
          <w:lang w:val="hr-HR"/>
        </w:rPr>
        <w:t xml:space="preserve"> u pravilu osiguravaju i zdravstveno sigurnije proizvode. I u našoj praksi su već poznati modeli zaštite porijekla (PDO) ili geografskog porijekla (PGI) prehrambenih proizvoda te posebne kategorije zaštite garantovano</w:t>
      </w:r>
      <w:r w:rsidR="00295DA2">
        <w:rPr>
          <w:rFonts w:ascii="Arial" w:eastAsia="Arial" w:hAnsi="Arial" w:cs="Arial"/>
          <w:sz w:val="22"/>
          <w:szCs w:val="22"/>
          <w:lang w:val="hr-HR"/>
        </w:rPr>
        <w:t>g</w:t>
      </w:r>
      <w:r w:rsidR="000475BD" w:rsidRPr="00781742">
        <w:rPr>
          <w:rFonts w:ascii="Arial" w:eastAsia="Arial" w:hAnsi="Arial" w:cs="Arial"/>
          <w:sz w:val="22"/>
          <w:szCs w:val="22"/>
          <w:lang w:val="hr-HR"/>
        </w:rPr>
        <w:t xml:space="preserve"> tradicionalnog kvaliteta (TSG). Pravo na isticanje oznaka porijekla ili garantovanog tradicionalnog kvaliteta proizvođači stiču na osnovu praćenja i mišljenja certifikacijskih tijela, što potrošačima pruža znatne garancije o ukupnom kvalitetu proizvoda koji su, usput, na tržištu najčešće i skuplji od proizvoda bez ovih oznaka. </w:t>
      </w:r>
    </w:p>
    <w:p w14:paraId="699B2DD8" w14:textId="77777777" w:rsidR="000475BD" w:rsidRPr="00781742" w:rsidRDefault="000475BD" w:rsidP="000475BD">
      <w:pPr>
        <w:jc w:val="both"/>
        <w:rPr>
          <w:rFonts w:ascii="Arial" w:eastAsia="Arial" w:hAnsi="Arial" w:cs="Arial"/>
          <w:sz w:val="22"/>
          <w:szCs w:val="22"/>
          <w:lang w:val="hr-HR"/>
        </w:rPr>
      </w:pPr>
    </w:p>
    <w:p w14:paraId="013AB02F" w14:textId="77777777"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Kako je održavanje jednom uvedenog standarda ili sheme kvaliteta pod stalnim nadzorom kompetentnih certifikacijskih tijela, sasvim je svrsishodno da se kao vrlo efikasan način unapređenja sigurnosti hrane (ali i njenih drugih kvaliteta) iz budžetskih sredstava osigura ako ne potpuno finansiranje, onda barem sufinansiranje troškova uvođenja standarda i shema kvaliteta u poljoprivredi i prehrambenoj industriji. Kontrola upotrebe budžetskih sredstva za ove namjene je jednostavna, a klijenti koji pristupaju uvođenju standarda ili shema kvaliteta u pravilu su među najodgovornijim sektorskim akterima.       </w:t>
      </w:r>
    </w:p>
    <w:p w14:paraId="4385A017" w14:textId="77777777" w:rsidR="000475BD" w:rsidRPr="00781742" w:rsidRDefault="000475BD" w:rsidP="000475BD">
      <w:pPr>
        <w:rPr>
          <w:rFonts w:ascii="Arial" w:hAnsi="Arial" w:cs="Arial"/>
          <w:b/>
          <w:color w:val="002060"/>
          <w:sz w:val="22"/>
          <w:szCs w:val="22"/>
          <w:lang w:val="hr-HR"/>
        </w:rPr>
      </w:pPr>
    </w:p>
    <w:p w14:paraId="785B61DA" w14:textId="77777777" w:rsidR="000475BD" w:rsidRPr="00781742" w:rsidRDefault="000475BD" w:rsidP="001D3564">
      <w:pPr>
        <w:pStyle w:val="NoSpacing"/>
        <w:rPr>
          <w:rFonts w:ascii="Arial" w:hAnsi="Arial" w:cs="Arial"/>
          <w:b/>
          <w:bCs/>
          <w:color w:val="002060"/>
          <w:lang w:val="hr-HR"/>
        </w:rPr>
      </w:pPr>
      <w:r w:rsidRPr="00781742">
        <w:rPr>
          <w:rFonts w:ascii="Arial" w:hAnsi="Arial" w:cs="Arial"/>
          <w:b/>
          <w:bCs/>
          <w:color w:val="002060"/>
          <w:lang w:val="hr-HR"/>
        </w:rPr>
        <w:t>Uspostavljanje održivog prehrambenog sistema</w:t>
      </w:r>
    </w:p>
    <w:p w14:paraId="64C5E925" w14:textId="77777777" w:rsidR="000475BD" w:rsidRPr="00781742" w:rsidRDefault="000475BD" w:rsidP="000475BD">
      <w:pPr>
        <w:rPr>
          <w:rFonts w:ascii="Arial" w:hAnsi="Arial" w:cs="Arial"/>
          <w:b/>
          <w:color w:val="002060"/>
          <w:sz w:val="22"/>
          <w:szCs w:val="22"/>
          <w:lang w:val="hr-HR"/>
        </w:rPr>
      </w:pPr>
    </w:p>
    <w:p w14:paraId="178E2183" w14:textId="43DB3D14"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Održivost agro-prehrambenog sistema dugoročan je zadatak koji zahtijeva niz promjena u pristupima i strukturalne intervencije. Među elementima održivosti ovog sistema čijem aktiviranju se može pristupiti i u aktuelnim uslovima je prije svega jasniji odgovor poljoprivrede i proizvodnje hrane na zahtjeve društva za većim stepenom kvaliteta i zdravstvene sigurnosti hrane, uključujući nutritivni sastav i pitanja hrane koja završava kao otpad. Kroz institucionalno-stručnu saradnju bi trebalo pr</w:t>
      </w:r>
      <w:r w:rsidR="00E93497" w:rsidRPr="00781742">
        <w:rPr>
          <w:rFonts w:ascii="Arial" w:eastAsia="Arial" w:hAnsi="Arial" w:cs="Arial"/>
          <w:sz w:val="22"/>
          <w:szCs w:val="22"/>
          <w:lang w:val="hr-HR"/>
        </w:rPr>
        <w:t>istupiti izradi plana za snabdijevanje</w:t>
      </w:r>
      <w:r w:rsidRPr="00781742">
        <w:rPr>
          <w:rFonts w:ascii="Arial" w:eastAsia="Arial" w:hAnsi="Arial" w:cs="Arial"/>
          <w:sz w:val="22"/>
          <w:szCs w:val="22"/>
          <w:lang w:val="hr-HR"/>
        </w:rPr>
        <w:t xml:space="preserve"> hranom i sigurnost hrane, sa programom snažnijeg promovisanja domaćih poljoprivredno-prehrambenih proizvoda i, posebno, s ciljem jačanja održive proizvodnje i potrošnje.</w:t>
      </w:r>
    </w:p>
    <w:p w14:paraId="42A855BD" w14:textId="77777777" w:rsidR="000475BD" w:rsidRPr="00781742" w:rsidRDefault="000475BD" w:rsidP="000475BD">
      <w:pPr>
        <w:jc w:val="both"/>
        <w:rPr>
          <w:rFonts w:ascii="Arial" w:eastAsia="Arial" w:hAnsi="Arial" w:cs="Arial"/>
          <w:sz w:val="22"/>
          <w:szCs w:val="22"/>
          <w:lang w:val="hr-HR"/>
        </w:rPr>
      </w:pPr>
    </w:p>
    <w:p w14:paraId="4EEE0183" w14:textId="7A0346C9"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Priprema strateškog dokumenta za održive prehrambene sisteme i njegovo eventualno legislativno promovisanje, između ostalog, podrazumijeva revidiranje ili </w:t>
      </w:r>
      <w:r w:rsidR="00925772" w:rsidRPr="00781742">
        <w:rPr>
          <w:rFonts w:ascii="Arial" w:eastAsia="Arial" w:hAnsi="Arial" w:cs="Arial"/>
          <w:sz w:val="22"/>
          <w:szCs w:val="22"/>
          <w:lang w:val="hr-HR"/>
        </w:rPr>
        <w:t>osuvremenjivanje</w:t>
      </w:r>
      <w:r w:rsidRPr="00781742">
        <w:rPr>
          <w:rFonts w:ascii="Arial" w:eastAsia="Arial" w:hAnsi="Arial" w:cs="Arial"/>
          <w:sz w:val="22"/>
          <w:szCs w:val="22"/>
          <w:lang w:val="hr-HR"/>
        </w:rPr>
        <w:t xml:space="preserve"> legislative u barem slijedećim domenima: a) sredstva za zaštitu zdravlja biljaka (posebno kroz olakšavanje stavljanja na tržište sredstava za zaštitu biljaka sa biološki aktivnim supstancama); b) aditivi u hrani za životinje s ciljem smanjenja uticaja stočarstva na životnu sredinu; c) održiva upotreba pesticida uz jačanje integralne zaštite i smanjenje ovisnosti od korištenja pesticida; d) materijali u kontaktu s hranom u vezi sa zdravstvenom sigurnošću hrane, e) tržišni standardi za poljoprivredne i prehrambene proizvode i proizvode ribarstva i akvakulture s ciljem smanjenja ras</w:t>
      </w:r>
      <w:r w:rsidR="00E93497" w:rsidRPr="00781742">
        <w:rPr>
          <w:rFonts w:ascii="Arial" w:eastAsia="Arial" w:hAnsi="Arial" w:cs="Arial"/>
          <w:sz w:val="22"/>
          <w:szCs w:val="22"/>
          <w:lang w:val="hr-HR"/>
        </w:rPr>
        <w:t>ipanja hrane i povećanja snabdjevenosti</w:t>
      </w:r>
      <w:r w:rsidRPr="00781742">
        <w:rPr>
          <w:rFonts w:ascii="Arial" w:eastAsia="Arial" w:hAnsi="Arial" w:cs="Arial"/>
          <w:sz w:val="22"/>
          <w:szCs w:val="22"/>
          <w:lang w:val="hr-HR"/>
        </w:rPr>
        <w:t xml:space="preserve"> održivim proizvodima. Uz ovo, potrebno je promovisanje nove korporativne kulture i orijentacije prema kojoj će prehrambena industrija kroz svoje razvojne strategije uvoditi i primjenjivati principe održivih sistema proizvodnje, distribucije i potrošnje hrane. Slijedeći, ne manje važan, pravac su aktivnosti na promovisanju održivijih sistema ishrane kroz npr. ograničenja u reklamiranju hrane bogate solju, šećerima i mastima, uspostavljanje modela deklarisanja prehrambenih proizvoda koji će potrošačima omogućiti na informacijama zasnovan i svjestan izbor zdravstveno primjerenije hrane. Komplementarno s ovim aktivnostima može biti i barem inicijalno uspostavljanje tzv. školskih shema (voće, povrće, mlijeko), odnosno nabavka održivo proizvedene hrane (npr. organsko) za škole i javne ustanove čime se, pored poboljšanja kvaliteta ishrane, promovišu održivi sistemi proizvodnje hrane.</w:t>
      </w:r>
    </w:p>
    <w:p w14:paraId="1BBCCDDE" w14:textId="77777777" w:rsidR="000475BD" w:rsidRPr="00781742" w:rsidRDefault="000475BD" w:rsidP="000475BD">
      <w:pPr>
        <w:jc w:val="both"/>
        <w:rPr>
          <w:rFonts w:ascii="Arial" w:eastAsia="Arial" w:hAnsi="Arial" w:cs="Arial"/>
          <w:sz w:val="22"/>
          <w:szCs w:val="22"/>
          <w:lang w:val="hr-HR"/>
        </w:rPr>
      </w:pPr>
    </w:p>
    <w:p w14:paraId="353277DE" w14:textId="77777777" w:rsidR="000475BD" w:rsidRPr="00781742" w:rsidRDefault="000475BD" w:rsidP="000475BD">
      <w:pPr>
        <w:jc w:val="both"/>
        <w:rPr>
          <w:rFonts w:ascii="Arial" w:eastAsia="Arial" w:hAnsi="Arial" w:cs="Arial"/>
          <w:sz w:val="22"/>
          <w:szCs w:val="22"/>
          <w:lang w:val="hr-HR"/>
        </w:rPr>
      </w:pPr>
      <w:r w:rsidRPr="00781742">
        <w:rPr>
          <w:rFonts w:ascii="Arial" w:eastAsia="Arial" w:hAnsi="Arial" w:cs="Arial"/>
          <w:sz w:val="22"/>
          <w:szCs w:val="22"/>
          <w:lang w:val="hr-HR"/>
        </w:rPr>
        <w:t xml:space="preserve">U našim uslovima se važnom problemu rasipanja hrane (odlaganju hrane u otpad) još ne pristupa sa dovoljno ozbiljnosti. Smanjenje rasipanja i bacanja hrane jedan su od praktično najjednostavnijih načina, kako za povećanje prehrambene sigurnosti stanovništva, tako i za povećanje održivosti prehrambenog lanca. Uz to, smanjenje bacanja hrane ima bitnog indirektnog uticaja na standard stanovništva i životnu sredinu. U narednom strateškom periodu bilo bi potrebno barem inicirati izradu programa smanjenja rasipanja hrane i postupanja sa odbačenom hranom (humanitarni programi i sl.).   </w:t>
      </w:r>
    </w:p>
    <w:p w14:paraId="6C2D5EA8" w14:textId="77777777" w:rsidR="000475BD" w:rsidRPr="00781742" w:rsidRDefault="000475BD" w:rsidP="000475BD">
      <w:pPr>
        <w:jc w:val="both"/>
        <w:rPr>
          <w:rFonts w:ascii="Arial" w:eastAsia="Arial" w:hAnsi="Arial" w:cs="Arial"/>
          <w:sz w:val="22"/>
          <w:szCs w:val="22"/>
          <w:lang w:val="hr-HR"/>
        </w:rPr>
      </w:pPr>
    </w:p>
    <w:p w14:paraId="23953929" w14:textId="7EF5C7C0" w:rsidR="000475BD" w:rsidRPr="00781742" w:rsidRDefault="00DA1B7F" w:rsidP="00B11F7A">
      <w:pPr>
        <w:pStyle w:val="Heading4"/>
        <w:rPr>
          <w:rFonts w:ascii="Arial" w:hAnsi="Arial" w:cs="Arial"/>
          <w:szCs w:val="22"/>
          <w:lang w:val="hr-HR"/>
        </w:rPr>
      </w:pPr>
      <w:bookmarkStart w:id="150" w:name="_Toc113542741"/>
      <w:r w:rsidRPr="00781742">
        <w:rPr>
          <w:rFonts w:ascii="Arial" w:hAnsi="Arial" w:cs="Arial"/>
          <w:szCs w:val="22"/>
          <w:lang w:val="hr-HR"/>
        </w:rPr>
        <w:t>4.4.</w:t>
      </w:r>
      <w:r w:rsidR="000475BD" w:rsidRPr="00781742">
        <w:rPr>
          <w:rFonts w:ascii="Arial" w:hAnsi="Arial" w:cs="Arial"/>
          <w:szCs w:val="22"/>
          <w:lang w:val="hr-HR"/>
        </w:rPr>
        <w:t>6.2. Unapređenje institucionalnog i zakonodavnog okvira</w:t>
      </w:r>
      <w:bookmarkEnd w:id="150"/>
    </w:p>
    <w:p w14:paraId="2EBEA38D" w14:textId="77777777" w:rsidR="000475BD" w:rsidRPr="00781742" w:rsidRDefault="000475BD" w:rsidP="000475BD">
      <w:pPr>
        <w:rPr>
          <w:rFonts w:ascii="Arial" w:hAnsi="Arial" w:cs="Arial"/>
          <w:b/>
          <w:color w:val="002060"/>
          <w:sz w:val="22"/>
          <w:szCs w:val="22"/>
          <w:lang w:val="hr-HR"/>
        </w:rPr>
      </w:pPr>
    </w:p>
    <w:p w14:paraId="629520E7" w14:textId="01BF30E1"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Institucionalno-zakonodavni okvir Federacije BiH dozvoljava funkcionisanje sektora poljoprivrede i realizaciju dosadašnjih poljoprivrednih politika. Međutim, niz sektorskih aktera – od nadležnih institucija do poljoprivrednika – nepodijeljenog je stava da je za snažniji napredak i modernizaciju sektora potrebno znatno jačanje institucionalnog i zakonodavnog okvira. Sa donošenjem novog strateš</w:t>
      </w:r>
      <w:r w:rsidR="00E55930" w:rsidRPr="00781742">
        <w:rPr>
          <w:rFonts w:ascii="Arial" w:hAnsi="Arial" w:cs="Arial"/>
          <w:sz w:val="22"/>
          <w:szCs w:val="22"/>
          <w:lang w:val="hr-HR"/>
        </w:rPr>
        <w:t>kog plana razvoja poljoprivrede</w:t>
      </w:r>
      <w:r w:rsidRPr="00781742">
        <w:rPr>
          <w:rFonts w:ascii="Arial" w:hAnsi="Arial" w:cs="Arial"/>
          <w:sz w:val="22"/>
          <w:szCs w:val="22"/>
          <w:lang w:val="hr-HR"/>
        </w:rPr>
        <w:t xml:space="preserve"> i ruralnog razvoja biće potrebno pristupiti revidiranju postojeće i izradi i usvajanju nove sektorske legislative. Uporedo s tim, a zbog niza, za naše uslove novih i izazovnih strateških intervencija i mjera, mora se pristupiti i institucionalnom jačanju koje podrazumijeva jačanje (personalno i tehničko-tehnološko) postojećih institucija, ali i stvaranje novih organizacija i institucija potrebnih za realizaciju strateški zacrtanih ciljeva i budući dinamičniji razvoj sektora. </w:t>
      </w:r>
    </w:p>
    <w:p w14:paraId="0E1C1F1A" w14:textId="77777777" w:rsidR="000475BD" w:rsidRPr="00781742" w:rsidRDefault="000475BD" w:rsidP="000475BD">
      <w:pPr>
        <w:jc w:val="both"/>
        <w:rPr>
          <w:rFonts w:ascii="Arial" w:hAnsi="Arial" w:cs="Arial"/>
          <w:sz w:val="22"/>
          <w:szCs w:val="22"/>
          <w:lang w:val="hr-HR"/>
        </w:rPr>
      </w:pPr>
    </w:p>
    <w:p w14:paraId="67E1F279" w14:textId="080C547A"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Tokom implementacije usvojene strategije (period do 2027. godine) prije svega aktivnošću postojećih nadležnih institucija potreban je praktično stalan rad na kreiranju novih i nadogradnji postojećih zakonskih i podzakonskih propisa. Biće, naime, potrebno da se po usvajanju nove strategije razvoja sektora izvrše i potrebna usklađivanja postojećeg zakonodavnog okvira. Pored toga, mora se nastaviti sa usklađivanjem sektorske legislative sa aktuelnom (i često mijenjanom) sektorskom legislativom u EU. Na kraju je poseban izazov na unapređenju legislativnog okvira sektora poljoprivrede u vezi sa novim zahtjevima vezanim </w:t>
      </w:r>
      <w:r w:rsidR="00E16C79" w:rsidRPr="00781742">
        <w:rPr>
          <w:rFonts w:ascii="Arial" w:hAnsi="Arial" w:cs="Arial"/>
          <w:sz w:val="22"/>
          <w:szCs w:val="22"/>
          <w:lang w:val="hr-HR"/>
        </w:rPr>
        <w:t xml:space="preserve">za </w:t>
      </w:r>
      <w:r w:rsidRPr="00781742">
        <w:rPr>
          <w:rFonts w:ascii="Arial" w:hAnsi="Arial" w:cs="Arial"/>
          <w:sz w:val="22"/>
          <w:szCs w:val="22"/>
          <w:lang w:val="hr-HR"/>
        </w:rPr>
        <w:t>zadatke sektora u prilagođavanju klimatskim promjenama i zaštiti životne sredine. Iako institucije Federacije BiH snažno podržavaju i konstruktivno doprinose uspostavljanju elemenata sektorske legislative na državnom (BiH) nivou, potrebno je radi nesmetanog funkcionisanja tržišta voditi računa i o potrebnoj harmonizaciji propisa na relacijama BiH – Federacija BiH, ali i Federacija BiH – Republika Srpska.</w:t>
      </w:r>
    </w:p>
    <w:p w14:paraId="621FF77A"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   </w:t>
      </w:r>
    </w:p>
    <w:p w14:paraId="7F65F642"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Harmonizacija sektorskih zakonskih i podzakonskih propisa sa relevantnom legislativom EU je već uobičajena praksa u BiH koja se, međutim, ne odvija uvijek željenom brzinom. Predstojeći period će za kreatore i donosioce sektorske legislative u Federaciji BiH biti znatno izazovniji imajući u vidu novu, "zelenu", poljoprivrednu politiku EU. Iako zakonodavne institucije u Federaciji BiH imaju potrebna prethodna iskustva, kod transpozicije sektorske legislative EU u narednom periodu biće potrebni dodatni napori, pažnja i, posebno, visok stepen koordinacije sa institucijama koje kreiraju i donose zakonske i podzakonske propise na državnom (BiH) nivou. </w:t>
      </w:r>
    </w:p>
    <w:p w14:paraId="05A5343F" w14:textId="77777777" w:rsidR="000475BD" w:rsidRPr="00781742" w:rsidRDefault="000475BD" w:rsidP="000475BD">
      <w:pPr>
        <w:jc w:val="both"/>
        <w:rPr>
          <w:rFonts w:ascii="Arial" w:hAnsi="Arial" w:cs="Arial"/>
          <w:sz w:val="22"/>
          <w:szCs w:val="22"/>
          <w:lang w:val="hr-HR"/>
        </w:rPr>
      </w:pPr>
    </w:p>
    <w:p w14:paraId="2DD20884" w14:textId="0E65493F"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Nova strategija razvoja poljoprivrede i ruralnog razvoja podrazumijeva i promjene politika što zahtijeva i prilagođavanja post</w:t>
      </w:r>
      <w:r w:rsidR="001057AE" w:rsidRPr="00781742">
        <w:rPr>
          <w:rFonts w:ascii="Arial" w:hAnsi="Arial" w:cs="Arial"/>
          <w:sz w:val="22"/>
          <w:szCs w:val="22"/>
          <w:lang w:val="hr-HR"/>
        </w:rPr>
        <w:t>ojećih ili donošenje novih zako</w:t>
      </w:r>
      <w:r w:rsidRPr="00781742">
        <w:rPr>
          <w:rFonts w:ascii="Arial" w:hAnsi="Arial" w:cs="Arial"/>
          <w:sz w:val="22"/>
          <w:szCs w:val="22"/>
          <w:lang w:val="hr-HR"/>
        </w:rPr>
        <w:t>n</w:t>
      </w:r>
      <w:r w:rsidR="001057AE" w:rsidRPr="00781742">
        <w:rPr>
          <w:rFonts w:ascii="Arial" w:hAnsi="Arial" w:cs="Arial"/>
          <w:sz w:val="22"/>
          <w:szCs w:val="22"/>
          <w:lang w:val="hr-HR"/>
        </w:rPr>
        <w:t>s</w:t>
      </w:r>
      <w:r w:rsidRPr="00781742">
        <w:rPr>
          <w:rFonts w:ascii="Arial" w:hAnsi="Arial" w:cs="Arial"/>
          <w:sz w:val="22"/>
          <w:szCs w:val="22"/>
          <w:lang w:val="hr-HR"/>
        </w:rPr>
        <w:t>kih i podzakonskih propisa koji su osnovna sredstva realizacije utvrđenih politika. Pored intervencija u ključnim zakonskim propisima za realizaciju nove poljoprivredne politike (Zakon o poljoprivredi i Zakon o novčanim podsticajima u poljoprivredi), biće potrebne intervencije i u još nekoliko važnih oblasti kako bi se osiguralo konzistentno provođenje zacrtanih strateških ciljeva. Ne ulazeći u legislativne intervencije manjeg obima koje će trebati provesti na značajnom broju postojećih zakonskih i podzakonskih propisa, ovdje treba istaći nekoliko veoma važnih problema koji već dugo čekaju na adekvatna zakonodavna rješenja. To su: 1) pitanja obaveznih doprinosa i poreza te poreza na dohodak poljoprivr</w:t>
      </w:r>
      <w:r w:rsidR="00E16C79" w:rsidRPr="00781742">
        <w:rPr>
          <w:rFonts w:ascii="Arial" w:hAnsi="Arial" w:cs="Arial"/>
          <w:sz w:val="22"/>
          <w:szCs w:val="22"/>
          <w:lang w:val="hr-HR"/>
        </w:rPr>
        <w:t>e</w:t>
      </w:r>
      <w:r w:rsidRPr="00781742">
        <w:rPr>
          <w:rFonts w:ascii="Arial" w:hAnsi="Arial" w:cs="Arial"/>
          <w:sz w:val="22"/>
          <w:szCs w:val="22"/>
          <w:lang w:val="hr-HR"/>
        </w:rPr>
        <w:t>dnika; 2) pitanja tretmana državnog poljoprivrednog zemljišta u federalnom Zakonu o stvarnim pravima i 3) legislativno jačanje uloge i značaja poljoprivrednih zadruga.</w:t>
      </w:r>
    </w:p>
    <w:p w14:paraId="6D9D6932" w14:textId="77777777" w:rsidR="000475BD" w:rsidRPr="00781742" w:rsidRDefault="000475BD" w:rsidP="000475BD">
      <w:pPr>
        <w:jc w:val="both"/>
        <w:rPr>
          <w:rFonts w:ascii="Arial" w:hAnsi="Arial" w:cs="Arial"/>
          <w:sz w:val="22"/>
          <w:szCs w:val="22"/>
          <w:lang w:val="hr-HR"/>
        </w:rPr>
      </w:pPr>
    </w:p>
    <w:p w14:paraId="4AD99AAD"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Poljoprivredno zemljište u državnom vlasništvu, kao neobnovljiv resurs, potrebnim izmjenama i dopunama Zakona o stvarnim pravima treba zaštiti od trajnog otuđenja i uz odgovarajuće izmjene i dopune Zakona o poljoprivrednom zemljištu dalje zaštiti od čestih i neopravdanih prenamjena korištenja. Poljoprivredne zadruge mogu biti, a u zemljama sa razvijenom poljoprivrednom proizvodnjom i jesu važan razvojni faktor sektora. Na drugim mjestima u ovom dokumentu elaborirani su aktuelni problemi poljoprivrednog zadrugarstva, pri čemu prevazilaženje njihovog znatnog broja traži i modernu legislativu o poljoprivrednim zadrugama i njihovim djelatnostima. </w:t>
      </w:r>
    </w:p>
    <w:p w14:paraId="190FADE6" w14:textId="77777777" w:rsidR="000475BD" w:rsidRPr="00781742" w:rsidRDefault="000475BD" w:rsidP="000475BD">
      <w:pPr>
        <w:jc w:val="both"/>
        <w:rPr>
          <w:rFonts w:ascii="Arial" w:hAnsi="Arial" w:cs="Arial"/>
          <w:sz w:val="22"/>
          <w:szCs w:val="22"/>
          <w:lang w:val="hr-HR"/>
        </w:rPr>
      </w:pPr>
    </w:p>
    <w:p w14:paraId="098F1C3C" w14:textId="30FF46C5"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Ovdje je potreban nešto detaljniji osvrt na pitanja obaveznih doprinosa i poreza te poreza na dohodak poljoprivrednika</w:t>
      </w:r>
      <w:r w:rsidR="001057AE" w:rsidRPr="00781742">
        <w:rPr>
          <w:rFonts w:ascii="Arial" w:hAnsi="Arial" w:cs="Arial"/>
          <w:sz w:val="22"/>
          <w:szCs w:val="22"/>
          <w:lang w:val="hr-HR"/>
        </w:rPr>
        <w:t xml:space="preserve"> koji traže prilagođavanje</w:t>
      </w:r>
      <w:r w:rsidRPr="00781742">
        <w:rPr>
          <w:rFonts w:ascii="Arial" w:hAnsi="Arial" w:cs="Arial"/>
          <w:sz w:val="22"/>
          <w:szCs w:val="22"/>
          <w:lang w:val="hr-HR"/>
        </w:rPr>
        <w:t xml:space="preserve"> znatnog broja zakonskih i podzakonskih propisa kojima se na nivou Federacije BiH uređuju ova pitanja. Provedene analize pokazuju da bi u pogledu doprinosa za penziono i zdravstveno osiguranje poljoprivrednika bilo korisno razmotriti efikasna legislativna rješenja u nekim susjednim zemljama. Zakonska rješenja za nosioce porodičnih poljoprivrednih gazdinstava u pogledu penzionog osiguranja treba tražiti na tragu relativno uspješno provedenih modela, odnosno između mogućnosti fakultativne uplate penzionog osiguranja za nosioce porodičnog poljopri</w:t>
      </w:r>
      <w:r w:rsidR="00504F03" w:rsidRPr="00781742">
        <w:rPr>
          <w:rFonts w:ascii="Arial" w:hAnsi="Arial" w:cs="Arial"/>
          <w:sz w:val="22"/>
          <w:szCs w:val="22"/>
          <w:lang w:val="hr-HR"/>
        </w:rPr>
        <w:t>vrednog gazdinstva koji nisu ob</w:t>
      </w:r>
      <w:r w:rsidRPr="00781742">
        <w:rPr>
          <w:rFonts w:ascii="Arial" w:hAnsi="Arial" w:cs="Arial"/>
          <w:sz w:val="22"/>
          <w:szCs w:val="22"/>
          <w:lang w:val="hr-HR"/>
        </w:rPr>
        <w:t>veznici poreza na dohodak</w:t>
      </w:r>
      <w:r w:rsidR="00855559" w:rsidRPr="00781742">
        <w:rPr>
          <w:rFonts w:ascii="Arial" w:hAnsi="Arial" w:cs="Arial"/>
          <w:sz w:val="22"/>
          <w:szCs w:val="22"/>
          <w:lang w:val="hr-HR"/>
        </w:rPr>
        <w:t>,</w:t>
      </w:r>
      <w:r w:rsidRPr="00781742">
        <w:rPr>
          <w:rFonts w:ascii="Arial" w:hAnsi="Arial" w:cs="Arial"/>
          <w:sz w:val="22"/>
          <w:szCs w:val="22"/>
          <w:lang w:val="hr-HR"/>
        </w:rPr>
        <w:t xml:space="preserve"> te propisivanja obaveznog penzionog osiguranja za </w:t>
      </w:r>
      <w:r w:rsidR="003D28CB" w:rsidRPr="00781742">
        <w:rPr>
          <w:rFonts w:ascii="Arial" w:hAnsi="Arial" w:cs="Arial"/>
          <w:sz w:val="22"/>
          <w:szCs w:val="22"/>
          <w:lang w:val="hr-HR"/>
        </w:rPr>
        <w:t>nosioca</w:t>
      </w:r>
      <w:r w:rsidRPr="00781742">
        <w:rPr>
          <w:rFonts w:ascii="Arial" w:hAnsi="Arial" w:cs="Arial"/>
          <w:sz w:val="22"/>
          <w:szCs w:val="22"/>
          <w:lang w:val="hr-HR"/>
        </w:rPr>
        <w:t xml:space="preserve"> porodičnog poljoprivrednog gazdinstva </w:t>
      </w:r>
      <w:r w:rsidR="00855559" w:rsidRPr="00781742">
        <w:rPr>
          <w:rFonts w:ascii="Arial" w:hAnsi="Arial" w:cs="Arial"/>
          <w:sz w:val="22"/>
          <w:szCs w:val="22"/>
          <w:lang w:val="hr-HR"/>
        </w:rPr>
        <w:t xml:space="preserve">koji je mlađi od 50 godina kako bi </w:t>
      </w:r>
      <w:r w:rsidRPr="00781742">
        <w:rPr>
          <w:rFonts w:ascii="Arial" w:hAnsi="Arial" w:cs="Arial"/>
          <w:sz w:val="22"/>
          <w:szCs w:val="22"/>
          <w:lang w:val="hr-HR"/>
        </w:rPr>
        <w:t xml:space="preserve">ispunio minimalne uslove za </w:t>
      </w:r>
      <w:r w:rsidR="003D28CB" w:rsidRPr="00781742">
        <w:rPr>
          <w:rFonts w:ascii="Arial" w:hAnsi="Arial" w:cs="Arial"/>
          <w:sz w:val="22"/>
          <w:szCs w:val="22"/>
          <w:lang w:val="hr-HR"/>
        </w:rPr>
        <w:t>ostvarivanje</w:t>
      </w:r>
      <w:r w:rsidRPr="00781742">
        <w:rPr>
          <w:rFonts w:ascii="Arial" w:hAnsi="Arial" w:cs="Arial"/>
          <w:sz w:val="22"/>
          <w:szCs w:val="22"/>
          <w:lang w:val="hr-HR"/>
        </w:rPr>
        <w:t xml:space="preserve"> prava na penziju do napunjenih 65 godina život</w:t>
      </w:r>
      <w:r w:rsidR="00642EBC" w:rsidRPr="00781742">
        <w:rPr>
          <w:rFonts w:ascii="Arial" w:hAnsi="Arial" w:cs="Arial"/>
          <w:sz w:val="22"/>
          <w:szCs w:val="22"/>
          <w:lang w:val="hr-HR"/>
        </w:rPr>
        <w:t>a. Legislativno rješenje pitanja</w:t>
      </w:r>
      <w:r w:rsidRPr="00781742">
        <w:rPr>
          <w:rFonts w:ascii="Arial" w:hAnsi="Arial" w:cs="Arial"/>
          <w:sz w:val="22"/>
          <w:szCs w:val="22"/>
          <w:lang w:val="hr-HR"/>
        </w:rPr>
        <w:t xml:space="preserve"> zdravstvenog osiguranja poljoprivrednika, uz obavezno povezivanje sa upisom u registar poljoprivrednih gazdinstava, treba tražiti kroz smanjenje procenta za izračunavanje mjesečnog doprinosa za zdravstveno osiguranje, odnosno kroz model zakonski utvrđenog izdvajanja prihvatljive visine sredstava poljoprivrednika za ove svrhe. Pitanja poreza na dohodak poljoprivrednika, kroz odgovarajuće izmjene relevantnih podzakosnkih propisa, bi se trebalo rješavati kroz ustanovljavanje maksimalno ostvarenih godišnjih primanja porodičnog poljoprivrednog gazdinstva na koja se ne obračunava i ne uplaćuje porez na dohodak. U vezi s ovim, zakonski je potrebno urediti obavezu sistematizovane evidencije prodaje poljoprivrednih proizvoda gazdinstva koja bi bila predmet inspekcijskog nadzora. Na bazi evidencije prihoda kroz prodaju poljoprivrednih proizvoda i primanja po osnovu svih dodijeljenih novčanih podrški gazdinstvu, vršila bi se njegova kategorizacija po pitanju obaveze ili oslobađanja od obaveze uplate poreza na dohodak. Poljoprivredna gazdinstva čiji godišnji dohodak prelazi maksimalno utvrđenu visinu dohotka za oslobađanje od poreza na dohodak, ali ne prelazi 50.000 KM (koliko je trenutni minimum za ulazak u sistem PDV) bi trebalo dalje </w:t>
      </w:r>
      <w:r w:rsidR="001057AE" w:rsidRPr="00781742">
        <w:rPr>
          <w:rFonts w:ascii="Arial" w:hAnsi="Arial" w:cs="Arial"/>
          <w:sz w:val="22"/>
          <w:szCs w:val="22"/>
          <w:lang w:val="hr-HR"/>
        </w:rPr>
        <w:t>kategorizirati</w:t>
      </w:r>
      <w:r w:rsidRPr="00781742">
        <w:rPr>
          <w:rFonts w:ascii="Arial" w:hAnsi="Arial" w:cs="Arial"/>
          <w:sz w:val="22"/>
          <w:szCs w:val="22"/>
          <w:lang w:val="hr-HR"/>
        </w:rPr>
        <w:t xml:space="preserve"> (u npr. tri kategorije prema visini ostvarenog dohotka) te kroz sistem paušalnog oporezivanja utvrditi visine mjesečnih i godišnjih paušalnih iznosa poreza na dohodak. Ove iznose bi svakako trebalo utvrđivati uz uvažavanje uobičajeno značajno visokih porezno priznatih izdataka u poljoprivrednoj proizvodnji, odnosno uspostaviti sistem u kojem će se kroz stimulativnu poresku politiku osigurati povećanje broja poljoprivrednika koji će po fer uslovima plaćati porez na dohodak. </w:t>
      </w:r>
    </w:p>
    <w:p w14:paraId="523AEECE" w14:textId="77777777" w:rsidR="000475BD" w:rsidRPr="00781742" w:rsidRDefault="000475BD" w:rsidP="000475BD">
      <w:pPr>
        <w:jc w:val="both"/>
        <w:rPr>
          <w:rFonts w:ascii="Arial" w:hAnsi="Arial" w:cs="Arial"/>
          <w:sz w:val="22"/>
          <w:szCs w:val="22"/>
          <w:lang w:val="hr-HR"/>
        </w:rPr>
      </w:pPr>
    </w:p>
    <w:p w14:paraId="39E839D7"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Ministarstvu poljoprivrede, vodoprivrede i šumarstva Federacije BiH kao instituciji od koje se očekuje da planira, koordinira i u mnogim elementima praktično realizuje poljoprivrednu politiku je potrebno institucionalno jačanje posebno u pogledu jačanja personalnih kapaciteta, ali i u pogledu stvaranja novih organizacionih jedinica te u pogledu jačanja tehničke infrastrukture. U kantonima Federacije BiH djeluju kantonalna ministarstva poljoprivrede (ili odjeli za poljoprivredu pri ministarstvima privrede) koja angažuju značajan broj zaposlenih i određenu tehničku infrastrukturu. Iako postojeći zakonski okvir insistira na visokom stepenu koordinacije aktivnosti federalnog i kantonalnih ministarstva to nije stalna praksa pa se i iz ovih razloga nominalno značajni personalni kapacitet nadležnih ministarstva ne koriste uvijek na najefikasniji način. </w:t>
      </w:r>
    </w:p>
    <w:p w14:paraId="1CFFC141" w14:textId="77777777" w:rsidR="000475BD" w:rsidRPr="00781742" w:rsidRDefault="000475BD" w:rsidP="000475BD">
      <w:pPr>
        <w:jc w:val="both"/>
        <w:rPr>
          <w:rFonts w:ascii="Arial" w:hAnsi="Arial" w:cs="Arial"/>
          <w:sz w:val="22"/>
          <w:szCs w:val="22"/>
          <w:lang w:val="hr-HR"/>
        </w:rPr>
      </w:pPr>
    </w:p>
    <w:p w14:paraId="1AA58D6B" w14:textId="77777777"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Na nivou Federacije BiH je potrebno dovršiti neke, ali i započeti značajan broj drugih aktivnosti na uspostavljanje integrisanog poljoprivrednog informacionog sistema. Ovaj višestruko koristan sistem uobičajeno čine: 1) statistički sistem (baziran na podacima iz popisa poljoprivrede na koji se u Federaciji BiH čeka decenijama); 2) mreža računovodstvenih podataka poljoprivrednih gazdinstava (FADN); 3) poljoprivredni tržišni informacioni sistem i 4) Registri i GIS podsistemi (registar poljoprivrednih gazdinstava, registar klijenata, registar identifikacije životinja, fitosanitarni registar, vinogradarsko-vinarski registar, registar organskih proizvođača i sl.) i 5) integrisani administrativno-kontrolni sistem (IACS, sa sistemom identifikacije zemljišnih parcela, digitalnom bazom podataka o životinjama u sistemu podsticaja, integrisani sistem kontrole zahtjeva za podsticaje i kontrola na licu mjesta). Kako je navedeno, u Federaciji BiH su uspostavljeni funkcionišu neki elementi ovog zahtjevnog sistema, dok je neke potrebno zaokružiti ili tek uspostaviti. U ovom pogledu, zbog visokih troškova, posebno je zahtjevno uspostavljanje IACS sa sistemom identifikacije zemljišnih parcela (LPIS). Uspostavljanje i efektivno uvezivanje svih ovih segmenata u integrisani poljoprivredni informacioni sistem je zahtjevan zadatak, ali se njegovom realizacijom obezbjeđuje niz koristi i za institucije i za poljoprivrednike i za javna sredstva namijenjena podsticanju razvoja poljoprivrede i ruralnog razvoja. </w:t>
      </w:r>
    </w:p>
    <w:p w14:paraId="5C2EFB31" w14:textId="77777777" w:rsidR="000475BD" w:rsidRPr="00781742" w:rsidRDefault="000475BD" w:rsidP="000475BD">
      <w:pPr>
        <w:jc w:val="both"/>
        <w:rPr>
          <w:rFonts w:ascii="Arial" w:hAnsi="Arial" w:cs="Arial"/>
          <w:sz w:val="22"/>
          <w:szCs w:val="22"/>
          <w:lang w:val="hr-HR"/>
        </w:rPr>
      </w:pPr>
    </w:p>
    <w:p w14:paraId="11675EEB" w14:textId="65B5837B"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Pored navedenog, u Federaciji BiH je potrebno jačanje ili uspostavljanje još nekih sistema važnih i za analitičko-strateške potrebe institucija, ali i za ukupan razvoj sektora. Ovdje treba pomenuti npr. uspostavljanje sistema za kontrolu i sigurnost poljoprivrednih proizvoda i hrane</w:t>
      </w:r>
      <w:r w:rsidR="0062755E" w:rsidRPr="00781742">
        <w:rPr>
          <w:rFonts w:ascii="Arial" w:hAnsi="Arial" w:cs="Arial"/>
          <w:sz w:val="22"/>
          <w:szCs w:val="22"/>
          <w:lang w:val="hr-HR"/>
        </w:rPr>
        <w:t xml:space="preserve"> te, posebno važno </w:t>
      </w:r>
      <w:r w:rsidRPr="00781742">
        <w:rPr>
          <w:rFonts w:ascii="Arial" w:hAnsi="Arial" w:cs="Arial"/>
          <w:sz w:val="22"/>
          <w:szCs w:val="22"/>
          <w:lang w:val="hr-HR"/>
        </w:rPr>
        <w:t xml:space="preserve">uspostavljanje integrisanog sistema poljoprivrednog znanja i inovacija (AKIS) o čemu se više detalja nalazi na drugom mjestu u ovom dokumentu. </w:t>
      </w:r>
    </w:p>
    <w:p w14:paraId="45B12839" w14:textId="77777777" w:rsidR="000475BD" w:rsidRPr="00781742" w:rsidRDefault="000475BD" w:rsidP="000475BD">
      <w:pPr>
        <w:jc w:val="both"/>
        <w:rPr>
          <w:rFonts w:ascii="Arial" w:hAnsi="Arial" w:cs="Arial"/>
          <w:sz w:val="22"/>
          <w:szCs w:val="22"/>
          <w:lang w:val="hr-HR"/>
        </w:rPr>
      </w:pPr>
    </w:p>
    <w:p w14:paraId="3860FE28" w14:textId="734504C7" w:rsidR="000475BD" w:rsidRPr="00781742" w:rsidRDefault="000C3EBC" w:rsidP="000475BD">
      <w:pPr>
        <w:jc w:val="both"/>
        <w:rPr>
          <w:rFonts w:ascii="Arial" w:hAnsi="Arial" w:cs="Arial"/>
          <w:color w:val="0070C0"/>
          <w:sz w:val="22"/>
          <w:szCs w:val="22"/>
          <w:lang w:val="hr-HR"/>
        </w:rPr>
      </w:pPr>
      <w:r w:rsidRPr="00781742">
        <w:rPr>
          <w:rFonts w:ascii="Arial" w:hAnsi="Arial" w:cs="Arial"/>
          <w:color w:val="0070C0"/>
          <w:sz w:val="22"/>
          <w:szCs w:val="22"/>
          <w:lang w:val="hr-HR"/>
        </w:rPr>
        <w:t xml:space="preserve">Mjera </w:t>
      </w:r>
      <w:r w:rsidR="00A450AA" w:rsidRPr="00781742">
        <w:rPr>
          <w:rFonts w:ascii="Arial" w:hAnsi="Arial" w:cs="Arial"/>
          <w:color w:val="0070C0"/>
          <w:sz w:val="22"/>
          <w:szCs w:val="22"/>
          <w:lang w:val="hr-HR"/>
        </w:rPr>
        <w:t xml:space="preserve">1.1.10. </w:t>
      </w:r>
      <w:r w:rsidR="002208D8" w:rsidRPr="00781742">
        <w:rPr>
          <w:rFonts w:ascii="Arial" w:hAnsi="Arial" w:cs="Arial"/>
          <w:color w:val="0070C0"/>
          <w:sz w:val="22"/>
          <w:szCs w:val="22"/>
          <w:lang w:val="hr-HR"/>
        </w:rPr>
        <w:t>Tehnička podrška Federalnom ministarst</w:t>
      </w:r>
      <w:r w:rsidR="00781742" w:rsidRPr="00781742">
        <w:rPr>
          <w:rFonts w:ascii="Arial" w:hAnsi="Arial" w:cs="Arial"/>
          <w:color w:val="0070C0"/>
          <w:sz w:val="22"/>
          <w:szCs w:val="22"/>
          <w:lang w:val="hr-HR"/>
        </w:rPr>
        <w:t>vu poljoprivrede, vodoprivrede i</w:t>
      </w:r>
      <w:r w:rsidR="002208D8" w:rsidRPr="00781742">
        <w:rPr>
          <w:rFonts w:ascii="Arial" w:hAnsi="Arial" w:cs="Arial"/>
          <w:color w:val="0070C0"/>
          <w:sz w:val="22"/>
          <w:szCs w:val="22"/>
          <w:lang w:val="hr-HR"/>
        </w:rPr>
        <w:t xml:space="preserve"> šu</w:t>
      </w:r>
      <w:r w:rsidR="00781742" w:rsidRPr="00781742">
        <w:rPr>
          <w:rFonts w:ascii="Arial" w:hAnsi="Arial" w:cs="Arial"/>
          <w:color w:val="0070C0"/>
          <w:sz w:val="22"/>
          <w:szCs w:val="22"/>
          <w:lang w:val="hr-HR"/>
        </w:rPr>
        <w:t>marstva za provođenje politika i</w:t>
      </w:r>
      <w:r w:rsidR="002208D8" w:rsidRPr="00781742">
        <w:rPr>
          <w:rFonts w:ascii="Arial" w:hAnsi="Arial" w:cs="Arial"/>
          <w:color w:val="0070C0"/>
          <w:sz w:val="22"/>
          <w:szCs w:val="22"/>
          <w:lang w:val="hr-HR"/>
        </w:rPr>
        <w:t xml:space="preserve"> jačanje sistema sigurnosti hrane</w:t>
      </w:r>
    </w:p>
    <w:p w14:paraId="7C030A23" w14:textId="77777777" w:rsidR="000475BD" w:rsidRPr="00781742" w:rsidRDefault="000475BD" w:rsidP="000475BD">
      <w:pPr>
        <w:jc w:val="both"/>
        <w:rPr>
          <w:rFonts w:ascii="Arial" w:eastAsia="Arial" w:hAnsi="Arial" w:cs="Arial"/>
          <w:sz w:val="22"/>
          <w:szCs w:val="22"/>
          <w:lang w:val="hr-HR"/>
        </w:rPr>
      </w:pPr>
    </w:p>
    <w:p w14:paraId="1BA8D71B" w14:textId="346E91D8"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Posebnu kategoriju mjera predstavljaju tzv. opće usluge, a što je pojam koji se odnosi na uspostavu odgovarajućeg institucionalnog ambijen</w:t>
      </w:r>
      <w:r w:rsidR="00855559" w:rsidRPr="00781742">
        <w:rPr>
          <w:rFonts w:ascii="Arial" w:hAnsi="Arial" w:cs="Arial"/>
          <w:sz w:val="22"/>
          <w:szCs w:val="22"/>
          <w:lang w:val="hr-HR"/>
        </w:rPr>
        <w:t xml:space="preserve">ta za realizaciju </w:t>
      </w:r>
      <w:r w:rsidR="001057AE" w:rsidRPr="00781742">
        <w:rPr>
          <w:rFonts w:ascii="Arial" w:hAnsi="Arial" w:cs="Arial"/>
          <w:sz w:val="22"/>
          <w:szCs w:val="22"/>
          <w:lang w:val="hr-HR"/>
        </w:rPr>
        <w:t>poljoprivrednih</w:t>
      </w:r>
      <w:r w:rsidR="00855559" w:rsidRPr="00781742">
        <w:rPr>
          <w:rFonts w:ascii="Arial" w:hAnsi="Arial" w:cs="Arial"/>
          <w:sz w:val="22"/>
          <w:szCs w:val="22"/>
          <w:lang w:val="hr-HR"/>
        </w:rPr>
        <w:t xml:space="preserve"> politika</w:t>
      </w:r>
      <w:r w:rsidRPr="00781742">
        <w:rPr>
          <w:rFonts w:ascii="Arial" w:hAnsi="Arial" w:cs="Arial"/>
          <w:sz w:val="22"/>
          <w:szCs w:val="22"/>
          <w:lang w:val="hr-HR"/>
        </w:rPr>
        <w:t>,</w:t>
      </w:r>
      <w:r w:rsidR="00855559" w:rsidRPr="00781742">
        <w:rPr>
          <w:rFonts w:ascii="Arial" w:hAnsi="Arial" w:cs="Arial"/>
          <w:sz w:val="22"/>
          <w:szCs w:val="22"/>
          <w:lang w:val="hr-HR"/>
        </w:rPr>
        <w:t xml:space="preserve"> politike ruralnog razvoja,</w:t>
      </w:r>
      <w:r w:rsidRPr="00781742">
        <w:rPr>
          <w:rFonts w:ascii="Arial" w:hAnsi="Arial" w:cs="Arial"/>
          <w:sz w:val="22"/>
          <w:szCs w:val="22"/>
          <w:lang w:val="hr-HR"/>
        </w:rPr>
        <w:t xml:space="preserve"> politike sigurnosti hrane i politike zaštite zdravlja biljaka i životinja. Opće usluge su sve one usluge koje pružaju institucije na različitim </w:t>
      </w:r>
      <w:r w:rsidR="00E0653E" w:rsidRPr="00781742">
        <w:rPr>
          <w:rFonts w:ascii="Arial" w:hAnsi="Arial" w:cs="Arial"/>
          <w:sz w:val="22"/>
          <w:szCs w:val="22"/>
          <w:lang w:val="hr-HR"/>
        </w:rPr>
        <w:t>nivoima</w:t>
      </w:r>
      <w:r w:rsidRPr="00781742">
        <w:rPr>
          <w:rFonts w:ascii="Arial" w:hAnsi="Arial" w:cs="Arial"/>
          <w:sz w:val="22"/>
          <w:szCs w:val="22"/>
          <w:lang w:val="hr-HR"/>
        </w:rPr>
        <w:t xml:space="preserve"> državne vlasti, a koje stvaraju okvir z</w:t>
      </w:r>
      <w:r w:rsidR="00781742" w:rsidRPr="00781742">
        <w:rPr>
          <w:rFonts w:ascii="Arial" w:hAnsi="Arial" w:cs="Arial"/>
          <w:sz w:val="22"/>
          <w:szCs w:val="22"/>
          <w:lang w:val="hr-HR"/>
        </w:rPr>
        <w:t>a uređeno i neometano funkcionis</w:t>
      </w:r>
      <w:r w:rsidRPr="00781742">
        <w:rPr>
          <w:rFonts w:ascii="Arial" w:hAnsi="Arial" w:cs="Arial"/>
          <w:sz w:val="22"/>
          <w:szCs w:val="22"/>
          <w:lang w:val="hr-HR"/>
        </w:rPr>
        <w:t>anje poljop</w:t>
      </w:r>
      <w:r w:rsidR="00855559" w:rsidRPr="00781742">
        <w:rPr>
          <w:rFonts w:ascii="Arial" w:hAnsi="Arial" w:cs="Arial"/>
          <w:sz w:val="22"/>
          <w:szCs w:val="22"/>
          <w:lang w:val="hr-HR"/>
        </w:rPr>
        <w:t>rivrednog sektora i ispunjavanje</w:t>
      </w:r>
      <w:r w:rsidRPr="00781742">
        <w:rPr>
          <w:rFonts w:ascii="Arial" w:hAnsi="Arial" w:cs="Arial"/>
          <w:sz w:val="22"/>
          <w:szCs w:val="22"/>
          <w:lang w:val="hr-HR"/>
        </w:rPr>
        <w:t xml:space="preserve"> njegovih ciljeva i svrhe postojanja.</w:t>
      </w:r>
    </w:p>
    <w:p w14:paraId="3750D9FC" w14:textId="77777777" w:rsidR="000475BD" w:rsidRPr="00781742" w:rsidRDefault="000475BD" w:rsidP="000475BD">
      <w:pPr>
        <w:jc w:val="both"/>
        <w:rPr>
          <w:rFonts w:ascii="Arial" w:hAnsi="Arial" w:cs="Arial"/>
          <w:sz w:val="22"/>
          <w:szCs w:val="22"/>
          <w:lang w:val="hr-HR"/>
        </w:rPr>
      </w:pPr>
    </w:p>
    <w:p w14:paraId="33C774B6" w14:textId="12F04F1E"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 xml:space="preserve">Kroz ovu mjeru podržava se Federalno ministarstvo poljoprivrede, te različite </w:t>
      </w:r>
      <w:r w:rsidR="004921CF" w:rsidRPr="00781742">
        <w:rPr>
          <w:rFonts w:ascii="Arial" w:hAnsi="Arial" w:cs="Arial"/>
          <w:sz w:val="22"/>
          <w:szCs w:val="22"/>
          <w:lang w:val="hr-HR"/>
        </w:rPr>
        <w:t xml:space="preserve">državne, federalne i </w:t>
      </w:r>
      <w:r w:rsidRPr="00781742">
        <w:rPr>
          <w:rFonts w:ascii="Arial" w:hAnsi="Arial" w:cs="Arial"/>
          <w:sz w:val="22"/>
          <w:szCs w:val="22"/>
          <w:lang w:val="hr-HR"/>
        </w:rPr>
        <w:t>kantonalne institucije koje sudjeluju u sistemu ili kao kreatori poljopri</w:t>
      </w:r>
      <w:r w:rsidR="001057AE" w:rsidRPr="00781742">
        <w:rPr>
          <w:rFonts w:ascii="Arial" w:hAnsi="Arial" w:cs="Arial"/>
          <w:sz w:val="22"/>
          <w:szCs w:val="22"/>
          <w:lang w:val="hr-HR"/>
        </w:rPr>
        <w:t>v</w:t>
      </w:r>
      <w:r w:rsidRPr="00781742">
        <w:rPr>
          <w:rFonts w:ascii="Arial" w:hAnsi="Arial" w:cs="Arial"/>
          <w:sz w:val="22"/>
          <w:szCs w:val="22"/>
          <w:lang w:val="hr-HR"/>
        </w:rPr>
        <w:t xml:space="preserve">redne politike, ili sudjeluju u njenom provođenju, odnosno čine dio sistema sigurnosti hrane u Bosni i Hercegovini. </w:t>
      </w:r>
    </w:p>
    <w:p w14:paraId="05D52DA2" w14:textId="3A30020D" w:rsidR="000475BD" w:rsidRPr="00781742" w:rsidRDefault="000475BD" w:rsidP="000475BD">
      <w:pPr>
        <w:jc w:val="both"/>
        <w:rPr>
          <w:rFonts w:ascii="Arial" w:hAnsi="Arial" w:cs="Arial"/>
          <w:sz w:val="22"/>
          <w:szCs w:val="22"/>
          <w:lang w:val="hr-HR"/>
        </w:rPr>
      </w:pPr>
      <w:r w:rsidRPr="00781742">
        <w:rPr>
          <w:rFonts w:ascii="Arial" w:hAnsi="Arial" w:cs="Arial"/>
          <w:sz w:val="22"/>
          <w:szCs w:val="22"/>
          <w:lang w:val="hr-HR"/>
        </w:rPr>
        <w:t>Pored kapaciteta samog ministarstva i različitih projek</w:t>
      </w:r>
      <w:r w:rsidR="0062755E" w:rsidRPr="00781742">
        <w:rPr>
          <w:rFonts w:ascii="Arial" w:hAnsi="Arial" w:cs="Arial"/>
          <w:sz w:val="22"/>
          <w:szCs w:val="22"/>
          <w:lang w:val="hr-HR"/>
        </w:rPr>
        <w:t>a</w:t>
      </w:r>
      <w:r w:rsidRPr="00781742">
        <w:rPr>
          <w:rFonts w:ascii="Arial" w:hAnsi="Arial" w:cs="Arial"/>
          <w:sz w:val="22"/>
          <w:szCs w:val="22"/>
          <w:lang w:val="hr-HR"/>
        </w:rPr>
        <w:t xml:space="preserve">ta koji trebaju biti realizirani da bi ministarstvo moglo ispuniti ulogu kreatora i implementatora poljoprivredne politike, važnu ulogu imaju i poljoprivredne savjetodavne i izvještajno prognozne službe koje trebaju pomoći poljoprivrednicima, drugim </w:t>
      </w:r>
      <w:r w:rsidR="00E15156" w:rsidRPr="00781742">
        <w:rPr>
          <w:rFonts w:ascii="Arial" w:hAnsi="Arial" w:cs="Arial"/>
          <w:sz w:val="22"/>
          <w:szCs w:val="22"/>
          <w:lang w:val="hr-HR"/>
        </w:rPr>
        <w:t>korisnicima</w:t>
      </w:r>
      <w:r w:rsidRPr="00781742">
        <w:rPr>
          <w:rFonts w:ascii="Arial" w:hAnsi="Arial" w:cs="Arial"/>
          <w:sz w:val="22"/>
          <w:szCs w:val="22"/>
          <w:lang w:val="hr-HR"/>
        </w:rPr>
        <w:t xml:space="preserve"> zemljišta, odnosno malim i srednjim </w:t>
      </w:r>
      <w:r w:rsidR="00214EAF">
        <w:rPr>
          <w:rFonts w:ascii="Arial" w:hAnsi="Arial" w:cs="Arial"/>
          <w:sz w:val="22"/>
          <w:szCs w:val="22"/>
          <w:lang w:val="hr-HR"/>
        </w:rPr>
        <w:t>preduzeć</w:t>
      </w:r>
      <w:r w:rsidRPr="00781742">
        <w:rPr>
          <w:rFonts w:ascii="Arial" w:hAnsi="Arial" w:cs="Arial"/>
          <w:sz w:val="22"/>
          <w:szCs w:val="22"/>
          <w:lang w:val="hr-HR"/>
        </w:rPr>
        <w:t>ima u ruralnim podr</w:t>
      </w:r>
      <w:r w:rsidR="009817D7">
        <w:rPr>
          <w:rFonts w:ascii="Arial" w:hAnsi="Arial" w:cs="Arial"/>
          <w:sz w:val="22"/>
          <w:szCs w:val="22"/>
          <w:lang w:val="hr-HR"/>
        </w:rPr>
        <w:t>učjima da poboljšaju privredne</w:t>
      </w:r>
      <w:r w:rsidRPr="00781742">
        <w:rPr>
          <w:rFonts w:ascii="Arial" w:hAnsi="Arial" w:cs="Arial"/>
          <w:sz w:val="22"/>
          <w:szCs w:val="22"/>
          <w:lang w:val="hr-HR"/>
        </w:rPr>
        <w:t xml:space="preserve"> rezultate, okolišnu učinkovitost i otpornost svojih </w:t>
      </w:r>
      <w:r w:rsidR="0088593D" w:rsidRPr="00781742">
        <w:rPr>
          <w:rFonts w:ascii="Arial" w:hAnsi="Arial" w:cs="Arial"/>
          <w:sz w:val="22"/>
          <w:szCs w:val="22"/>
          <w:lang w:val="hr-HR"/>
        </w:rPr>
        <w:t>gazdinstav</w:t>
      </w:r>
      <w:r w:rsidRPr="00781742">
        <w:rPr>
          <w:rFonts w:ascii="Arial" w:hAnsi="Arial" w:cs="Arial"/>
          <w:sz w:val="22"/>
          <w:szCs w:val="22"/>
          <w:lang w:val="hr-HR"/>
        </w:rPr>
        <w:t xml:space="preserve">a, </w:t>
      </w:r>
      <w:r w:rsidR="00214EAF">
        <w:rPr>
          <w:rFonts w:ascii="Arial" w:hAnsi="Arial" w:cs="Arial"/>
          <w:sz w:val="22"/>
          <w:szCs w:val="22"/>
          <w:lang w:val="hr-HR"/>
        </w:rPr>
        <w:t>preduzeć</w:t>
      </w:r>
      <w:r w:rsidRPr="00781742">
        <w:rPr>
          <w:rFonts w:ascii="Arial" w:hAnsi="Arial" w:cs="Arial"/>
          <w:sz w:val="22"/>
          <w:szCs w:val="22"/>
          <w:lang w:val="hr-HR"/>
        </w:rPr>
        <w:t>a i ulaganja.</w:t>
      </w:r>
    </w:p>
    <w:p w14:paraId="5E444637" w14:textId="77777777" w:rsidR="000475BD" w:rsidRPr="00781742" w:rsidRDefault="000475BD" w:rsidP="000475BD">
      <w:pPr>
        <w:jc w:val="both"/>
        <w:rPr>
          <w:rFonts w:ascii="Arial" w:hAnsi="Arial" w:cs="Arial"/>
          <w:sz w:val="22"/>
          <w:szCs w:val="22"/>
          <w:lang w:val="hr-HR"/>
        </w:rPr>
      </w:pPr>
    </w:p>
    <w:p w14:paraId="7C4685D1" w14:textId="0DC627A8" w:rsidR="000475BD" w:rsidRPr="00781742" w:rsidRDefault="000475BD" w:rsidP="000475BD">
      <w:pPr>
        <w:jc w:val="both"/>
        <w:rPr>
          <w:rFonts w:ascii="Arial" w:hAnsi="Arial" w:cs="Arial"/>
          <w:b/>
          <w:sz w:val="22"/>
          <w:szCs w:val="22"/>
          <w:lang w:val="hr-HR"/>
        </w:rPr>
      </w:pPr>
      <w:r w:rsidRPr="00781742">
        <w:rPr>
          <w:rFonts w:ascii="Arial" w:hAnsi="Arial" w:cs="Arial"/>
          <w:sz w:val="22"/>
          <w:szCs w:val="22"/>
          <w:lang w:val="hr-HR"/>
        </w:rPr>
        <w:t>Institucije koje djeluju u području sigurnosti hrane, bez obzira da li su one na držav</w:t>
      </w:r>
      <w:r w:rsidR="00B432FB" w:rsidRPr="00781742">
        <w:rPr>
          <w:rFonts w:ascii="Arial" w:hAnsi="Arial" w:cs="Arial"/>
          <w:sz w:val="22"/>
          <w:szCs w:val="22"/>
          <w:lang w:val="hr-HR"/>
        </w:rPr>
        <w:t>nom, entitetskom</w:t>
      </w:r>
      <w:r w:rsidR="004921CF" w:rsidRPr="00781742">
        <w:rPr>
          <w:rFonts w:ascii="Arial" w:hAnsi="Arial" w:cs="Arial"/>
          <w:sz w:val="22"/>
          <w:szCs w:val="22"/>
          <w:lang w:val="hr-HR"/>
        </w:rPr>
        <w:t xml:space="preserve"> ili </w:t>
      </w:r>
      <w:r w:rsidR="00903353" w:rsidRPr="00781742">
        <w:rPr>
          <w:rFonts w:ascii="Arial" w:hAnsi="Arial" w:cs="Arial"/>
          <w:sz w:val="22"/>
          <w:szCs w:val="22"/>
          <w:lang w:val="hr-HR"/>
        </w:rPr>
        <w:t>kantonalnom</w:t>
      </w:r>
      <w:r w:rsidRPr="00781742">
        <w:rPr>
          <w:rFonts w:ascii="Arial" w:hAnsi="Arial" w:cs="Arial"/>
          <w:sz w:val="22"/>
          <w:szCs w:val="22"/>
          <w:lang w:val="hr-HR"/>
        </w:rPr>
        <w:t xml:space="preserve"> </w:t>
      </w:r>
      <w:r w:rsidR="00903353" w:rsidRPr="00781742">
        <w:rPr>
          <w:rFonts w:ascii="Arial" w:hAnsi="Arial" w:cs="Arial"/>
          <w:sz w:val="22"/>
          <w:szCs w:val="22"/>
          <w:lang w:val="hr-HR"/>
        </w:rPr>
        <w:t>nivou</w:t>
      </w:r>
      <w:r w:rsidRPr="00781742">
        <w:rPr>
          <w:rFonts w:ascii="Arial" w:hAnsi="Arial" w:cs="Arial"/>
          <w:sz w:val="22"/>
          <w:szCs w:val="22"/>
          <w:lang w:val="hr-HR"/>
        </w:rPr>
        <w:t>, imaju vrlo važ</w:t>
      </w:r>
      <w:r w:rsidR="001057AE" w:rsidRPr="00781742">
        <w:rPr>
          <w:rFonts w:ascii="Arial" w:hAnsi="Arial" w:cs="Arial"/>
          <w:sz w:val="22"/>
          <w:szCs w:val="22"/>
          <w:lang w:val="hr-HR"/>
        </w:rPr>
        <w:t>no mjesto i ulogu budući da spr</w:t>
      </w:r>
      <w:r w:rsidRPr="00781742">
        <w:rPr>
          <w:rFonts w:ascii="Arial" w:hAnsi="Arial" w:cs="Arial"/>
          <w:sz w:val="22"/>
          <w:szCs w:val="22"/>
          <w:lang w:val="hr-HR"/>
        </w:rPr>
        <w:t>ječavaju ili ograničavaju pojavu i širenje zaraznih bolesti i štetnika, odnosno smanjuju rizik od pojave zdravstvene neispravnosti hrane i nastajanja štetnih posljedica po ljude,</w:t>
      </w:r>
      <w:r w:rsidR="00E15156" w:rsidRPr="00781742">
        <w:rPr>
          <w:rFonts w:ascii="Arial" w:hAnsi="Arial" w:cs="Arial"/>
          <w:sz w:val="22"/>
          <w:szCs w:val="22"/>
          <w:lang w:val="hr-HR"/>
        </w:rPr>
        <w:t xml:space="preserve"> domaće životinje, biljke ili</w:t>
      </w:r>
      <w:r w:rsidRPr="00781742">
        <w:rPr>
          <w:rFonts w:ascii="Arial" w:hAnsi="Arial" w:cs="Arial"/>
          <w:sz w:val="22"/>
          <w:szCs w:val="22"/>
          <w:lang w:val="hr-HR"/>
        </w:rPr>
        <w:t xml:space="preserve"> okoliš.</w:t>
      </w:r>
    </w:p>
    <w:p w14:paraId="38889AF6" w14:textId="4BD12E45" w:rsidR="000475BD" w:rsidRPr="00781742" w:rsidRDefault="000475BD" w:rsidP="000475BD">
      <w:pPr>
        <w:rPr>
          <w:rFonts w:ascii="Arial" w:hAnsi="Arial" w:cs="Arial"/>
          <w:b/>
          <w:sz w:val="22"/>
          <w:szCs w:val="22"/>
          <w:lang w:val="hr-HR"/>
        </w:rPr>
      </w:pPr>
    </w:p>
    <w:tbl>
      <w:tblPr>
        <w:tblStyle w:val="TableGrid5"/>
        <w:tblW w:w="5516" w:type="pct"/>
        <w:tblCellMar>
          <w:left w:w="115" w:type="dxa"/>
          <w:right w:w="115" w:type="dxa"/>
        </w:tblCellMar>
        <w:tblLook w:val="04A0" w:firstRow="1" w:lastRow="0" w:firstColumn="1" w:lastColumn="0" w:noHBand="0" w:noVBand="1"/>
      </w:tblPr>
      <w:tblGrid>
        <w:gridCol w:w="1528"/>
        <w:gridCol w:w="828"/>
        <w:gridCol w:w="1049"/>
        <w:gridCol w:w="1053"/>
        <w:gridCol w:w="1057"/>
        <w:gridCol w:w="1061"/>
        <w:gridCol w:w="732"/>
        <w:gridCol w:w="435"/>
        <w:gridCol w:w="1065"/>
        <w:gridCol w:w="1165"/>
      </w:tblGrid>
      <w:tr w:rsidR="005E4C90" w:rsidRPr="00781742" w14:paraId="39B7AAF1" w14:textId="77777777" w:rsidTr="00870F6B">
        <w:tc>
          <w:tcPr>
            <w:tcW w:w="766" w:type="pct"/>
            <w:shd w:val="clear" w:color="auto" w:fill="D9D9D9"/>
          </w:tcPr>
          <w:p w14:paraId="13F4AF70"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Veza sa strateškim ciljem</w:t>
            </w:r>
          </w:p>
        </w:tc>
        <w:tc>
          <w:tcPr>
            <w:tcW w:w="4234" w:type="pct"/>
            <w:gridSpan w:val="9"/>
            <w:vAlign w:val="center"/>
          </w:tcPr>
          <w:p w14:paraId="2CFB2498" w14:textId="77777777" w:rsidR="005E4C90" w:rsidRPr="00781742" w:rsidRDefault="005E4C90" w:rsidP="00870F6B">
            <w:pPr>
              <w:rPr>
                <w:rFonts w:ascii="Arial" w:hAnsi="Arial" w:cs="Arial"/>
                <w:i/>
                <w:color w:val="002060"/>
                <w:sz w:val="18"/>
                <w:szCs w:val="18"/>
                <w:lang w:val="hr-HR"/>
              </w:rPr>
            </w:pPr>
            <w:r w:rsidRPr="00781742">
              <w:rPr>
                <w:rFonts w:ascii="Arial" w:hAnsi="Arial" w:cs="Arial"/>
                <w:b/>
                <w:i/>
                <w:color w:val="002060"/>
                <w:sz w:val="18"/>
                <w:szCs w:val="18"/>
                <w:lang w:val="hr-HR"/>
              </w:rPr>
              <w:t xml:space="preserve">Strateški cilj 1: </w:t>
            </w:r>
            <w:r w:rsidRPr="00781742">
              <w:rPr>
                <w:rFonts w:ascii="Arial" w:hAnsi="Arial" w:cs="Arial"/>
                <w:i/>
                <w:color w:val="002060"/>
                <w:sz w:val="18"/>
                <w:szCs w:val="18"/>
                <w:lang w:val="hr-HR"/>
              </w:rPr>
              <w:t>Pametan, otporan i diversificiran sektor poljoprivrede sa garantovanom povećanom sigurnošću snabdjevenosti hranom</w:t>
            </w:r>
          </w:p>
        </w:tc>
      </w:tr>
      <w:tr w:rsidR="005E4C90" w:rsidRPr="00781742" w14:paraId="2E563185" w14:textId="77777777" w:rsidTr="00870F6B">
        <w:tc>
          <w:tcPr>
            <w:tcW w:w="766" w:type="pct"/>
            <w:shd w:val="clear" w:color="auto" w:fill="D9D9D9"/>
          </w:tcPr>
          <w:p w14:paraId="5625C394"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Prioritet</w:t>
            </w:r>
          </w:p>
        </w:tc>
        <w:tc>
          <w:tcPr>
            <w:tcW w:w="4234" w:type="pct"/>
            <w:gridSpan w:val="9"/>
          </w:tcPr>
          <w:p w14:paraId="01CCF16A" w14:textId="77777777" w:rsidR="005E4C90" w:rsidRPr="00781742" w:rsidRDefault="005E4C90" w:rsidP="00870F6B">
            <w:pPr>
              <w:rPr>
                <w:rFonts w:ascii="Arial" w:hAnsi="Arial" w:cs="Arial"/>
                <w:sz w:val="18"/>
                <w:szCs w:val="18"/>
                <w:lang w:val="hr-HR"/>
              </w:rPr>
            </w:pPr>
            <w:r w:rsidRPr="00781742">
              <w:rPr>
                <w:rFonts w:ascii="Arial" w:hAnsi="Arial" w:cs="Arial"/>
                <w:b/>
                <w:i/>
                <w:color w:val="000000" w:themeColor="text1"/>
                <w:sz w:val="18"/>
                <w:szCs w:val="18"/>
                <w:lang w:val="hr-HR"/>
              </w:rPr>
              <w:t xml:space="preserve">Prioritet 1.1.  </w:t>
            </w:r>
            <w:r w:rsidRPr="00781742">
              <w:rPr>
                <w:rFonts w:ascii="Arial" w:hAnsi="Arial" w:cs="Arial"/>
                <w:i/>
                <w:color w:val="000000" w:themeColor="text1"/>
                <w:sz w:val="18"/>
                <w:szCs w:val="18"/>
                <w:lang w:val="hr-HR"/>
              </w:rPr>
              <w:t>Podržavati održiv dohodak i otpornost poljoprivrednih gazdinstava kako bi se poboljšala sigurnost snabdjevenosti  hranom</w:t>
            </w:r>
          </w:p>
        </w:tc>
      </w:tr>
      <w:tr w:rsidR="005E4C90" w:rsidRPr="00781742" w14:paraId="322C0A28" w14:textId="77777777" w:rsidTr="00870F6B">
        <w:tc>
          <w:tcPr>
            <w:tcW w:w="766" w:type="pct"/>
            <w:shd w:val="clear" w:color="auto" w:fill="D9D9D9"/>
          </w:tcPr>
          <w:p w14:paraId="3BB69622"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Naziv mjere</w:t>
            </w:r>
          </w:p>
        </w:tc>
        <w:tc>
          <w:tcPr>
            <w:tcW w:w="4234" w:type="pct"/>
            <w:gridSpan w:val="9"/>
          </w:tcPr>
          <w:p w14:paraId="66AA6686" w14:textId="77777777" w:rsidR="005E4C90" w:rsidRPr="00781742" w:rsidRDefault="005E4C90" w:rsidP="00870F6B">
            <w:pPr>
              <w:rPr>
                <w:rFonts w:ascii="Arial" w:eastAsia="Calibri" w:hAnsi="Arial" w:cs="Arial"/>
                <w:b/>
                <w:i/>
                <w:color w:val="0070C0"/>
                <w:sz w:val="18"/>
                <w:szCs w:val="18"/>
                <w:lang w:val="hr-HR"/>
              </w:rPr>
            </w:pPr>
            <w:r w:rsidRPr="00781742">
              <w:rPr>
                <w:rFonts w:ascii="Arial" w:eastAsia="Calibri" w:hAnsi="Arial" w:cs="Arial"/>
                <w:b/>
                <w:i/>
                <w:color w:val="0070C0"/>
                <w:sz w:val="18"/>
                <w:szCs w:val="18"/>
                <w:lang w:val="hr-HR"/>
              </w:rPr>
              <w:t xml:space="preserve">Mjera 1.1.10. </w:t>
            </w:r>
            <w:r w:rsidRPr="00781742">
              <w:rPr>
                <w:rFonts w:ascii="Arial" w:hAnsi="Arial" w:cs="Arial"/>
                <w:b/>
                <w:i/>
                <w:color w:val="0070C0"/>
                <w:sz w:val="18"/>
                <w:szCs w:val="18"/>
                <w:lang w:val="hr-HR"/>
              </w:rPr>
              <w:t>Tehnička podrška Federalnom ministarstvu poljoprivrede, vodoprivrede I šumarstva za provođenje politika I jačanje sistema sigurnosti hrane</w:t>
            </w:r>
          </w:p>
        </w:tc>
      </w:tr>
      <w:tr w:rsidR="005E4C90" w:rsidRPr="00781742" w14:paraId="771DDF65" w14:textId="77777777" w:rsidTr="00870F6B">
        <w:trPr>
          <w:trHeight w:val="4909"/>
        </w:trPr>
        <w:tc>
          <w:tcPr>
            <w:tcW w:w="766" w:type="pct"/>
            <w:shd w:val="clear" w:color="auto" w:fill="D9D9D9"/>
          </w:tcPr>
          <w:p w14:paraId="5E8E7473"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Opis mjere sa okvirnim područjima djelovanja</w:t>
            </w:r>
          </w:p>
        </w:tc>
        <w:tc>
          <w:tcPr>
            <w:tcW w:w="4234" w:type="pct"/>
            <w:gridSpan w:val="9"/>
          </w:tcPr>
          <w:p w14:paraId="1A164A67" w14:textId="1D66EEC2" w:rsidR="005E4C90" w:rsidRPr="00781742" w:rsidRDefault="005E4C90" w:rsidP="00870F6B">
            <w:pPr>
              <w:jc w:val="both"/>
              <w:rPr>
                <w:rFonts w:ascii="Arial" w:eastAsia="Calibri" w:hAnsi="Arial" w:cs="Arial"/>
                <w:sz w:val="18"/>
                <w:szCs w:val="18"/>
                <w:lang w:val="hr-HR"/>
              </w:rPr>
            </w:pPr>
            <w:r w:rsidRPr="00781742">
              <w:rPr>
                <w:rFonts w:ascii="Arial" w:eastAsia="Calibri" w:hAnsi="Arial" w:cs="Arial"/>
                <w:sz w:val="18"/>
                <w:szCs w:val="18"/>
                <w:lang w:val="hr-HR"/>
              </w:rPr>
              <w:t>Podmjera tehničke pomoći za Federalno ministarstvo poljoprivrede odnosi se na izdvajanja radi stvaranja tehničkih i organizacijskih preduslova za programiranje, implementaciju, praćenje i ocjenjivanje efekata poljoprivredne politike. U okviru navedenog važno mjesto ima informatizacija sistema i osiguravanje IT tehnologije i softvera za vođenje RPG i RK i drugih registara, obradu zahtjeva za podrškama,  informiranje zainteresirane javnosti i izvještavanje. Pored toga podmjera može uključiv</w:t>
            </w:r>
            <w:r w:rsidR="00253344" w:rsidRPr="00781742">
              <w:rPr>
                <w:rFonts w:ascii="Arial" w:eastAsia="Calibri" w:hAnsi="Arial" w:cs="Arial"/>
                <w:sz w:val="18"/>
                <w:szCs w:val="18"/>
                <w:lang w:val="hr-HR"/>
              </w:rPr>
              <w:t>ati izradu potrebnih naučnih</w:t>
            </w:r>
            <w:r w:rsidRPr="00781742">
              <w:rPr>
                <w:rFonts w:ascii="Arial" w:eastAsia="Calibri" w:hAnsi="Arial" w:cs="Arial"/>
                <w:sz w:val="18"/>
                <w:szCs w:val="18"/>
                <w:lang w:val="hr-HR"/>
              </w:rPr>
              <w:t xml:space="preserve"> i stručnih studija i projekata koji su osnova za programiranje poljoprivredne politike, obuku službenika te izradu i evaluacija strateških dokumenata.</w:t>
            </w:r>
          </w:p>
          <w:p w14:paraId="64311719" w14:textId="77777777" w:rsidR="005E4C90" w:rsidRPr="00781742" w:rsidRDefault="005E4C90" w:rsidP="00870F6B">
            <w:pPr>
              <w:jc w:val="both"/>
              <w:rPr>
                <w:rFonts w:ascii="Arial" w:eastAsia="Calibri" w:hAnsi="Arial" w:cs="Arial"/>
                <w:sz w:val="18"/>
                <w:szCs w:val="18"/>
                <w:lang w:val="hr-HR"/>
              </w:rPr>
            </w:pPr>
          </w:p>
          <w:p w14:paraId="4A501770" w14:textId="262B715F" w:rsidR="005E4C90" w:rsidRPr="00781742" w:rsidRDefault="005E4C90" w:rsidP="00870F6B">
            <w:pPr>
              <w:jc w:val="both"/>
              <w:rPr>
                <w:rFonts w:ascii="Arial" w:eastAsia="Calibri" w:hAnsi="Arial" w:cs="Arial"/>
                <w:sz w:val="18"/>
                <w:szCs w:val="18"/>
                <w:lang w:val="hr-HR"/>
              </w:rPr>
            </w:pPr>
            <w:r w:rsidRPr="00781742">
              <w:rPr>
                <w:rFonts w:ascii="Arial" w:eastAsia="Calibri" w:hAnsi="Arial" w:cs="Arial"/>
                <w:sz w:val="18"/>
                <w:szCs w:val="18"/>
                <w:lang w:val="hr-HR"/>
              </w:rPr>
              <w:t>Posebna podmjera odnosi se na tehničko opremanje i neophodne obuke za uspostavu funkcionalne poljoprivredne savjetodavne službe na nivou Federalnog ministarstva p</w:t>
            </w:r>
            <w:r w:rsidR="004921CF" w:rsidRPr="00781742">
              <w:rPr>
                <w:rFonts w:ascii="Arial" w:eastAsia="Calibri" w:hAnsi="Arial" w:cs="Arial"/>
                <w:sz w:val="18"/>
                <w:szCs w:val="18"/>
                <w:lang w:val="hr-HR"/>
              </w:rPr>
              <w:t xml:space="preserve">oljoprivrede, ali i </w:t>
            </w:r>
            <w:r w:rsidRPr="00781742">
              <w:rPr>
                <w:rFonts w:ascii="Arial" w:eastAsia="Calibri" w:hAnsi="Arial" w:cs="Arial"/>
                <w:sz w:val="18"/>
                <w:szCs w:val="18"/>
                <w:lang w:val="hr-HR"/>
              </w:rPr>
              <w:t>kantonalnim i općinskim nivoima, koja će biti usmjerena na poljoprivrednike, osposobljena pružati kvalitetne usluge u vidu stručnih savjeta, pomaganja u donošenju poslovnih odluka i pripremi poslovnih planova za investicije na PG-ima.</w:t>
            </w:r>
          </w:p>
          <w:p w14:paraId="7D9FF91A" w14:textId="77777777" w:rsidR="005E4C90" w:rsidRPr="00781742" w:rsidRDefault="005E4C90" w:rsidP="00870F6B">
            <w:pPr>
              <w:jc w:val="both"/>
              <w:rPr>
                <w:rFonts w:ascii="Arial" w:eastAsia="Calibri" w:hAnsi="Arial" w:cs="Arial"/>
                <w:sz w:val="18"/>
                <w:szCs w:val="18"/>
                <w:lang w:val="hr-HR"/>
              </w:rPr>
            </w:pPr>
          </w:p>
          <w:p w14:paraId="7D245D57" w14:textId="77777777" w:rsidR="005E4C90" w:rsidRPr="00781742" w:rsidRDefault="005E4C90" w:rsidP="00870F6B">
            <w:pPr>
              <w:jc w:val="both"/>
              <w:rPr>
                <w:rFonts w:ascii="Arial" w:eastAsia="Calibri" w:hAnsi="Arial" w:cs="Arial"/>
                <w:sz w:val="18"/>
                <w:szCs w:val="18"/>
                <w:lang w:val="hr-HR"/>
              </w:rPr>
            </w:pPr>
            <w:r w:rsidRPr="00781742">
              <w:rPr>
                <w:rFonts w:ascii="Arial" w:eastAsia="Calibri" w:hAnsi="Arial" w:cs="Arial"/>
                <w:sz w:val="18"/>
                <w:szCs w:val="18"/>
                <w:lang w:val="hr-HR"/>
              </w:rPr>
              <w:t>U okviru općih usluga važno mjesto ima i podmjera vezana za sigurnost hrane koja obuhvaća sredstva za intervencije u slučaju pojave zaraznih bolesti i štetnika, opremanje laboratorija, opremanje veterinarske inspekcije i Federalne uprave za inspekcijske poslove, ali i institucija zaduženih za zaštitu zdravlja bilja i sigurnost hrane na državnom nivou. Većina ovih aktivnosti provodi se u okviru ARCP projekta koji se realizira iz sredstava Svjetske banke.</w:t>
            </w:r>
          </w:p>
        </w:tc>
      </w:tr>
      <w:tr w:rsidR="005E4C90" w:rsidRPr="00781742" w14:paraId="036EFD79" w14:textId="77777777" w:rsidTr="00870F6B">
        <w:tc>
          <w:tcPr>
            <w:tcW w:w="766" w:type="pct"/>
            <w:shd w:val="clear" w:color="auto" w:fill="D9D9D9"/>
          </w:tcPr>
          <w:p w14:paraId="50100B38" w14:textId="77777777" w:rsidR="005E4C90" w:rsidRPr="00781742" w:rsidRDefault="005E4C90" w:rsidP="00870F6B">
            <w:pPr>
              <w:rPr>
                <w:rFonts w:ascii="Arial" w:eastAsia="Calibri" w:hAnsi="Arial" w:cs="Arial"/>
                <w:sz w:val="18"/>
                <w:szCs w:val="18"/>
                <w:lang w:val="hr-HR"/>
              </w:rPr>
            </w:pPr>
            <w:r w:rsidRPr="00781742">
              <w:rPr>
                <w:rFonts w:ascii="Arial" w:hAnsi="Arial" w:cs="Arial"/>
                <w:sz w:val="18"/>
                <w:szCs w:val="18"/>
                <w:lang w:val="hr-HR"/>
              </w:rPr>
              <w:t>Strateški projekti</w:t>
            </w:r>
          </w:p>
        </w:tc>
        <w:tc>
          <w:tcPr>
            <w:tcW w:w="4234" w:type="pct"/>
            <w:gridSpan w:val="9"/>
          </w:tcPr>
          <w:p w14:paraId="128B41FB" w14:textId="77777777" w:rsidR="005E4C90" w:rsidRPr="00781742" w:rsidRDefault="005E4C90" w:rsidP="00870F6B">
            <w:pPr>
              <w:jc w:val="both"/>
              <w:rPr>
                <w:rFonts w:ascii="Arial" w:eastAsia="Calibri" w:hAnsi="Arial" w:cs="Arial"/>
                <w:sz w:val="18"/>
                <w:szCs w:val="18"/>
                <w:lang w:val="hr-HR"/>
              </w:rPr>
            </w:pPr>
          </w:p>
        </w:tc>
      </w:tr>
      <w:tr w:rsidR="005E4C90" w:rsidRPr="00781742" w14:paraId="1FC01B98" w14:textId="77777777" w:rsidTr="00870F6B">
        <w:tc>
          <w:tcPr>
            <w:tcW w:w="766" w:type="pct"/>
            <w:vMerge w:val="restart"/>
            <w:shd w:val="clear" w:color="auto" w:fill="D9D9D9"/>
          </w:tcPr>
          <w:p w14:paraId="53FEC2C7"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Indikatori za praćenje rezultata mjere</w:t>
            </w:r>
          </w:p>
        </w:tc>
        <w:tc>
          <w:tcPr>
            <w:tcW w:w="2898" w:type="pct"/>
            <w:gridSpan w:val="6"/>
            <w:shd w:val="clear" w:color="auto" w:fill="D9D9D9"/>
            <w:vAlign w:val="center"/>
          </w:tcPr>
          <w:p w14:paraId="6F83327E"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Indikatori</w:t>
            </w:r>
          </w:p>
        </w:tc>
        <w:tc>
          <w:tcPr>
            <w:tcW w:w="752" w:type="pct"/>
            <w:gridSpan w:val="2"/>
            <w:shd w:val="clear" w:color="auto" w:fill="D9D9D9"/>
          </w:tcPr>
          <w:p w14:paraId="173502B0"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Polazne vrijednosti</w:t>
            </w:r>
          </w:p>
        </w:tc>
        <w:tc>
          <w:tcPr>
            <w:tcW w:w="584" w:type="pct"/>
            <w:shd w:val="clear" w:color="auto" w:fill="D9D9D9"/>
          </w:tcPr>
          <w:p w14:paraId="67B4D79A"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Ciljne vrijednosti</w:t>
            </w:r>
          </w:p>
        </w:tc>
      </w:tr>
      <w:tr w:rsidR="005E4C90" w:rsidRPr="00781742" w14:paraId="23AA0D95" w14:textId="77777777" w:rsidTr="00870F6B">
        <w:tc>
          <w:tcPr>
            <w:tcW w:w="766" w:type="pct"/>
            <w:vMerge/>
            <w:shd w:val="clear" w:color="auto" w:fill="D9D9D9"/>
          </w:tcPr>
          <w:p w14:paraId="27EF583B" w14:textId="77777777" w:rsidR="005E4C90" w:rsidRPr="00781742" w:rsidRDefault="005E4C90" w:rsidP="00870F6B">
            <w:pPr>
              <w:rPr>
                <w:rFonts w:ascii="Arial" w:eastAsia="Calibri" w:hAnsi="Arial" w:cs="Arial"/>
                <w:sz w:val="18"/>
                <w:szCs w:val="18"/>
                <w:lang w:val="hr-HR"/>
              </w:rPr>
            </w:pPr>
          </w:p>
        </w:tc>
        <w:tc>
          <w:tcPr>
            <w:tcW w:w="2898" w:type="pct"/>
            <w:gridSpan w:val="6"/>
          </w:tcPr>
          <w:p w14:paraId="2418AA40" w14:textId="097372F9" w:rsidR="005E4C90" w:rsidRPr="00781742" w:rsidRDefault="005E4C90" w:rsidP="00870F6B">
            <w:pPr>
              <w:numPr>
                <w:ilvl w:val="0"/>
                <w:numId w:val="40"/>
              </w:numPr>
              <w:rPr>
                <w:rFonts w:ascii="Arial" w:eastAsia="Calibri" w:hAnsi="Arial" w:cs="Arial"/>
                <w:sz w:val="18"/>
                <w:szCs w:val="18"/>
                <w:lang w:val="hr-HR"/>
              </w:rPr>
            </w:pPr>
            <w:r w:rsidRPr="00781742">
              <w:rPr>
                <w:rFonts w:ascii="Arial" w:eastAsia="Calibri" w:hAnsi="Arial" w:cs="Arial"/>
                <w:sz w:val="18"/>
                <w:szCs w:val="18"/>
                <w:lang w:val="hr-HR"/>
              </w:rPr>
              <w:t xml:space="preserve">Iznos sredstava za finansiranje tehničke </w:t>
            </w:r>
            <w:r w:rsidR="00C051D9">
              <w:rPr>
                <w:rFonts w:ascii="Arial" w:eastAsia="Calibri" w:hAnsi="Arial" w:cs="Arial"/>
                <w:sz w:val="18"/>
                <w:szCs w:val="18"/>
                <w:lang w:val="hr-HR"/>
              </w:rPr>
              <w:t>podrške</w:t>
            </w:r>
            <w:r w:rsidRPr="00781742">
              <w:rPr>
                <w:rFonts w:ascii="Arial" w:eastAsia="Calibri" w:hAnsi="Arial" w:cs="Arial"/>
                <w:sz w:val="18"/>
                <w:szCs w:val="18"/>
                <w:lang w:val="hr-HR"/>
              </w:rPr>
              <w:t xml:space="preserve"> Federalnom ministarstvu poljoprivrede (KM)</w:t>
            </w:r>
          </w:p>
          <w:p w14:paraId="6148126B" w14:textId="588EE3A0" w:rsidR="005E4C90" w:rsidRPr="00781742" w:rsidRDefault="005E4C90" w:rsidP="00870F6B">
            <w:pPr>
              <w:numPr>
                <w:ilvl w:val="0"/>
                <w:numId w:val="40"/>
              </w:numPr>
              <w:rPr>
                <w:rFonts w:ascii="Arial" w:eastAsia="Calibri" w:hAnsi="Arial" w:cs="Arial"/>
                <w:sz w:val="18"/>
                <w:szCs w:val="18"/>
                <w:lang w:val="hr-HR"/>
              </w:rPr>
            </w:pPr>
            <w:r w:rsidRPr="00781742">
              <w:rPr>
                <w:rFonts w:ascii="Arial" w:eastAsia="Calibri" w:hAnsi="Arial" w:cs="Arial"/>
                <w:sz w:val="18"/>
                <w:szCs w:val="18"/>
                <w:lang w:val="hr-HR"/>
              </w:rPr>
              <w:t xml:space="preserve">Iznos sredstava za finansiranje tehničke </w:t>
            </w:r>
            <w:r w:rsidR="00C051D9">
              <w:rPr>
                <w:rFonts w:ascii="Arial" w:eastAsia="Calibri" w:hAnsi="Arial" w:cs="Arial"/>
                <w:sz w:val="18"/>
                <w:szCs w:val="18"/>
                <w:lang w:val="hr-HR"/>
              </w:rPr>
              <w:t>podrške</w:t>
            </w:r>
            <w:r w:rsidRPr="00781742">
              <w:rPr>
                <w:rFonts w:ascii="Arial" w:eastAsia="Calibri" w:hAnsi="Arial" w:cs="Arial"/>
                <w:sz w:val="18"/>
                <w:szCs w:val="18"/>
                <w:lang w:val="hr-HR"/>
              </w:rPr>
              <w:t xml:space="preserve"> radu poljoprivredne savjetodavne službe (KM)</w:t>
            </w:r>
          </w:p>
          <w:p w14:paraId="24F7836A" w14:textId="77777777" w:rsidR="005E4C90" w:rsidRPr="00781742" w:rsidRDefault="005E4C90" w:rsidP="00870F6B">
            <w:pPr>
              <w:numPr>
                <w:ilvl w:val="0"/>
                <w:numId w:val="40"/>
              </w:numPr>
              <w:rPr>
                <w:rFonts w:ascii="Arial" w:eastAsia="Calibri" w:hAnsi="Arial" w:cs="Arial"/>
                <w:sz w:val="18"/>
                <w:szCs w:val="18"/>
                <w:lang w:val="hr-HR"/>
              </w:rPr>
            </w:pPr>
            <w:r w:rsidRPr="00781742">
              <w:rPr>
                <w:rFonts w:ascii="Arial" w:eastAsia="Calibri" w:hAnsi="Arial" w:cs="Arial"/>
                <w:sz w:val="18"/>
                <w:szCs w:val="18"/>
                <w:lang w:val="hr-HR"/>
              </w:rPr>
              <w:t>Iznos sredstava za opremanje laboratorija u Federaciji BiH (KM)</w:t>
            </w:r>
          </w:p>
          <w:p w14:paraId="46794C9A" w14:textId="77777777" w:rsidR="005E4C90" w:rsidRPr="00781742" w:rsidRDefault="005E4C90" w:rsidP="00870F6B">
            <w:pPr>
              <w:numPr>
                <w:ilvl w:val="0"/>
                <w:numId w:val="40"/>
              </w:numPr>
              <w:rPr>
                <w:rFonts w:ascii="Arial" w:eastAsia="Calibri" w:hAnsi="Arial" w:cs="Arial"/>
                <w:sz w:val="18"/>
                <w:szCs w:val="18"/>
                <w:lang w:val="hr-HR"/>
              </w:rPr>
            </w:pPr>
            <w:r w:rsidRPr="00781742">
              <w:rPr>
                <w:rFonts w:ascii="Arial" w:eastAsia="Calibri" w:hAnsi="Arial" w:cs="Arial"/>
                <w:sz w:val="18"/>
                <w:szCs w:val="18"/>
                <w:lang w:val="hr-HR"/>
              </w:rPr>
              <w:t>Iznos sredstva za opremanje federalnih inspekcija (KM)</w:t>
            </w:r>
          </w:p>
          <w:p w14:paraId="367C9AA5" w14:textId="77777777" w:rsidR="005E4C90" w:rsidRPr="00781742" w:rsidRDefault="005E4C90" w:rsidP="00870F6B">
            <w:pPr>
              <w:numPr>
                <w:ilvl w:val="0"/>
                <w:numId w:val="40"/>
              </w:numPr>
              <w:rPr>
                <w:rFonts w:ascii="Arial" w:eastAsia="Calibri" w:hAnsi="Arial" w:cs="Arial"/>
                <w:sz w:val="18"/>
                <w:szCs w:val="18"/>
                <w:lang w:val="hr-HR"/>
              </w:rPr>
            </w:pPr>
            <w:r w:rsidRPr="00781742">
              <w:rPr>
                <w:rFonts w:ascii="Arial" w:eastAsia="Calibri" w:hAnsi="Arial" w:cs="Arial"/>
                <w:sz w:val="18"/>
                <w:szCs w:val="18"/>
                <w:lang w:val="hr-HR"/>
              </w:rPr>
              <w:t>Iznos sredstava za opremanje državnih institucija u sistemu sigurnosti hrane (KM)</w:t>
            </w:r>
          </w:p>
        </w:tc>
        <w:tc>
          <w:tcPr>
            <w:tcW w:w="752" w:type="pct"/>
            <w:gridSpan w:val="2"/>
          </w:tcPr>
          <w:p w14:paraId="65457897" w14:textId="77777777" w:rsidR="005E4C90" w:rsidRPr="00781742" w:rsidRDefault="005E4C90" w:rsidP="00870F6B">
            <w:pPr>
              <w:jc w:val="center"/>
              <w:rPr>
                <w:rFonts w:ascii="Arial" w:eastAsia="Calibri" w:hAnsi="Arial" w:cs="Arial"/>
                <w:sz w:val="18"/>
                <w:szCs w:val="18"/>
                <w:lang w:val="hr-HR"/>
              </w:rPr>
            </w:pPr>
          </w:p>
          <w:p w14:paraId="35303217"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14FE7227" w14:textId="77777777" w:rsidR="005E4C90" w:rsidRPr="00781742" w:rsidRDefault="005E4C90" w:rsidP="00870F6B">
            <w:pPr>
              <w:jc w:val="center"/>
              <w:rPr>
                <w:rFonts w:ascii="Arial" w:eastAsia="Calibri" w:hAnsi="Arial" w:cs="Arial"/>
                <w:sz w:val="18"/>
                <w:szCs w:val="18"/>
                <w:lang w:val="hr-HR"/>
              </w:rPr>
            </w:pPr>
          </w:p>
          <w:p w14:paraId="006DF4D3"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1555EE0A" w14:textId="77777777" w:rsidR="005E4C90" w:rsidRPr="00781742" w:rsidRDefault="005E4C90" w:rsidP="00870F6B">
            <w:pPr>
              <w:jc w:val="center"/>
              <w:rPr>
                <w:rFonts w:ascii="Arial" w:eastAsia="Calibri" w:hAnsi="Arial" w:cs="Arial"/>
                <w:sz w:val="18"/>
                <w:szCs w:val="18"/>
                <w:lang w:val="hr-HR"/>
              </w:rPr>
            </w:pPr>
          </w:p>
          <w:p w14:paraId="1C99AFA2"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4EF38918" w14:textId="77777777" w:rsidR="005E4C90" w:rsidRPr="00781742" w:rsidRDefault="005E4C90" w:rsidP="00870F6B">
            <w:pPr>
              <w:jc w:val="center"/>
              <w:rPr>
                <w:rFonts w:ascii="Arial" w:eastAsia="Calibri" w:hAnsi="Arial" w:cs="Arial"/>
                <w:sz w:val="18"/>
                <w:szCs w:val="18"/>
                <w:lang w:val="hr-HR"/>
              </w:rPr>
            </w:pPr>
          </w:p>
          <w:p w14:paraId="6FDF387E"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p w14:paraId="618728F7" w14:textId="77777777" w:rsidR="005E4C90" w:rsidRPr="00781742" w:rsidRDefault="005E4C90" w:rsidP="00870F6B">
            <w:pPr>
              <w:jc w:val="center"/>
              <w:rPr>
                <w:rFonts w:ascii="Arial" w:eastAsia="Calibri" w:hAnsi="Arial" w:cs="Arial"/>
                <w:sz w:val="18"/>
                <w:szCs w:val="18"/>
                <w:lang w:val="hr-HR"/>
              </w:rPr>
            </w:pPr>
          </w:p>
          <w:p w14:paraId="193B7ADA"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84" w:type="pct"/>
          </w:tcPr>
          <w:p w14:paraId="19E4BEFC" w14:textId="77777777" w:rsidR="005E4C90" w:rsidRPr="00781742" w:rsidRDefault="005E4C90" w:rsidP="00870F6B">
            <w:pPr>
              <w:jc w:val="center"/>
              <w:rPr>
                <w:rFonts w:ascii="Arial" w:eastAsia="Calibri" w:hAnsi="Arial" w:cs="Arial"/>
                <w:sz w:val="18"/>
                <w:szCs w:val="18"/>
                <w:lang w:val="hr-HR"/>
              </w:rPr>
            </w:pPr>
          </w:p>
          <w:p w14:paraId="777F8F74"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8.413.000</w:t>
            </w:r>
          </w:p>
          <w:p w14:paraId="73AF4109" w14:textId="77777777" w:rsidR="005E4C90" w:rsidRPr="00781742" w:rsidRDefault="005E4C90" w:rsidP="00870F6B">
            <w:pPr>
              <w:jc w:val="center"/>
              <w:rPr>
                <w:rFonts w:ascii="Arial" w:eastAsia="Calibri" w:hAnsi="Arial" w:cs="Arial"/>
                <w:sz w:val="18"/>
                <w:szCs w:val="18"/>
                <w:lang w:val="hr-HR"/>
              </w:rPr>
            </w:pPr>
          </w:p>
          <w:p w14:paraId="255EE5B1"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2.802.000</w:t>
            </w:r>
          </w:p>
          <w:p w14:paraId="449E6EAC" w14:textId="77777777" w:rsidR="005E4C90" w:rsidRPr="00781742" w:rsidRDefault="005E4C90" w:rsidP="00870F6B">
            <w:pPr>
              <w:jc w:val="center"/>
              <w:rPr>
                <w:rFonts w:ascii="Arial" w:eastAsia="Calibri" w:hAnsi="Arial" w:cs="Arial"/>
                <w:sz w:val="18"/>
                <w:szCs w:val="18"/>
                <w:lang w:val="hr-HR"/>
              </w:rPr>
            </w:pPr>
          </w:p>
          <w:p w14:paraId="0D089F3E"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5.505.000</w:t>
            </w:r>
          </w:p>
          <w:p w14:paraId="1ED1D070" w14:textId="77777777" w:rsidR="005E4C90" w:rsidRPr="00781742" w:rsidRDefault="005E4C90" w:rsidP="00870F6B">
            <w:pPr>
              <w:jc w:val="center"/>
              <w:rPr>
                <w:rFonts w:ascii="Arial" w:eastAsia="Calibri" w:hAnsi="Arial" w:cs="Arial"/>
                <w:sz w:val="18"/>
                <w:szCs w:val="18"/>
                <w:lang w:val="hr-HR"/>
              </w:rPr>
            </w:pPr>
          </w:p>
          <w:p w14:paraId="72361407"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3.523.000</w:t>
            </w:r>
          </w:p>
          <w:p w14:paraId="1FAB4B5A" w14:textId="77777777" w:rsidR="005E4C90" w:rsidRPr="00781742" w:rsidRDefault="005E4C90" w:rsidP="00870F6B">
            <w:pPr>
              <w:jc w:val="center"/>
              <w:rPr>
                <w:rFonts w:ascii="Arial" w:eastAsia="Calibri" w:hAnsi="Arial" w:cs="Arial"/>
                <w:sz w:val="18"/>
                <w:szCs w:val="18"/>
                <w:lang w:val="hr-HR"/>
              </w:rPr>
            </w:pPr>
          </w:p>
          <w:p w14:paraId="09768A73"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1.975.000</w:t>
            </w:r>
          </w:p>
        </w:tc>
      </w:tr>
      <w:tr w:rsidR="005E4C90" w:rsidRPr="00781742" w14:paraId="778629EA" w14:textId="77777777" w:rsidTr="00870F6B">
        <w:tc>
          <w:tcPr>
            <w:tcW w:w="766" w:type="pct"/>
            <w:shd w:val="clear" w:color="auto" w:fill="D9D9D9"/>
          </w:tcPr>
          <w:p w14:paraId="4DD7E29F"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Razvojni efekt i doprinos mjere ostvarenju prioriteta</w:t>
            </w:r>
          </w:p>
        </w:tc>
        <w:tc>
          <w:tcPr>
            <w:tcW w:w="4234" w:type="pct"/>
            <w:gridSpan w:val="9"/>
          </w:tcPr>
          <w:p w14:paraId="6E1DD144" w14:textId="36DA2C13" w:rsidR="005E4C90" w:rsidRPr="00781742" w:rsidRDefault="005E4C90" w:rsidP="00870F6B">
            <w:pPr>
              <w:jc w:val="both"/>
              <w:rPr>
                <w:rFonts w:ascii="Arial" w:eastAsia="Calibri" w:hAnsi="Arial" w:cs="Arial"/>
                <w:sz w:val="18"/>
                <w:szCs w:val="18"/>
                <w:lang w:val="hr-HR"/>
              </w:rPr>
            </w:pPr>
            <w:r w:rsidRPr="00781742">
              <w:rPr>
                <w:rFonts w:ascii="Arial" w:eastAsia="Calibri" w:hAnsi="Arial" w:cs="Arial"/>
                <w:sz w:val="18"/>
                <w:szCs w:val="18"/>
                <w:lang w:val="hr-HR"/>
              </w:rPr>
              <w:t>Da</w:t>
            </w:r>
            <w:r w:rsidR="005B24FE" w:rsidRPr="00781742">
              <w:rPr>
                <w:rFonts w:ascii="Arial" w:eastAsia="Calibri" w:hAnsi="Arial" w:cs="Arial"/>
                <w:sz w:val="18"/>
                <w:szCs w:val="18"/>
                <w:lang w:val="hr-HR"/>
              </w:rPr>
              <w:t xml:space="preserve"> bi mogli prepoznati i promovisati</w:t>
            </w:r>
            <w:r w:rsidRPr="00781742">
              <w:rPr>
                <w:rFonts w:ascii="Arial" w:eastAsia="Calibri" w:hAnsi="Arial" w:cs="Arial"/>
                <w:sz w:val="18"/>
                <w:szCs w:val="18"/>
                <w:lang w:val="hr-HR"/>
              </w:rPr>
              <w:t xml:space="preserve"> proizvodnju hrane s posebnim i vrijednim karakteristikama, da bi se osigurala održiva proizvodnja hrane, smanjilo rasipanje i podigao nivo dobrobiti životinja, neophodni su institucionalni kapaciteti koji to mogu realizirati. Usluge savjetodavne službe poljoprivrednicima omogućavaju pristup osposobljavanju, prijenosu znanja i inovacija, savjetovanju te korištenju savremenih IT, čime doprinosimo ostvarenju prioriteta </w:t>
            </w:r>
            <w:r w:rsidR="00B347AA" w:rsidRPr="00781742">
              <w:rPr>
                <w:rFonts w:ascii="Arial" w:eastAsia="Calibri" w:hAnsi="Arial" w:cs="Arial"/>
                <w:sz w:val="18"/>
                <w:szCs w:val="18"/>
                <w:lang w:val="hr-HR"/>
              </w:rPr>
              <w:t>1.</w:t>
            </w:r>
            <w:r w:rsidRPr="00781742">
              <w:rPr>
                <w:rFonts w:ascii="Arial" w:eastAsia="Calibri" w:hAnsi="Arial" w:cs="Arial"/>
                <w:sz w:val="18"/>
                <w:szCs w:val="18"/>
                <w:lang w:val="hr-HR"/>
              </w:rPr>
              <w:t xml:space="preserve">2. Savjetodavci im  mogu pomoći pri donošenju ključnih odluka za poslovanje, pristupu sredstvima </w:t>
            </w:r>
            <w:r w:rsidR="00C051D9">
              <w:rPr>
                <w:rFonts w:ascii="Arial" w:eastAsia="Calibri" w:hAnsi="Arial" w:cs="Arial"/>
                <w:sz w:val="18"/>
                <w:szCs w:val="18"/>
                <w:lang w:val="hr-HR"/>
              </w:rPr>
              <w:t>podrške</w:t>
            </w:r>
            <w:r w:rsidRPr="00781742">
              <w:rPr>
                <w:rFonts w:ascii="Arial" w:eastAsia="Calibri" w:hAnsi="Arial" w:cs="Arial"/>
                <w:sz w:val="18"/>
                <w:szCs w:val="18"/>
                <w:lang w:val="hr-HR"/>
              </w:rPr>
              <w:t xml:space="preserve"> i izvorima za finansiranje njihovih investicija, što doprinosi ostvarivanju Prioriteta 1.</w:t>
            </w:r>
            <w:r w:rsidR="00B347AA" w:rsidRPr="00781742">
              <w:rPr>
                <w:rFonts w:ascii="Arial" w:eastAsia="Calibri" w:hAnsi="Arial" w:cs="Arial"/>
                <w:sz w:val="18"/>
                <w:szCs w:val="18"/>
                <w:lang w:val="hr-HR"/>
              </w:rPr>
              <w:t>1.,</w:t>
            </w:r>
            <w:r w:rsidRPr="00781742">
              <w:rPr>
                <w:rFonts w:ascii="Arial" w:eastAsia="Calibri" w:hAnsi="Arial" w:cs="Arial"/>
                <w:sz w:val="18"/>
                <w:szCs w:val="18"/>
                <w:lang w:val="hr-HR"/>
              </w:rPr>
              <w:t xml:space="preserve"> jer omogućava stvaranje održivog dohotka i u krajnjem slučaju poboljšava sigurnost snabdijevanja hranom na domaćem tržištu. Savjetodavna služba osigurava prijenos znanja neophodnih za ublažavanje i prilagodbu na nepovoljne uticaje klimatskih čimbenika, te može pomoći u promociji prelaska na održive izvore energije, čime dopri</w:t>
            </w:r>
            <w:r w:rsidR="00B347AA" w:rsidRPr="00781742">
              <w:rPr>
                <w:rFonts w:ascii="Arial" w:eastAsia="Calibri" w:hAnsi="Arial" w:cs="Arial"/>
                <w:sz w:val="18"/>
                <w:szCs w:val="18"/>
                <w:lang w:val="hr-HR"/>
              </w:rPr>
              <w:t>nosimo ostvarivanju prioriteta 2.1</w:t>
            </w:r>
            <w:r w:rsidRPr="00781742">
              <w:rPr>
                <w:rFonts w:ascii="Arial" w:eastAsia="Calibri" w:hAnsi="Arial" w:cs="Arial"/>
                <w:sz w:val="18"/>
                <w:szCs w:val="18"/>
                <w:lang w:val="hr-HR"/>
              </w:rPr>
              <w:t xml:space="preserve">. </w:t>
            </w:r>
          </w:p>
          <w:p w14:paraId="08F1FFF0" w14:textId="17E57DD9" w:rsidR="005E4C90" w:rsidRPr="00781742" w:rsidRDefault="005E4C90" w:rsidP="00870F6B">
            <w:pPr>
              <w:jc w:val="both"/>
              <w:rPr>
                <w:rFonts w:ascii="Arial" w:eastAsia="Calibri" w:hAnsi="Arial" w:cs="Arial"/>
                <w:sz w:val="18"/>
                <w:szCs w:val="18"/>
                <w:lang w:val="hr-HR"/>
              </w:rPr>
            </w:pPr>
            <w:r w:rsidRPr="00781742">
              <w:rPr>
                <w:rFonts w:ascii="Arial" w:eastAsia="Calibri" w:hAnsi="Arial" w:cs="Arial"/>
                <w:sz w:val="18"/>
                <w:szCs w:val="18"/>
                <w:lang w:val="hr-HR"/>
              </w:rPr>
              <w:t>Bez sistema sigurnosti hrane poljoprivredna proizvodnja bila bi znatno izloženija širenju zaraznih bolesti i štetnika, postojali bi veliki rizici po zdravlje potrošača, a to bi ugrozilo opstanak i poslovanje velikog broja PG-a, i dodatno oteža</w:t>
            </w:r>
            <w:r w:rsidR="00E93497" w:rsidRPr="00781742">
              <w:rPr>
                <w:rFonts w:ascii="Arial" w:eastAsia="Calibri" w:hAnsi="Arial" w:cs="Arial"/>
                <w:sz w:val="18"/>
                <w:szCs w:val="18"/>
                <w:lang w:val="hr-HR"/>
              </w:rPr>
              <w:t>lo snabdijevanje</w:t>
            </w:r>
            <w:r w:rsidRPr="00781742">
              <w:rPr>
                <w:rFonts w:ascii="Arial" w:eastAsia="Calibri" w:hAnsi="Arial" w:cs="Arial"/>
                <w:sz w:val="18"/>
                <w:szCs w:val="18"/>
                <w:lang w:val="hr-HR"/>
              </w:rPr>
              <w:t xml:space="preserve"> domaćeg stanovništva hranom iz domaćih izvora. </w:t>
            </w:r>
          </w:p>
          <w:p w14:paraId="46F452C2" w14:textId="77777777" w:rsidR="005E4C90" w:rsidRPr="00781742" w:rsidRDefault="005E4C90" w:rsidP="00870F6B">
            <w:pPr>
              <w:jc w:val="both"/>
              <w:rPr>
                <w:rFonts w:ascii="Arial" w:eastAsia="Calibri" w:hAnsi="Arial" w:cs="Arial"/>
                <w:sz w:val="18"/>
                <w:szCs w:val="18"/>
                <w:lang w:val="hr-HR"/>
              </w:rPr>
            </w:pPr>
          </w:p>
          <w:p w14:paraId="2617BBA3" w14:textId="4C525FB0" w:rsidR="005E4C90" w:rsidRPr="00781742" w:rsidRDefault="005E4C90" w:rsidP="00870F6B">
            <w:pPr>
              <w:jc w:val="both"/>
              <w:rPr>
                <w:rFonts w:ascii="Arial" w:eastAsia="Calibri" w:hAnsi="Arial" w:cs="Arial"/>
                <w:sz w:val="18"/>
                <w:szCs w:val="18"/>
                <w:lang w:val="hr-HR"/>
              </w:rPr>
            </w:pPr>
            <w:r w:rsidRPr="00781742">
              <w:rPr>
                <w:rFonts w:ascii="Arial" w:eastAsia="Calibri" w:hAnsi="Arial" w:cs="Arial"/>
                <w:sz w:val="18"/>
                <w:szCs w:val="18"/>
                <w:lang w:val="hr-HR"/>
              </w:rPr>
              <w:t xml:space="preserve">Također, bez odgovarajućeg institucionalnog razvoja neće biti moguće ispravno implemetnirati mjere i podmjere planirane Strategijom, niti imati kontrolu i nadzor nad budžetskim sredstvima i kreditnim zaduženjem iz kojih se vrši finansiranje mjera poljoprivredne politike. Dakle, bez razvoja i izgradnje institucija nije moguće normalno funkcioniranje i upravljanje razvojem sektora poljoprivrede u Federaciji BiH, niti je moguće ostvarivati napredak u procesu EU integracija u tri pregovaračka poglavlja (poljoprivreda, sigurnost hrane i ribarstvo). </w:t>
            </w:r>
          </w:p>
        </w:tc>
      </w:tr>
      <w:tr w:rsidR="005E4C90" w:rsidRPr="00781742" w14:paraId="5EE01A81" w14:textId="77777777" w:rsidTr="00870F6B">
        <w:trPr>
          <w:trHeight w:val="270"/>
        </w:trPr>
        <w:tc>
          <w:tcPr>
            <w:tcW w:w="766" w:type="pct"/>
            <w:vMerge w:val="restart"/>
            <w:shd w:val="clear" w:color="auto" w:fill="D9D9D9"/>
          </w:tcPr>
          <w:p w14:paraId="7102DDB5"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Indikativna finansijska konstrukcija sa izvorima finansiranja</w:t>
            </w:r>
          </w:p>
        </w:tc>
        <w:tc>
          <w:tcPr>
            <w:tcW w:w="415" w:type="pct"/>
          </w:tcPr>
          <w:p w14:paraId="16005195"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526" w:type="pct"/>
          </w:tcPr>
          <w:p w14:paraId="2546791A"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528" w:type="pct"/>
          </w:tcPr>
          <w:p w14:paraId="1BA0A839"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30" w:type="pct"/>
          </w:tcPr>
          <w:p w14:paraId="7D625B02"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32" w:type="pct"/>
          </w:tcPr>
          <w:p w14:paraId="414A66CB"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85" w:type="pct"/>
            <w:gridSpan w:val="2"/>
          </w:tcPr>
          <w:p w14:paraId="5E565861"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534" w:type="pct"/>
          </w:tcPr>
          <w:p w14:paraId="31896AE3"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584" w:type="pct"/>
          </w:tcPr>
          <w:p w14:paraId="7FD664A5"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5E4C90" w:rsidRPr="00781742" w14:paraId="11069507" w14:textId="77777777" w:rsidTr="00870F6B">
        <w:trPr>
          <w:trHeight w:val="270"/>
        </w:trPr>
        <w:tc>
          <w:tcPr>
            <w:tcW w:w="766" w:type="pct"/>
            <w:vMerge/>
            <w:shd w:val="clear" w:color="auto" w:fill="D9D9D9"/>
          </w:tcPr>
          <w:p w14:paraId="5665BDC6" w14:textId="77777777" w:rsidR="005E4C90" w:rsidRPr="00781742" w:rsidRDefault="005E4C90" w:rsidP="00870F6B">
            <w:pPr>
              <w:rPr>
                <w:rFonts w:ascii="Arial" w:eastAsia="Calibri" w:hAnsi="Arial" w:cs="Arial"/>
                <w:sz w:val="18"/>
                <w:szCs w:val="18"/>
                <w:lang w:val="hr-HR"/>
              </w:rPr>
            </w:pPr>
          </w:p>
        </w:tc>
        <w:tc>
          <w:tcPr>
            <w:tcW w:w="415" w:type="pct"/>
          </w:tcPr>
          <w:p w14:paraId="182E38E3"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26" w:type="pct"/>
          </w:tcPr>
          <w:p w14:paraId="40491BC8"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5.096.041</w:t>
            </w:r>
          </w:p>
        </w:tc>
        <w:tc>
          <w:tcPr>
            <w:tcW w:w="528" w:type="pct"/>
          </w:tcPr>
          <w:p w14:paraId="4FBB8DCA"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5.100.000</w:t>
            </w:r>
          </w:p>
        </w:tc>
        <w:tc>
          <w:tcPr>
            <w:tcW w:w="530" w:type="pct"/>
          </w:tcPr>
          <w:p w14:paraId="693B58D2" w14:textId="41C8FD4C" w:rsidR="005E4C90" w:rsidRPr="00781742" w:rsidRDefault="009C01CF" w:rsidP="00870F6B">
            <w:pPr>
              <w:jc w:val="center"/>
              <w:rPr>
                <w:rFonts w:ascii="Arial" w:eastAsia="Calibri" w:hAnsi="Arial" w:cs="Arial"/>
                <w:sz w:val="18"/>
                <w:szCs w:val="18"/>
                <w:lang w:val="hr-HR"/>
              </w:rPr>
            </w:pPr>
            <w:r w:rsidRPr="00781742">
              <w:rPr>
                <w:rFonts w:ascii="Arial" w:eastAsia="Calibri" w:hAnsi="Arial" w:cs="Arial"/>
                <w:sz w:val="18"/>
                <w:szCs w:val="18"/>
                <w:lang w:val="hr-HR"/>
              </w:rPr>
              <w:t>5.770</w:t>
            </w:r>
            <w:r w:rsidR="005E4C90" w:rsidRPr="00781742">
              <w:rPr>
                <w:rFonts w:ascii="Arial" w:eastAsia="Calibri" w:hAnsi="Arial" w:cs="Arial"/>
                <w:sz w:val="18"/>
                <w:szCs w:val="18"/>
                <w:lang w:val="hr-HR"/>
              </w:rPr>
              <w:t>.000</w:t>
            </w:r>
          </w:p>
        </w:tc>
        <w:tc>
          <w:tcPr>
            <w:tcW w:w="532" w:type="pct"/>
          </w:tcPr>
          <w:p w14:paraId="24CB5359" w14:textId="32C631B6" w:rsidR="005E4C90" w:rsidRPr="00781742" w:rsidRDefault="009C01CF" w:rsidP="00870F6B">
            <w:pPr>
              <w:jc w:val="center"/>
              <w:rPr>
                <w:rFonts w:ascii="Arial" w:eastAsia="Calibri" w:hAnsi="Arial" w:cs="Arial"/>
                <w:sz w:val="18"/>
                <w:szCs w:val="18"/>
                <w:lang w:val="hr-HR"/>
              </w:rPr>
            </w:pPr>
            <w:r w:rsidRPr="00781742">
              <w:rPr>
                <w:rFonts w:ascii="Arial" w:eastAsia="Calibri" w:hAnsi="Arial" w:cs="Arial"/>
                <w:sz w:val="18"/>
                <w:szCs w:val="18"/>
                <w:lang w:val="hr-HR"/>
              </w:rPr>
              <w:t>5.870</w:t>
            </w:r>
            <w:r w:rsidR="005E4C90" w:rsidRPr="00781742">
              <w:rPr>
                <w:rFonts w:ascii="Arial" w:eastAsia="Calibri" w:hAnsi="Arial" w:cs="Arial"/>
                <w:sz w:val="18"/>
                <w:szCs w:val="18"/>
                <w:lang w:val="hr-HR"/>
              </w:rPr>
              <w:t>.000</w:t>
            </w:r>
          </w:p>
        </w:tc>
        <w:tc>
          <w:tcPr>
            <w:tcW w:w="585" w:type="pct"/>
            <w:gridSpan w:val="2"/>
          </w:tcPr>
          <w:p w14:paraId="274935C1" w14:textId="7279CE2C" w:rsidR="005E4C90" w:rsidRPr="00781742" w:rsidRDefault="009C01CF" w:rsidP="00870F6B">
            <w:pPr>
              <w:jc w:val="center"/>
              <w:rPr>
                <w:rFonts w:ascii="Arial" w:eastAsia="Calibri" w:hAnsi="Arial" w:cs="Arial"/>
                <w:sz w:val="18"/>
                <w:szCs w:val="18"/>
                <w:lang w:val="hr-HR"/>
              </w:rPr>
            </w:pPr>
            <w:r w:rsidRPr="00781742">
              <w:rPr>
                <w:rFonts w:ascii="Arial" w:eastAsia="Calibri" w:hAnsi="Arial" w:cs="Arial"/>
                <w:sz w:val="18"/>
                <w:szCs w:val="18"/>
                <w:lang w:val="hr-HR"/>
              </w:rPr>
              <w:t>5.900</w:t>
            </w:r>
            <w:r w:rsidR="005E4C90" w:rsidRPr="00781742">
              <w:rPr>
                <w:rFonts w:ascii="Arial" w:eastAsia="Calibri" w:hAnsi="Arial" w:cs="Arial"/>
                <w:sz w:val="18"/>
                <w:szCs w:val="18"/>
                <w:lang w:val="hr-HR"/>
              </w:rPr>
              <w:t>.000</w:t>
            </w:r>
          </w:p>
        </w:tc>
        <w:tc>
          <w:tcPr>
            <w:tcW w:w="534" w:type="pct"/>
          </w:tcPr>
          <w:p w14:paraId="3E9FFE56" w14:textId="46CA14FE" w:rsidR="005E4C90" w:rsidRPr="00781742" w:rsidRDefault="009C01CF" w:rsidP="00870F6B">
            <w:pPr>
              <w:jc w:val="center"/>
              <w:rPr>
                <w:rFonts w:ascii="Arial" w:eastAsia="Calibri" w:hAnsi="Arial" w:cs="Arial"/>
                <w:sz w:val="18"/>
                <w:szCs w:val="18"/>
                <w:lang w:val="hr-HR"/>
              </w:rPr>
            </w:pPr>
            <w:r w:rsidRPr="00781742">
              <w:rPr>
                <w:rFonts w:ascii="Arial" w:eastAsia="Calibri" w:hAnsi="Arial" w:cs="Arial"/>
                <w:sz w:val="18"/>
                <w:szCs w:val="18"/>
                <w:lang w:val="hr-HR"/>
              </w:rPr>
              <w:t>5.950</w:t>
            </w:r>
            <w:r w:rsidR="005E4C90" w:rsidRPr="00781742">
              <w:rPr>
                <w:rFonts w:ascii="Arial" w:eastAsia="Calibri" w:hAnsi="Arial" w:cs="Arial"/>
                <w:sz w:val="18"/>
                <w:szCs w:val="18"/>
                <w:lang w:val="hr-HR"/>
              </w:rPr>
              <w:t>.000</w:t>
            </w:r>
          </w:p>
        </w:tc>
        <w:tc>
          <w:tcPr>
            <w:tcW w:w="584" w:type="pct"/>
          </w:tcPr>
          <w:p w14:paraId="1AECFF30" w14:textId="1C112BD8" w:rsidR="005E4C90" w:rsidRPr="00781742" w:rsidRDefault="009C01CF" w:rsidP="00870F6B">
            <w:pPr>
              <w:jc w:val="center"/>
              <w:rPr>
                <w:rFonts w:ascii="Arial" w:eastAsia="Calibri" w:hAnsi="Arial" w:cs="Arial"/>
                <w:sz w:val="18"/>
                <w:szCs w:val="18"/>
                <w:lang w:val="hr-HR"/>
              </w:rPr>
            </w:pPr>
            <w:r w:rsidRPr="00781742">
              <w:rPr>
                <w:rFonts w:ascii="Arial" w:eastAsia="Calibri" w:hAnsi="Arial" w:cs="Arial"/>
                <w:sz w:val="18"/>
                <w:szCs w:val="18"/>
                <w:lang w:val="hr-HR"/>
              </w:rPr>
              <w:t>5.9</w:t>
            </w:r>
            <w:r w:rsidR="005E4C90" w:rsidRPr="00781742">
              <w:rPr>
                <w:rFonts w:ascii="Arial" w:eastAsia="Calibri" w:hAnsi="Arial" w:cs="Arial"/>
                <w:sz w:val="18"/>
                <w:szCs w:val="18"/>
                <w:lang w:val="hr-HR"/>
              </w:rPr>
              <w:t>80.000</w:t>
            </w:r>
          </w:p>
        </w:tc>
      </w:tr>
      <w:tr w:rsidR="005E4C90" w:rsidRPr="00781742" w14:paraId="505E16E4" w14:textId="77777777" w:rsidTr="00870F6B">
        <w:trPr>
          <w:trHeight w:val="270"/>
        </w:trPr>
        <w:tc>
          <w:tcPr>
            <w:tcW w:w="766" w:type="pct"/>
            <w:vMerge/>
            <w:shd w:val="clear" w:color="auto" w:fill="D9D9D9"/>
          </w:tcPr>
          <w:p w14:paraId="448FF70C" w14:textId="77777777" w:rsidR="005E4C90" w:rsidRPr="00781742" w:rsidRDefault="005E4C90" w:rsidP="00870F6B">
            <w:pPr>
              <w:rPr>
                <w:rFonts w:ascii="Arial" w:eastAsia="Calibri" w:hAnsi="Arial" w:cs="Arial"/>
                <w:sz w:val="18"/>
                <w:szCs w:val="18"/>
                <w:lang w:val="hr-HR"/>
              </w:rPr>
            </w:pPr>
          </w:p>
        </w:tc>
        <w:tc>
          <w:tcPr>
            <w:tcW w:w="415" w:type="pct"/>
          </w:tcPr>
          <w:p w14:paraId="62056877"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26" w:type="pct"/>
          </w:tcPr>
          <w:p w14:paraId="048586A9"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28" w:type="pct"/>
          </w:tcPr>
          <w:p w14:paraId="118BA450"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30" w:type="pct"/>
          </w:tcPr>
          <w:p w14:paraId="352B5D44"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32" w:type="pct"/>
          </w:tcPr>
          <w:p w14:paraId="5BA5C920"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5" w:type="pct"/>
            <w:gridSpan w:val="2"/>
          </w:tcPr>
          <w:p w14:paraId="0221BF26"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34" w:type="pct"/>
          </w:tcPr>
          <w:p w14:paraId="63AEC535"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4" w:type="pct"/>
          </w:tcPr>
          <w:p w14:paraId="42D06922"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r>
      <w:tr w:rsidR="005E4C90" w:rsidRPr="00781742" w14:paraId="7099327A" w14:textId="77777777" w:rsidTr="00870F6B">
        <w:trPr>
          <w:trHeight w:val="270"/>
        </w:trPr>
        <w:tc>
          <w:tcPr>
            <w:tcW w:w="766" w:type="pct"/>
            <w:vMerge/>
            <w:shd w:val="clear" w:color="auto" w:fill="D9D9D9"/>
          </w:tcPr>
          <w:p w14:paraId="44A104FD" w14:textId="77777777" w:rsidR="005E4C90" w:rsidRPr="00781742" w:rsidRDefault="005E4C90" w:rsidP="00870F6B">
            <w:pPr>
              <w:rPr>
                <w:rFonts w:ascii="Arial" w:eastAsia="Calibri" w:hAnsi="Arial" w:cs="Arial"/>
                <w:sz w:val="18"/>
                <w:szCs w:val="18"/>
                <w:lang w:val="hr-HR"/>
              </w:rPr>
            </w:pPr>
          </w:p>
        </w:tc>
        <w:tc>
          <w:tcPr>
            <w:tcW w:w="415" w:type="pct"/>
          </w:tcPr>
          <w:p w14:paraId="704947C8"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26" w:type="pct"/>
          </w:tcPr>
          <w:p w14:paraId="4653B6BF"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28" w:type="pct"/>
          </w:tcPr>
          <w:p w14:paraId="1496973B"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530" w:type="pct"/>
          </w:tcPr>
          <w:p w14:paraId="70345DBD"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8.137.000</w:t>
            </w:r>
          </w:p>
        </w:tc>
        <w:tc>
          <w:tcPr>
            <w:tcW w:w="532" w:type="pct"/>
          </w:tcPr>
          <w:p w14:paraId="23FD1B6A"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6.140.000</w:t>
            </w:r>
          </w:p>
        </w:tc>
        <w:tc>
          <w:tcPr>
            <w:tcW w:w="585" w:type="pct"/>
            <w:gridSpan w:val="2"/>
          </w:tcPr>
          <w:p w14:paraId="40117FCF"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3.830.000</w:t>
            </w:r>
          </w:p>
        </w:tc>
        <w:tc>
          <w:tcPr>
            <w:tcW w:w="534" w:type="pct"/>
          </w:tcPr>
          <w:p w14:paraId="7A60FAEB"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2.164.000</w:t>
            </w:r>
          </w:p>
        </w:tc>
        <w:tc>
          <w:tcPr>
            <w:tcW w:w="584" w:type="pct"/>
          </w:tcPr>
          <w:p w14:paraId="7586F796"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1.219.000</w:t>
            </w:r>
          </w:p>
          <w:p w14:paraId="55D53D30" w14:textId="77777777" w:rsidR="005E4C90" w:rsidRPr="00781742" w:rsidRDefault="005E4C90" w:rsidP="00870F6B">
            <w:pPr>
              <w:jc w:val="center"/>
              <w:rPr>
                <w:rFonts w:ascii="Arial" w:eastAsia="Calibri" w:hAnsi="Arial" w:cs="Arial"/>
                <w:sz w:val="18"/>
                <w:szCs w:val="18"/>
                <w:lang w:val="hr-HR"/>
              </w:rPr>
            </w:pPr>
          </w:p>
        </w:tc>
      </w:tr>
      <w:tr w:rsidR="005E4C90" w:rsidRPr="00781742" w14:paraId="09177B35" w14:textId="77777777" w:rsidTr="00870F6B">
        <w:trPr>
          <w:trHeight w:val="270"/>
        </w:trPr>
        <w:tc>
          <w:tcPr>
            <w:tcW w:w="766" w:type="pct"/>
            <w:vMerge/>
            <w:shd w:val="clear" w:color="auto" w:fill="D9D9D9"/>
          </w:tcPr>
          <w:p w14:paraId="40325C92" w14:textId="77777777" w:rsidR="005E4C90" w:rsidRPr="00781742" w:rsidRDefault="005E4C90" w:rsidP="00870F6B">
            <w:pPr>
              <w:rPr>
                <w:rFonts w:ascii="Arial" w:eastAsia="Calibri" w:hAnsi="Arial" w:cs="Arial"/>
                <w:sz w:val="18"/>
                <w:szCs w:val="18"/>
                <w:lang w:val="hr-HR"/>
              </w:rPr>
            </w:pPr>
          </w:p>
        </w:tc>
        <w:tc>
          <w:tcPr>
            <w:tcW w:w="415" w:type="pct"/>
          </w:tcPr>
          <w:p w14:paraId="67161664"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26" w:type="pct"/>
          </w:tcPr>
          <w:p w14:paraId="5565F3DC"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43493097"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28" w:type="pct"/>
          </w:tcPr>
          <w:p w14:paraId="69D9D962"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65757E35"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30" w:type="pct"/>
          </w:tcPr>
          <w:p w14:paraId="6777AFE3"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75A3823C"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32" w:type="pct"/>
          </w:tcPr>
          <w:p w14:paraId="1CC831C8"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472A9468"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85" w:type="pct"/>
            <w:gridSpan w:val="2"/>
          </w:tcPr>
          <w:p w14:paraId="478C2FF3"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681852C5"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34" w:type="pct"/>
          </w:tcPr>
          <w:p w14:paraId="082C3313"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22B01BC6"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584" w:type="pct"/>
          </w:tcPr>
          <w:p w14:paraId="5926336D"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 xml:space="preserve">ARCP </w:t>
            </w:r>
          </w:p>
          <w:p w14:paraId="298FB4CA" w14:textId="77777777" w:rsidR="005E4C90" w:rsidRPr="00781742" w:rsidRDefault="005E4C90" w:rsidP="00870F6B">
            <w:pPr>
              <w:jc w:val="center"/>
              <w:rPr>
                <w:rFonts w:ascii="Arial" w:eastAsia="Calibri" w:hAnsi="Arial" w:cs="Arial"/>
                <w:sz w:val="18"/>
                <w:szCs w:val="18"/>
                <w:lang w:val="hr-HR"/>
              </w:rPr>
            </w:pPr>
            <w:r w:rsidRPr="00781742">
              <w:rPr>
                <w:rFonts w:ascii="Arial" w:eastAsia="Calibri" w:hAnsi="Arial" w:cs="Arial"/>
                <w:sz w:val="18"/>
                <w:szCs w:val="18"/>
                <w:lang w:val="hr-HR"/>
              </w:rPr>
              <w:t>WB</w:t>
            </w:r>
          </w:p>
        </w:tc>
      </w:tr>
      <w:tr w:rsidR="005E4C90" w:rsidRPr="00781742" w14:paraId="553CCE04" w14:textId="77777777" w:rsidTr="00870F6B">
        <w:tc>
          <w:tcPr>
            <w:tcW w:w="766" w:type="pct"/>
            <w:shd w:val="clear" w:color="auto" w:fill="D9D9D9"/>
          </w:tcPr>
          <w:p w14:paraId="64DE6137" w14:textId="356C9C5B" w:rsidR="005E4C90" w:rsidRPr="00781742" w:rsidRDefault="001C4126" w:rsidP="00870F6B">
            <w:pPr>
              <w:rPr>
                <w:rFonts w:ascii="Arial" w:eastAsia="Calibri" w:hAnsi="Arial" w:cs="Arial"/>
                <w:sz w:val="18"/>
                <w:szCs w:val="18"/>
                <w:lang w:val="hr-HR"/>
              </w:rPr>
            </w:pPr>
            <w:r>
              <w:rPr>
                <w:rFonts w:ascii="Arial" w:eastAsia="Calibri" w:hAnsi="Arial" w:cs="Arial"/>
                <w:sz w:val="18"/>
                <w:szCs w:val="18"/>
                <w:lang w:val="hr-HR"/>
              </w:rPr>
              <w:t>Period</w:t>
            </w:r>
            <w:r w:rsidR="005E4C90" w:rsidRPr="00781742">
              <w:rPr>
                <w:rFonts w:ascii="Arial" w:eastAsia="Calibri" w:hAnsi="Arial" w:cs="Arial"/>
                <w:sz w:val="18"/>
                <w:szCs w:val="18"/>
                <w:lang w:val="hr-HR"/>
              </w:rPr>
              <w:t xml:space="preserve"> implementacije mjere</w:t>
            </w:r>
          </w:p>
        </w:tc>
        <w:tc>
          <w:tcPr>
            <w:tcW w:w="4234" w:type="pct"/>
            <w:gridSpan w:val="9"/>
          </w:tcPr>
          <w:p w14:paraId="42446754" w14:textId="42B4865D" w:rsidR="005E4C90" w:rsidRPr="00781742" w:rsidRDefault="00D00ACB" w:rsidP="00870F6B">
            <w:pPr>
              <w:rPr>
                <w:rFonts w:ascii="Arial" w:eastAsia="Calibri" w:hAnsi="Arial" w:cs="Arial"/>
                <w:sz w:val="18"/>
                <w:szCs w:val="18"/>
                <w:lang w:val="hr-HR"/>
              </w:rPr>
            </w:pPr>
            <w:r>
              <w:rPr>
                <w:rFonts w:ascii="Arial" w:eastAsia="Calibri" w:hAnsi="Arial" w:cs="Arial"/>
                <w:sz w:val="18"/>
                <w:szCs w:val="18"/>
                <w:lang w:val="hr-HR"/>
              </w:rPr>
              <w:t>2021.</w:t>
            </w:r>
            <w:r w:rsidR="00781742">
              <w:rPr>
                <w:rFonts w:ascii="Arial" w:eastAsia="Calibri" w:hAnsi="Arial" w:cs="Arial"/>
                <w:sz w:val="18"/>
                <w:szCs w:val="18"/>
                <w:lang w:val="hr-HR"/>
              </w:rPr>
              <w:t xml:space="preserve"> </w:t>
            </w:r>
            <w:r w:rsidR="0049580F" w:rsidRPr="00781742">
              <w:rPr>
                <w:rFonts w:ascii="Arial" w:eastAsia="Calibri" w:hAnsi="Arial" w:cs="Arial"/>
                <w:sz w:val="18"/>
                <w:szCs w:val="18"/>
                <w:lang w:val="hr-HR"/>
              </w:rPr>
              <w:t>–</w:t>
            </w:r>
            <w:r w:rsidR="00781742">
              <w:rPr>
                <w:rFonts w:ascii="Arial" w:eastAsia="Calibri" w:hAnsi="Arial" w:cs="Arial"/>
                <w:sz w:val="18"/>
                <w:szCs w:val="18"/>
                <w:lang w:val="hr-HR"/>
              </w:rPr>
              <w:t xml:space="preserve"> </w:t>
            </w:r>
            <w:r w:rsidR="005E4C90" w:rsidRPr="00781742">
              <w:rPr>
                <w:rFonts w:ascii="Arial" w:eastAsia="Calibri" w:hAnsi="Arial" w:cs="Arial"/>
                <w:sz w:val="18"/>
                <w:szCs w:val="18"/>
                <w:lang w:val="hr-HR"/>
              </w:rPr>
              <w:t>2027.</w:t>
            </w:r>
          </w:p>
        </w:tc>
      </w:tr>
      <w:tr w:rsidR="005E4C90" w:rsidRPr="00781742" w14:paraId="50ADD849" w14:textId="77777777" w:rsidTr="00870F6B">
        <w:tc>
          <w:tcPr>
            <w:tcW w:w="766" w:type="pct"/>
            <w:shd w:val="clear" w:color="auto" w:fill="D9D9D9"/>
          </w:tcPr>
          <w:p w14:paraId="18B85AC1" w14:textId="6FD037A4"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Institucija odgovorna za koordinaciju implementacije mjere</w:t>
            </w:r>
          </w:p>
        </w:tc>
        <w:tc>
          <w:tcPr>
            <w:tcW w:w="4234" w:type="pct"/>
            <w:gridSpan w:val="9"/>
          </w:tcPr>
          <w:p w14:paraId="737E55C8"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Federalno ministarstvo poljoprivrede, vodoprivrede i šumarstva</w:t>
            </w:r>
          </w:p>
        </w:tc>
      </w:tr>
      <w:tr w:rsidR="005E4C90" w:rsidRPr="00781742" w14:paraId="33649C6C" w14:textId="77777777" w:rsidTr="00870F6B">
        <w:tc>
          <w:tcPr>
            <w:tcW w:w="766" w:type="pct"/>
            <w:shd w:val="clear" w:color="auto" w:fill="D9D9D9"/>
          </w:tcPr>
          <w:p w14:paraId="384F4176"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Nosioci mjere</w:t>
            </w:r>
          </w:p>
        </w:tc>
        <w:tc>
          <w:tcPr>
            <w:tcW w:w="4234" w:type="pct"/>
            <w:gridSpan w:val="9"/>
          </w:tcPr>
          <w:p w14:paraId="538F16A5"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Sektor za poljoprivredu, Sektor za ruralni razvoj i PSS, Sektor za veterinarstvo, Agencija za plaćanja u poljoprivredi i ruralnom razvoju pri FMPVŠ</w:t>
            </w:r>
          </w:p>
        </w:tc>
      </w:tr>
      <w:tr w:rsidR="005E4C90" w:rsidRPr="00781742" w14:paraId="4534D14D" w14:textId="77777777" w:rsidTr="00870F6B">
        <w:tc>
          <w:tcPr>
            <w:tcW w:w="766" w:type="pct"/>
            <w:shd w:val="clear" w:color="auto" w:fill="D9D9D9"/>
          </w:tcPr>
          <w:p w14:paraId="35D1A4F7" w14:textId="77777777"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Ciljne grupe</w:t>
            </w:r>
          </w:p>
        </w:tc>
        <w:tc>
          <w:tcPr>
            <w:tcW w:w="4234" w:type="pct"/>
            <w:gridSpan w:val="9"/>
          </w:tcPr>
          <w:p w14:paraId="46B26761" w14:textId="3E1F5BA9" w:rsidR="005E4C90" w:rsidRPr="00781742" w:rsidRDefault="005E4C90" w:rsidP="00870F6B">
            <w:pPr>
              <w:rPr>
                <w:rFonts w:ascii="Arial" w:eastAsia="Calibri" w:hAnsi="Arial" w:cs="Arial"/>
                <w:sz w:val="18"/>
                <w:szCs w:val="18"/>
                <w:lang w:val="hr-HR"/>
              </w:rPr>
            </w:pPr>
            <w:r w:rsidRPr="00781742">
              <w:rPr>
                <w:rFonts w:ascii="Arial" w:eastAsia="Calibri" w:hAnsi="Arial" w:cs="Arial"/>
                <w:sz w:val="18"/>
                <w:szCs w:val="18"/>
                <w:lang w:val="hr-HR"/>
              </w:rPr>
              <w:t>Federalno ministarstvo poljop</w:t>
            </w:r>
            <w:r w:rsidR="004921CF" w:rsidRPr="00781742">
              <w:rPr>
                <w:rFonts w:ascii="Arial" w:eastAsia="Calibri" w:hAnsi="Arial" w:cs="Arial"/>
                <w:sz w:val="18"/>
                <w:szCs w:val="18"/>
                <w:lang w:val="hr-HR"/>
              </w:rPr>
              <w:t xml:space="preserve">rivrede, federalna i </w:t>
            </w:r>
            <w:r w:rsidRPr="00781742">
              <w:rPr>
                <w:rFonts w:ascii="Arial" w:eastAsia="Calibri" w:hAnsi="Arial" w:cs="Arial"/>
                <w:sz w:val="18"/>
                <w:szCs w:val="18"/>
                <w:lang w:val="hr-HR"/>
              </w:rPr>
              <w:t xml:space="preserve">kantonalne poljoprivredne savjetodavne službe, laboratoriji za kontrolu u oblasti poljoprivrede i prehrambene industrije, federalne veterinarske i poljoprivredne inspekcijske službe, Agencija za sigurnost hrane BiH i Uprava za zaštitu zdravlja bilja BiH  </w:t>
            </w:r>
          </w:p>
        </w:tc>
      </w:tr>
    </w:tbl>
    <w:p w14:paraId="239ABD41" w14:textId="6F635038" w:rsidR="005E4C90" w:rsidRPr="00781742" w:rsidRDefault="005E4C90" w:rsidP="000475BD">
      <w:pPr>
        <w:rPr>
          <w:rFonts w:ascii="Arial" w:hAnsi="Arial" w:cs="Arial"/>
          <w:b/>
          <w:sz w:val="22"/>
          <w:szCs w:val="22"/>
          <w:lang w:val="hr-HR"/>
        </w:rPr>
      </w:pPr>
    </w:p>
    <w:p w14:paraId="0D5A5352" w14:textId="77777777" w:rsidR="00A450AA" w:rsidRPr="00781742" w:rsidRDefault="00A450AA" w:rsidP="00123EA8">
      <w:pPr>
        <w:rPr>
          <w:rFonts w:ascii="Arial" w:hAnsi="Arial" w:cs="Arial"/>
          <w:b/>
          <w:color w:val="002060"/>
          <w:sz w:val="22"/>
          <w:szCs w:val="22"/>
          <w:lang w:val="hr-HR"/>
        </w:rPr>
      </w:pPr>
    </w:p>
    <w:p w14:paraId="74C00AD3" w14:textId="4E3BAA62" w:rsidR="00123EA8" w:rsidRPr="00781742" w:rsidRDefault="00123EA8" w:rsidP="00B11F7A">
      <w:pPr>
        <w:pStyle w:val="Heading1"/>
        <w:rPr>
          <w:rFonts w:ascii="Arial" w:hAnsi="Arial" w:cs="Arial"/>
          <w:sz w:val="22"/>
          <w:szCs w:val="22"/>
          <w:lang w:val="hr-HR"/>
        </w:rPr>
      </w:pPr>
      <w:bookmarkStart w:id="151" w:name="_Toc113542742"/>
      <w:r w:rsidRPr="00781742">
        <w:rPr>
          <w:rFonts w:ascii="Arial" w:hAnsi="Arial" w:cs="Arial"/>
          <w:sz w:val="22"/>
          <w:szCs w:val="22"/>
          <w:lang w:val="hr-HR"/>
        </w:rPr>
        <w:t>5. IDENTIFIKACIJA STRATEŠKIH PROJEKATA</w:t>
      </w:r>
      <w:bookmarkEnd w:id="151"/>
    </w:p>
    <w:p w14:paraId="066C2A9B" w14:textId="77777777" w:rsidR="00123EA8" w:rsidRPr="00781742" w:rsidRDefault="00123EA8" w:rsidP="00123EA8">
      <w:pPr>
        <w:rPr>
          <w:rFonts w:ascii="Arial" w:eastAsia="Times New Roman" w:hAnsi="Arial" w:cs="Arial"/>
          <w:sz w:val="22"/>
          <w:szCs w:val="22"/>
          <w:lang w:val="hr-HR"/>
        </w:rPr>
      </w:pPr>
    </w:p>
    <w:p w14:paraId="38257EB7" w14:textId="01A89D23" w:rsidR="00123EA8" w:rsidRPr="00781742" w:rsidRDefault="00123EA8" w:rsidP="00123EA8">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 xml:space="preserve">U okviru Strategije poljoprivrede i ruralnog razvoja identificirani su strateški projekti čija realizacija može značajno doprinijeti ostvarenju strateških ciljeva i njenoj uspješnoj implementaciji. Prema važećoj Uredbi strateški </w:t>
      </w:r>
      <w:r w:rsidR="00EB79EA">
        <w:rPr>
          <w:rFonts w:ascii="Arial" w:eastAsia="Calibri" w:hAnsi="Arial" w:cs="Arial"/>
          <w:color w:val="000000" w:themeColor="text1"/>
          <w:sz w:val="22"/>
          <w:szCs w:val="22"/>
          <w:lang w:val="hr-HR"/>
        </w:rPr>
        <w:t>projekat</w:t>
      </w:r>
      <w:r w:rsidRPr="00781742">
        <w:rPr>
          <w:rFonts w:ascii="Arial" w:eastAsia="Calibri" w:hAnsi="Arial" w:cs="Arial"/>
          <w:color w:val="000000" w:themeColor="text1"/>
          <w:sz w:val="22"/>
          <w:szCs w:val="22"/>
          <w:lang w:val="hr-HR"/>
        </w:rPr>
        <w:t xml:space="preserve"> je intervencija od najvećeg značaja za ostvarenje strateških ciljeva. Oni trebaju imati višestruki učinak na razvoj i njihova implementacija može biti osnova za pokretanje drugih projekata. Implementacija strateških projekata treba imati pozitivan </w:t>
      </w:r>
      <w:r w:rsidR="0068324D" w:rsidRPr="00781742">
        <w:rPr>
          <w:rFonts w:ascii="Arial" w:eastAsia="Calibri" w:hAnsi="Arial" w:cs="Arial"/>
          <w:color w:val="000000" w:themeColor="text1"/>
          <w:sz w:val="22"/>
          <w:szCs w:val="22"/>
          <w:lang w:val="hr-HR"/>
        </w:rPr>
        <w:t>uticaj</w:t>
      </w:r>
      <w:r w:rsidRPr="00781742">
        <w:rPr>
          <w:rFonts w:ascii="Arial" w:eastAsia="Calibri" w:hAnsi="Arial" w:cs="Arial"/>
          <w:color w:val="000000" w:themeColor="text1"/>
          <w:sz w:val="22"/>
          <w:szCs w:val="22"/>
          <w:lang w:val="hr-HR"/>
        </w:rPr>
        <w:t xml:space="preserve"> na poboljšanje kvaliteta života veće grupe građana, a naročito socijalno ugroženih kategorija stanovništva, te omogućiti održivi rast i razvoj.</w:t>
      </w:r>
    </w:p>
    <w:p w14:paraId="117B1444" w14:textId="77777777" w:rsidR="00123EA8" w:rsidRPr="00781742" w:rsidRDefault="00123EA8" w:rsidP="00123EA8">
      <w:pPr>
        <w:jc w:val="both"/>
        <w:rPr>
          <w:rFonts w:ascii="Arial" w:eastAsia="Calibri" w:hAnsi="Arial" w:cs="Arial"/>
          <w:color w:val="000000" w:themeColor="text1"/>
          <w:sz w:val="22"/>
          <w:szCs w:val="22"/>
          <w:lang w:val="hr-HR"/>
        </w:rPr>
      </w:pPr>
    </w:p>
    <w:p w14:paraId="4A7A5F96" w14:textId="6200905C" w:rsidR="00123EA8" w:rsidRPr="00781742" w:rsidRDefault="00123EA8" w:rsidP="00B11F7A">
      <w:pPr>
        <w:pStyle w:val="Heading2"/>
        <w:rPr>
          <w:rFonts w:ascii="Arial" w:hAnsi="Arial" w:cs="Arial"/>
          <w:szCs w:val="22"/>
          <w:lang w:val="hr-HR"/>
        </w:rPr>
      </w:pPr>
      <w:bookmarkStart w:id="152" w:name="_Toc113542743"/>
      <w:r w:rsidRPr="00781742">
        <w:rPr>
          <w:rFonts w:ascii="Arial" w:hAnsi="Arial" w:cs="Arial"/>
          <w:szCs w:val="22"/>
          <w:lang w:val="hr-HR"/>
        </w:rPr>
        <w:t>5.1. S</w:t>
      </w:r>
      <w:r w:rsidR="001C4126">
        <w:rPr>
          <w:rFonts w:ascii="Arial" w:hAnsi="Arial" w:cs="Arial"/>
          <w:szCs w:val="22"/>
          <w:lang w:val="hr-HR"/>
        </w:rPr>
        <w:t>trateški projekti identifikovani</w:t>
      </w:r>
      <w:r w:rsidRPr="00781742">
        <w:rPr>
          <w:rFonts w:ascii="Arial" w:hAnsi="Arial" w:cs="Arial"/>
          <w:szCs w:val="22"/>
          <w:lang w:val="hr-HR"/>
        </w:rPr>
        <w:t xml:space="preserve"> u Strategiji poljoprivrede i ruralnog razvoja</w:t>
      </w:r>
      <w:bookmarkEnd w:id="152"/>
    </w:p>
    <w:p w14:paraId="53B1E20C" w14:textId="77777777" w:rsidR="00123EA8" w:rsidRPr="00781742" w:rsidRDefault="00123EA8" w:rsidP="00123EA8">
      <w:pPr>
        <w:jc w:val="both"/>
        <w:rPr>
          <w:rFonts w:ascii="Arial" w:eastAsia="Calibri" w:hAnsi="Arial" w:cs="Arial"/>
          <w:color w:val="FF0000"/>
          <w:sz w:val="22"/>
          <w:szCs w:val="22"/>
          <w:lang w:val="hr-HR"/>
        </w:rPr>
      </w:pPr>
    </w:p>
    <w:p w14:paraId="6A39B70E" w14:textId="77777777" w:rsidR="00123EA8" w:rsidRPr="00781742" w:rsidRDefault="00123EA8" w:rsidP="00123EA8">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 xml:space="preserve">Analizom stanja u oblasti poljoprivrede i ruralnog razvoja izvršenom u prvom dijelu ovog dokumenta uočeno je nekoliko kategorija intervencija koje bi mogle biti obuhvaćene pojmom strateški projekti. </w:t>
      </w:r>
    </w:p>
    <w:p w14:paraId="433085FA" w14:textId="77777777" w:rsidR="00123EA8" w:rsidRPr="00781742" w:rsidRDefault="00123EA8" w:rsidP="00123EA8">
      <w:pPr>
        <w:jc w:val="both"/>
        <w:rPr>
          <w:rFonts w:ascii="Arial" w:eastAsia="Calibri" w:hAnsi="Arial" w:cs="Arial"/>
          <w:color w:val="000000" w:themeColor="text1"/>
          <w:sz w:val="22"/>
          <w:szCs w:val="22"/>
          <w:lang w:val="hr-HR"/>
        </w:rPr>
      </w:pPr>
    </w:p>
    <w:p w14:paraId="3790A542" w14:textId="59B392D1" w:rsidR="00123EA8" w:rsidRPr="00781742" w:rsidRDefault="00123EA8" w:rsidP="00123EA8">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 xml:space="preserve">U području optimizacije korištenja prirodnih resursa to bi svakako mogla biti provođenje uređenja poljoprivrednog zemljišta (arondacija, komasacija, remedijacija)  na svim pogodnim lokalitetima u Federaciji BiH, zatim izgradnja </w:t>
      </w:r>
      <w:r w:rsidR="002948A8" w:rsidRPr="00781742">
        <w:rPr>
          <w:rFonts w:ascii="Arial" w:eastAsia="Calibri" w:hAnsi="Arial" w:cs="Arial"/>
          <w:color w:val="000000" w:themeColor="text1"/>
          <w:sz w:val="22"/>
          <w:szCs w:val="22"/>
          <w:lang w:val="hr-HR"/>
        </w:rPr>
        <w:t>sistem</w:t>
      </w:r>
      <w:r w:rsidRPr="00781742">
        <w:rPr>
          <w:rFonts w:ascii="Arial" w:eastAsia="Calibri" w:hAnsi="Arial" w:cs="Arial"/>
          <w:color w:val="000000" w:themeColor="text1"/>
          <w:sz w:val="22"/>
          <w:szCs w:val="22"/>
          <w:lang w:val="hr-HR"/>
        </w:rPr>
        <w:t xml:space="preserve">a za navodnjavanje i odvodnju, prvenstveno na komasiranom </w:t>
      </w:r>
      <w:r w:rsidR="00207607" w:rsidRPr="00781742">
        <w:rPr>
          <w:rFonts w:ascii="Arial" w:eastAsia="Calibri" w:hAnsi="Arial" w:cs="Arial"/>
          <w:color w:val="000000" w:themeColor="text1"/>
          <w:sz w:val="22"/>
          <w:szCs w:val="22"/>
          <w:lang w:val="hr-HR"/>
        </w:rPr>
        <w:t xml:space="preserve">i </w:t>
      </w:r>
      <w:r w:rsidR="004610D4">
        <w:rPr>
          <w:rFonts w:ascii="Arial" w:eastAsia="Calibri" w:hAnsi="Arial" w:cs="Arial"/>
          <w:color w:val="000000" w:themeColor="text1"/>
          <w:sz w:val="22"/>
          <w:szCs w:val="22"/>
          <w:lang w:val="hr-HR"/>
        </w:rPr>
        <w:t>konsolidovanom</w:t>
      </w:r>
      <w:r w:rsidRPr="00781742">
        <w:rPr>
          <w:rFonts w:ascii="Arial" w:eastAsia="Calibri" w:hAnsi="Arial" w:cs="Arial"/>
          <w:color w:val="000000" w:themeColor="text1"/>
          <w:sz w:val="22"/>
          <w:szCs w:val="22"/>
          <w:lang w:val="hr-HR"/>
        </w:rPr>
        <w:t xml:space="preserve"> zemljištu, kultivacija pogodnog krša (za podizanje nasada južnog voća, vinograda i maslinika), kultivacija livada i pašnjaka radi poboljšanja prinosa zelene mase i privođenje kulturi zapuštenog poljoprivrednog zemljišta (neobrađeno zemljište koje je zakorovljeno i obraslo samoniklim i šumskim raslinjem na kojem je vegetacijsko proizvodni ostatak duže od dvije godine).</w:t>
      </w:r>
    </w:p>
    <w:p w14:paraId="43209BDC" w14:textId="77777777" w:rsidR="00123EA8" w:rsidRPr="00781742" w:rsidRDefault="00123EA8" w:rsidP="00123EA8">
      <w:pPr>
        <w:jc w:val="both"/>
        <w:rPr>
          <w:rFonts w:ascii="Arial" w:eastAsia="Calibri" w:hAnsi="Arial" w:cs="Arial"/>
          <w:color w:val="000000" w:themeColor="text1"/>
          <w:sz w:val="22"/>
          <w:szCs w:val="22"/>
          <w:lang w:val="hr-HR"/>
        </w:rPr>
      </w:pPr>
    </w:p>
    <w:p w14:paraId="55081A51" w14:textId="15E153F0" w:rsidR="00123EA8" w:rsidRPr="00781742" w:rsidRDefault="00123EA8" w:rsidP="00123EA8">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Druga kategorija strateških projekata moglo bi biti jačanje i razvoj zadružnog sektor</w:t>
      </w:r>
      <w:r w:rsidR="00852363" w:rsidRPr="00781742">
        <w:rPr>
          <w:rFonts w:ascii="Arial" w:eastAsia="Calibri" w:hAnsi="Arial" w:cs="Arial"/>
          <w:color w:val="000000" w:themeColor="text1"/>
          <w:sz w:val="22"/>
          <w:szCs w:val="22"/>
          <w:lang w:val="hr-HR"/>
        </w:rPr>
        <w:t>a kao važnog čimbenika za unapr</w:t>
      </w:r>
      <w:r w:rsidRPr="00781742">
        <w:rPr>
          <w:rFonts w:ascii="Arial" w:eastAsia="Calibri" w:hAnsi="Arial" w:cs="Arial"/>
          <w:color w:val="000000" w:themeColor="text1"/>
          <w:sz w:val="22"/>
          <w:szCs w:val="22"/>
          <w:lang w:val="hr-HR"/>
        </w:rPr>
        <w:t xml:space="preserve">jeđenje položaja malih poljoprivrednih </w:t>
      </w:r>
      <w:r w:rsidR="0088593D" w:rsidRPr="00781742">
        <w:rPr>
          <w:rFonts w:ascii="Arial" w:eastAsia="Calibri" w:hAnsi="Arial" w:cs="Arial"/>
          <w:color w:val="000000" w:themeColor="text1"/>
          <w:sz w:val="22"/>
          <w:szCs w:val="22"/>
          <w:lang w:val="hr-HR"/>
        </w:rPr>
        <w:t>gazdinstav</w:t>
      </w:r>
      <w:r w:rsidRPr="00781742">
        <w:rPr>
          <w:rFonts w:ascii="Arial" w:eastAsia="Calibri" w:hAnsi="Arial" w:cs="Arial"/>
          <w:color w:val="000000" w:themeColor="text1"/>
          <w:sz w:val="22"/>
          <w:szCs w:val="22"/>
          <w:lang w:val="hr-HR"/>
        </w:rPr>
        <w:t xml:space="preserve">a kroz uvođenje i primjenu zadružnih principa u praktično poslovanje poljoprivrednih zadruga u Federaciji BiH, uključivanje zadruga u proizvođačke grupe, proizvođačke organizacije i udruženja proizvođačkih organizacija u Federaciji BiH. </w:t>
      </w:r>
    </w:p>
    <w:p w14:paraId="53FC2E9F" w14:textId="77777777" w:rsidR="000475BD" w:rsidRPr="00781742" w:rsidRDefault="000475BD" w:rsidP="000475BD">
      <w:pPr>
        <w:rPr>
          <w:rFonts w:ascii="Arial" w:hAnsi="Arial" w:cs="Arial"/>
          <w:b/>
          <w:sz w:val="22"/>
          <w:szCs w:val="22"/>
          <w:lang w:val="hr-HR"/>
        </w:rPr>
      </w:pPr>
    </w:p>
    <w:tbl>
      <w:tblPr>
        <w:tblStyle w:val="TableGrid51"/>
        <w:tblW w:w="5316" w:type="pct"/>
        <w:tblCellMar>
          <w:left w:w="115" w:type="dxa"/>
          <w:right w:w="115" w:type="dxa"/>
        </w:tblCellMar>
        <w:tblLook w:val="04A0" w:firstRow="1" w:lastRow="0" w:firstColumn="1" w:lastColumn="0" w:noHBand="0" w:noVBand="1"/>
      </w:tblPr>
      <w:tblGrid>
        <w:gridCol w:w="1273"/>
        <w:gridCol w:w="828"/>
        <w:gridCol w:w="846"/>
        <w:gridCol w:w="817"/>
        <w:gridCol w:w="1063"/>
        <w:gridCol w:w="1076"/>
        <w:gridCol w:w="1209"/>
        <w:gridCol w:w="1248"/>
        <w:gridCol w:w="1251"/>
      </w:tblGrid>
      <w:tr w:rsidR="00123EA8" w:rsidRPr="00781742" w14:paraId="6EE1F2EE" w14:textId="77777777" w:rsidTr="001317E5">
        <w:tc>
          <w:tcPr>
            <w:tcW w:w="662" w:type="pct"/>
            <w:shd w:val="clear" w:color="auto" w:fill="D9D9D9"/>
          </w:tcPr>
          <w:p w14:paraId="389B7BE3"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Naziv strateškog projekta</w:t>
            </w:r>
          </w:p>
        </w:tc>
        <w:tc>
          <w:tcPr>
            <w:tcW w:w="4338" w:type="pct"/>
            <w:gridSpan w:val="8"/>
            <w:vAlign w:val="center"/>
          </w:tcPr>
          <w:p w14:paraId="3FEC7F71" w14:textId="77777777" w:rsidR="00123EA8" w:rsidRPr="00781742" w:rsidRDefault="00123EA8" w:rsidP="001317E5">
            <w:pPr>
              <w:rPr>
                <w:rFonts w:ascii="Arial" w:eastAsia="Calibri" w:hAnsi="Arial" w:cs="Arial"/>
                <w:b/>
                <w:i/>
                <w:color w:val="0070C0"/>
                <w:sz w:val="18"/>
                <w:szCs w:val="18"/>
                <w:lang w:val="hr-HR"/>
              </w:rPr>
            </w:pPr>
            <w:r w:rsidRPr="00781742">
              <w:rPr>
                <w:rFonts w:ascii="Arial" w:eastAsia="Calibri" w:hAnsi="Arial" w:cs="Arial"/>
                <w:b/>
                <w:i/>
                <w:color w:val="0070C0"/>
                <w:sz w:val="18"/>
                <w:szCs w:val="18"/>
                <w:lang w:val="hr-HR"/>
              </w:rPr>
              <w:t>Provođenje uređenja poljoprivrednog zemljišta (navodnjavanje, arondacija, komasacija, remedijacija)</w:t>
            </w:r>
          </w:p>
        </w:tc>
      </w:tr>
      <w:tr w:rsidR="00123EA8" w:rsidRPr="00781742" w14:paraId="01EB303D" w14:textId="77777777" w:rsidTr="001317E5">
        <w:tc>
          <w:tcPr>
            <w:tcW w:w="662" w:type="pct"/>
            <w:shd w:val="clear" w:color="auto" w:fill="D9D9D9"/>
          </w:tcPr>
          <w:p w14:paraId="6D318F57"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Opis strateškog projekta</w:t>
            </w:r>
          </w:p>
        </w:tc>
        <w:tc>
          <w:tcPr>
            <w:tcW w:w="4338" w:type="pct"/>
            <w:gridSpan w:val="8"/>
          </w:tcPr>
          <w:p w14:paraId="2154F89D" w14:textId="6478FACB"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Veličina poljoprivrednih </w:t>
            </w:r>
            <w:r w:rsidR="0088593D" w:rsidRPr="00781742">
              <w:rPr>
                <w:rFonts w:ascii="Arial" w:eastAsia="Calibri" w:hAnsi="Arial" w:cs="Arial"/>
                <w:color w:val="000000" w:themeColor="text1"/>
                <w:sz w:val="18"/>
                <w:szCs w:val="18"/>
                <w:lang w:val="hr-HR"/>
              </w:rPr>
              <w:t>gazdinstav</w:t>
            </w:r>
            <w:r w:rsidRPr="00781742">
              <w:rPr>
                <w:rFonts w:ascii="Arial" w:eastAsia="Calibri" w:hAnsi="Arial" w:cs="Arial"/>
                <w:color w:val="000000" w:themeColor="text1"/>
                <w:sz w:val="18"/>
                <w:szCs w:val="18"/>
                <w:lang w:val="hr-HR"/>
              </w:rPr>
              <w:t xml:space="preserve">a s obzirom na ukupno raspoloživu količinu poljoprivrednog zemljišta, ali i broj parcela, predstavlja objektivnu zapreku jačanju </w:t>
            </w:r>
            <w:r w:rsidR="00852363" w:rsidRPr="00781742">
              <w:rPr>
                <w:rFonts w:ascii="Arial" w:eastAsia="Calibri" w:hAnsi="Arial" w:cs="Arial"/>
                <w:color w:val="000000" w:themeColor="text1"/>
                <w:sz w:val="18"/>
                <w:szCs w:val="18"/>
                <w:lang w:val="hr-HR"/>
              </w:rPr>
              <w:t>konkurentnosti</w:t>
            </w:r>
            <w:r w:rsidRPr="00781742">
              <w:rPr>
                <w:rFonts w:ascii="Arial" w:eastAsia="Calibri" w:hAnsi="Arial" w:cs="Arial"/>
                <w:color w:val="000000" w:themeColor="text1"/>
                <w:sz w:val="18"/>
                <w:szCs w:val="18"/>
                <w:lang w:val="hr-HR"/>
              </w:rPr>
              <w:t xml:space="preserve"> poljoprivrednog sektora u Federaciji BiH. Na usitnjenim parcelama nije moguće koristiti modernu poljoprivrednu mehanizaciju velikog učinka, što </w:t>
            </w:r>
            <w:r w:rsidR="003A1A3C" w:rsidRPr="00781742">
              <w:rPr>
                <w:rFonts w:ascii="Arial" w:eastAsia="Calibri" w:hAnsi="Arial" w:cs="Arial"/>
                <w:color w:val="000000" w:themeColor="text1"/>
                <w:sz w:val="18"/>
                <w:szCs w:val="18"/>
                <w:lang w:val="hr-HR"/>
              </w:rPr>
              <w:t>direktno</w:t>
            </w:r>
            <w:r w:rsidRPr="00781742">
              <w:rPr>
                <w:rFonts w:ascii="Arial" w:eastAsia="Calibri" w:hAnsi="Arial" w:cs="Arial"/>
                <w:color w:val="000000" w:themeColor="text1"/>
                <w:sz w:val="18"/>
                <w:szCs w:val="18"/>
                <w:lang w:val="hr-HR"/>
              </w:rPr>
              <w:t xml:space="preserve"> sman</w:t>
            </w:r>
            <w:r w:rsidR="00852363" w:rsidRPr="00781742">
              <w:rPr>
                <w:rFonts w:ascii="Arial" w:eastAsia="Calibri" w:hAnsi="Arial" w:cs="Arial"/>
                <w:color w:val="000000" w:themeColor="text1"/>
                <w:sz w:val="18"/>
                <w:szCs w:val="18"/>
                <w:lang w:val="hr-HR"/>
              </w:rPr>
              <w:t>juje efikasnost i produktivnost</w:t>
            </w:r>
            <w:r w:rsidRPr="00781742">
              <w:rPr>
                <w:rFonts w:ascii="Arial" w:eastAsia="Calibri" w:hAnsi="Arial" w:cs="Arial"/>
                <w:color w:val="000000" w:themeColor="text1"/>
                <w:sz w:val="18"/>
                <w:szCs w:val="18"/>
                <w:lang w:val="hr-HR"/>
              </w:rPr>
              <w:t xml:space="preserve"> angažirane radne snage, povećavaju se troškovi i općenito smanjuje konkurentnost proizvodnje. Kada tome dodamo i prostornu disperziranost zemljišnih čestica koja uzrokuje velike troškove dolaska do parcela i s tim povezane prazne hodove, jasno je da bez uređenja poljoprivrednog zemljišta ne možemo očekivati dostizanje konkurentnosti poljoprivrednog sek</w:t>
            </w:r>
            <w:r w:rsidR="00781742">
              <w:rPr>
                <w:rFonts w:ascii="Arial" w:eastAsia="Calibri" w:hAnsi="Arial" w:cs="Arial"/>
                <w:color w:val="000000" w:themeColor="text1"/>
                <w:sz w:val="18"/>
                <w:szCs w:val="18"/>
                <w:lang w:val="hr-HR"/>
              </w:rPr>
              <w:t>tora u zemljama okruženja i EU.</w:t>
            </w:r>
            <w:r w:rsidRPr="00781742">
              <w:rPr>
                <w:rFonts w:ascii="Arial" w:eastAsia="Calibri" w:hAnsi="Arial" w:cs="Arial"/>
                <w:color w:val="000000" w:themeColor="text1"/>
                <w:sz w:val="18"/>
                <w:szCs w:val="18"/>
                <w:lang w:val="hr-HR"/>
              </w:rPr>
              <w:t xml:space="preserve"> Iz istih razloga vlasnici koji svoje zemljište žele dati u zakup teško pronalaze zakupljivače, što je dobrim dijelom uzrok toliko velikog udjela neobrađenih površina. Pored toga u nekim područjima imamo kronične probleme sa odvodnjom u proljetnom</w:t>
            </w:r>
            <w:r w:rsidR="00207607" w:rsidRPr="00781742">
              <w:rPr>
                <w:rFonts w:ascii="Arial" w:eastAsia="Calibri" w:hAnsi="Arial" w:cs="Arial"/>
                <w:color w:val="000000" w:themeColor="text1"/>
                <w:sz w:val="18"/>
                <w:szCs w:val="18"/>
                <w:lang w:val="hr-HR"/>
              </w:rPr>
              <w:t xml:space="preserve"> i jesenskom</w:t>
            </w:r>
            <w:r w:rsidRPr="00781742">
              <w:rPr>
                <w:rFonts w:ascii="Arial" w:eastAsia="Calibri" w:hAnsi="Arial" w:cs="Arial"/>
                <w:color w:val="000000" w:themeColor="text1"/>
                <w:sz w:val="18"/>
                <w:szCs w:val="18"/>
                <w:lang w:val="hr-HR"/>
              </w:rPr>
              <w:t xml:space="preserve"> </w:t>
            </w:r>
            <w:r w:rsidR="00265870" w:rsidRPr="00781742">
              <w:rPr>
                <w:rFonts w:ascii="Arial" w:eastAsia="Calibri" w:hAnsi="Arial" w:cs="Arial"/>
                <w:color w:val="000000" w:themeColor="text1"/>
                <w:sz w:val="18"/>
                <w:szCs w:val="18"/>
                <w:lang w:val="hr-HR"/>
              </w:rPr>
              <w:t>periodu</w:t>
            </w:r>
            <w:r w:rsidR="00207607" w:rsidRPr="00781742">
              <w:rPr>
                <w:rFonts w:ascii="Arial" w:eastAsia="Calibri" w:hAnsi="Arial" w:cs="Arial"/>
                <w:color w:val="000000" w:themeColor="text1"/>
                <w:sz w:val="18"/>
                <w:szCs w:val="18"/>
                <w:lang w:val="hr-HR"/>
              </w:rPr>
              <w:t>, odnosno sušom</w:t>
            </w:r>
            <w:r w:rsidRPr="00781742">
              <w:rPr>
                <w:rFonts w:ascii="Arial" w:eastAsia="Calibri" w:hAnsi="Arial" w:cs="Arial"/>
                <w:color w:val="000000" w:themeColor="text1"/>
                <w:sz w:val="18"/>
                <w:szCs w:val="18"/>
                <w:lang w:val="hr-HR"/>
              </w:rPr>
              <w:t xml:space="preserve"> u ljetnim mjesecima. Iz navedenih razloga gotovo svake godine imamo velike štete koje znatno umanjuju prihod poljoprivrednih </w:t>
            </w:r>
            <w:r w:rsidR="0088593D" w:rsidRPr="00781742">
              <w:rPr>
                <w:rFonts w:ascii="Arial" w:eastAsia="Calibri" w:hAnsi="Arial" w:cs="Arial"/>
                <w:color w:val="000000" w:themeColor="text1"/>
                <w:sz w:val="18"/>
                <w:szCs w:val="18"/>
                <w:lang w:val="hr-HR"/>
              </w:rPr>
              <w:t>gazdinstav</w:t>
            </w:r>
            <w:r w:rsidRPr="00781742">
              <w:rPr>
                <w:rFonts w:ascii="Arial" w:eastAsia="Calibri" w:hAnsi="Arial" w:cs="Arial"/>
                <w:color w:val="000000" w:themeColor="text1"/>
                <w:sz w:val="18"/>
                <w:szCs w:val="18"/>
                <w:lang w:val="hr-HR"/>
              </w:rPr>
              <w:t xml:space="preserve">a, pa čak dovode u pitanje i sam njihov opstanak.  </w:t>
            </w:r>
          </w:p>
          <w:p w14:paraId="53D26A30" w14:textId="59ACFA38"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Da bi ovaj strateški </w:t>
            </w:r>
            <w:r w:rsidR="00EB79EA">
              <w:rPr>
                <w:rFonts w:ascii="Arial" w:eastAsia="Calibri" w:hAnsi="Arial" w:cs="Arial"/>
                <w:color w:val="000000" w:themeColor="text1"/>
                <w:sz w:val="18"/>
                <w:szCs w:val="18"/>
                <w:lang w:val="hr-HR"/>
              </w:rPr>
              <w:t>projekat</w:t>
            </w:r>
            <w:r w:rsidRPr="00781742">
              <w:rPr>
                <w:rFonts w:ascii="Arial" w:eastAsia="Calibri" w:hAnsi="Arial" w:cs="Arial"/>
                <w:color w:val="000000" w:themeColor="text1"/>
                <w:sz w:val="18"/>
                <w:szCs w:val="18"/>
                <w:lang w:val="hr-HR"/>
              </w:rPr>
              <w:t xml:space="preserve"> mogao biti nesmetano proveden potrebno je, pored osiguranja sredstava  i izrade planova provođenja, izvršiti izmjene postojećeg Zakona o komasaciji na način da je za pokretanje projekta komasacije dovoljno izjašnjenje 50% vlasnika i korisnika poljoprivrednog zemljišta koji su izašli na referendum o provođenju komasacije.</w:t>
            </w:r>
          </w:p>
          <w:p w14:paraId="4A409465" w14:textId="77777777" w:rsidR="00123EA8" w:rsidRPr="00781742" w:rsidRDefault="00123EA8" w:rsidP="003E67F8">
            <w:pPr>
              <w:jc w:val="both"/>
              <w:rPr>
                <w:rFonts w:ascii="Arial" w:eastAsia="Calibri" w:hAnsi="Arial" w:cs="Arial"/>
                <w:color w:val="000000" w:themeColor="text1"/>
                <w:sz w:val="18"/>
                <w:szCs w:val="18"/>
                <w:lang w:val="hr-HR"/>
              </w:rPr>
            </w:pPr>
          </w:p>
          <w:p w14:paraId="2A89C22E" w14:textId="337458EF"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Projekti komasacije, navodnjavanja i odvodnje </w:t>
            </w:r>
            <w:r w:rsidR="008E0046" w:rsidRPr="00781742">
              <w:rPr>
                <w:rFonts w:ascii="Arial" w:eastAsia="Calibri" w:hAnsi="Arial" w:cs="Arial"/>
                <w:color w:val="000000" w:themeColor="text1"/>
                <w:sz w:val="18"/>
                <w:szCs w:val="18"/>
                <w:lang w:val="hr-HR"/>
              </w:rPr>
              <w:t>finans</w:t>
            </w:r>
            <w:r w:rsidRPr="00781742">
              <w:rPr>
                <w:rFonts w:ascii="Arial" w:eastAsia="Calibri" w:hAnsi="Arial" w:cs="Arial"/>
                <w:color w:val="000000" w:themeColor="text1"/>
                <w:sz w:val="18"/>
                <w:szCs w:val="18"/>
                <w:lang w:val="hr-HR"/>
              </w:rPr>
              <w:t xml:space="preserve">ira Federacija BiH iz kreditnih sredstava, a  realizira ih u uskoj </w:t>
            </w:r>
            <w:r w:rsidR="008216EE" w:rsidRPr="00781742">
              <w:rPr>
                <w:rFonts w:ascii="Arial" w:eastAsia="Calibri" w:hAnsi="Arial" w:cs="Arial"/>
                <w:color w:val="000000" w:themeColor="text1"/>
                <w:sz w:val="18"/>
                <w:szCs w:val="18"/>
                <w:lang w:val="hr-HR"/>
              </w:rPr>
              <w:t>saradnj</w:t>
            </w:r>
            <w:r w:rsidRPr="00781742">
              <w:rPr>
                <w:rFonts w:ascii="Arial" w:eastAsia="Calibri" w:hAnsi="Arial" w:cs="Arial"/>
                <w:color w:val="000000" w:themeColor="text1"/>
                <w:sz w:val="18"/>
                <w:szCs w:val="18"/>
                <w:lang w:val="hr-HR"/>
              </w:rPr>
              <w:t>i sa jedinicama lokalne samouprave.</w:t>
            </w:r>
          </w:p>
        </w:tc>
      </w:tr>
      <w:tr w:rsidR="00123EA8" w:rsidRPr="00781742" w14:paraId="08F34B27" w14:textId="77777777" w:rsidTr="001317E5">
        <w:tc>
          <w:tcPr>
            <w:tcW w:w="662" w:type="pct"/>
            <w:shd w:val="clear" w:color="auto" w:fill="D9D9D9"/>
          </w:tcPr>
          <w:p w14:paraId="36A63940"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Očekivani efekti</w:t>
            </w:r>
          </w:p>
        </w:tc>
        <w:tc>
          <w:tcPr>
            <w:tcW w:w="4338" w:type="pct"/>
            <w:gridSpan w:val="8"/>
          </w:tcPr>
          <w:p w14:paraId="21EF22B9" w14:textId="7434AD34"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Projekti </w:t>
            </w:r>
            <w:r w:rsidR="00207607" w:rsidRPr="00781742">
              <w:rPr>
                <w:rFonts w:ascii="Arial" w:eastAsia="Calibri" w:hAnsi="Arial" w:cs="Arial"/>
                <w:color w:val="000000" w:themeColor="text1"/>
                <w:sz w:val="18"/>
                <w:szCs w:val="18"/>
                <w:lang w:val="hr-HR"/>
              </w:rPr>
              <w:t>komasacije s kojim je povezano</w:t>
            </w:r>
            <w:r w:rsidRPr="00781742">
              <w:rPr>
                <w:rFonts w:ascii="Arial" w:eastAsia="Calibri" w:hAnsi="Arial" w:cs="Arial"/>
                <w:color w:val="000000" w:themeColor="text1"/>
                <w:sz w:val="18"/>
                <w:szCs w:val="18"/>
                <w:lang w:val="hr-HR"/>
              </w:rPr>
              <w:t xml:space="preserve"> cjelovito uređenje poljoprivrednog zemljišta (njivski putevi, odvodni kanali, grupir</w:t>
            </w:r>
            <w:r w:rsidR="00207607" w:rsidRPr="00781742">
              <w:rPr>
                <w:rFonts w:ascii="Arial" w:eastAsia="Calibri" w:hAnsi="Arial" w:cs="Arial"/>
                <w:color w:val="000000" w:themeColor="text1"/>
                <w:sz w:val="18"/>
                <w:szCs w:val="18"/>
                <w:lang w:val="hr-HR"/>
              </w:rPr>
              <w:t xml:space="preserve">anje i okrupnjavanje parcela, </w:t>
            </w:r>
            <w:r w:rsidRPr="00781742">
              <w:rPr>
                <w:rFonts w:ascii="Arial" w:eastAsia="Calibri" w:hAnsi="Arial" w:cs="Arial"/>
                <w:color w:val="000000" w:themeColor="text1"/>
                <w:sz w:val="18"/>
                <w:szCs w:val="18"/>
                <w:lang w:val="hr-HR"/>
              </w:rPr>
              <w:t>navodnjavanj</w:t>
            </w:r>
            <w:r w:rsidR="00207607" w:rsidRPr="00781742">
              <w:rPr>
                <w:rFonts w:ascii="Arial" w:eastAsia="Calibri" w:hAnsi="Arial" w:cs="Arial"/>
                <w:color w:val="000000" w:themeColor="text1"/>
                <w:sz w:val="18"/>
                <w:szCs w:val="18"/>
                <w:lang w:val="hr-HR"/>
              </w:rPr>
              <w:t>e)</w:t>
            </w:r>
            <w:r w:rsidRPr="00781742">
              <w:rPr>
                <w:rFonts w:ascii="Arial" w:eastAsia="Calibri" w:hAnsi="Arial" w:cs="Arial"/>
                <w:color w:val="000000" w:themeColor="text1"/>
                <w:sz w:val="18"/>
                <w:szCs w:val="18"/>
                <w:lang w:val="hr-HR"/>
              </w:rPr>
              <w:t xml:space="preserve"> su projekti od najvećeg strateškog značenja jer imaju višestruk pozitivan </w:t>
            </w:r>
            <w:r w:rsidR="0068324D" w:rsidRPr="00781742">
              <w:rPr>
                <w:rFonts w:ascii="Arial" w:eastAsia="Calibri" w:hAnsi="Arial" w:cs="Arial"/>
                <w:color w:val="000000" w:themeColor="text1"/>
                <w:sz w:val="18"/>
                <w:szCs w:val="18"/>
                <w:lang w:val="hr-HR"/>
              </w:rPr>
              <w:t>uticaj</w:t>
            </w:r>
            <w:r w:rsidRPr="00781742">
              <w:rPr>
                <w:rFonts w:ascii="Arial" w:eastAsia="Calibri" w:hAnsi="Arial" w:cs="Arial"/>
                <w:color w:val="000000" w:themeColor="text1"/>
                <w:sz w:val="18"/>
                <w:szCs w:val="18"/>
                <w:lang w:val="hr-HR"/>
              </w:rPr>
              <w:t xml:space="preserve"> na poljoprivredni sektor u cjelini. </w:t>
            </w:r>
          </w:p>
          <w:p w14:paraId="6E13CED9" w14:textId="15CF2C2E" w:rsidR="00123EA8" w:rsidRPr="00781742" w:rsidRDefault="00123EA8" w:rsidP="004149C7">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Provođenje navedenog strateškog projekta rješavamo gotovo sve gore spomenute slabosti našeg poljoprivrednog sektora. Omogućavamo upotrebu moderne i učinkovite </w:t>
            </w:r>
            <w:r w:rsidR="00852363" w:rsidRPr="00781742">
              <w:rPr>
                <w:rFonts w:ascii="Arial" w:eastAsia="Calibri" w:hAnsi="Arial" w:cs="Arial"/>
                <w:color w:val="000000" w:themeColor="text1"/>
                <w:sz w:val="18"/>
                <w:szCs w:val="18"/>
                <w:lang w:val="hr-HR"/>
              </w:rPr>
              <w:t>poljoprivredne</w:t>
            </w:r>
            <w:r w:rsidRPr="00781742">
              <w:rPr>
                <w:rFonts w:ascii="Arial" w:eastAsia="Calibri" w:hAnsi="Arial" w:cs="Arial"/>
                <w:color w:val="000000" w:themeColor="text1"/>
                <w:sz w:val="18"/>
                <w:szCs w:val="18"/>
                <w:lang w:val="hr-HR"/>
              </w:rPr>
              <w:t xml:space="preserve"> mehanizacije, povećavamo učinkovitost raspoložive radne snage, smanjujemo troškove praznih hodova i transporta, olakšavamo pristup parcelama, rješavamo pitanje odvodnje i navodnjavanja, smanjujemo štete od prirodnih nepogoda i stvaramo pred</w:t>
            </w:r>
            <w:r w:rsidR="00903353" w:rsidRPr="00781742">
              <w:rPr>
                <w:rFonts w:ascii="Arial" w:eastAsia="Calibri" w:hAnsi="Arial" w:cs="Arial"/>
                <w:color w:val="000000" w:themeColor="text1"/>
                <w:sz w:val="18"/>
                <w:szCs w:val="18"/>
                <w:lang w:val="hr-HR"/>
              </w:rPr>
              <w:t>uslov</w:t>
            </w:r>
            <w:r w:rsidRPr="00781742">
              <w:rPr>
                <w:rFonts w:ascii="Arial" w:eastAsia="Calibri" w:hAnsi="Arial" w:cs="Arial"/>
                <w:color w:val="000000" w:themeColor="text1"/>
                <w:sz w:val="18"/>
                <w:szCs w:val="18"/>
                <w:lang w:val="hr-HR"/>
              </w:rPr>
              <w:t>e z</w:t>
            </w:r>
            <w:r w:rsidR="00295DA2">
              <w:rPr>
                <w:rFonts w:ascii="Arial" w:eastAsia="Calibri" w:hAnsi="Arial" w:cs="Arial"/>
                <w:color w:val="000000" w:themeColor="text1"/>
                <w:sz w:val="18"/>
                <w:szCs w:val="18"/>
                <w:lang w:val="hr-HR"/>
              </w:rPr>
              <w:t>a rast konkurentnosti, kvaliteta</w:t>
            </w:r>
            <w:r w:rsidRPr="00781742">
              <w:rPr>
                <w:rFonts w:ascii="Arial" w:eastAsia="Calibri" w:hAnsi="Arial" w:cs="Arial"/>
                <w:color w:val="000000" w:themeColor="text1"/>
                <w:sz w:val="18"/>
                <w:szCs w:val="18"/>
                <w:lang w:val="hr-HR"/>
              </w:rPr>
              <w:t xml:space="preserve"> i količine poljoprivrednih proizvoda. Također, porastao bi interes za </w:t>
            </w:r>
            <w:r w:rsidR="00207607" w:rsidRPr="00781742">
              <w:rPr>
                <w:rFonts w:ascii="Arial" w:eastAsia="Calibri" w:hAnsi="Arial" w:cs="Arial"/>
                <w:color w:val="000000" w:themeColor="text1"/>
                <w:sz w:val="18"/>
                <w:szCs w:val="18"/>
                <w:lang w:val="hr-HR"/>
              </w:rPr>
              <w:t>uzimanje poljoprivrednog zemlji</w:t>
            </w:r>
            <w:r w:rsidRPr="00781742">
              <w:rPr>
                <w:rFonts w:ascii="Arial" w:eastAsia="Calibri" w:hAnsi="Arial" w:cs="Arial"/>
                <w:color w:val="000000" w:themeColor="text1"/>
                <w:sz w:val="18"/>
                <w:szCs w:val="18"/>
                <w:lang w:val="hr-HR"/>
              </w:rPr>
              <w:t xml:space="preserve">šta u zakup što bi doprinijelo povećanju količine hrane iz domaćih izvora, smanjilo ovisnost o uvozu i osiguralo viši </w:t>
            </w:r>
            <w:r w:rsidR="008E0046" w:rsidRPr="00781742">
              <w:rPr>
                <w:rFonts w:ascii="Arial" w:eastAsia="Calibri" w:hAnsi="Arial" w:cs="Arial"/>
                <w:color w:val="000000" w:themeColor="text1"/>
                <w:sz w:val="18"/>
                <w:szCs w:val="18"/>
                <w:lang w:val="hr-HR"/>
              </w:rPr>
              <w:t>stepen</w:t>
            </w:r>
            <w:r w:rsidRPr="00781742">
              <w:rPr>
                <w:rFonts w:ascii="Arial" w:eastAsia="Calibri" w:hAnsi="Arial" w:cs="Arial"/>
                <w:color w:val="000000" w:themeColor="text1"/>
                <w:sz w:val="18"/>
                <w:szCs w:val="18"/>
                <w:lang w:val="hr-HR"/>
              </w:rPr>
              <w:t xml:space="preserve"> sigurnost</w:t>
            </w:r>
            <w:r w:rsidR="004149C7" w:rsidRPr="00781742">
              <w:rPr>
                <w:rFonts w:ascii="Arial" w:eastAsia="Calibri" w:hAnsi="Arial" w:cs="Arial"/>
                <w:color w:val="000000" w:themeColor="text1"/>
                <w:sz w:val="18"/>
                <w:szCs w:val="18"/>
                <w:lang w:val="hr-HR"/>
              </w:rPr>
              <w:t>i</w:t>
            </w:r>
            <w:r w:rsidRPr="00781742">
              <w:rPr>
                <w:rFonts w:ascii="Arial" w:eastAsia="Calibri" w:hAnsi="Arial" w:cs="Arial"/>
                <w:color w:val="000000" w:themeColor="text1"/>
                <w:sz w:val="18"/>
                <w:szCs w:val="18"/>
                <w:lang w:val="hr-HR"/>
              </w:rPr>
              <w:t xml:space="preserve"> snabdijevanja našeg</w:t>
            </w:r>
            <w:r w:rsidR="004149C7" w:rsidRPr="00781742">
              <w:rPr>
                <w:rFonts w:ascii="Arial" w:eastAsia="Calibri" w:hAnsi="Arial" w:cs="Arial"/>
                <w:color w:val="000000" w:themeColor="text1"/>
                <w:sz w:val="18"/>
                <w:szCs w:val="18"/>
                <w:lang w:val="hr-HR"/>
              </w:rPr>
              <w:t>a</w:t>
            </w:r>
            <w:r w:rsidRPr="00781742">
              <w:rPr>
                <w:rFonts w:ascii="Arial" w:eastAsia="Calibri" w:hAnsi="Arial" w:cs="Arial"/>
                <w:color w:val="000000" w:themeColor="text1"/>
                <w:sz w:val="18"/>
                <w:szCs w:val="18"/>
                <w:lang w:val="hr-HR"/>
              </w:rPr>
              <w:t xml:space="preserve"> stanovništva. </w:t>
            </w:r>
          </w:p>
        </w:tc>
      </w:tr>
      <w:tr w:rsidR="00123EA8" w:rsidRPr="00781742" w14:paraId="47AA9D8C" w14:textId="77777777" w:rsidTr="001317E5">
        <w:trPr>
          <w:trHeight w:val="270"/>
        </w:trPr>
        <w:tc>
          <w:tcPr>
            <w:tcW w:w="662" w:type="pct"/>
            <w:vMerge w:val="restart"/>
            <w:shd w:val="clear" w:color="auto" w:fill="D9D9D9"/>
          </w:tcPr>
          <w:p w14:paraId="7896D56E" w14:textId="07E6085C"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 xml:space="preserve">Indikativna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ijska konstrukcija sa izvorima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iranja</w:t>
            </w:r>
          </w:p>
        </w:tc>
        <w:tc>
          <w:tcPr>
            <w:tcW w:w="431" w:type="pct"/>
          </w:tcPr>
          <w:p w14:paraId="4D86DAFD"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440" w:type="pct"/>
          </w:tcPr>
          <w:p w14:paraId="498C09D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425" w:type="pct"/>
          </w:tcPr>
          <w:p w14:paraId="1C61F5C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53" w:type="pct"/>
          </w:tcPr>
          <w:p w14:paraId="751E1B52"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60" w:type="pct"/>
          </w:tcPr>
          <w:p w14:paraId="1F0AFEB2"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629" w:type="pct"/>
          </w:tcPr>
          <w:p w14:paraId="03D9A758"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649" w:type="pct"/>
          </w:tcPr>
          <w:p w14:paraId="4FF582AE"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650" w:type="pct"/>
          </w:tcPr>
          <w:p w14:paraId="18A33165"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123EA8" w:rsidRPr="00781742" w14:paraId="73240E99" w14:textId="77777777" w:rsidTr="001317E5">
        <w:trPr>
          <w:trHeight w:val="270"/>
        </w:trPr>
        <w:tc>
          <w:tcPr>
            <w:tcW w:w="662" w:type="pct"/>
            <w:vMerge/>
            <w:shd w:val="clear" w:color="auto" w:fill="D9D9D9"/>
          </w:tcPr>
          <w:p w14:paraId="776AE3FD" w14:textId="77777777" w:rsidR="00123EA8" w:rsidRPr="00781742" w:rsidRDefault="00123EA8" w:rsidP="003E67F8">
            <w:pPr>
              <w:rPr>
                <w:rFonts w:ascii="Arial" w:eastAsia="Calibri" w:hAnsi="Arial" w:cs="Arial"/>
                <w:sz w:val="18"/>
                <w:szCs w:val="18"/>
                <w:lang w:val="hr-HR"/>
              </w:rPr>
            </w:pPr>
          </w:p>
        </w:tc>
        <w:tc>
          <w:tcPr>
            <w:tcW w:w="431" w:type="pct"/>
          </w:tcPr>
          <w:p w14:paraId="5AB962D6"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440" w:type="pct"/>
          </w:tcPr>
          <w:p w14:paraId="15118463" w14:textId="77777777" w:rsidR="00123EA8" w:rsidRPr="00781742" w:rsidRDefault="00123EA8" w:rsidP="003E67F8">
            <w:pPr>
              <w:jc w:val="center"/>
              <w:rPr>
                <w:rFonts w:ascii="Arial" w:eastAsia="Calibri" w:hAnsi="Arial" w:cs="Arial"/>
                <w:sz w:val="18"/>
                <w:szCs w:val="18"/>
                <w:lang w:val="hr-HR"/>
              </w:rPr>
            </w:pPr>
          </w:p>
        </w:tc>
        <w:tc>
          <w:tcPr>
            <w:tcW w:w="425" w:type="pct"/>
          </w:tcPr>
          <w:p w14:paraId="5C1078DE" w14:textId="77777777" w:rsidR="00123EA8" w:rsidRPr="00781742" w:rsidRDefault="00123EA8" w:rsidP="003E67F8">
            <w:pPr>
              <w:jc w:val="center"/>
              <w:rPr>
                <w:rFonts w:ascii="Arial" w:eastAsia="Calibri" w:hAnsi="Arial" w:cs="Arial"/>
                <w:sz w:val="18"/>
                <w:szCs w:val="18"/>
                <w:lang w:val="hr-HR"/>
              </w:rPr>
            </w:pPr>
          </w:p>
        </w:tc>
        <w:tc>
          <w:tcPr>
            <w:tcW w:w="553" w:type="pct"/>
          </w:tcPr>
          <w:p w14:paraId="7EF9D19C"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5.731.000</w:t>
            </w:r>
          </w:p>
        </w:tc>
        <w:tc>
          <w:tcPr>
            <w:tcW w:w="560" w:type="pct"/>
          </w:tcPr>
          <w:p w14:paraId="50EB3C4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1.973.000</w:t>
            </w:r>
          </w:p>
        </w:tc>
        <w:tc>
          <w:tcPr>
            <w:tcW w:w="629" w:type="pct"/>
          </w:tcPr>
          <w:p w14:paraId="6B73DA70"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9.925.000</w:t>
            </w:r>
          </w:p>
        </w:tc>
        <w:tc>
          <w:tcPr>
            <w:tcW w:w="649" w:type="pct"/>
          </w:tcPr>
          <w:p w14:paraId="568FDD71"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9.755.000</w:t>
            </w:r>
          </w:p>
        </w:tc>
        <w:tc>
          <w:tcPr>
            <w:tcW w:w="650" w:type="pct"/>
          </w:tcPr>
          <w:p w14:paraId="682F2179"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5.011.000</w:t>
            </w:r>
          </w:p>
        </w:tc>
      </w:tr>
      <w:tr w:rsidR="00123EA8" w:rsidRPr="00781742" w14:paraId="70690D17" w14:textId="77777777" w:rsidTr="001317E5">
        <w:trPr>
          <w:trHeight w:val="270"/>
        </w:trPr>
        <w:tc>
          <w:tcPr>
            <w:tcW w:w="662" w:type="pct"/>
            <w:vMerge/>
            <w:shd w:val="clear" w:color="auto" w:fill="D9D9D9"/>
          </w:tcPr>
          <w:p w14:paraId="4950F626" w14:textId="77777777" w:rsidR="00123EA8" w:rsidRPr="00781742" w:rsidRDefault="00123EA8" w:rsidP="003E67F8">
            <w:pPr>
              <w:rPr>
                <w:rFonts w:ascii="Arial" w:eastAsia="Calibri" w:hAnsi="Arial" w:cs="Arial"/>
                <w:sz w:val="18"/>
                <w:szCs w:val="18"/>
                <w:lang w:val="hr-HR"/>
              </w:rPr>
            </w:pPr>
          </w:p>
        </w:tc>
        <w:tc>
          <w:tcPr>
            <w:tcW w:w="431" w:type="pct"/>
          </w:tcPr>
          <w:p w14:paraId="41FFDF4E"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440" w:type="pct"/>
          </w:tcPr>
          <w:p w14:paraId="10268277" w14:textId="77777777" w:rsidR="00123EA8" w:rsidRPr="00781742" w:rsidRDefault="00123EA8" w:rsidP="003E67F8">
            <w:pPr>
              <w:jc w:val="center"/>
              <w:rPr>
                <w:rFonts w:ascii="Arial" w:eastAsia="Calibri" w:hAnsi="Arial" w:cs="Arial"/>
                <w:sz w:val="18"/>
                <w:szCs w:val="18"/>
                <w:lang w:val="hr-HR"/>
              </w:rPr>
            </w:pPr>
          </w:p>
        </w:tc>
        <w:tc>
          <w:tcPr>
            <w:tcW w:w="425" w:type="pct"/>
          </w:tcPr>
          <w:p w14:paraId="3067BB84" w14:textId="77777777" w:rsidR="00123EA8" w:rsidRPr="00781742" w:rsidRDefault="00123EA8" w:rsidP="003E67F8">
            <w:pPr>
              <w:jc w:val="center"/>
              <w:rPr>
                <w:rFonts w:ascii="Arial" w:eastAsia="Calibri" w:hAnsi="Arial" w:cs="Arial"/>
                <w:sz w:val="18"/>
                <w:szCs w:val="18"/>
                <w:lang w:val="hr-HR"/>
              </w:rPr>
            </w:pPr>
          </w:p>
        </w:tc>
        <w:tc>
          <w:tcPr>
            <w:tcW w:w="553" w:type="pct"/>
          </w:tcPr>
          <w:p w14:paraId="169177D8"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ARCP</w:t>
            </w:r>
          </w:p>
        </w:tc>
        <w:tc>
          <w:tcPr>
            <w:tcW w:w="560" w:type="pct"/>
          </w:tcPr>
          <w:p w14:paraId="65AF587B"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ARCP</w:t>
            </w:r>
          </w:p>
        </w:tc>
        <w:tc>
          <w:tcPr>
            <w:tcW w:w="629" w:type="pct"/>
          </w:tcPr>
          <w:p w14:paraId="12E25DAC"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ARCP</w:t>
            </w:r>
          </w:p>
        </w:tc>
        <w:tc>
          <w:tcPr>
            <w:tcW w:w="649" w:type="pct"/>
          </w:tcPr>
          <w:p w14:paraId="1130540C"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ARCP</w:t>
            </w:r>
          </w:p>
        </w:tc>
        <w:tc>
          <w:tcPr>
            <w:tcW w:w="650" w:type="pct"/>
          </w:tcPr>
          <w:p w14:paraId="06150B8E"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ARCP</w:t>
            </w:r>
          </w:p>
        </w:tc>
      </w:tr>
      <w:tr w:rsidR="00123EA8" w:rsidRPr="00781742" w14:paraId="64BD81E3" w14:textId="77777777" w:rsidTr="001317E5">
        <w:trPr>
          <w:trHeight w:val="270"/>
        </w:trPr>
        <w:tc>
          <w:tcPr>
            <w:tcW w:w="662" w:type="pct"/>
            <w:vMerge/>
            <w:shd w:val="clear" w:color="auto" w:fill="D9D9D9"/>
          </w:tcPr>
          <w:p w14:paraId="092828A4" w14:textId="77777777" w:rsidR="00123EA8" w:rsidRPr="00781742" w:rsidRDefault="00123EA8" w:rsidP="003E67F8">
            <w:pPr>
              <w:rPr>
                <w:rFonts w:ascii="Arial" w:eastAsia="Calibri" w:hAnsi="Arial" w:cs="Arial"/>
                <w:sz w:val="18"/>
                <w:szCs w:val="18"/>
                <w:lang w:val="hr-HR"/>
              </w:rPr>
            </w:pPr>
          </w:p>
        </w:tc>
        <w:tc>
          <w:tcPr>
            <w:tcW w:w="431" w:type="pct"/>
          </w:tcPr>
          <w:p w14:paraId="64ABC3AA"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440" w:type="pct"/>
          </w:tcPr>
          <w:p w14:paraId="2C7E316B" w14:textId="77777777" w:rsidR="00123EA8" w:rsidRPr="00781742" w:rsidRDefault="00123EA8" w:rsidP="003E67F8">
            <w:pPr>
              <w:jc w:val="center"/>
              <w:rPr>
                <w:rFonts w:ascii="Arial" w:eastAsia="Calibri" w:hAnsi="Arial" w:cs="Arial"/>
                <w:sz w:val="18"/>
                <w:szCs w:val="18"/>
                <w:lang w:val="hr-HR"/>
              </w:rPr>
            </w:pPr>
          </w:p>
        </w:tc>
        <w:tc>
          <w:tcPr>
            <w:tcW w:w="425" w:type="pct"/>
          </w:tcPr>
          <w:p w14:paraId="003A957D" w14:textId="77777777" w:rsidR="00123EA8" w:rsidRPr="00781742" w:rsidRDefault="00123EA8" w:rsidP="003E67F8">
            <w:pPr>
              <w:jc w:val="center"/>
              <w:rPr>
                <w:rFonts w:ascii="Arial" w:eastAsia="Calibri" w:hAnsi="Arial" w:cs="Arial"/>
                <w:sz w:val="18"/>
                <w:szCs w:val="18"/>
                <w:lang w:val="hr-HR"/>
              </w:rPr>
            </w:pPr>
          </w:p>
        </w:tc>
        <w:tc>
          <w:tcPr>
            <w:tcW w:w="553" w:type="pct"/>
          </w:tcPr>
          <w:p w14:paraId="6285980D" w14:textId="77777777" w:rsidR="00123EA8" w:rsidRPr="00781742" w:rsidRDefault="00123EA8" w:rsidP="003E67F8">
            <w:pPr>
              <w:jc w:val="center"/>
              <w:rPr>
                <w:rFonts w:ascii="Arial" w:eastAsia="Calibri" w:hAnsi="Arial" w:cs="Arial"/>
                <w:sz w:val="18"/>
                <w:szCs w:val="18"/>
                <w:lang w:val="hr-HR"/>
              </w:rPr>
            </w:pPr>
          </w:p>
        </w:tc>
        <w:tc>
          <w:tcPr>
            <w:tcW w:w="560" w:type="pct"/>
          </w:tcPr>
          <w:p w14:paraId="3A271B0B" w14:textId="77777777" w:rsidR="00123EA8" w:rsidRPr="00781742" w:rsidRDefault="00123EA8" w:rsidP="003E67F8">
            <w:pPr>
              <w:jc w:val="center"/>
              <w:rPr>
                <w:rFonts w:ascii="Arial" w:eastAsia="Calibri" w:hAnsi="Arial" w:cs="Arial"/>
                <w:sz w:val="18"/>
                <w:szCs w:val="18"/>
                <w:lang w:val="hr-HR"/>
              </w:rPr>
            </w:pPr>
          </w:p>
        </w:tc>
        <w:tc>
          <w:tcPr>
            <w:tcW w:w="629" w:type="pct"/>
          </w:tcPr>
          <w:p w14:paraId="0945419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15.000.000</w:t>
            </w:r>
          </w:p>
        </w:tc>
        <w:tc>
          <w:tcPr>
            <w:tcW w:w="649" w:type="pct"/>
          </w:tcPr>
          <w:p w14:paraId="40F1704E"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45.000.000</w:t>
            </w:r>
          </w:p>
        </w:tc>
        <w:tc>
          <w:tcPr>
            <w:tcW w:w="650" w:type="pct"/>
          </w:tcPr>
          <w:p w14:paraId="096E3A41"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30.000.000</w:t>
            </w:r>
          </w:p>
        </w:tc>
      </w:tr>
      <w:tr w:rsidR="00123EA8" w:rsidRPr="00781742" w14:paraId="653F542B" w14:textId="77777777" w:rsidTr="001317E5">
        <w:trPr>
          <w:trHeight w:val="270"/>
        </w:trPr>
        <w:tc>
          <w:tcPr>
            <w:tcW w:w="662" w:type="pct"/>
            <w:vMerge/>
            <w:shd w:val="clear" w:color="auto" w:fill="D9D9D9"/>
          </w:tcPr>
          <w:p w14:paraId="552CDD18" w14:textId="77777777" w:rsidR="00123EA8" w:rsidRPr="00781742" w:rsidRDefault="00123EA8" w:rsidP="003E67F8">
            <w:pPr>
              <w:rPr>
                <w:rFonts w:ascii="Arial" w:eastAsia="Calibri" w:hAnsi="Arial" w:cs="Arial"/>
                <w:sz w:val="18"/>
                <w:szCs w:val="18"/>
                <w:lang w:val="hr-HR"/>
              </w:rPr>
            </w:pPr>
          </w:p>
        </w:tc>
        <w:tc>
          <w:tcPr>
            <w:tcW w:w="431" w:type="pct"/>
          </w:tcPr>
          <w:p w14:paraId="352AD6AF"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440" w:type="pct"/>
          </w:tcPr>
          <w:p w14:paraId="477ABFCE" w14:textId="77777777" w:rsidR="00123EA8" w:rsidRPr="00781742" w:rsidRDefault="00123EA8" w:rsidP="003E67F8">
            <w:pPr>
              <w:jc w:val="center"/>
              <w:rPr>
                <w:rFonts w:ascii="Arial" w:eastAsia="Calibri" w:hAnsi="Arial" w:cs="Arial"/>
                <w:sz w:val="18"/>
                <w:szCs w:val="18"/>
                <w:lang w:val="hr-HR"/>
              </w:rPr>
            </w:pPr>
          </w:p>
        </w:tc>
        <w:tc>
          <w:tcPr>
            <w:tcW w:w="425" w:type="pct"/>
          </w:tcPr>
          <w:p w14:paraId="4B1D1F92" w14:textId="77777777" w:rsidR="00123EA8" w:rsidRPr="00781742" w:rsidRDefault="00123EA8" w:rsidP="003E67F8">
            <w:pPr>
              <w:jc w:val="center"/>
              <w:rPr>
                <w:rFonts w:ascii="Arial" w:eastAsia="Calibri" w:hAnsi="Arial" w:cs="Arial"/>
                <w:sz w:val="18"/>
                <w:szCs w:val="18"/>
                <w:lang w:val="hr-HR"/>
              </w:rPr>
            </w:pPr>
          </w:p>
        </w:tc>
        <w:tc>
          <w:tcPr>
            <w:tcW w:w="553" w:type="pct"/>
          </w:tcPr>
          <w:p w14:paraId="375106CC" w14:textId="77777777" w:rsidR="00123EA8" w:rsidRPr="00781742" w:rsidRDefault="00123EA8" w:rsidP="003E67F8">
            <w:pPr>
              <w:jc w:val="center"/>
              <w:rPr>
                <w:rFonts w:ascii="Arial" w:eastAsia="Calibri" w:hAnsi="Arial" w:cs="Arial"/>
                <w:sz w:val="18"/>
                <w:szCs w:val="18"/>
                <w:lang w:val="hr-HR"/>
              </w:rPr>
            </w:pPr>
          </w:p>
        </w:tc>
        <w:tc>
          <w:tcPr>
            <w:tcW w:w="560" w:type="pct"/>
          </w:tcPr>
          <w:p w14:paraId="3A7E8305" w14:textId="77777777" w:rsidR="00123EA8" w:rsidRPr="00781742" w:rsidRDefault="00123EA8" w:rsidP="003E67F8">
            <w:pPr>
              <w:jc w:val="center"/>
              <w:rPr>
                <w:rFonts w:ascii="Arial" w:eastAsia="Calibri" w:hAnsi="Arial" w:cs="Arial"/>
                <w:sz w:val="18"/>
                <w:szCs w:val="18"/>
                <w:lang w:val="hr-HR"/>
              </w:rPr>
            </w:pPr>
          </w:p>
        </w:tc>
        <w:tc>
          <w:tcPr>
            <w:tcW w:w="629" w:type="pct"/>
          </w:tcPr>
          <w:p w14:paraId="22753886"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649" w:type="pct"/>
          </w:tcPr>
          <w:p w14:paraId="06064121"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WB</w:t>
            </w:r>
          </w:p>
        </w:tc>
        <w:tc>
          <w:tcPr>
            <w:tcW w:w="650" w:type="pct"/>
          </w:tcPr>
          <w:p w14:paraId="38FD374D"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WB</w:t>
            </w:r>
          </w:p>
        </w:tc>
      </w:tr>
    </w:tbl>
    <w:p w14:paraId="498CF599" w14:textId="77777777" w:rsidR="00123EA8" w:rsidRPr="00781742" w:rsidRDefault="00123EA8" w:rsidP="00123EA8">
      <w:pPr>
        <w:rPr>
          <w:rFonts w:ascii="Arial" w:hAnsi="Arial" w:cs="Arial"/>
          <w:b/>
          <w:color w:val="002060"/>
          <w:sz w:val="22"/>
          <w:szCs w:val="22"/>
          <w:lang w:val="hr-HR"/>
        </w:rPr>
      </w:pPr>
    </w:p>
    <w:p w14:paraId="3425EDAC" w14:textId="1A941F26" w:rsidR="00686894" w:rsidRPr="00781742" w:rsidRDefault="00686894" w:rsidP="00123EA8">
      <w:pPr>
        <w:rPr>
          <w:rFonts w:ascii="Arial" w:hAnsi="Arial" w:cs="Arial"/>
          <w:b/>
          <w:color w:val="002060"/>
          <w:sz w:val="22"/>
          <w:szCs w:val="22"/>
          <w:lang w:val="hr-HR"/>
        </w:rPr>
      </w:pPr>
    </w:p>
    <w:tbl>
      <w:tblPr>
        <w:tblStyle w:val="TableGrid51"/>
        <w:tblW w:w="5316" w:type="pct"/>
        <w:tblCellMar>
          <w:left w:w="115" w:type="dxa"/>
          <w:right w:w="115" w:type="dxa"/>
        </w:tblCellMar>
        <w:tblLook w:val="04A0" w:firstRow="1" w:lastRow="0" w:firstColumn="1" w:lastColumn="0" w:noHBand="0" w:noVBand="1"/>
      </w:tblPr>
      <w:tblGrid>
        <w:gridCol w:w="1370"/>
        <w:gridCol w:w="811"/>
        <w:gridCol w:w="1001"/>
        <w:gridCol w:w="1088"/>
        <w:gridCol w:w="1073"/>
        <w:gridCol w:w="1088"/>
        <w:gridCol w:w="1087"/>
        <w:gridCol w:w="1035"/>
        <w:gridCol w:w="1058"/>
      </w:tblGrid>
      <w:tr w:rsidR="00123EA8" w:rsidRPr="00781742" w14:paraId="3B4E5EDA" w14:textId="77777777" w:rsidTr="001317E5">
        <w:tc>
          <w:tcPr>
            <w:tcW w:w="714" w:type="pct"/>
            <w:shd w:val="clear" w:color="auto" w:fill="D9D9D9"/>
          </w:tcPr>
          <w:p w14:paraId="639818DE"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Naziv strateškog projekta</w:t>
            </w:r>
          </w:p>
        </w:tc>
        <w:tc>
          <w:tcPr>
            <w:tcW w:w="4286" w:type="pct"/>
            <w:gridSpan w:val="8"/>
            <w:vAlign w:val="center"/>
          </w:tcPr>
          <w:p w14:paraId="5CFEF01D" w14:textId="77777777" w:rsidR="00123EA8" w:rsidRPr="00781742" w:rsidRDefault="00123EA8" w:rsidP="001317E5">
            <w:pPr>
              <w:rPr>
                <w:rFonts w:ascii="Arial" w:eastAsia="Calibri" w:hAnsi="Arial" w:cs="Arial"/>
                <w:b/>
                <w:i/>
                <w:color w:val="0070C0"/>
                <w:sz w:val="18"/>
                <w:szCs w:val="18"/>
                <w:lang w:val="hr-HR"/>
              </w:rPr>
            </w:pPr>
            <w:r w:rsidRPr="00781742">
              <w:rPr>
                <w:rFonts w:ascii="Arial" w:eastAsia="Calibri" w:hAnsi="Arial" w:cs="Arial"/>
                <w:b/>
                <w:i/>
                <w:color w:val="0070C0"/>
                <w:sz w:val="18"/>
                <w:szCs w:val="18"/>
                <w:lang w:val="hr-HR"/>
              </w:rPr>
              <w:t>Jačanje i razvoj zadružnog sektora</w:t>
            </w:r>
          </w:p>
        </w:tc>
      </w:tr>
      <w:tr w:rsidR="00123EA8" w:rsidRPr="00781742" w14:paraId="2FD91FE5" w14:textId="77777777" w:rsidTr="003E67F8">
        <w:tc>
          <w:tcPr>
            <w:tcW w:w="714" w:type="pct"/>
            <w:shd w:val="clear" w:color="auto" w:fill="D9D9D9"/>
          </w:tcPr>
          <w:p w14:paraId="4899B4A0"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Opis strateškog projekta</w:t>
            </w:r>
          </w:p>
        </w:tc>
        <w:tc>
          <w:tcPr>
            <w:tcW w:w="4286" w:type="pct"/>
            <w:gridSpan w:val="8"/>
          </w:tcPr>
          <w:p w14:paraId="4BB33963" w14:textId="378E4C25"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Poljoprivredne zadruge su oblik </w:t>
            </w:r>
            <w:r w:rsidR="003A1A3C" w:rsidRPr="00781742">
              <w:rPr>
                <w:rFonts w:ascii="Arial" w:eastAsia="Calibri" w:hAnsi="Arial" w:cs="Arial"/>
                <w:color w:val="000000" w:themeColor="text1"/>
                <w:sz w:val="18"/>
                <w:szCs w:val="18"/>
                <w:lang w:val="hr-HR"/>
              </w:rPr>
              <w:t>organizovan</w:t>
            </w:r>
            <w:r w:rsidRPr="00781742">
              <w:rPr>
                <w:rFonts w:ascii="Arial" w:eastAsia="Calibri" w:hAnsi="Arial" w:cs="Arial"/>
                <w:color w:val="000000" w:themeColor="text1"/>
                <w:sz w:val="18"/>
                <w:szCs w:val="18"/>
                <w:lang w:val="hr-HR"/>
              </w:rPr>
              <w:t xml:space="preserve">ja malih poljoprivrednih proizvođača koji predstavlja optimalni okvir za ostvarivanje interesa i zadovoljavanje potreba njihovih poljoprivrednih </w:t>
            </w:r>
            <w:r w:rsidR="0088593D" w:rsidRPr="00781742">
              <w:rPr>
                <w:rFonts w:ascii="Arial" w:eastAsia="Calibri" w:hAnsi="Arial" w:cs="Arial"/>
                <w:color w:val="000000" w:themeColor="text1"/>
                <w:sz w:val="18"/>
                <w:szCs w:val="18"/>
                <w:lang w:val="hr-HR"/>
              </w:rPr>
              <w:t>gazdinstav</w:t>
            </w:r>
            <w:r w:rsidRPr="00781742">
              <w:rPr>
                <w:rFonts w:ascii="Arial" w:eastAsia="Calibri" w:hAnsi="Arial" w:cs="Arial"/>
                <w:color w:val="000000" w:themeColor="text1"/>
                <w:sz w:val="18"/>
                <w:szCs w:val="18"/>
                <w:lang w:val="hr-HR"/>
              </w:rPr>
              <w:t xml:space="preserve">a. Zadruge prije svega omogućavaju bolje povezivanje poljoprivrednih </w:t>
            </w:r>
            <w:r w:rsidR="0088593D" w:rsidRPr="00781742">
              <w:rPr>
                <w:rFonts w:ascii="Arial" w:eastAsia="Calibri" w:hAnsi="Arial" w:cs="Arial"/>
                <w:color w:val="000000" w:themeColor="text1"/>
                <w:sz w:val="18"/>
                <w:szCs w:val="18"/>
                <w:lang w:val="hr-HR"/>
              </w:rPr>
              <w:t>gazdinstav</w:t>
            </w:r>
            <w:r w:rsidRPr="00781742">
              <w:rPr>
                <w:rFonts w:ascii="Arial" w:eastAsia="Calibri" w:hAnsi="Arial" w:cs="Arial"/>
                <w:color w:val="000000" w:themeColor="text1"/>
                <w:sz w:val="18"/>
                <w:szCs w:val="18"/>
                <w:lang w:val="hr-HR"/>
              </w:rPr>
              <w:t>a sa tržištima objedinjavan</w:t>
            </w:r>
            <w:r w:rsidR="004149C7" w:rsidRPr="00781742">
              <w:rPr>
                <w:rFonts w:ascii="Arial" w:eastAsia="Calibri" w:hAnsi="Arial" w:cs="Arial"/>
                <w:color w:val="000000" w:themeColor="text1"/>
                <w:sz w:val="18"/>
                <w:szCs w:val="18"/>
                <w:lang w:val="hr-HR"/>
              </w:rPr>
              <w:t>jem njihove ponude, te osiguravaju</w:t>
            </w:r>
            <w:r w:rsidRPr="00781742">
              <w:rPr>
                <w:rFonts w:ascii="Arial" w:eastAsia="Calibri" w:hAnsi="Arial" w:cs="Arial"/>
                <w:color w:val="000000" w:themeColor="text1"/>
                <w:sz w:val="18"/>
                <w:szCs w:val="18"/>
                <w:lang w:val="hr-HR"/>
              </w:rPr>
              <w:t xml:space="preserve"> uvođenje jedinstvene tehnologije proizvodnje i međunarodnih standarda kvaliteta. Pored toga, kroz veće nabav</w:t>
            </w:r>
            <w:r w:rsidR="00005645">
              <w:rPr>
                <w:rFonts w:ascii="Arial" w:eastAsia="Calibri" w:hAnsi="Arial" w:cs="Arial"/>
                <w:color w:val="000000" w:themeColor="text1"/>
                <w:sz w:val="18"/>
                <w:szCs w:val="18"/>
                <w:lang w:val="hr-HR"/>
              </w:rPr>
              <w:t>k</w:t>
            </w:r>
            <w:r w:rsidRPr="00781742">
              <w:rPr>
                <w:rFonts w:ascii="Arial" w:eastAsia="Calibri" w:hAnsi="Arial" w:cs="Arial"/>
                <w:color w:val="000000" w:themeColor="text1"/>
                <w:sz w:val="18"/>
                <w:szCs w:val="18"/>
                <w:lang w:val="hr-HR"/>
              </w:rPr>
              <w:t>e one mogu smanjiti troškove nabav</w:t>
            </w:r>
            <w:r w:rsidR="00005645">
              <w:rPr>
                <w:rFonts w:ascii="Arial" w:eastAsia="Calibri" w:hAnsi="Arial" w:cs="Arial"/>
                <w:color w:val="000000" w:themeColor="text1"/>
                <w:sz w:val="18"/>
                <w:szCs w:val="18"/>
                <w:lang w:val="hr-HR"/>
              </w:rPr>
              <w:t>k</w:t>
            </w:r>
            <w:r w:rsidRPr="00781742">
              <w:rPr>
                <w:rFonts w:ascii="Arial" w:eastAsia="Calibri" w:hAnsi="Arial" w:cs="Arial"/>
                <w:color w:val="000000" w:themeColor="text1"/>
                <w:sz w:val="18"/>
                <w:szCs w:val="18"/>
                <w:lang w:val="hr-HR"/>
              </w:rPr>
              <w:t>e inputa i ola</w:t>
            </w:r>
            <w:r w:rsidR="00C051D9">
              <w:rPr>
                <w:rFonts w:ascii="Arial" w:eastAsia="Calibri" w:hAnsi="Arial" w:cs="Arial"/>
                <w:color w:val="000000" w:themeColor="text1"/>
                <w:sz w:val="18"/>
                <w:szCs w:val="18"/>
                <w:lang w:val="hr-HR"/>
              </w:rPr>
              <w:t>kšati pristup kreditima. Direktni</w:t>
            </w:r>
            <w:r w:rsidRPr="00781742">
              <w:rPr>
                <w:rFonts w:ascii="Arial" w:eastAsia="Calibri" w:hAnsi="Arial" w:cs="Arial"/>
                <w:color w:val="000000" w:themeColor="text1"/>
                <w:sz w:val="18"/>
                <w:szCs w:val="18"/>
                <w:lang w:val="hr-HR"/>
              </w:rPr>
              <w:t xml:space="preserve"> prijenos novih znanja i tehnologija u proizvodnju i podizanje svijesti o važnosti sigurnosti hrane i zaštite okoliša također mogu biti dio zadružnih aktivnosti. Članstvo u zadruzi poljoprivredniku daje pravo na odlučivanje o poslovanju zadruge i na taj način mogućnost </w:t>
            </w:r>
            <w:r w:rsidR="003A1A3C" w:rsidRPr="00781742">
              <w:rPr>
                <w:rFonts w:ascii="Arial" w:eastAsia="Calibri" w:hAnsi="Arial" w:cs="Arial"/>
                <w:color w:val="000000" w:themeColor="text1"/>
                <w:sz w:val="18"/>
                <w:szCs w:val="18"/>
                <w:lang w:val="hr-HR"/>
              </w:rPr>
              <w:t>direktno</w:t>
            </w:r>
            <w:r w:rsidRPr="00781742">
              <w:rPr>
                <w:rFonts w:ascii="Arial" w:eastAsia="Calibri" w:hAnsi="Arial" w:cs="Arial"/>
                <w:color w:val="000000" w:themeColor="text1"/>
                <w:sz w:val="18"/>
                <w:szCs w:val="18"/>
                <w:lang w:val="hr-HR"/>
              </w:rPr>
              <w:t xml:space="preserve">g uključivanja njegovih interesa i potreba u poslovne odluke zadružnih tijela. U slučaju kada je politika zadruge stvaranje profita, članovi zadruge imaju pravo na sudjelovanje u odlukama o ulaganju, odnosno raspodjeli ostvarene dobiti. Prema FAO-u zadruge su prvi stup za budući razvoj poljoprivrede, sigurnosti hrane i smanjenja gladi u svijetu. </w:t>
            </w:r>
          </w:p>
          <w:p w14:paraId="35AD6DF2" w14:textId="39293B1B"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Zadruge trebaju dobiti posebno mjesto u okviru mjere vezane za uspostavu i rad proizvođačkih grupa tako da </w:t>
            </w:r>
            <w:r w:rsidR="008E0046" w:rsidRPr="00781742">
              <w:rPr>
                <w:rFonts w:ascii="Arial" w:eastAsia="Calibri" w:hAnsi="Arial" w:cs="Arial"/>
                <w:color w:val="000000" w:themeColor="text1"/>
                <w:sz w:val="18"/>
                <w:szCs w:val="18"/>
                <w:lang w:val="hr-HR"/>
              </w:rPr>
              <w:t>nivo</w:t>
            </w:r>
            <w:r w:rsidRPr="00781742">
              <w:rPr>
                <w:rFonts w:ascii="Arial" w:eastAsia="Calibri" w:hAnsi="Arial" w:cs="Arial"/>
                <w:color w:val="000000" w:themeColor="text1"/>
                <w:sz w:val="18"/>
                <w:szCs w:val="18"/>
                <w:lang w:val="hr-HR"/>
              </w:rPr>
              <w:t xml:space="preserve"> </w:t>
            </w:r>
            <w:r w:rsidR="00C051D9">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za administrativne troškove rada proizvođačke grupe bud</w:t>
            </w:r>
            <w:r w:rsidR="003C7A76" w:rsidRPr="00781742">
              <w:rPr>
                <w:rFonts w:ascii="Arial" w:eastAsia="Calibri" w:hAnsi="Arial" w:cs="Arial"/>
                <w:color w:val="000000" w:themeColor="text1"/>
                <w:sz w:val="18"/>
                <w:szCs w:val="18"/>
                <w:lang w:val="hr-HR"/>
              </w:rPr>
              <w:t>e povezana sa brojem zadrugara, a ne samo za</w:t>
            </w:r>
            <w:r w:rsidRPr="00781742">
              <w:rPr>
                <w:rFonts w:ascii="Arial" w:eastAsia="Calibri" w:hAnsi="Arial" w:cs="Arial"/>
                <w:color w:val="000000" w:themeColor="text1"/>
                <w:sz w:val="18"/>
                <w:szCs w:val="18"/>
                <w:lang w:val="hr-HR"/>
              </w:rPr>
              <w:t xml:space="preserve"> vrijednost godišnje proizvodnje proi</w:t>
            </w:r>
            <w:r w:rsidR="00214EAF">
              <w:rPr>
                <w:rFonts w:ascii="Arial" w:eastAsia="Calibri" w:hAnsi="Arial" w:cs="Arial"/>
                <w:color w:val="000000" w:themeColor="text1"/>
                <w:sz w:val="18"/>
                <w:szCs w:val="18"/>
                <w:lang w:val="hr-HR"/>
              </w:rPr>
              <w:t>zvođačke grupe kojoj je nosilac</w:t>
            </w:r>
            <w:r w:rsidRPr="00781742">
              <w:rPr>
                <w:rFonts w:ascii="Arial" w:eastAsia="Calibri" w:hAnsi="Arial" w:cs="Arial"/>
                <w:color w:val="000000" w:themeColor="text1"/>
                <w:sz w:val="18"/>
                <w:szCs w:val="18"/>
                <w:lang w:val="hr-HR"/>
              </w:rPr>
              <w:t xml:space="preserve"> poljoprivredna zadruga.</w:t>
            </w:r>
          </w:p>
          <w:p w14:paraId="595FB4BB" w14:textId="2836897E"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Pored toga u okviru edukacija koje pripremaju i provode poljoprivredne savjetodavne službe </w:t>
            </w:r>
            <w:r w:rsidR="003C7A76" w:rsidRPr="00781742">
              <w:rPr>
                <w:rFonts w:ascii="Arial" w:eastAsia="Calibri" w:hAnsi="Arial" w:cs="Arial"/>
                <w:color w:val="000000" w:themeColor="text1"/>
                <w:sz w:val="18"/>
                <w:szCs w:val="18"/>
                <w:lang w:val="hr-HR"/>
              </w:rPr>
              <w:t>treba osigurati poseban program</w:t>
            </w:r>
            <w:r w:rsidRPr="00781742">
              <w:rPr>
                <w:rFonts w:ascii="Arial" w:eastAsia="Calibri" w:hAnsi="Arial" w:cs="Arial"/>
                <w:color w:val="000000" w:themeColor="text1"/>
                <w:sz w:val="18"/>
                <w:szCs w:val="18"/>
                <w:lang w:val="hr-HR"/>
              </w:rPr>
              <w:t xml:space="preserve"> obu</w:t>
            </w:r>
            <w:r w:rsidR="003C7A76" w:rsidRPr="00781742">
              <w:rPr>
                <w:rFonts w:ascii="Arial" w:eastAsia="Calibri" w:hAnsi="Arial" w:cs="Arial"/>
                <w:color w:val="000000" w:themeColor="text1"/>
                <w:sz w:val="18"/>
                <w:szCs w:val="18"/>
                <w:lang w:val="hr-HR"/>
              </w:rPr>
              <w:t>ka za menadžment zadruga vezano</w:t>
            </w:r>
            <w:r w:rsidRPr="00781742">
              <w:rPr>
                <w:rFonts w:ascii="Arial" w:eastAsia="Calibri" w:hAnsi="Arial" w:cs="Arial"/>
                <w:color w:val="000000" w:themeColor="text1"/>
                <w:sz w:val="18"/>
                <w:szCs w:val="18"/>
                <w:lang w:val="hr-HR"/>
              </w:rPr>
              <w:t xml:space="preserve"> za osposobljavanje </w:t>
            </w:r>
            <w:r w:rsidR="003C7A76" w:rsidRPr="00781742">
              <w:rPr>
                <w:rFonts w:ascii="Arial" w:eastAsia="Calibri" w:hAnsi="Arial" w:cs="Arial"/>
                <w:color w:val="000000" w:themeColor="text1"/>
                <w:sz w:val="18"/>
                <w:szCs w:val="18"/>
                <w:lang w:val="hr-HR"/>
              </w:rPr>
              <w:t>u planiranju</w:t>
            </w:r>
            <w:r w:rsidRPr="00781742">
              <w:rPr>
                <w:rFonts w:ascii="Arial" w:eastAsia="Calibri" w:hAnsi="Arial" w:cs="Arial"/>
                <w:color w:val="000000" w:themeColor="text1"/>
                <w:sz w:val="18"/>
                <w:szCs w:val="18"/>
                <w:lang w:val="hr-HR"/>
              </w:rPr>
              <w:t xml:space="preserve"> i </w:t>
            </w:r>
            <w:r w:rsidR="003A1A3C" w:rsidRPr="00781742">
              <w:rPr>
                <w:rFonts w:ascii="Arial" w:eastAsia="Calibri" w:hAnsi="Arial" w:cs="Arial"/>
                <w:color w:val="000000" w:themeColor="text1"/>
                <w:sz w:val="18"/>
                <w:szCs w:val="18"/>
                <w:lang w:val="hr-HR"/>
              </w:rPr>
              <w:t>organizovan</w:t>
            </w:r>
            <w:r w:rsidR="003C7A76" w:rsidRPr="00781742">
              <w:rPr>
                <w:rFonts w:ascii="Arial" w:eastAsia="Calibri" w:hAnsi="Arial" w:cs="Arial"/>
                <w:color w:val="000000" w:themeColor="text1"/>
                <w:sz w:val="18"/>
                <w:szCs w:val="18"/>
                <w:lang w:val="hr-HR"/>
              </w:rPr>
              <w:t>ju</w:t>
            </w:r>
            <w:r w:rsidRPr="00781742">
              <w:rPr>
                <w:rFonts w:ascii="Arial" w:eastAsia="Calibri" w:hAnsi="Arial" w:cs="Arial"/>
                <w:color w:val="000000" w:themeColor="text1"/>
                <w:sz w:val="18"/>
                <w:szCs w:val="18"/>
                <w:lang w:val="hr-HR"/>
              </w:rPr>
              <w:t xml:space="preserve"> proizvo</w:t>
            </w:r>
            <w:r w:rsidR="003C7A76" w:rsidRPr="00781742">
              <w:rPr>
                <w:rFonts w:ascii="Arial" w:eastAsia="Calibri" w:hAnsi="Arial" w:cs="Arial"/>
                <w:color w:val="000000" w:themeColor="text1"/>
                <w:sz w:val="18"/>
                <w:szCs w:val="18"/>
                <w:lang w:val="hr-HR"/>
              </w:rPr>
              <w:t>dnje, marketingu, praćenju i analizi</w:t>
            </w:r>
            <w:r w:rsidRPr="00781742">
              <w:rPr>
                <w:rFonts w:ascii="Arial" w:eastAsia="Calibri" w:hAnsi="Arial" w:cs="Arial"/>
                <w:color w:val="000000" w:themeColor="text1"/>
                <w:sz w:val="18"/>
                <w:szCs w:val="18"/>
                <w:lang w:val="hr-HR"/>
              </w:rPr>
              <w:t xml:space="preserve"> poslovnih odluka i ostvarenih rezultata zadruge u </w:t>
            </w:r>
            <w:r w:rsidR="00852363" w:rsidRPr="00781742">
              <w:rPr>
                <w:rFonts w:ascii="Arial" w:eastAsia="Calibri" w:hAnsi="Arial" w:cs="Arial"/>
                <w:color w:val="000000" w:themeColor="text1"/>
                <w:sz w:val="18"/>
                <w:szCs w:val="18"/>
                <w:lang w:val="hr-HR"/>
              </w:rPr>
              <w:t>neprestano</w:t>
            </w:r>
            <w:r w:rsidRPr="00781742">
              <w:rPr>
                <w:rFonts w:ascii="Arial" w:eastAsia="Calibri" w:hAnsi="Arial" w:cs="Arial"/>
                <w:color w:val="000000" w:themeColor="text1"/>
                <w:sz w:val="18"/>
                <w:szCs w:val="18"/>
                <w:lang w:val="hr-HR"/>
              </w:rPr>
              <w:t xml:space="preserve"> promjenjivom okruženju.</w:t>
            </w:r>
          </w:p>
          <w:p w14:paraId="47A53F47" w14:textId="331C7D89"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Uključivanje zadruga u sistem AKIS-a od velike je važnosti za širenje znanja i inovacija u poljoprivrednom sektoru te njihovu praktičnu upotrebu na poljoprivrednim </w:t>
            </w:r>
            <w:r w:rsidR="0088593D" w:rsidRPr="00781742">
              <w:rPr>
                <w:rFonts w:ascii="Arial" w:eastAsia="Calibri" w:hAnsi="Arial" w:cs="Arial"/>
                <w:color w:val="000000" w:themeColor="text1"/>
                <w:sz w:val="18"/>
                <w:szCs w:val="18"/>
                <w:lang w:val="hr-HR"/>
              </w:rPr>
              <w:t>gazdinstv</w:t>
            </w:r>
            <w:r w:rsidRPr="00781742">
              <w:rPr>
                <w:rFonts w:ascii="Arial" w:eastAsia="Calibri" w:hAnsi="Arial" w:cs="Arial"/>
                <w:color w:val="000000" w:themeColor="text1"/>
                <w:sz w:val="18"/>
                <w:szCs w:val="18"/>
                <w:lang w:val="hr-HR"/>
              </w:rPr>
              <w:t>ima budući da stručnjaci zaposleni u zadrugama na najbolji način mogu povezati teorijska znanja i njihovu praktičnu primjenu.</w:t>
            </w:r>
          </w:p>
          <w:p w14:paraId="29795C5D" w14:textId="7EE5F761"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Donošenje zakona o poljoprivr</w:t>
            </w:r>
            <w:r w:rsidR="003C7A76" w:rsidRPr="00781742">
              <w:rPr>
                <w:rFonts w:ascii="Arial" w:eastAsia="Calibri" w:hAnsi="Arial" w:cs="Arial"/>
                <w:color w:val="000000" w:themeColor="text1"/>
                <w:sz w:val="18"/>
                <w:szCs w:val="18"/>
                <w:lang w:val="hr-HR"/>
              </w:rPr>
              <w:t>ednim zadrugama koji bi promovis</w:t>
            </w:r>
            <w:r w:rsidRPr="00781742">
              <w:rPr>
                <w:rFonts w:ascii="Arial" w:eastAsia="Calibri" w:hAnsi="Arial" w:cs="Arial"/>
                <w:color w:val="000000" w:themeColor="text1"/>
                <w:sz w:val="18"/>
                <w:szCs w:val="18"/>
                <w:lang w:val="hr-HR"/>
              </w:rPr>
              <w:t>ao primjenu zadružnih principa i davao prednost zadrugama sa većim brojem zadrugara stvorio bi pred</w:t>
            </w:r>
            <w:r w:rsidR="00903353" w:rsidRPr="00781742">
              <w:rPr>
                <w:rFonts w:ascii="Arial" w:eastAsia="Calibri" w:hAnsi="Arial" w:cs="Arial"/>
                <w:color w:val="000000" w:themeColor="text1"/>
                <w:sz w:val="18"/>
                <w:szCs w:val="18"/>
                <w:lang w:val="hr-HR"/>
              </w:rPr>
              <w:t>uslov</w:t>
            </w:r>
            <w:r w:rsidRPr="00781742">
              <w:rPr>
                <w:rFonts w:ascii="Arial" w:eastAsia="Calibri" w:hAnsi="Arial" w:cs="Arial"/>
                <w:color w:val="000000" w:themeColor="text1"/>
                <w:sz w:val="18"/>
                <w:szCs w:val="18"/>
                <w:lang w:val="hr-HR"/>
              </w:rPr>
              <w:t xml:space="preserve">e za dodjelu dodatnih sredstava u okviru podmjere za </w:t>
            </w:r>
            <w:r w:rsidR="00C051D9">
              <w:rPr>
                <w:rFonts w:ascii="Arial" w:eastAsia="Calibri" w:hAnsi="Arial" w:cs="Arial"/>
                <w:color w:val="000000" w:themeColor="text1"/>
                <w:sz w:val="18"/>
                <w:szCs w:val="18"/>
                <w:lang w:val="hr-HR"/>
              </w:rPr>
              <w:t>podršku</w:t>
            </w:r>
            <w:r w:rsidRPr="00781742">
              <w:rPr>
                <w:rFonts w:ascii="Arial" w:eastAsia="Calibri" w:hAnsi="Arial" w:cs="Arial"/>
                <w:color w:val="000000" w:themeColor="text1"/>
                <w:sz w:val="18"/>
                <w:szCs w:val="18"/>
                <w:lang w:val="hr-HR"/>
              </w:rPr>
              <w:t xml:space="preserve"> osnivanju </w:t>
            </w:r>
            <w:r w:rsidR="00214EAF">
              <w:rPr>
                <w:rFonts w:ascii="Arial" w:eastAsia="Calibri" w:hAnsi="Arial" w:cs="Arial"/>
                <w:color w:val="000000" w:themeColor="text1"/>
                <w:sz w:val="18"/>
                <w:szCs w:val="18"/>
                <w:lang w:val="hr-HR"/>
              </w:rPr>
              <w:t>preduzeć</w:t>
            </w:r>
            <w:r w:rsidRPr="00781742">
              <w:rPr>
                <w:rFonts w:ascii="Arial" w:eastAsia="Calibri" w:hAnsi="Arial" w:cs="Arial"/>
                <w:color w:val="000000" w:themeColor="text1"/>
                <w:sz w:val="18"/>
                <w:szCs w:val="18"/>
                <w:lang w:val="hr-HR"/>
              </w:rPr>
              <w:t>a povezanih sa poljoprivredom i šumarstvom.</w:t>
            </w:r>
          </w:p>
        </w:tc>
      </w:tr>
      <w:tr w:rsidR="00123EA8" w:rsidRPr="00781742" w14:paraId="3BC20F14" w14:textId="77777777" w:rsidTr="003E67F8">
        <w:tc>
          <w:tcPr>
            <w:tcW w:w="714" w:type="pct"/>
            <w:shd w:val="clear" w:color="auto" w:fill="D9D9D9"/>
          </w:tcPr>
          <w:p w14:paraId="37A9724D"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Očekivani efekti</w:t>
            </w:r>
          </w:p>
        </w:tc>
        <w:tc>
          <w:tcPr>
            <w:tcW w:w="4286" w:type="pct"/>
            <w:gridSpan w:val="8"/>
          </w:tcPr>
          <w:p w14:paraId="7A92D334" w14:textId="5B23D108" w:rsidR="00123EA8" w:rsidRPr="00781742" w:rsidRDefault="00781C45"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Registrovan</w:t>
            </w:r>
            <w:r w:rsidR="00123EA8" w:rsidRPr="00781742">
              <w:rPr>
                <w:rFonts w:ascii="Arial" w:eastAsia="Calibri" w:hAnsi="Arial" w:cs="Arial"/>
                <w:color w:val="000000" w:themeColor="text1"/>
                <w:sz w:val="18"/>
                <w:szCs w:val="18"/>
                <w:lang w:val="hr-HR"/>
              </w:rPr>
              <w:t xml:space="preserve">je većeg broja poljoprivrednih zadruga u kojima su osnivači mali poljoprivredni proizvođači, a koje u svome radu i poslovanju u potpunosti primjenjuju zadružne principe rezultirat će brojnim pozitivnim efektima. </w:t>
            </w:r>
          </w:p>
          <w:p w14:paraId="6DBD6CEC" w14:textId="7A1C53A2"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Uspostavom takvih zadruga objedinit će se ponuda i povećati pregovaračka moć poljoprivrednih proizvođača, a na bazi većih narudžbi smanjit će se cijena inputa za proizvodnju (zaštitna sredstva, min. </w:t>
            </w:r>
            <w:r w:rsidR="00A469C3" w:rsidRPr="00781742">
              <w:rPr>
                <w:rFonts w:ascii="Arial" w:eastAsia="Calibri" w:hAnsi="Arial" w:cs="Arial"/>
                <w:color w:val="000000" w:themeColor="text1"/>
                <w:sz w:val="18"/>
                <w:szCs w:val="18"/>
                <w:lang w:val="hr-HR"/>
              </w:rPr>
              <w:t>gnojivo, sjeme, sadnice i sl.).</w:t>
            </w:r>
            <w:r w:rsidRPr="00781742">
              <w:rPr>
                <w:rFonts w:ascii="Arial" w:eastAsia="Calibri" w:hAnsi="Arial" w:cs="Arial"/>
                <w:color w:val="000000" w:themeColor="text1"/>
                <w:sz w:val="18"/>
                <w:szCs w:val="18"/>
                <w:lang w:val="hr-HR"/>
              </w:rPr>
              <w:t xml:space="preserve"> Skraćivanjem lanaca distribucije isključivanje</w:t>
            </w:r>
            <w:r w:rsidR="003C7A76" w:rsidRPr="00781742">
              <w:rPr>
                <w:rFonts w:ascii="Arial" w:eastAsia="Calibri" w:hAnsi="Arial" w:cs="Arial"/>
                <w:color w:val="000000" w:themeColor="text1"/>
                <w:sz w:val="18"/>
                <w:szCs w:val="18"/>
                <w:lang w:val="hr-HR"/>
              </w:rPr>
              <w:t>m nepotrebnih posrednika porast</w:t>
            </w:r>
            <w:r w:rsidRPr="00781742">
              <w:rPr>
                <w:rFonts w:ascii="Arial" w:eastAsia="Calibri" w:hAnsi="Arial" w:cs="Arial"/>
                <w:color w:val="000000" w:themeColor="text1"/>
                <w:sz w:val="18"/>
                <w:szCs w:val="18"/>
                <w:lang w:val="hr-HR"/>
              </w:rPr>
              <w:t xml:space="preserve"> će otkupna cijena poljoprivrednih proizvoda, a zbog opsega transporta smanjit će se troškovi po jedinici proizvoda</w:t>
            </w:r>
            <w:r w:rsidR="003C7A76" w:rsidRPr="00781742">
              <w:rPr>
                <w:rFonts w:ascii="Arial" w:eastAsia="Calibri" w:hAnsi="Arial" w:cs="Arial"/>
                <w:color w:val="000000" w:themeColor="text1"/>
                <w:sz w:val="18"/>
                <w:szCs w:val="18"/>
                <w:lang w:val="hr-HR"/>
              </w:rPr>
              <w:t>,</w:t>
            </w:r>
            <w:r w:rsidR="00852363" w:rsidRPr="00781742">
              <w:rPr>
                <w:rFonts w:ascii="Arial" w:eastAsia="Calibri" w:hAnsi="Arial" w:cs="Arial"/>
                <w:color w:val="000000" w:themeColor="text1"/>
                <w:sz w:val="18"/>
                <w:szCs w:val="18"/>
                <w:lang w:val="hr-HR"/>
              </w:rPr>
              <w:t xml:space="preserve"> što otvara mogućnost p</w:t>
            </w:r>
            <w:r w:rsidRPr="00781742">
              <w:rPr>
                <w:rFonts w:ascii="Arial" w:eastAsia="Calibri" w:hAnsi="Arial" w:cs="Arial"/>
                <w:color w:val="000000" w:themeColor="text1"/>
                <w:sz w:val="18"/>
                <w:szCs w:val="18"/>
                <w:lang w:val="hr-HR"/>
              </w:rPr>
              <w:t xml:space="preserve">rodaje i na udaljenim tržištima. Izgradnjom zajedničkih skladišnih prostora povećava se trajnost proizvoda, produžava sezona prodaje i postižu povoljnije cijene zbog izbjegavanja sezonskih fluktuacija cijena. Pored pozitivnih učinaka na poljoprivredna </w:t>
            </w:r>
            <w:r w:rsidR="0088593D" w:rsidRPr="00781742">
              <w:rPr>
                <w:rFonts w:ascii="Arial" w:eastAsia="Calibri" w:hAnsi="Arial" w:cs="Arial"/>
                <w:color w:val="000000" w:themeColor="text1"/>
                <w:sz w:val="18"/>
                <w:szCs w:val="18"/>
                <w:lang w:val="hr-HR"/>
              </w:rPr>
              <w:t>gazdinstv</w:t>
            </w:r>
            <w:r w:rsidRPr="00781742">
              <w:rPr>
                <w:rFonts w:ascii="Arial" w:eastAsia="Calibri" w:hAnsi="Arial" w:cs="Arial"/>
                <w:color w:val="000000" w:themeColor="text1"/>
                <w:sz w:val="18"/>
                <w:szCs w:val="18"/>
                <w:lang w:val="hr-HR"/>
              </w:rPr>
              <w:t>a otvorit će se i nova radna mjesta za mlade stručnjake iz oblasti poljoprivrede i agroekonomije, i pomoći održivi razvoj ruralnih prostora kojima sada prijeti napuštanje poljoprivredne djelatnosti i iseljavanje u urbana središta ili inozemstvo.</w:t>
            </w:r>
          </w:p>
          <w:p w14:paraId="17087D77" w14:textId="220BFC6A" w:rsidR="00123EA8" w:rsidRPr="00781742" w:rsidRDefault="00123EA8" w:rsidP="003E67F8">
            <w:pPr>
              <w:jc w:val="both"/>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Za </w:t>
            </w:r>
            <w:r w:rsidR="008E0046" w:rsidRPr="00781742">
              <w:rPr>
                <w:rFonts w:ascii="Arial" w:eastAsia="Calibri" w:hAnsi="Arial" w:cs="Arial"/>
                <w:color w:val="000000" w:themeColor="text1"/>
                <w:sz w:val="18"/>
                <w:szCs w:val="18"/>
                <w:lang w:val="hr-HR"/>
              </w:rPr>
              <w:t>finans</w:t>
            </w:r>
            <w:r w:rsidRPr="00781742">
              <w:rPr>
                <w:rFonts w:ascii="Arial" w:eastAsia="Calibri" w:hAnsi="Arial" w:cs="Arial"/>
                <w:color w:val="000000" w:themeColor="text1"/>
                <w:sz w:val="18"/>
                <w:szCs w:val="18"/>
                <w:lang w:val="hr-HR"/>
              </w:rPr>
              <w:t xml:space="preserve">iranje aktivnosti pretpostavljena je trećina </w:t>
            </w:r>
            <w:r w:rsidR="00852363" w:rsidRPr="00781742">
              <w:rPr>
                <w:rFonts w:ascii="Arial" w:eastAsia="Calibri" w:hAnsi="Arial" w:cs="Arial"/>
                <w:color w:val="000000" w:themeColor="text1"/>
                <w:sz w:val="18"/>
                <w:szCs w:val="18"/>
                <w:lang w:val="hr-HR"/>
              </w:rPr>
              <w:t>raspoloživih</w:t>
            </w:r>
            <w:r w:rsidRPr="00781742">
              <w:rPr>
                <w:rFonts w:ascii="Arial" w:eastAsia="Calibri" w:hAnsi="Arial" w:cs="Arial"/>
                <w:color w:val="000000" w:themeColor="text1"/>
                <w:sz w:val="18"/>
                <w:szCs w:val="18"/>
                <w:lang w:val="hr-HR"/>
              </w:rPr>
              <w:t xml:space="preserve"> sredstava iz mjere za osnivanje ruralnih </w:t>
            </w:r>
            <w:r w:rsidR="00214EAF">
              <w:rPr>
                <w:rFonts w:ascii="Arial" w:eastAsia="Calibri" w:hAnsi="Arial" w:cs="Arial"/>
                <w:color w:val="000000" w:themeColor="text1"/>
                <w:sz w:val="18"/>
                <w:szCs w:val="18"/>
                <w:lang w:val="hr-HR"/>
              </w:rPr>
              <w:t>preduzeć</w:t>
            </w:r>
            <w:r w:rsidRPr="00781742">
              <w:rPr>
                <w:rFonts w:ascii="Arial" w:eastAsia="Calibri" w:hAnsi="Arial" w:cs="Arial"/>
                <w:color w:val="000000" w:themeColor="text1"/>
                <w:sz w:val="18"/>
                <w:szCs w:val="18"/>
                <w:lang w:val="hr-HR"/>
              </w:rPr>
              <w:t>a i mjere za uspostavu i rad proizvođačkih grupa.</w:t>
            </w:r>
          </w:p>
        </w:tc>
      </w:tr>
      <w:tr w:rsidR="00123EA8" w:rsidRPr="00781742" w14:paraId="64B6877B" w14:textId="77777777" w:rsidTr="003E67F8">
        <w:trPr>
          <w:trHeight w:val="270"/>
        </w:trPr>
        <w:tc>
          <w:tcPr>
            <w:tcW w:w="714" w:type="pct"/>
            <w:vMerge w:val="restart"/>
            <w:shd w:val="clear" w:color="auto" w:fill="D9D9D9"/>
          </w:tcPr>
          <w:p w14:paraId="1EC94BBB" w14:textId="7FC534D8"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 xml:space="preserve">Indikativna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ijska konstrukcija sa izvorima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iranja</w:t>
            </w:r>
          </w:p>
        </w:tc>
        <w:tc>
          <w:tcPr>
            <w:tcW w:w="415" w:type="pct"/>
          </w:tcPr>
          <w:p w14:paraId="2B6B1A21"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522" w:type="pct"/>
          </w:tcPr>
          <w:p w14:paraId="46D62B9F"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567" w:type="pct"/>
          </w:tcPr>
          <w:p w14:paraId="21543F1E"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59" w:type="pct"/>
          </w:tcPr>
          <w:p w14:paraId="380618E6"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67" w:type="pct"/>
          </w:tcPr>
          <w:p w14:paraId="5CF5EF78"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66" w:type="pct"/>
          </w:tcPr>
          <w:p w14:paraId="61F0A61C"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539" w:type="pct"/>
          </w:tcPr>
          <w:p w14:paraId="68216001"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551" w:type="pct"/>
          </w:tcPr>
          <w:p w14:paraId="636CEC6A"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123EA8" w:rsidRPr="00781742" w14:paraId="1BF9ED4E" w14:textId="77777777" w:rsidTr="003E67F8">
        <w:trPr>
          <w:trHeight w:val="270"/>
        </w:trPr>
        <w:tc>
          <w:tcPr>
            <w:tcW w:w="714" w:type="pct"/>
            <w:vMerge/>
            <w:shd w:val="clear" w:color="auto" w:fill="D9D9D9"/>
          </w:tcPr>
          <w:p w14:paraId="497865E1" w14:textId="77777777" w:rsidR="00123EA8" w:rsidRPr="00781742" w:rsidRDefault="00123EA8" w:rsidP="003E67F8">
            <w:pPr>
              <w:rPr>
                <w:rFonts w:ascii="Arial" w:eastAsia="Calibri" w:hAnsi="Arial" w:cs="Arial"/>
                <w:sz w:val="18"/>
                <w:szCs w:val="18"/>
                <w:lang w:val="hr-HR"/>
              </w:rPr>
            </w:pPr>
          </w:p>
        </w:tc>
        <w:tc>
          <w:tcPr>
            <w:tcW w:w="415" w:type="pct"/>
          </w:tcPr>
          <w:p w14:paraId="2AE94DAB"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Iznos:</w:t>
            </w:r>
          </w:p>
          <w:p w14:paraId="5355664C" w14:textId="77777777" w:rsidR="00123EA8" w:rsidRPr="00781742" w:rsidRDefault="00123EA8" w:rsidP="003E67F8">
            <w:pPr>
              <w:rPr>
                <w:rFonts w:ascii="Arial" w:eastAsia="Calibri" w:hAnsi="Arial" w:cs="Arial"/>
                <w:sz w:val="18"/>
                <w:szCs w:val="18"/>
                <w:lang w:val="hr-HR"/>
              </w:rPr>
            </w:pPr>
          </w:p>
        </w:tc>
        <w:tc>
          <w:tcPr>
            <w:tcW w:w="522" w:type="pct"/>
          </w:tcPr>
          <w:p w14:paraId="0E424EE6"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500.000</w:t>
            </w:r>
          </w:p>
        </w:tc>
        <w:tc>
          <w:tcPr>
            <w:tcW w:w="567" w:type="pct"/>
          </w:tcPr>
          <w:p w14:paraId="20D98681"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800.000</w:t>
            </w:r>
          </w:p>
        </w:tc>
        <w:tc>
          <w:tcPr>
            <w:tcW w:w="559" w:type="pct"/>
          </w:tcPr>
          <w:p w14:paraId="5409B823"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1.000.000</w:t>
            </w:r>
          </w:p>
        </w:tc>
        <w:tc>
          <w:tcPr>
            <w:tcW w:w="567" w:type="pct"/>
          </w:tcPr>
          <w:p w14:paraId="13E9F62D"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1.500.000</w:t>
            </w:r>
          </w:p>
        </w:tc>
        <w:tc>
          <w:tcPr>
            <w:tcW w:w="566" w:type="pct"/>
          </w:tcPr>
          <w:p w14:paraId="1195DF90"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2.000.000</w:t>
            </w:r>
          </w:p>
        </w:tc>
        <w:tc>
          <w:tcPr>
            <w:tcW w:w="539" w:type="pct"/>
          </w:tcPr>
          <w:p w14:paraId="3DAE482B"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2.150.000</w:t>
            </w:r>
          </w:p>
        </w:tc>
        <w:tc>
          <w:tcPr>
            <w:tcW w:w="551" w:type="pct"/>
          </w:tcPr>
          <w:p w14:paraId="62135D9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2.250.000</w:t>
            </w:r>
          </w:p>
        </w:tc>
      </w:tr>
      <w:tr w:rsidR="00123EA8" w:rsidRPr="00781742" w14:paraId="45F724C3" w14:textId="77777777" w:rsidTr="003E67F8">
        <w:trPr>
          <w:trHeight w:val="270"/>
        </w:trPr>
        <w:tc>
          <w:tcPr>
            <w:tcW w:w="714" w:type="pct"/>
            <w:vMerge/>
            <w:shd w:val="clear" w:color="auto" w:fill="D9D9D9"/>
          </w:tcPr>
          <w:p w14:paraId="5E118A72" w14:textId="77777777" w:rsidR="00123EA8" w:rsidRPr="00781742" w:rsidRDefault="00123EA8" w:rsidP="003E67F8">
            <w:pPr>
              <w:rPr>
                <w:rFonts w:ascii="Arial" w:eastAsia="Calibri" w:hAnsi="Arial" w:cs="Arial"/>
                <w:sz w:val="18"/>
                <w:szCs w:val="18"/>
                <w:lang w:val="hr-HR"/>
              </w:rPr>
            </w:pPr>
          </w:p>
        </w:tc>
        <w:tc>
          <w:tcPr>
            <w:tcW w:w="415" w:type="pct"/>
          </w:tcPr>
          <w:p w14:paraId="61F931B2"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22" w:type="pct"/>
          </w:tcPr>
          <w:p w14:paraId="2FF4644A" w14:textId="58770A21"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67" w:type="pct"/>
          </w:tcPr>
          <w:p w14:paraId="4DB83091" w14:textId="66FC5D61"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59" w:type="pct"/>
          </w:tcPr>
          <w:p w14:paraId="2E2C01AB" w14:textId="15AADF9F"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67" w:type="pct"/>
          </w:tcPr>
          <w:p w14:paraId="6948D28A" w14:textId="6DC3DCBE"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66" w:type="pct"/>
          </w:tcPr>
          <w:p w14:paraId="29C1D4AC" w14:textId="0DB7AF2A"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39" w:type="pct"/>
          </w:tcPr>
          <w:p w14:paraId="0C088A7A" w14:textId="36EC36ED"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51" w:type="pct"/>
          </w:tcPr>
          <w:p w14:paraId="3EB52271" w14:textId="731683B3"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r>
    </w:tbl>
    <w:p w14:paraId="7A9D9D27" w14:textId="77777777" w:rsidR="00123EA8" w:rsidRPr="00781742" w:rsidRDefault="00123EA8" w:rsidP="00123EA8">
      <w:pPr>
        <w:rPr>
          <w:rFonts w:ascii="Arial" w:hAnsi="Arial" w:cs="Arial"/>
          <w:b/>
          <w:color w:val="002060"/>
          <w:sz w:val="22"/>
          <w:szCs w:val="22"/>
          <w:lang w:val="hr-HR"/>
        </w:rPr>
      </w:pPr>
    </w:p>
    <w:tbl>
      <w:tblPr>
        <w:tblStyle w:val="TableGrid51"/>
        <w:tblW w:w="5316" w:type="pct"/>
        <w:tblCellMar>
          <w:left w:w="115" w:type="dxa"/>
          <w:right w:w="115" w:type="dxa"/>
        </w:tblCellMar>
        <w:tblLook w:val="04A0" w:firstRow="1" w:lastRow="0" w:firstColumn="1" w:lastColumn="0" w:noHBand="0" w:noVBand="1"/>
      </w:tblPr>
      <w:tblGrid>
        <w:gridCol w:w="1470"/>
        <w:gridCol w:w="811"/>
        <w:gridCol w:w="1040"/>
        <w:gridCol w:w="1013"/>
        <w:gridCol w:w="1040"/>
        <w:gridCol w:w="1036"/>
        <w:gridCol w:w="1038"/>
        <w:gridCol w:w="1041"/>
        <w:gridCol w:w="1122"/>
      </w:tblGrid>
      <w:tr w:rsidR="00123EA8" w:rsidRPr="00781742" w14:paraId="110FDE45" w14:textId="77777777" w:rsidTr="001317E5">
        <w:tc>
          <w:tcPr>
            <w:tcW w:w="766" w:type="pct"/>
            <w:shd w:val="clear" w:color="auto" w:fill="D9D9D9"/>
          </w:tcPr>
          <w:p w14:paraId="0BA2DF20"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Naziv strateškog projekta</w:t>
            </w:r>
          </w:p>
        </w:tc>
        <w:tc>
          <w:tcPr>
            <w:tcW w:w="4234" w:type="pct"/>
            <w:gridSpan w:val="8"/>
            <w:vAlign w:val="center"/>
          </w:tcPr>
          <w:p w14:paraId="4DBE1A9D" w14:textId="65CA68BD" w:rsidR="00123EA8" w:rsidRPr="00781742" w:rsidRDefault="00123EA8" w:rsidP="001317E5">
            <w:pPr>
              <w:rPr>
                <w:rFonts w:ascii="Arial" w:eastAsia="Calibri" w:hAnsi="Arial" w:cs="Arial"/>
                <w:b/>
                <w:i/>
                <w:color w:val="0070C0"/>
                <w:sz w:val="18"/>
                <w:szCs w:val="18"/>
                <w:lang w:val="hr-HR"/>
              </w:rPr>
            </w:pPr>
            <w:r w:rsidRPr="00781742">
              <w:rPr>
                <w:rFonts w:ascii="Arial" w:eastAsia="Calibri" w:hAnsi="Arial" w:cs="Arial"/>
                <w:b/>
                <w:i/>
                <w:color w:val="0070C0"/>
                <w:sz w:val="18"/>
                <w:szCs w:val="18"/>
                <w:lang w:val="hr-HR"/>
              </w:rPr>
              <w:t>Uspostavljanje sistema poljoprivrednog znanja i inovacija (AKIS-a) u Federaciji BiH</w:t>
            </w:r>
          </w:p>
        </w:tc>
      </w:tr>
      <w:tr w:rsidR="00123EA8" w:rsidRPr="00781742" w14:paraId="355C22B3" w14:textId="77777777" w:rsidTr="003E67F8">
        <w:tc>
          <w:tcPr>
            <w:tcW w:w="766" w:type="pct"/>
            <w:shd w:val="clear" w:color="auto" w:fill="D9D9D9"/>
          </w:tcPr>
          <w:p w14:paraId="28CEB065"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Opis strateškog projekta</w:t>
            </w:r>
          </w:p>
        </w:tc>
        <w:tc>
          <w:tcPr>
            <w:tcW w:w="4234" w:type="pct"/>
            <w:gridSpan w:val="8"/>
          </w:tcPr>
          <w:p w14:paraId="1C51D66E" w14:textId="77777777" w:rsidR="00123EA8" w:rsidRPr="00781742" w:rsidRDefault="00123EA8" w:rsidP="003E67F8">
            <w:pPr>
              <w:pBdr>
                <w:top w:val="nil"/>
                <w:left w:val="nil"/>
                <w:bottom w:val="nil"/>
                <w:right w:val="nil"/>
                <w:between w:val="nil"/>
              </w:pBdr>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Sistem poljoprivrednog znanja i inovacija (Agricultural Knowledge and Innovation System – AKIS) se uspostavlja s ciljem osiguranja stalne saradnje između predstavnika grupa sektorskih aktera – poljoprivrednih proizvođača i proizvođača hrane, preduzetnika, potrošača, sektora šumarstva, institucija sa užim i širim nadležnostima u sektoru, poljoprivrednih savjetnika, istraživača i dr. koji zajednički identifikuju sektorske probleme te kreiraju i provode istraživačke i slične projekte koji nude rješenja za njihovo prevazilaženje. Sistem bi trebao omogućiti stvaranje i razmjenu znanja na otvoren način s osiguranim prostorom za susrete aktera i razvoj ideja kroz formiranje takozvanih operativnih grupa poljoprivrednog inovacijskog partnerstva. Grupe podržavaju razvoj inovativnih rješenja s pristupom odozdo prema gore kako bi poljoprivreda, uz praktičnu primjenu novostvorenih ili transferisanih znanja i/ili kreiranih inovacija postala efikasnija, produktivnija i održivija.</w:t>
            </w:r>
          </w:p>
          <w:p w14:paraId="0A9BF53C" w14:textId="74F83603" w:rsidR="00123EA8" w:rsidRPr="00781742" w:rsidRDefault="00123EA8" w:rsidP="003E67F8">
            <w:pPr>
              <w:pBdr>
                <w:top w:val="nil"/>
                <w:left w:val="nil"/>
                <w:bottom w:val="nil"/>
                <w:right w:val="nil"/>
                <w:between w:val="nil"/>
              </w:pBdr>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 xml:space="preserve">Uspostavljanje integrisanog AKIS-a prema EU standardima zahtijeva donošenje posebnih zakonskih i podzakonskih akata kojima će se regulisati sistem znanja i inovacija u poljoprivredi i koji će obuhvatiti uspostavljanje sistema, komponente sistema, finansiranje sistema kroz program znanja i inovacija u poljoprivredi, kreiranje, odobravanje i realizaciju </w:t>
            </w:r>
            <w:r w:rsidR="00852363" w:rsidRPr="00781742">
              <w:rPr>
                <w:rFonts w:ascii="Arial" w:eastAsia="Arial" w:hAnsi="Arial" w:cs="Arial"/>
                <w:color w:val="000000"/>
                <w:sz w:val="18"/>
                <w:szCs w:val="18"/>
                <w:lang w:val="hr-HR"/>
              </w:rPr>
              <w:t>istraživačkih</w:t>
            </w:r>
            <w:r w:rsidRPr="00781742">
              <w:rPr>
                <w:rFonts w:ascii="Arial" w:eastAsia="Arial" w:hAnsi="Arial" w:cs="Arial"/>
                <w:color w:val="000000"/>
                <w:sz w:val="18"/>
                <w:szCs w:val="18"/>
                <w:lang w:val="hr-HR"/>
              </w:rPr>
              <w:t xml:space="preserve"> i/ili inovacijskih projekata, posebno pozicioniranje savjetodavaca u sistemu, itd.</w:t>
            </w:r>
          </w:p>
          <w:p w14:paraId="1C1BA5E9" w14:textId="77777777" w:rsidR="00123EA8" w:rsidRPr="00781742" w:rsidRDefault="00123EA8" w:rsidP="003E67F8">
            <w:pPr>
              <w:pBdr>
                <w:top w:val="nil"/>
                <w:left w:val="nil"/>
                <w:bottom w:val="nil"/>
                <w:right w:val="nil"/>
                <w:between w:val="nil"/>
              </w:pBdr>
              <w:jc w:val="both"/>
              <w:rPr>
                <w:rFonts w:ascii="Arial" w:eastAsia="Arial" w:hAnsi="Arial" w:cs="Arial"/>
                <w:color w:val="000000"/>
                <w:sz w:val="18"/>
                <w:szCs w:val="18"/>
                <w:lang w:val="hr-HR"/>
              </w:rPr>
            </w:pPr>
          </w:p>
          <w:p w14:paraId="6BB8AE70" w14:textId="3E3360B6" w:rsidR="00123EA8" w:rsidRPr="00781742" w:rsidRDefault="00123EA8" w:rsidP="003E67F8">
            <w:pPr>
              <w:pBdr>
                <w:top w:val="nil"/>
                <w:left w:val="nil"/>
                <w:bottom w:val="nil"/>
                <w:right w:val="nil"/>
                <w:between w:val="nil"/>
              </w:pBdr>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Pored uspostavljanja legislativnog okvira, do kraja strateškog perioda bi kroz osm</w:t>
            </w:r>
            <w:r w:rsidR="003C7A76" w:rsidRPr="00781742">
              <w:rPr>
                <w:rFonts w:ascii="Arial" w:eastAsia="Arial" w:hAnsi="Arial" w:cs="Arial"/>
                <w:color w:val="000000"/>
                <w:sz w:val="18"/>
                <w:szCs w:val="18"/>
                <w:lang w:val="hr-HR"/>
              </w:rPr>
              <w:t>išljen i posebno odobren projek</w:t>
            </w:r>
            <w:r w:rsidRPr="00781742">
              <w:rPr>
                <w:rFonts w:ascii="Arial" w:eastAsia="Arial" w:hAnsi="Arial" w:cs="Arial"/>
                <w:color w:val="000000"/>
                <w:sz w:val="18"/>
                <w:szCs w:val="18"/>
                <w:lang w:val="hr-HR"/>
              </w:rPr>
              <w:t>at fazne realizacije na uspostavljanju AKIS-a trebalo:</w:t>
            </w:r>
          </w:p>
          <w:p w14:paraId="2708F3E1" w14:textId="77777777" w:rsidR="00123EA8" w:rsidRPr="00781742" w:rsidRDefault="00123EA8" w:rsidP="00A26D5E">
            <w:pPr>
              <w:numPr>
                <w:ilvl w:val="0"/>
                <w:numId w:val="56"/>
              </w:numPr>
              <w:pBdr>
                <w:top w:val="nil"/>
                <w:left w:val="nil"/>
                <w:bottom w:val="nil"/>
                <w:right w:val="nil"/>
                <w:between w:val="nil"/>
              </w:pBdr>
              <w:ind w:left="709" w:hanging="349"/>
              <w:contextualSpacing/>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identifikovati aktere sistema, uz procjenu njihove kompetentnosti, motivisanosti i potrebnih doprinosa u funkcionisanju sistema;</w:t>
            </w:r>
          </w:p>
          <w:p w14:paraId="1D80B583" w14:textId="4837C633" w:rsidR="00123EA8" w:rsidRPr="00781742" w:rsidRDefault="00123EA8" w:rsidP="00A26D5E">
            <w:pPr>
              <w:numPr>
                <w:ilvl w:val="0"/>
                <w:numId w:val="56"/>
              </w:numPr>
              <w:pBdr>
                <w:top w:val="nil"/>
                <w:left w:val="nil"/>
                <w:bottom w:val="nil"/>
                <w:right w:val="nil"/>
                <w:between w:val="nil"/>
              </w:pBdr>
              <w:ind w:left="709" w:hanging="349"/>
              <w:contextualSpacing/>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 xml:space="preserve">po potrebi i zavisno od </w:t>
            </w:r>
            <w:r w:rsidR="00852363" w:rsidRPr="00781742">
              <w:rPr>
                <w:rFonts w:ascii="Arial" w:eastAsia="Arial" w:hAnsi="Arial" w:cs="Arial"/>
                <w:color w:val="000000"/>
                <w:sz w:val="18"/>
                <w:szCs w:val="18"/>
                <w:lang w:val="hr-HR"/>
              </w:rPr>
              <w:t>rezultata</w:t>
            </w:r>
            <w:r w:rsidRPr="00781742">
              <w:rPr>
                <w:rFonts w:ascii="Arial" w:eastAsia="Arial" w:hAnsi="Arial" w:cs="Arial"/>
                <w:color w:val="000000"/>
                <w:sz w:val="18"/>
                <w:szCs w:val="18"/>
                <w:lang w:val="hr-HR"/>
              </w:rPr>
              <w:t xml:space="preserve"> prethodnog, organizovati i provesti posebne programe osposobljavanja grupa sektorskih aktera koji čine AKIS;</w:t>
            </w:r>
          </w:p>
          <w:p w14:paraId="6DC033F6" w14:textId="77777777" w:rsidR="00123EA8" w:rsidRPr="00781742" w:rsidRDefault="00123EA8" w:rsidP="00A26D5E">
            <w:pPr>
              <w:numPr>
                <w:ilvl w:val="0"/>
                <w:numId w:val="56"/>
              </w:numPr>
              <w:pBdr>
                <w:top w:val="nil"/>
                <w:left w:val="nil"/>
                <w:bottom w:val="nil"/>
                <w:right w:val="nil"/>
                <w:between w:val="nil"/>
              </w:pBdr>
              <w:ind w:left="709" w:hanging="349"/>
              <w:contextualSpacing/>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kreirati strukturu AKIS sistema Federacije BiH prema iskustvima i najboljim praksama u zemljama EU;</w:t>
            </w:r>
          </w:p>
          <w:p w14:paraId="01964840" w14:textId="77777777" w:rsidR="00123EA8" w:rsidRPr="00781742" w:rsidRDefault="00123EA8" w:rsidP="00A26D5E">
            <w:pPr>
              <w:numPr>
                <w:ilvl w:val="0"/>
                <w:numId w:val="56"/>
              </w:numPr>
              <w:pBdr>
                <w:top w:val="nil"/>
                <w:left w:val="nil"/>
                <w:bottom w:val="nil"/>
                <w:right w:val="nil"/>
                <w:between w:val="nil"/>
              </w:pBdr>
              <w:ind w:left="709" w:hanging="349"/>
              <w:contextualSpacing/>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formirati prvu grupu ili prve operativne grupe poljoprivrednog inovacijskog partnerstva;</w:t>
            </w:r>
          </w:p>
          <w:p w14:paraId="7D5E77AB" w14:textId="4691224E" w:rsidR="00123EA8" w:rsidRPr="00781742" w:rsidRDefault="00123EA8" w:rsidP="00A26D5E">
            <w:pPr>
              <w:numPr>
                <w:ilvl w:val="0"/>
                <w:numId w:val="56"/>
              </w:numPr>
              <w:pBdr>
                <w:top w:val="nil"/>
                <w:left w:val="nil"/>
                <w:bottom w:val="nil"/>
                <w:right w:val="nil"/>
                <w:between w:val="nil"/>
              </w:pBdr>
              <w:ind w:left="709" w:hanging="349"/>
              <w:contextualSpacing/>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 xml:space="preserve">realizovati prve AKIS projekte kreirane u okvirima operativne grupe (ili operativnih grupa) i finansirane iz budžetski planiranih sredstva za Mjeru Podrška razmjeni znanja i </w:t>
            </w:r>
            <w:r w:rsidR="00852363" w:rsidRPr="00781742">
              <w:rPr>
                <w:rFonts w:ascii="Arial" w:eastAsia="Arial" w:hAnsi="Arial" w:cs="Arial"/>
                <w:color w:val="000000"/>
                <w:sz w:val="18"/>
                <w:szCs w:val="18"/>
                <w:lang w:val="hr-HR"/>
              </w:rPr>
              <w:t>informacija</w:t>
            </w:r>
            <w:r w:rsidRPr="00781742">
              <w:rPr>
                <w:rFonts w:ascii="Arial" w:eastAsia="Arial" w:hAnsi="Arial" w:cs="Arial"/>
                <w:color w:val="000000"/>
                <w:sz w:val="18"/>
                <w:szCs w:val="18"/>
                <w:lang w:val="hr-HR"/>
              </w:rPr>
              <w:t>;</w:t>
            </w:r>
          </w:p>
          <w:p w14:paraId="2C21D2B6" w14:textId="77777777" w:rsidR="00123EA8" w:rsidRPr="00781742" w:rsidRDefault="00123EA8" w:rsidP="00A26D5E">
            <w:pPr>
              <w:numPr>
                <w:ilvl w:val="0"/>
                <w:numId w:val="56"/>
              </w:numPr>
              <w:pBdr>
                <w:top w:val="nil"/>
                <w:left w:val="nil"/>
                <w:bottom w:val="nil"/>
                <w:right w:val="nil"/>
                <w:between w:val="nil"/>
              </w:pBdr>
              <w:ind w:left="709" w:hanging="349"/>
              <w:contextualSpacing/>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 xml:space="preserve">uspostaviti prve tačke sektorske izvrsnosti.    </w:t>
            </w:r>
          </w:p>
          <w:p w14:paraId="289D4B3D" w14:textId="77777777" w:rsidR="00123EA8" w:rsidRPr="00781742" w:rsidRDefault="00123EA8" w:rsidP="003E67F8">
            <w:pPr>
              <w:jc w:val="both"/>
              <w:rPr>
                <w:rFonts w:ascii="Arial" w:eastAsia="Calibri" w:hAnsi="Arial" w:cs="Arial"/>
                <w:sz w:val="18"/>
                <w:szCs w:val="18"/>
                <w:lang w:val="hr-HR"/>
              </w:rPr>
            </w:pPr>
          </w:p>
        </w:tc>
      </w:tr>
      <w:tr w:rsidR="00123EA8" w:rsidRPr="00781742" w14:paraId="3200756E" w14:textId="77777777" w:rsidTr="003E67F8">
        <w:tc>
          <w:tcPr>
            <w:tcW w:w="766" w:type="pct"/>
            <w:shd w:val="clear" w:color="auto" w:fill="D9D9D9"/>
          </w:tcPr>
          <w:p w14:paraId="2AAC0811"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Očekivani efekti</w:t>
            </w:r>
          </w:p>
        </w:tc>
        <w:tc>
          <w:tcPr>
            <w:tcW w:w="4234" w:type="pct"/>
            <w:gridSpan w:val="8"/>
          </w:tcPr>
          <w:p w14:paraId="24BE4241" w14:textId="77777777" w:rsidR="00123EA8" w:rsidRPr="00781742" w:rsidRDefault="00123EA8" w:rsidP="003E67F8">
            <w:pPr>
              <w:pBdr>
                <w:top w:val="nil"/>
                <w:left w:val="nil"/>
                <w:bottom w:val="nil"/>
                <w:right w:val="nil"/>
                <w:between w:val="nil"/>
              </w:pBdr>
              <w:jc w:val="both"/>
              <w:rPr>
                <w:rFonts w:ascii="Arial" w:eastAsia="Arial" w:hAnsi="Arial" w:cs="Arial"/>
                <w:color w:val="000000"/>
                <w:sz w:val="18"/>
                <w:szCs w:val="18"/>
                <w:lang w:val="hr-HR"/>
              </w:rPr>
            </w:pPr>
            <w:r w:rsidRPr="00781742">
              <w:rPr>
                <w:rFonts w:ascii="Arial" w:eastAsia="Arial" w:hAnsi="Arial" w:cs="Arial"/>
                <w:color w:val="000000"/>
                <w:sz w:val="18"/>
                <w:szCs w:val="18"/>
                <w:lang w:val="hr-HR"/>
              </w:rPr>
              <w:t xml:space="preserve">Provođenjem navedenih faza projekta, uz donesen legislativni okvir za AKIS, Federacija BiH bi u naredni strateško-planski period razvoja sektora mogla ući sa elementima uspostavljenog sistema poljoprivrednih znanja i inovacija kojem bi se dodjeljivale realizacije posebnih, strateški utvrđenih, ciljeva i mjera razvoja sektora. Projekat na uspostavljanju sistema ne uključuje nabavke istraživačke i slične opreme, ali može uključivati nabavke opreme potrebne za efikasan rad operativnih grupa ili operativne grupe. </w:t>
            </w:r>
          </w:p>
        </w:tc>
      </w:tr>
      <w:tr w:rsidR="00123EA8" w:rsidRPr="00781742" w14:paraId="6CCC071E" w14:textId="77777777" w:rsidTr="003E67F8">
        <w:trPr>
          <w:trHeight w:val="270"/>
        </w:trPr>
        <w:tc>
          <w:tcPr>
            <w:tcW w:w="766" w:type="pct"/>
            <w:vMerge w:val="restart"/>
            <w:shd w:val="clear" w:color="auto" w:fill="D9D9D9"/>
          </w:tcPr>
          <w:p w14:paraId="56A5D12E" w14:textId="381DF18E"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 xml:space="preserve">Indikativna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ijska konstrukcija sa izvorima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iranja</w:t>
            </w:r>
          </w:p>
        </w:tc>
        <w:tc>
          <w:tcPr>
            <w:tcW w:w="415" w:type="pct"/>
          </w:tcPr>
          <w:p w14:paraId="3256B1D8"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Godina</w:t>
            </w:r>
          </w:p>
        </w:tc>
        <w:tc>
          <w:tcPr>
            <w:tcW w:w="542" w:type="pct"/>
          </w:tcPr>
          <w:p w14:paraId="42F18708"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2021.</w:t>
            </w:r>
          </w:p>
        </w:tc>
        <w:tc>
          <w:tcPr>
            <w:tcW w:w="528" w:type="pct"/>
          </w:tcPr>
          <w:p w14:paraId="46D61665"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2022.</w:t>
            </w:r>
          </w:p>
        </w:tc>
        <w:tc>
          <w:tcPr>
            <w:tcW w:w="542" w:type="pct"/>
          </w:tcPr>
          <w:p w14:paraId="1E260E6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2023.</w:t>
            </w:r>
          </w:p>
        </w:tc>
        <w:tc>
          <w:tcPr>
            <w:tcW w:w="540" w:type="pct"/>
          </w:tcPr>
          <w:p w14:paraId="3502C2CF"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2024.</w:t>
            </w:r>
          </w:p>
        </w:tc>
        <w:tc>
          <w:tcPr>
            <w:tcW w:w="541" w:type="pct"/>
          </w:tcPr>
          <w:p w14:paraId="45F846AE"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2025.</w:t>
            </w:r>
          </w:p>
        </w:tc>
        <w:tc>
          <w:tcPr>
            <w:tcW w:w="542" w:type="pct"/>
          </w:tcPr>
          <w:p w14:paraId="60BC65FD"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2026.</w:t>
            </w:r>
          </w:p>
        </w:tc>
        <w:tc>
          <w:tcPr>
            <w:tcW w:w="584" w:type="pct"/>
          </w:tcPr>
          <w:p w14:paraId="36A18084"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2027.</w:t>
            </w:r>
          </w:p>
        </w:tc>
      </w:tr>
      <w:tr w:rsidR="00123EA8" w:rsidRPr="00781742" w14:paraId="2220A629" w14:textId="77777777" w:rsidTr="003E67F8">
        <w:trPr>
          <w:trHeight w:val="270"/>
        </w:trPr>
        <w:tc>
          <w:tcPr>
            <w:tcW w:w="766" w:type="pct"/>
            <w:vMerge/>
            <w:shd w:val="clear" w:color="auto" w:fill="D9D9D9"/>
          </w:tcPr>
          <w:p w14:paraId="6A39E875" w14:textId="77777777" w:rsidR="00123EA8" w:rsidRPr="00781742" w:rsidRDefault="00123EA8" w:rsidP="003E67F8">
            <w:pPr>
              <w:rPr>
                <w:rFonts w:ascii="Arial" w:eastAsia="Calibri" w:hAnsi="Arial" w:cs="Arial"/>
                <w:sz w:val="18"/>
                <w:szCs w:val="18"/>
                <w:lang w:val="hr-HR"/>
              </w:rPr>
            </w:pPr>
          </w:p>
        </w:tc>
        <w:tc>
          <w:tcPr>
            <w:tcW w:w="415" w:type="pct"/>
          </w:tcPr>
          <w:p w14:paraId="4A97B356"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Iznos:</w:t>
            </w:r>
          </w:p>
        </w:tc>
        <w:tc>
          <w:tcPr>
            <w:tcW w:w="542" w:type="pct"/>
          </w:tcPr>
          <w:p w14:paraId="38C7B41F" w14:textId="77777777" w:rsidR="00123EA8" w:rsidRPr="00781742" w:rsidRDefault="00123EA8" w:rsidP="003E67F8">
            <w:pPr>
              <w:jc w:val="center"/>
              <w:rPr>
                <w:rFonts w:ascii="Arial" w:eastAsia="Calibri" w:hAnsi="Arial" w:cs="Arial"/>
                <w:sz w:val="18"/>
                <w:szCs w:val="18"/>
                <w:lang w:val="hr-HR"/>
              </w:rPr>
            </w:pPr>
          </w:p>
          <w:p w14:paraId="6055E6D8" w14:textId="77777777" w:rsidR="00123EA8" w:rsidRPr="00781742" w:rsidRDefault="00123EA8" w:rsidP="003E67F8">
            <w:pPr>
              <w:jc w:val="center"/>
              <w:rPr>
                <w:rFonts w:ascii="Arial" w:eastAsia="Calibri" w:hAnsi="Arial" w:cs="Arial"/>
                <w:sz w:val="18"/>
                <w:szCs w:val="18"/>
                <w:lang w:val="hr-HR"/>
              </w:rPr>
            </w:pPr>
          </w:p>
        </w:tc>
        <w:tc>
          <w:tcPr>
            <w:tcW w:w="528" w:type="pct"/>
          </w:tcPr>
          <w:p w14:paraId="5A85E7A6" w14:textId="77777777" w:rsidR="00123EA8" w:rsidRPr="00781742" w:rsidRDefault="00123EA8" w:rsidP="003E67F8">
            <w:pPr>
              <w:jc w:val="center"/>
              <w:rPr>
                <w:rFonts w:ascii="Arial" w:eastAsia="Calibri" w:hAnsi="Arial" w:cs="Arial"/>
                <w:sz w:val="18"/>
                <w:szCs w:val="18"/>
                <w:lang w:val="hr-HR"/>
              </w:rPr>
            </w:pPr>
          </w:p>
        </w:tc>
        <w:tc>
          <w:tcPr>
            <w:tcW w:w="542" w:type="pct"/>
          </w:tcPr>
          <w:p w14:paraId="5E14BCD2"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350.000</w:t>
            </w:r>
          </w:p>
        </w:tc>
        <w:tc>
          <w:tcPr>
            <w:tcW w:w="540" w:type="pct"/>
          </w:tcPr>
          <w:p w14:paraId="5C9CA53F"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430.000</w:t>
            </w:r>
          </w:p>
        </w:tc>
        <w:tc>
          <w:tcPr>
            <w:tcW w:w="541" w:type="pct"/>
          </w:tcPr>
          <w:p w14:paraId="007C3D61"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445.000</w:t>
            </w:r>
          </w:p>
        </w:tc>
        <w:tc>
          <w:tcPr>
            <w:tcW w:w="542" w:type="pct"/>
          </w:tcPr>
          <w:p w14:paraId="394B5D66"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460.000</w:t>
            </w:r>
          </w:p>
        </w:tc>
        <w:tc>
          <w:tcPr>
            <w:tcW w:w="584" w:type="pct"/>
          </w:tcPr>
          <w:p w14:paraId="1B4ADD83" w14:textId="77777777" w:rsidR="00123EA8" w:rsidRPr="00781742" w:rsidRDefault="00123EA8" w:rsidP="003E67F8">
            <w:pPr>
              <w:jc w:val="center"/>
              <w:rPr>
                <w:rFonts w:ascii="Arial" w:eastAsia="Calibri" w:hAnsi="Arial" w:cs="Arial"/>
                <w:sz w:val="18"/>
                <w:szCs w:val="18"/>
                <w:lang w:val="hr-HR"/>
              </w:rPr>
            </w:pPr>
            <w:r w:rsidRPr="00781742">
              <w:rPr>
                <w:rFonts w:ascii="Arial" w:eastAsia="Calibri" w:hAnsi="Arial" w:cs="Arial"/>
                <w:sz w:val="18"/>
                <w:szCs w:val="18"/>
                <w:lang w:val="hr-HR"/>
              </w:rPr>
              <w:t>475.000</w:t>
            </w:r>
          </w:p>
        </w:tc>
      </w:tr>
      <w:tr w:rsidR="00123EA8" w:rsidRPr="00781742" w14:paraId="25361262" w14:textId="77777777" w:rsidTr="003E67F8">
        <w:trPr>
          <w:trHeight w:val="270"/>
        </w:trPr>
        <w:tc>
          <w:tcPr>
            <w:tcW w:w="766" w:type="pct"/>
            <w:vMerge/>
            <w:shd w:val="clear" w:color="auto" w:fill="D9D9D9"/>
          </w:tcPr>
          <w:p w14:paraId="599335E1" w14:textId="77777777" w:rsidR="00123EA8" w:rsidRPr="00781742" w:rsidRDefault="00123EA8" w:rsidP="003E67F8">
            <w:pPr>
              <w:rPr>
                <w:rFonts w:ascii="Arial" w:eastAsia="Calibri" w:hAnsi="Arial" w:cs="Arial"/>
                <w:sz w:val="18"/>
                <w:szCs w:val="18"/>
                <w:lang w:val="hr-HR"/>
              </w:rPr>
            </w:pPr>
          </w:p>
        </w:tc>
        <w:tc>
          <w:tcPr>
            <w:tcW w:w="415" w:type="pct"/>
          </w:tcPr>
          <w:p w14:paraId="7F86E169" w14:textId="77777777" w:rsidR="00123EA8" w:rsidRPr="00781742" w:rsidRDefault="00123EA8" w:rsidP="003E67F8">
            <w:pPr>
              <w:rPr>
                <w:rFonts w:ascii="Arial" w:eastAsia="Calibri" w:hAnsi="Arial" w:cs="Arial"/>
                <w:sz w:val="18"/>
                <w:szCs w:val="18"/>
                <w:lang w:val="hr-HR"/>
              </w:rPr>
            </w:pPr>
            <w:r w:rsidRPr="00781742">
              <w:rPr>
                <w:rFonts w:ascii="Arial" w:eastAsia="Calibri" w:hAnsi="Arial" w:cs="Arial"/>
                <w:sz w:val="18"/>
                <w:szCs w:val="18"/>
                <w:lang w:val="hr-HR"/>
              </w:rPr>
              <w:t>Izvor:</w:t>
            </w:r>
          </w:p>
        </w:tc>
        <w:tc>
          <w:tcPr>
            <w:tcW w:w="542" w:type="pct"/>
          </w:tcPr>
          <w:p w14:paraId="74826FD4" w14:textId="77777777" w:rsidR="00123EA8" w:rsidRPr="00781742" w:rsidRDefault="00123EA8" w:rsidP="003E67F8">
            <w:pPr>
              <w:jc w:val="center"/>
              <w:rPr>
                <w:rFonts w:ascii="Arial" w:eastAsia="Calibri" w:hAnsi="Arial" w:cs="Arial"/>
                <w:sz w:val="18"/>
                <w:szCs w:val="18"/>
                <w:lang w:val="hr-HR"/>
              </w:rPr>
            </w:pPr>
          </w:p>
        </w:tc>
        <w:tc>
          <w:tcPr>
            <w:tcW w:w="528" w:type="pct"/>
          </w:tcPr>
          <w:p w14:paraId="4B090D6E" w14:textId="77777777" w:rsidR="00123EA8" w:rsidRPr="00781742" w:rsidRDefault="00123EA8" w:rsidP="003E67F8">
            <w:pPr>
              <w:jc w:val="center"/>
              <w:rPr>
                <w:rFonts w:ascii="Arial" w:eastAsia="Calibri" w:hAnsi="Arial" w:cs="Arial"/>
                <w:sz w:val="18"/>
                <w:szCs w:val="18"/>
                <w:lang w:val="hr-HR"/>
              </w:rPr>
            </w:pPr>
          </w:p>
        </w:tc>
        <w:tc>
          <w:tcPr>
            <w:tcW w:w="542" w:type="pct"/>
          </w:tcPr>
          <w:p w14:paraId="355500B7" w14:textId="16D672B4"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40" w:type="pct"/>
          </w:tcPr>
          <w:p w14:paraId="19093876" w14:textId="2B52ACB1"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41" w:type="pct"/>
          </w:tcPr>
          <w:p w14:paraId="11C7C164" w14:textId="2F8299E7"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42" w:type="pct"/>
          </w:tcPr>
          <w:p w14:paraId="3752C77C" w14:textId="62109402"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c>
          <w:tcPr>
            <w:tcW w:w="584" w:type="pct"/>
          </w:tcPr>
          <w:p w14:paraId="7DBBB5B0" w14:textId="0B346A15" w:rsidR="00123EA8" w:rsidRPr="00781742" w:rsidRDefault="008E0046" w:rsidP="003E67F8">
            <w:pPr>
              <w:jc w:val="center"/>
              <w:rPr>
                <w:rFonts w:ascii="Arial" w:eastAsia="Calibri" w:hAnsi="Arial" w:cs="Arial"/>
                <w:sz w:val="18"/>
                <w:szCs w:val="18"/>
                <w:lang w:val="hr-HR"/>
              </w:rPr>
            </w:pPr>
            <w:r w:rsidRPr="00781742">
              <w:rPr>
                <w:rFonts w:ascii="Arial" w:eastAsia="Calibri" w:hAnsi="Arial" w:cs="Arial"/>
                <w:sz w:val="18"/>
                <w:szCs w:val="18"/>
                <w:lang w:val="hr-HR"/>
              </w:rPr>
              <w:t>Budžet</w:t>
            </w:r>
          </w:p>
        </w:tc>
      </w:tr>
    </w:tbl>
    <w:p w14:paraId="0B3A59A4" w14:textId="64EB66C5" w:rsidR="002208D8" w:rsidRPr="00781742" w:rsidRDefault="002208D8" w:rsidP="00EB78B3">
      <w:pPr>
        <w:rPr>
          <w:rFonts w:ascii="Arial" w:hAnsi="Arial" w:cs="Arial"/>
          <w:sz w:val="22"/>
          <w:szCs w:val="22"/>
          <w:lang w:val="hr-HR"/>
        </w:rPr>
      </w:pPr>
    </w:p>
    <w:p w14:paraId="35D2915F" w14:textId="5FED53AB" w:rsidR="00686894" w:rsidRPr="00781742" w:rsidRDefault="00686894" w:rsidP="00686894">
      <w:pPr>
        <w:rPr>
          <w:rFonts w:ascii="Arial" w:hAnsi="Arial" w:cs="Arial"/>
          <w:sz w:val="22"/>
          <w:szCs w:val="22"/>
          <w:lang w:val="hr-HR"/>
        </w:rPr>
      </w:pPr>
    </w:p>
    <w:p w14:paraId="06A945ED" w14:textId="6367B085" w:rsidR="00686894" w:rsidRPr="00781742" w:rsidRDefault="00686894" w:rsidP="00686894">
      <w:pPr>
        <w:rPr>
          <w:rFonts w:ascii="Arial" w:hAnsi="Arial" w:cs="Arial"/>
          <w:sz w:val="22"/>
          <w:szCs w:val="22"/>
          <w:lang w:val="hr-HR"/>
        </w:rPr>
      </w:pPr>
    </w:p>
    <w:p w14:paraId="3D9EE811" w14:textId="51EAB4FB" w:rsidR="00123EA8" w:rsidRPr="00781742" w:rsidRDefault="00123EA8" w:rsidP="00B11F7A">
      <w:pPr>
        <w:pStyle w:val="Heading1"/>
        <w:rPr>
          <w:rFonts w:ascii="Arial" w:hAnsi="Arial" w:cs="Arial"/>
          <w:sz w:val="22"/>
          <w:szCs w:val="22"/>
          <w:lang w:val="hr-HR"/>
        </w:rPr>
      </w:pPr>
      <w:bookmarkStart w:id="153" w:name="_Toc113542744"/>
      <w:r w:rsidRPr="00781742">
        <w:rPr>
          <w:rFonts w:ascii="Arial" w:hAnsi="Arial" w:cs="Arial"/>
          <w:sz w:val="22"/>
          <w:szCs w:val="22"/>
          <w:lang w:val="hr-HR"/>
        </w:rPr>
        <w:t>6. PROVJERA MEĐUSOBNE USKLAĐENOSTI STRATEŠKIH DOKUMENATA</w:t>
      </w:r>
      <w:bookmarkEnd w:id="153"/>
    </w:p>
    <w:p w14:paraId="14399883" w14:textId="77777777" w:rsidR="00123EA8" w:rsidRPr="00781742" w:rsidRDefault="00123EA8" w:rsidP="00123EA8">
      <w:pPr>
        <w:jc w:val="both"/>
        <w:rPr>
          <w:rFonts w:ascii="Arial" w:eastAsia="Calibri" w:hAnsi="Arial" w:cs="Arial"/>
          <w:color w:val="FF0000"/>
          <w:sz w:val="22"/>
          <w:szCs w:val="22"/>
          <w:lang w:val="hr-HR"/>
        </w:rPr>
      </w:pPr>
    </w:p>
    <w:p w14:paraId="009CA63F" w14:textId="4784AE36" w:rsidR="00123EA8" w:rsidRPr="00781742" w:rsidRDefault="00123EA8" w:rsidP="00123EA8">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 xml:space="preserve">Usklađenost Strategije poljoprivrede i ruralnog razvoja sa ostalim strateškim dokumentima, a prije svega sa Strategijom razvoja Federacije BiH </w:t>
      </w:r>
      <w:r w:rsidR="00D00ACB">
        <w:rPr>
          <w:rFonts w:ascii="Arial" w:eastAsia="Calibri" w:hAnsi="Arial" w:cs="Arial"/>
          <w:color w:val="000000" w:themeColor="text1"/>
          <w:sz w:val="22"/>
          <w:szCs w:val="22"/>
          <w:lang w:val="hr-HR"/>
        </w:rPr>
        <w:t>2021.</w:t>
      </w:r>
      <w:r w:rsidR="0049580F" w:rsidRPr="00781742">
        <w:rPr>
          <w:rFonts w:ascii="Arial" w:eastAsia="Calibri" w:hAnsi="Arial" w:cs="Arial"/>
          <w:color w:val="000000" w:themeColor="text1"/>
          <w:sz w:val="22"/>
          <w:szCs w:val="22"/>
          <w:lang w:val="hr-HR"/>
        </w:rPr>
        <w:t>–</w:t>
      </w:r>
      <w:r w:rsidRPr="00781742">
        <w:rPr>
          <w:rFonts w:ascii="Arial" w:eastAsia="Calibri" w:hAnsi="Arial" w:cs="Arial"/>
          <w:color w:val="000000" w:themeColor="text1"/>
          <w:sz w:val="22"/>
          <w:szCs w:val="22"/>
          <w:lang w:val="hr-HR"/>
        </w:rPr>
        <w:t>2027</w:t>
      </w:r>
      <w:r w:rsidR="0049580F" w:rsidRPr="00781742">
        <w:rPr>
          <w:rFonts w:ascii="Arial" w:eastAsia="Calibri" w:hAnsi="Arial" w:cs="Arial"/>
          <w:color w:val="000000" w:themeColor="text1"/>
          <w:sz w:val="22"/>
          <w:szCs w:val="22"/>
          <w:lang w:val="hr-HR"/>
        </w:rPr>
        <w:t>.</w:t>
      </w:r>
      <w:r w:rsidRPr="00781742">
        <w:rPr>
          <w:rFonts w:ascii="Arial" w:eastAsia="Calibri" w:hAnsi="Arial" w:cs="Arial"/>
          <w:color w:val="000000" w:themeColor="text1"/>
          <w:sz w:val="22"/>
          <w:szCs w:val="22"/>
          <w:lang w:val="hr-HR"/>
        </w:rPr>
        <w:t xml:space="preserve"> na </w:t>
      </w:r>
      <w:r w:rsidR="00903353" w:rsidRPr="00781742">
        <w:rPr>
          <w:rFonts w:ascii="Arial" w:eastAsia="Calibri" w:hAnsi="Arial" w:cs="Arial"/>
          <w:color w:val="000000" w:themeColor="text1"/>
          <w:sz w:val="22"/>
          <w:szCs w:val="22"/>
          <w:lang w:val="hr-HR"/>
        </w:rPr>
        <w:t>nivou</w:t>
      </w:r>
      <w:r w:rsidRPr="00781742">
        <w:rPr>
          <w:rFonts w:ascii="Arial" w:eastAsia="Calibri" w:hAnsi="Arial" w:cs="Arial"/>
          <w:color w:val="000000" w:themeColor="text1"/>
          <w:sz w:val="22"/>
          <w:szCs w:val="22"/>
          <w:lang w:val="hr-HR"/>
        </w:rPr>
        <w:t xml:space="preserve"> Federacije BiH vrši Federalni zavod za programiranje razvoja. Sve preporuke dobivene od navedenog tijela ugrađene su u ovu Strategiju.</w:t>
      </w:r>
    </w:p>
    <w:p w14:paraId="14A26B66" w14:textId="77777777" w:rsidR="00123EA8" w:rsidRPr="00781742" w:rsidRDefault="00123EA8" w:rsidP="00123EA8">
      <w:pPr>
        <w:rPr>
          <w:rFonts w:ascii="Arial" w:hAnsi="Arial" w:cs="Arial"/>
          <w:b/>
          <w:color w:val="002060"/>
          <w:sz w:val="22"/>
          <w:szCs w:val="22"/>
          <w:lang w:val="hr-HR"/>
        </w:rPr>
      </w:pPr>
    </w:p>
    <w:p w14:paraId="35FED77D" w14:textId="004E637B" w:rsidR="00123EA8" w:rsidRPr="00781742" w:rsidRDefault="00123EA8" w:rsidP="00B11F7A">
      <w:pPr>
        <w:pStyle w:val="Heading1"/>
        <w:rPr>
          <w:rFonts w:ascii="Arial" w:hAnsi="Arial" w:cs="Arial"/>
          <w:sz w:val="22"/>
          <w:szCs w:val="22"/>
          <w:lang w:val="hr-HR"/>
        </w:rPr>
      </w:pPr>
      <w:bookmarkStart w:id="154" w:name="_Toc113542745"/>
      <w:r w:rsidRPr="00781742">
        <w:rPr>
          <w:rFonts w:ascii="Arial" w:hAnsi="Arial" w:cs="Arial"/>
          <w:sz w:val="22"/>
          <w:szCs w:val="22"/>
          <w:lang w:val="hr-HR"/>
        </w:rPr>
        <w:t xml:space="preserve">7. INDIKATIVNI </w:t>
      </w:r>
      <w:r w:rsidR="008E0046" w:rsidRPr="00781742">
        <w:rPr>
          <w:rFonts w:ascii="Arial" w:hAnsi="Arial" w:cs="Arial"/>
          <w:sz w:val="22"/>
          <w:szCs w:val="22"/>
          <w:lang w:val="hr-HR"/>
        </w:rPr>
        <w:t>FINANS</w:t>
      </w:r>
      <w:r w:rsidRPr="00781742">
        <w:rPr>
          <w:rFonts w:ascii="Arial" w:hAnsi="Arial" w:cs="Arial"/>
          <w:sz w:val="22"/>
          <w:szCs w:val="22"/>
          <w:lang w:val="hr-HR"/>
        </w:rPr>
        <w:t>IJSKI OKVIR ZA PROVOĐENJE STRATEGIJE</w:t>
      </w:r>
      <w:bookmarkEnd w:id="154"/>
    </w:p>
    <w:p w14:paraId="0C9D9491" w14:textId="77777777" w:rsidR="00123EA8" w:rsidRPr="00781742" w:rsidRDefault="00123EA8" w:rsidP="00123EA8">
      <w:pPr>
        <w:rPr>
          <w:rFonts w:ascii="Arial" w:hAnsi="Arial" w:cs="Arial"/>
          <w:b/>
          <w:color w:val="002060"/>
          <w:sz w:val="22"/>
          <w:szCs w:val="22"/>
          <w:lang w:val="hr-HR"/>
        </w:rPr>
      </w:pPr>
    </w:p>
    <w:p w14:paraId="145938AC" w14:textId="5B64B8AE" w:rsidR="00123EA8" w:rsidRPr="00781742" w:rsidRDefault="00DD2040" w:rsidP="00123EA8">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U skladu sa Uredbom</w:t>
      </w:r>
      <w:r w:rsidR="00123EA8" w:rsidRPr="00781742">
        <w:rPr>
          <w:rFonts w:ascii="Arial" w:eastAsia="Calibri" w:hAnsi="Arial" w:cs="Arial"/>
          <w:color w:val="000000" w:themeColor="text1"/>
          <w:sz w:val="22"/>
          <w:szCs w:val="22"/>
          <w:lang w:val="hr-HR"/>
        </w:rPr>
        <w:t xml:space="preserve"> o izradi strateških dokumenata u Federaciji BiH, </w:t>
      </w:r>
      <w:r w:rsidR="00BA6F5D">
        <w:rPr>
          <w:rFonts w:ascii="Arial" w:eastAsia="Calibri" w:hAnsi="Arial" w:cs="Arial"/>
          <w:color w:val="000000" w:themeColor="text1"/>
          <w:sz w:val="22"/>
          <w:szCs w:val="22"/>
          <w:lang w:val="hr-HR"/>
        </w:rPr>
        <w:t>na osnovu</w:t>
      </w:r>
      <w:r w:rsidR="00123EA8" w:rsidRPr="00781742">
        <w:rPr>
          <w:rFonts w:ascii="Arial" w:eastAsia="Calibri" w:hAnsi="Arial" w:cs="Arial"/>
          <w:color w:val="000000" w:themeColor="text1"/>
          <w:sz w:val="22"/>
          <w:szCs w:val="22"/>
          <w:lang w:val="hr-HR"/>
        </w:rPr>
        <w:t xml:space="preserve"> situacijske analize i projekcije, kao i definiranih mjera, izrađuje se indikativni </w:t>
      </w:r>
      <w:r w:rsidR="008E0046" w:rsidRPr="00781742">
        <w:rPr>
          <w:rFonts w:ascii="Arial" w:eastAsia="Calibri" w:hAnsi="Arial" w:cs="Arial"/>
          <w:color w:val="000000" w:themeColor="text1"/>
          <w:sz w:val="22"/>
          <w:szCs w:val="22"/>
          <w:lang w:val="hr-HR"/>
        </w:rPr>
        <w:t>finans</w:t>
      </w:r>
      <w:r w:rsidR="00C051D9">
        <w:rPr>
          <w:rFonts w:ascii="Arial" w:eastAsia="Calibri" w:hAnsi="Arial" w:cs="Arial"/>
          <w:color w:val="000000" w:themeColor="text1"/>
          <w:sz w:val="22"/>
          <w:szCs w:val="22"/>
          <w:lang w:val="hr-HR"/>
        </w:rPr>
        <w:t>ijski okvir za cjelokupni period</w:t>
      </w:r>
      <w:r w:rsidR="00123EA8" w:rsidRPr="00781742">
        <w:rPr>
          <w:rFonts w:ascii="Arial" w:eastAsia="Calibri" w:hAnsi="Arial" w:cs="Arial"/>
          <w:color w:val="000000" w:themeColor="text1"/>
          <w:sz w:val="22"/>
          <w:szCs w:val="22"/>
          <w:lang w:val="hr-HR"/>
        </w:rPr>
        <w:t xml:space="preserve"> važenja strateškog dokumenta. U njemu je prikazana procjena potrebnih </w:t>
      </w:r>
      <w:r w:rsidR="008E0046" w:rsidRPr="00781742">
        <w:rPr>
          <w:rFonts w:ascii="Arial" w:eastAsia="Calibri" w:hAnsi="Arial" w:cs="Arial"/>
          <w:color w:val="000000" w:themeColor="text1"/>
          <w:sz w:val="22"/>
          <w:szCs w:val="22"/>
          <w:lang w:val="hr-HR"/>
        </w:rPr>
        <w:t>finans</w:t>
      </w:r>
      <w:r w:rsidR="00123EA8" w:rsidRPr="00781742">
        <w:rPr>
          <w:rFonts w:ascii="Arial" w:eastAsia="Calibri" w:hAnsi="Arial" w:cs="Arial"/>
          <w:color w:val="000000" w:themeColor="text1"/>
          <w:sz w:val="22"/>
          <w:szCs w:val="22"/>
          <w:lang w:val="hr-HR"/>
        </w:rPr>
        <w:t xml:space="preserve">ijskih sredstava po strateškim ciljevima, prioritetima i mjerama iz </w:t>
      </w:r>
      <w:r w:rsidR="008E0046" w:rsidRPr="00781742">
        <w:rPr>
          <w:rFonts w:ascii="Arial" w:eastAsia="Calibri" w:hAnsi="Arial" w:cs="Arial"/>
          <w:color w:val="000000" w:themeColor="text1"/>
          <w:sz w:val="22"/>
          <w:szCs w:val="22"/>
          <w:lang w:val="hr-HR"/>
        </w:rPr>
        <w:t>budžet</w:t>
      </w:r>
      <w:r w:rsidR="00123EA8" w:rsidRPr="00781742">
        <w:rPr>
          <w:rFonts w:ascii="Arial" w:eastAsia="Calibri" w:hAnsi="Arial" w:cs="Arial"/>
          <w:color w:val="000000" w:themeColor="text1"/>
          <w:sz w:val="22"/>
          <w:szCs w:val="22"/>
          <w:lang w:val="hr-HR"/>
        </w:rPr>
        <w:t xml:space="preserve">a Vlade Federacije BiH, ali i ostalih izvora </w:t>
      </w:r>
      <w:r w:rsidR="008E0046" w:rsidRPr="00781742">
        <w:rPr>
          <w:rFonts w:ascii="Arial" w:eastAsia="Calibri" w:hAnsi="Arial" w:cs="Arial"/>
          <w:color w:val="000000" w:themeColor="text1"/>
          <w:sz w:val="22"/>
          <w:szCs w:val="22"/>
          <w:lang w:val="hr-HR"/>
        </w:rPr>
        <w:t>finans</w:t>
      </w:r>
      <w:r w:rsidR="00123EA8" w:rsidRPr="00781742">
        <w:rPr>
          <w:rFonts w:ascii="Arial" w:eastAsia="Calibri" w:hAnsi="Arial" w:cs="Arial"/>
          <w:color w:val="000000" w:themeColor="text1"/>
          <w:sz w:val="22"/>
          <w:szCs w:val="22"/>
          <w:lang w:val="hr-HR"/>
        </w:rPr>
        <w:t>iranja kao što su kreditna sredstva, sredstva Europske unije i donacije domaćih i strani</w:t>
      </w:r>
      <w:r w:rsidR="00BA6F5D">
        <w:rPr>
          <w:rFonts w:ascii="Arial" w:eastAsia="Calibri" w:hAnsi="Arial" w:cs="Arial"/>
          <w:color w:val="000000" w:themeColor="text1"/>
          <w:sz w:val="22"/>
          <w:szCs w:val="22"/>
          <w:lang w:val="hr-HR"/>
        </w:rPr>
        <w:t>h organizacija, institucija i pre</w:t>
      </w:r>
      <w:r w:rsidR="00123EA8" w:rsidRPr="00781742">
        <w:rPr>
          <w:rFonts w:ascii="Arial" w:eastAsia="Calibri" w:hAnsi="Arial" w:cs="Arial"/>
          <w:color w:val="000000" w:themeColor="text1"/>
          <w:sz w:val="22"/>
          <w:szCs w:val="22"/>
          <w:lang w:val="hr-HR"/>
        </w:rPr>
        <w:t>duzeća.</w:t>
      </w:r>
    </w:p>
    <w:p w14:paraId="4BE8B586" w14:textId="77777777" w:rsidR="00A14FB0" w:rsidRPr="00781742" w:rsidRDefault="00A14FB0" w:rsidP="001D3564">
      <w:pPr>
        <w:pStyle w:val="NoSpacing"/>
        <w:rPr>
          <w:rFonts w:ascii="Arial" w:hAnsi="Arial" w:cs="Arial"/>
          <w:lang w:val="hr-HR"/>
        </w:rPr>
      </w:pPr>
    </w:p>
    <w:p w14:paraId="414495AB" w14:textId="17FCD2DB" w:rsidR="00CA7AF1" w:rsidRPr="00781742" w:rsidRDefault="00CA7AF1" w:rsidP="00B11F7A">
      <w:pPr>
        <w:pStyle w:val="Heading2"/>
        <w:rPr>
          <w:rFonts w:ascii="Arial" w:hAnsi="Arial" w:cs="Arial"/>
          <w:szCs w:val="22"/>
          <w:lang w:val="hr-HR"/>
        </w:rPr>
      </w:pPr>
      <w:bookmarkStart w:id="155" w:name="_Toc113542746"/>
      <w:r w:rsidRPr="00781742">
        <w:rPr>
          <w:rFonts w:ascii="Arial" w:hAnsi="Arial" w:cs="Arial"/>
          <w:szCs w:val="22"/>
          <w:lang w:val="hr-HR"/>
        </w:rPr>
        <w:t xml:space="preserve">7.1. Indikativni </w:t>
      </w:r>
      <w:r w:rsidR="008E0046" w:rsidRPr="00781742">
        <w:rPr>
          <w:rFonts w:ascii="Arial" w:hAnsi="Arial" w:cs="Arial"/>
          <w:szCs w:val="22"/>
          <w:lang w:val="hr-HR"/>
        </w:rPr>
        <w:t>finans</w:t>
      </w:r>
      <w:r w:rsidRPr="00781742">
        <w:rPr>
          <w:rFonts w:ascii="Arial" w:hAnsi="Arial" w:cs="Arial"/>
          <w:szCs w:val="22"/>
          <w:lang w:val="hr-HR"/>
        </w:rPr>
        <w:t>ijski okvir</w:t>
      </w:r>
      <w:bookmarkEnd w:id="155"/>
    </w:p>
    <w:p w14:paraId="7F2E8693" w14:textId="22DFA501" w:rsidR="00CA7AF1" w:rsidRPr="00781742" w:rsidRDefault="00A469C3" w:rsidP="00CA7AF1">
      <w:pPr>
        <w:spacing w:after="160" w:line="259" w:lineRule="auto"/>
        <w:contextualSpacing/>
        <w:jc w:val="right"/>
        <w:rPr>
          <w:rFonts w:ascii="Arial" w:eastAsia="Calibri" w:hAnsi="Arial" w:cs="Arial"/>
          <w:b/>
          <w:sz w:val="22"/>
          <w:szCs w:val="22"/>
          <w:lang w:val="hr-HR"/>
        </w:rPr>
      </w:pPr>
      <w:r w:rsidRPr="00781742">
        <w:rPr>
          <w:rFonts w:ascii="Arial" w:eastAsia="Calibri" w:hAnsi="Arial" w:cs="Arial"/>
          <w:b/>
          <w:sz w:val="22"/>
          <w:szCs w:val="22"/>
          <w:lang w:val="hr-HR"/>
        </w:rPr>
        <w:t>(u</w:t>
      </w:r>
      <w:r w:rsidR="00811109" w:rsidRPr="00781742">
        <w:rPr>
          <w:rFonts w:ascii="Arial" w:eastAsia="Calibri" w:hAnsi="Arial" w:cs="Arial"/>
          <w:b/>
          <w:sz w:val="22"/>
          <w:szCs w:val="22"/>
          <w:lang w:val="hr-HR"/>
        </w:rPr>
        <w:t xml:space="preserve"> milio</w:t>
      </w:r>
      <w:r w:rsidR="00CA7AF1" w:rsidRPr="00781742">
        <w:rPr>
          <w:rFonts w:ascii="Arial" w:eastAsia="Calibri" w:hAnsi="Arial" w:cs="Arial"/>
          <w:b/>
          <w:sz w:val="22"/>
          <w:szCs w:val="22"/>
          <w:lang w:val="hr-HR"/>
        </w:rPr>
        <w:t>nima KM)</w:t>
      </w:r>
    </w:p>
    <w:tbl>
      <w:tblPr>
        <w:tblStyle w:val="TableGrid7"/>
        <w:tblW w:w="9985" w:type="dxa"/>
        <w:tblLook w:val="04A0" w:firstRow="1" w:lastRow="0" w:firstColumn="1" w:lastColumn="0" w:noHBand="0" w:noVBand="1"/>
      </w:tblPr>
      <w:tblGrid>
        <w:gridCol w:w="2875"/>
        <w:gridCol w:w="1863"/>
        <w:gridCol w:w="464"/>
        <w:gridCol w:w="323"/>
        <w:gridCol w:w="970"/>
        <w:gridCol w:w="499"/>
        <w:gridCol w:w="558"/>
        <w:gridCol w:w="957"/>
        <w:gridCol w:w="1476"/>
      </w:tblGrid>
      <w:tr w:rsidR="00CA7AF1" w:rsidRPr="00781742" w14:paraId="7AD8FAFE" w14:textId="77777777" w:rsidTr="003E67F8">
        <w:tc>
          <w:tcPr>
            <w:tcW w:w="9985" w:type="dxa"/>
            <w:gridSpan w:val="9"/>
            <w:shd w:val="clear" w:color="auto" w:fill="AEAAAA"/>
          </w:tcPr>
          <w:p w14:paraId="36EDC437" w14:textId="67E0326E"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 xml:space="preserve">INDIKATIVNI </w:t>
            </w:r>
            <w:r w:rsidR="008E0046" w:rsidRPr="00781742">
              <w:rPr>
                <w:rFonts w:ascii="Arial" w:eastAsia="Calibri" w:hAnsi="Arial" w:cs="Arial"/>
                <w:b/>
                <w:sz w:val="18"/>
                <w:szCs w:val="18"/>
                <w:lang w:val="hr-HR"/>
              </w:rPr>
              <w:t>FINANS</w:t>
            </w:r>
            <w:r w:rsidRPr="00781742">
              <w:rPr>
                <w:rFonts w:ascii="Arial" w:eastAsia="Calibri" w:hAnsi="Arial" w:cs="Arial"/>
                <w:b/>
                <w:sz w:val="18"/>
                <w:szCs w:val="18"/>
                <w:lang w:val="hr-HR"/>
              </w:rPr>
              <w:t>IJSKI OKVIR</w:t>
            </w:r>
          </w:p>
          <w:p w14:paraId="5A8D53E9" w14:textId="0BD3918F" w:rsidR="00CA7AF1" w:rsidRPr="00781742" w:rsidRDefault="001C4126" w:rsidP="003E67F8">
            <w:pPr>
              <w:jc w:val="center"/>
              <w:rPr>
                <w:rFonts w:ascii="Arial" w:eastAsia="Calibri" w:hAnsi="Arial" w:cs="Arial"/>
                <w:b/>
                <w:sz w:val="18"/>
                <w:szCs w:val="18"/>
                <w:lang w:val="hr-HR"/>
              </w:rPr>
            </w:pPr>
            <w:r>
              <w:rPr>
                <w:rFonts w:ascii="Arial" w:eastAsia="Calibri" w:hAnsi="Arial" w:cs="Arial"/>
                <w:b/>
                <w:sz w:val="18"/>
                <w:szCs w:val="18"/>
                <w:lang w:val="hr-HR"/>
              </w:rPr>
              <w:t>ZA PERIOD</w:t>
            </w:r>
            <w:r w:rsidR="00CA7AF1" w:rsidRPr="00781742">
              <w:rPr>
                <w:rFonts w:ascii="Arial" w:eastAsia="Calibri" w:hAnsi="Arial" w:cs="Arial"/>
                <w:b/>
                <w:sz w:val="18"/>
                <w:szCs w:val="18"/>
                <w:lang w:val="hr-HR"/>
              </w:rPr>
              <w:t xml:space="preserve"> VAŽENJA STRATEŠKOG DOKUMENTA</w:t>
            </w:r>
          </w:p>
        </w:tc>
      </w:tr>
      <w:tr w:rsidR="00CA7AF1" w:rsidRPr="00781742" w14:paraId="2CFF05E4" w14:textId="77777777" w:rsidTr="003E67F8">
        <w:tc>
          <w:tcPr>
            <w:tcW w:w="4738" w:type="dxa"/>
            <w:gridSpan w:val="2"/>
            <w:vMerge w:val="restart"/>
            <w:shd w:val="clear" w:color="auto" w:fill="D0CECE"/>
          </w:tcPr>
          <w:p w14:paraId="7121CAF2"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Oznaka strateškog cilja, prioriteta i mjere</w:t>
            </w:r>
          </w:p>
        </w:tc>
        <w:tc>
          <w:tcPr>
            <w:tcW w:w="787" w:type="dxa"/>
            <w:gridSpan w:val="2"/>
            <w:vMerge w:val="restart"/>
            <w:shd w:val="clear" w:color="auto" w:fill="D0CECE"/>
          </w:tcPr>
          <w:p w14:paraId="38739CAD"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 xml:space="preserve">Strukt. </w:t>
            </w:r>
          </w:p>
          <w:p w14:paraId="464E6EF1"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 xml:space="preserve">fin. </w:t>
            </w:r>
          </w:p>
          <w:p w14:paraId="4A02E213"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w:t>
            </w:r>
          </w:p>
        </w:tc>
        <w:tc>
          <w:tcPr>
            <w:tcW w:w="970" w:type="dxa"/>
            <w:vMerge w:val="restart"/>
            <w:shd w:val="clear" w:color="auto" w:fill="D0CECE"/>
          </w:tcPr>
          <w:p w14:paraId="6BA7DA87"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Ukupno</w:t>
            </w:r>
          </w:p>
          <w:p w14:paraId="21774EE7" w14:textId="77777777" w:rsidR="00CA7AF1" w:rsidRPr="00781742" w:rsidRDefault="00CA7AF1" w:rsidP="003E67F8">
            <w:pPr>
              <w:jc w:val="center"/>
              <w:rPr>
                <w:rFonts w:ascii="Arial" w:eastAsia="Calibri" w:hAnsi="Arial" w:cs="Arial"/>
                <w:b/>
                <w:sz w:val="18"/>
                <w:szCs w:val="18"/>
                <w:lang w:val="hr-HR"/>
              </w:rPr>
            </w:pPr>
          </w:p>
          <w:p w14:paraId="791AB015" w14:textId="50A1A02D" w:rsidR="00CA7AF1" w:rsidRPr="00781742" w:rsidRDefault="00425F1C" w:rsidP="003E67F8">
            <w:pPr>
              <w:jc w:val="center"/>
              <w:rPr>
                <w:rFonts w:ascii="Arial" w:eastAsia="Calibri" w:hAnsi="Arial" w:cs="Arial"/>
                <w:b/>
                <w:sz w:val="18"/>
                <w:szCs w:val="18"/>
                <w:lang w:val="hr-HR"/>
              </w:rPr>
            </w:pPr>
            <w:r>
              <w:rPr>
                <w:rFonts w:ascii="Arial" w:eastAsia="Calibri" w:hAnsi="Arial" w:cs="Arial"/>
                <w:b/>
                <w:sz w:val="18"/>
                <w:szCs w:val="18"/>
                <w:lang w:val="hr-HR"/>
              </w:rPr>
              <w:t>(miliona</w:t>
            </w:r>
            <w:r w:rsidR="00CA7AF1" w:rsidRPr="00781742">
              <w:rPr>
                <w:rFonts w:ascii="Arial" w:eastAsia="Calibri" w:hAnsi="Arial" w:cs="Arial"/>
                <w:b/>
                <w:sz w:val="18"/>
                <w:szCs w:val="18"/>
                <w:lang w:val="hr-HR"/>
              </w:rPr>
              <w:t xml:space="preserve"> KM)</w:t>
            </w:r>
          </w:p>
        </w:tc>
        <w:tc>
          <w:tcPr>
            <w:tcW w:w="1057" w:type="dxa"/>
            <w:gridSpan w:val="2"/>
            <w:vMerge w:val="restart"/>
            <w:shd w:val="clear" w:color="auto" w:fill="D0CECE"/>
          </w:tcPr>
          <w:p w14:paraId="0FE2105D" w14:textId="7F781914" w:rsidR="00CA7AF1" w:rsidRPr="00781742" w:rsidRDefault="008E0046"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Budžet</w:t>
            </w:r>
            <w:r w:rsidR="00425F1C">
              <w:rPr>
                <w:rFonts w:ascii="Arial" w:eastAsia="Calibri" w:hAnsi="Arial" w:cs="Arial"/>
                <w:b/>
                <w:sz w:val="18"/>
                <w:szCs w:val="18"/>
                <w:lang w:val="hr-HR"/>
              </w:rPr>
              <w:t xml:space="preserve"> institucije (miliona</w:t>
            </w:r>
          </w:p>
          <w:p w14:paraId="6E9A87A4"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KM)</w:t>
            </w:r>
          </w:p>
        </w:tc>
        <w:tc>
          <w:tcPr>
            <w:tcW w:w="2433" w:type="dxa"/>
            <w:gridSpan w:val="2"/>
            <w:shd w:val="clear" w:color="auto" w:fill="D0CECE"/>
          </w:tcPr>
          <w:p w14:paraId="39527FD6"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Ostali izvori</w:t>
            </w:r>
          </w:p>
        </w:tc>
      </w:tr>
      <w:tr w:rsidR="00CA7AF1" w:rsidRPr="00781742" w14:paraId="1B801BA7" w14:textId="77777777" w:rsidTr="003E67F8">
        <w:tc>
          <w:tcPr>
            <w:tcW w:w="4738" w:type="dxa"/>
            <w:gridSpan w:val="2"/>
            <w:vMerge/>
            <w:tcBorders>
              <w:bottom w:val="single" w:sz="12" w:space="0" w:color="auto"/>
            </w:tcBorders>
            <w:shd w:val="clear" w:color="auto" w:fill="D0CECE"/>
          </w:tcPr>
          <w:p w14:paraId="4E91CACD" w14:textId="77777777" w:rsidR="00CA7AF1" w:rsidRPr="00781742" w:rsidRDefault="00CA7AF1" w:rsidP="003E67F8">
            <w:pPr>
              <w:jc w:val="center"/>
              <w:rPr>
                <w:rFonts w:ascii="Arial" w:eastAsia="Calibri" w:hAnsi="Arial" w:cs="Arial"/>
                <w:b/>
                <w:sz w:val="18"/>
                <w:szCs w:val="18"/>
                <w:lang w:val="hr-HR"/>
              </w:rPr>
            </w:pPr>
          </w:p>
        </w:tc>
        <w:tc>
          <w:tcPr>
            <w:tcW w:w="787" w:type="dxa"/>
            <w:gridSpan w:val="2"/>
            <w:vMerge/>
            <w:tcBorders>
              <w:bottom w:val="single" w:sz="12" w:space="0" w:color="auto"/>
            </w:tcBorders>
            <w:shd w:val="clear" w:color="auto" w:fill="D0CECE"/>
          </w:tcPr>
          <w:p w14:paraId="4A1E058B" w14:textId="77777777" w:rsidR="00CA7AF1" w:rsidRPr="00781742" w:rsidRDefault="00CA7AF1" w:rsidP="003E67F8">
            <w:pPr>
              <w:jc w:val="center"/>
              <w:rPr>
                <w:rFonts w:ascii="Arial" w:eastAsia="Calibri" w:hAnsi="Arial" w:cs="Arial"/>
                <w:b/>
                <w:sz w:val="18"/>
                <w:szCs w:val="18"/>
                <w:lang w:val="hr-HR"/>
              </w:rPr>
            </w:pPr>
          </w:p>
        </w:tc>
        <w:tc>
          <w:tcPr>
            <w:tcW w:w="970" w:type="dxa"/>
            <w:vMerge/>
            <w:tcBorders>
              <w:bottom w:val="single" w:sz="12" w:space="0" w:color="auto"/>
            </w:tcBorders>
            <w:shd w:val="clear" w:color="auto" w:fill="D0CECE"/>
          </w:tcPr>
          <w:p w14:paraId="7CC794FC" w14:textId="77777777" w:rsidR="00CA7AF1" w:rsidRPr="00781742" w:rsidRDefault="00CA7AF1" w:rsidP="003E67F8">
            <w:pPr>
              <w:jc w:val="center"/>
              <w:rPr>
                <w:rFonts w:ascii="Arial" w:eastAsia="Calibri" w:hAnsi="Arial" w:cs="Arial"/>
                <w:b/>
                <w:sz w:val="18"/>
                <w:szCs w:val="18"/>
                <w:lang w:val="hr-HR"/>
              </w:rPr>
            </w:pPr>
          </w:p>
        </w:tc>
        <w:tc>
          <w:tcPr>
            <w:tcW w:w="1057" w:type="dxa"/>
            <w:gridSpan w:val="2"/>
            <w:vMerge/>
            <w:tcBorders>
              <w:bottom w:val="single" w:sz="12" w:space="0" w:color="auto"/>
            </w:tcBorders>
            <w:shd w:val="clear" w:color="auto" w:fill="D0CECE"/>
          </w:tcPr>
          <w:p w14:paraId="0FAB928B" w14:textId="77777777" w:rsidR="00CA7AF1" w:rsidRPr="00781742" w:rsidRDefault="00CA7AF1" w:rsidP="003E67F8">
            <w:pPr>
              <w:jc w:val="center"/>
              <w:rPr>
                <w:rFonts w:ascii="Arial" w:eastAsia="Calibri" w:hAnsi="Arial" w:cs="Arial"/>
                <w:b/>
                <w:sz w:val="18"/>
                <w:szCs w:val="18"/>
                <w:lang w:val="hr-HR"/>
              </w:rPr>
            </w:pPr>
          </w:p>
        </w:tc>
        <w:tc>
          <w:tcPr>
            <w:tcW w:w="957" w:type="dxa"/>
            <w:tcBorders>
              <w:bottom w:val="single" w:sz="12" w:space="0" w:color="auto"/>
            </w:tcBorders>
            <w:shd w:val="clear" w:color="auto" w:fill="D0CECE"/>
          </w:tcPr>
          <w:p w14:paraId="44218FE0" w14:textId="77777777" w:rsidR="00CA7AF1" w:rsidRPr="00781742" w:rsidRDefault="00CA7AF1" w:rsidP="003E67F8">
            <w:pPr>
              <w:jc w:val="center"/>
              <w:rPr>
                <w:rFonts w:ascii="Arial" w:eastAsia="Calibri" w:hAnsi="Arial" w:cs="Arial"/>
                <w:b/>
                <w:sz w:val="18"/>
                <w:szCs w:val="18"/>
                <w:lang w:val="hr-HR"/>
              </w:rPr>
            </w:pPr>
          </w:p>
          <w:p w14:paraId="569952C0" w14:textId="28C51B08" w:rsidR="00CA7AF1" w:rsidRPr="00781742" w:rsidRDefault="00425F1C" w:rsidP="003E67F8">
            <w:pPr>
              <w:jc w:val="center"/>
              <w:rPr>
                <w:rFonts w:ascii="Arial" w:eastAsia="Calibri" w:hAnsi="Arial" w:cs="Arial"/>
                <w:b/>
                <w:sz w:val="18"/>
                <w:szCs w:val="18"/>
                <w:lang w:val="hr-HR"/>
              </w:rPr>
            </w:pPr>
            <w:r>
              <w:rPr>
                <w:rFonts w:ascii="Arial" w:eastAsia="Calibri" w:hAnsi="Arial" w:cs="Arial"/>
                <w:b/>
                <w:sz w:val="18"/>
                <w:szCs w:val="18"/>
                <w:lang w:val="hr-HR"/>
              </w:rPr>
              <w:t>(miliona</w:t>
            </w:r>
          </w:p>
          <w:p w14:paraId="53086970"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KM)</w:t>
            </w:r>
          </w:p>
        </w:tc>
        <w:tc>
          <w:tcPr>
            <w:tcW w:w="1476" w:type="dxa"/>
            <w:tcBorders>
              <w:bottom w:val="single" w:sz="12" w:space="0" w:color="auto"/>
            </w:tcBorders>
            <w:shd w:val="clear" w:color="auto" w:fill="D0CECE"/>
          </w:tcPr>
          <w:p w14:paraId="04C1D7CA"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Naziv potencijalnog izvora</w:t>
            </w:r>
          </w:p>
        </w:tc>
      </w:tr>
      <w:tr w:rsidR="00307057" w:rsidRPr="00781742" w14:paraId="38375C59" w14:textId="77777777" w:rsidTr="003E67F8">
        <w:tc>
          <w:tcPr>
            <w:tcW w:w="4738" w:type="dxa"/>
            <w:gridSpan w:val="2"/>
            <w:tcBorders>
              <w:top w:val="single" w:sz="12" w:space="0" w:color="auto"/>
            </w:tcBorders>
            <w:shd w:val="clear" w:color="auto" w:fill="D0CECE"/>
          </w:tcPr>
          <w:p w14:paraId="1CB1A325" w14:textId="77777777" w:rsidR="00307057" w:rsidRPr="00781742" w:rsidRDefault="00307057" w:rsidP="00307057">
            <w:pPr>
              <w:rPr>
                <w:rFonts w:ascii="Arial" w:eastAsia="Calibri" w:hAnsi="Arial" w:cs="Arial"/>
                <w:b/>
                <w:sz w:val="18"/>
                <w:szCs w:val="18"/>
                <w:lang w:val="hr-HR"/>
              </w:rPr>
            </w:pPr>
            <w:r w:rsidRPr="00781742">
              <w:rPr>
                <w:rFonts w:ascii="Arial" w:eastAsia="Calibri" w:hAnsi="Arial" w:cs="Arial"/>
                <w:b/>
                <w:sz w:val="18"/>
                <w:szCs w:val="18"/>
                <w:lang w:val="hr-HR"/>
              </w:rPr>
              <w:t>1. Strateški cilj 1.</w:t>
            </w:r>
          </w:p>
        </w:tc>
        <w:tc>
          <w:tcPr>
            <w:tcW w:w="787" w:type="dxa"/>
            <w:gridSpan w:val="2"/>
            <w:tcBorders>
              <w:top w:val="single" w:sz="12" w:space="0" w:color="auto"/>
            </w:tcBorders>
            <w:shd w:val="clear" w:color="auto" w:fill="D0CECE"/>
          </w:tcPr>
          <w:p w14:paraId="65CC953C" w14:textId="3297A75B"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86,93</w:t>
            </w:r>
          </w:p>
        </w:tc>
        <w:tc>
          <w:tcPr>
            <w:tcW w:w="970" w:type="dxa"/>
            <w:tcBorders>
              <w:top w:val="single" w:sz="12" w:space="0" w:color="auto"/>
            </w:tcBorders>
            <w:shd w:val="clear" w:color="auto" w:fill="D0CECE"/>
          </w:tcPr>
          <w:p w14:paraId="748613FB" w14:textId="29547996"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997,04</w:t>
            </w:r>
          </w:p>
        </w:tc>
        <w:tc>
          <w:tcPr>
            <w:tcW w:w="1057" w:type="dxa"/>
            <w:gridSpan w:val="2"/>
            <w:tcBorders>
              <w:top w:val="single" w:sz="12" w:space="0" w:color="auto"/>
            </w:tcBorders>
            <w:shd w:val="clear" w:color="auto" w:fill="D0CECE"/>
          </w:tcPr>
          <w:p w14:paraId="56B987AF" w14:textId="4B37A8C3"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951,75</w:t>
            </w:r>
          </w:p>
        </w:tc>
        <w:tc>
          <w:tcPr>
            <w:tcW w:w="957" w:type="dxa"/>
            <w:tcBorders>
              <w:top w:val="single" w:sz="12" w:space="0" w:color="auto"/>
            </w:tcBorders>
            <w:shd w:val="clear" w:color="auto" w:fill="D0CECE"/>
          </w:tcPr>
          <w:p w14:paraId="26971606"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45,29</w:t>
            </w:r>
          </w:p>
        </w:tc>
        <w:tc>
          <w:tcPr>
            <w:tcW w:w="1476" w:type="dxa"/>
            <w:tcBorders>
              <w:top w:val="single" w:sz="12" w:space="0" w:color="auto"/>
            </w:tcBorders>
            <w:shd w:val="clear" w:color="auto" w:fill="D0CECE"/>
          </w:tcPr>
          <w:p w14:paraId="0D34A8AB" w14:textId="77777777" w:rsidR="00307057" w:rsidRPr="00781742" w:rsidRDefault="00307057" w:rsidP="00307057">
            <w:pPr>
              <w:rPr>
                <w:rFonts w:ascii="Arial" w:eastAsia="Calibri" w:hAnsi="Arial" w:cs="Arial"/>
                <w:b/>
                <w:sz w:val="18"/>
                <w:szCs w:val="18"/>
                <w:lang w:val="hr-HR"/>
              </w:rPr>
            </w:pPr>
          </w:p>
        </w:tc>
      </w:tr>
      <w:tr w:rsidR="00307057" w:rsidRPr="00781742" w14:paraId="3CBAB3A2" w14:textId="77777777" w:rsidTr="003E67F8">
        <w:tc>
          <w:tcPr>
            <w:tcW w:w="4738" w:type="dxa"/>
            <w:gridSpan w:val="2"/>
            <w:shd w:val="clear" w:color="auto" w:fill="D0CECE"/>
          </w:tcPr>
          <w:p w14:paraId="3EDE8CF6" w14:textId="6760EC12" w:rsidR="00307057" w:rsidRPr="00781742" w:rsidRDefault="00BB5357" w:rsidP="00BB5357">
            <w:pPr>
              <w:rPr>
                <w:rFonts w:ascii="Arial" w:eastAsia="Calibri" w:hAnsi="Arial" w:cs="Arial"/>
                <w:sz w:val="18"/>
                <w:szCs w:val="18"/>
                <w:lang w:val="hr-HR"/>
              </w:rPr>
            </w:pPr>
            <w:r w:rsidRPr="00781742">
              <w:rPr>
                <w:rFonts w:ascii="Arial" w:eastAsia="Calibri" w:hAnsi="Arial" w:cs="Arial"/>
                <w:sz w:val="18"/>
                <w:szCs w:val="18"/>
                <w:lang w:val="hr-HR"/>
              </w:rPr>
              <w:t xml:space="preserve">Prioritet </w:t>
            </w:r>
            <w:r w:rsidR="00307057" w:rsidRPr="00781742">
              <w:rPr>
                <w:rFonts w:ascii="Arial" w:eastAsia="Calibri" w:hAnsi="Arial" w:cs="Arial"/>
                <w:sz w:val="18"/>
                <w:szCs w:val="18"/>
                <w:lang w:val="hr-HR"/>
              </w:rPr>
              <w:t xml:space="preserve">1.1. </w:t>
            </w:r>
          </w:p>
        </w:tc>
        <w:tc>
          <w:tcPr>
            <w:tcW w:w="787" w:type="dxa"/>
            <w:gridSpan w:val="2"/>
            <w:shd w:val="clear" w:color="auto" w:fill="D0CECE"/>
          </w:tcPr>
          <w:p w14:paraId="7AD28FE8" w14:textId="3391B102"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65,55</w:t>
            </w:r>
          </w:p>
        </w:tc>
        <w:tc>
          <w:tcPr>
            <w:tcW w:w="970" w:type="dxa"/>
            <w:shd w:val="clear" w:color="auto" w:fill="D0CECE"/>
          </w:tcPr>
          <w:p w14:paraId="7AE7AF9D" w14:textId="7CD26809"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751,77</w:t>
            </w:r>
          </w:p>
        </w:tc>
        <w:tc>
          <w:tcPr>
            <w:tcW w:w="1057" w:type="dxa"/>
            <w:gridSpan w:val="2"/>
            <w:shd w:val="clear" w:color="auto" w:fill="D0CECE"/>
          </w:tcPr>
          <w:p w14:paraId="25490F73" w14:textId="018F64CF"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730,14</w:t>
            </w:r>
          </w:p>
        </w:tc>
        <w:tc>
          <w:tcPr>
            <w:tcW w:w="957" w:type="dxa"/>
            <w:shd w:val="clear" w:color="auto" w:fill="D0CECE"/>
          </w:tcPr>
          <w:p w14:paraId="7EE27A87"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21,63</w:t>
            </w:r>
          </w:p>
        </w:tc>
        <w:tc>
          <w:tcPr>
            <w:tcW w:w="1476" w:type="dxa"/>
            <w:shd w:val="clear" w:color="auto" w:fill="D0CECE"/>
          </w:tcPr>
          <w:p w14:paraId="51837F62" w14:textId="77777777" w:rsidR="00307057" w:rsidRPr="00781742" w:rsidRDefault="00307057" w:rsidP="00307057">
            <w:pPr>
              <w:rPr>
                <w:rFonts w:ascii="Arial" w:eastAsia="Calibri" w:hAnsi="Arial" w:cs="Arial"/>
                <w:b/>
                <w:sz w:val="18"/>
                <w:szCs w:val="18"/>
                <w:lang w:val="hr-HR"/>
              </w:rPr>
            </w:pPr>
          </w:p>
        </w:tc>
      </w:tr>
      <w:tr w:rsidR="00307057" w:rsidRPr="00781742" w14:paraId="660FBC15" w14:textId="77777777" w:rsidTr="003E67F8">
        <w:tc>
          <w:tcPr>
            <w:tcW w:w="4738" w:type="dxa"/>
            <w:gridSpan w:val="2"/>
          </w:tcPr>
          <w:p w14:paraId="618A304E" w14:textId="115130A2"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1.1.1. </w:t>
            </w:r>
            <w:r w:rsidR="002208D8" w:rsidRPr="00781742">
              <w:rPr>
                <w:rFonts w:ascii="Arial" w:eastAsia="Calibri" w:hAnsi="Arial" w:cs="Arial"/>
                <w:sz w:val="18"/>
                <w:szCs w:val="18"/>
                <w:lang w:val="hr-HR"/>
              </w:rPr>
              <w:t>Podrška poslovanju PG na područjima sa prirodnim ograničenjima</w:t>
            </w:r>
          </w:p>
        </w:tc>
        <w:tc>
          <w:tcPr>
            <w:tcW w:w="787" w:type="dxa"/>
            <w:gridSpan w:val="2"/>
          </w:tcPr>
          <w:p w14:paraId="0D6C141B" w14:textId="2B68A783"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0,70</w:t>
            </w:r>
          </w:p>
        </w:tc>
        <w:tc>
          <w:tcPr>
            <w:tcW w:w="970" w:type="dxa"/>
          </w:tcPr>
          <w:p w14:paraId="064BF547" w14:textId="36C23CBE"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8,04</w:t>
            </w:r>
          </w:p>
        </w:tc>
        <w:tc>
          <w:tcPr>
            <w:tcW w:w="1057" w:type="dxa"/>
            <w:gridSpan w:val="2"/>
          </w:tcPr>
          <w:p w14:paraId="54A10B3B"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8,04</w:t>
            </w:r>
          </w:p>
          <w:p w14:paraId="38F7ACA3" w14:textId="77777777" w:rsidR="00307057" w:rsidRPr="00781742" w:rsidRDefault="00307057" w:rsidP="00307057">
            <w:pPr>
              <w:jc w:val="center"/>
              <w:rPr>
                <w:rFonts w:ascii="Arial" w:eastAsia="Calibri" w:hAnsi="Arial" w:cs="Arial"/>
                <w:sz w:val="18"/>
                <w:szCs w:val="18"/>
                <w:lang w:val="hr-HR"/>
              </w:rPr>
            </w:pPr>
          </w:p>
        </w:tc>
        <w:tc>
          <w:tcPr>
            <w:tcW w:w="957" w:type="dxa"/>
          </w:tcPr>
          <w:p w14:paraId="10A6BE1D" w14:textId="77777777" w:rsidR="00307057" w:rsidRPr="00781742" w:rsidRDefault="00307057" w:rsidP="00307057">
            <w:pPr>
              <w:jc w:val="center"/>
              <w:rPr>
                <w:rFonts w:ascii="Arial" w:eastAsia="Calibri" w:hAnsi="Arial" w:cs="Arial"/>
                <w:b/>
                <w:sz w:val="18"/>
                <w:szCs w:val="18"/>
                <w:lang w:val="hr-HR"/>
              </w:rPr>
            </w:pPr>
          </w:p>
        </w:tc>
        <w:tc>
          <w:tcPr>
            <w:tcW w:w="1476" w:type="dxa"/>
          </w:tcPr>
          <w:p w14:paraId="67D80A4B" w14:textId="77777777" w:rsidR="00307057" w:rsidRPr="00781742" w:rsidRDefault="00307057" w:rsidP="00307057">
            <w:pPr>
              <w:jc w:val="center"/>
              <w:rPr>
                <w:rFonts w:ascii="Arial" w:eastAsia="Calibri" w:hAnsi="Arial" w:cs="Arial"/>
                <w:b/>
                <w:sz w:val="18"/>
                <w:szCs w:val="18"/>
                <w:lang w:val="hr-HR"/>
              </w:rPr>
            </w:pPr>
          </w:p>
        </w:tc>
      </w:tr>
      <w:tr w:rsidR="00307057" w:rsidRPr="00781742" w14:paraId="5ECB2B22" w14:textId="77777777" w:rsidTr="003E67F8">
        <w:tc>
          <w:tcPr>
            <w:tcW w:w="4738" w:type="dxa"/>
            <w:gridSpan w:val="2"/>
          </w:tcPr>
          <w:p w14:paraId="04AF4D7F" w14:textId="0507F1F9"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307057" w:rsidRPr="00781742">
              <w:rPr>
                <w:rFonts w:ascii="Arial" w:eastAsia="Calibri" w:hAnsi="Arial" w:cs="Arial"/>
                <w:sz w:val="18"/>
                <w:szCs w:val="18"/>
                <w:lang w:val="hr-HR"/>
              </w:rPr>
              <w:t xml:space="preserve">1.1.2. </w:t>
            </w:r>
            <w:r w:rsidR="002208D8" w:rsidRPr="00781742">
              <w:rPr>
                <w:rFonts w:ascii="Arial" w:eastAsia="Calibri" w:hAnsi="Arial" w:cs="Arial"/>
                <w:sz w:val="18"/>
                <w:szCs w:val="18"/>
                <w:lang w:val="hr-HR"/>
              </w:rPr>
              <w:t>Osnovno plaćanje po ha obrađene površine</w:t>
            </w:r>
          </w:p>
        </w:tc>
        <w:tc>
          <w:tcPr>
            <w:tcW w:w="787" w:type="dxa"/>
            <w:gridSpan w:val="2"/>
          </w:tcPr>
          <w:p w14:paraId="543CA8C6" w14:textId="3AEA8690"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10,89</w:t>
            </w:r>
          </w:p>
        </w:tc>
        <w:tc>
          <w:tcPr>
            <w:tcW w:w="970" w:type="dxa"/>
          </w:tcPr>
          <w:p w14:paraId="36239124" w14:textId="44CD0172"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125,02</w:t>
            </w:r>
          </w:p>
        </w:tc>
        <w:tc>
          <w:tcPr>
            <w:tcW w:w="1057" w:type="dxa"/>
            <w:gridSpan w:val="2"/>
          </w:tcPr>
          <w:p w14:paraId="0D83EA6C" w14:textId="0636F35D"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125,02</w:t>
            </w:r>
          </w:p>
        </w:tc>
        <w:tc>
          <w:tcPr>
            <w:tcW w:w="957" w:type="dxa"/>
          </w:tcPr>
          <w:p w14:paraId="18C4EAA2" w14:textId="77777777" w:rsidR="00307057" w:rsidRPr="00781742" w:rsidRDefault="00307057" w:rsidP="00307057">
            <w:pPr>
              <w:jc w:val="center"/>
              <w:rPr>
                <w:rFonts w:ascii="Arial" w:eastAsia="Calibri" w:hAnsi="Arial" w:cs="Arial"/>
                <w:b/>
                <w:sz w:val="18"/>
                <w:szCs w:val="18"/>
                <w:lang w:val="hr-HR"/>
              </w:rPr>
            </w:pPr>
          </w:p>
        </w:tc>
        <w:tc>
          <w:tcPr>
            <w:tcW w:w="1476" w:type="dxa"/>
          </w:tcPr>
          <w:p w14:paraId="556A0192" w14:textId="77777777" w:rsidR="00307057" w:rsidRPr="00781742" w:rsidRDefault="00307057" w:rsidP="00307057">
            <w:pPr>
              <w:jc w:val="center"/>
              <w:rPr>
                <w:rFonts w:ascii="Arial" w:eastAsia="Calibri" w:hAnsi="Arial" w:cs="Arial"/>
                <w:b/>
                <w:sz w:val="18"/>
                <w:szCs w:val="18"/>
                <w:lang w:val="hr-HR"/>
              </w:rPr>
            </w:pPr>
          </w:p>
        </w:tc>
      </w:tr>
      <w:tr w:rsidR="00307057" w:rsidRPr="00781742" w14:paraId="21342B1A" w14:textId="77777777" w:rsidTr="003E67F8">
        <w:tc>
          <w:tcPr>
            <w:tcW w:w="4738" w:type="dxa"/>
            <w:gridSpan w:val="2"/>
          </w:tcPr>
          <w:p w14:paraId="3342A32D" w14:textId="3CDFE70D"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1.1.3. </w:t>
            </w:r>
            <w:r w:rsidR="002208D8" w:rsidRPr="00781742">
              <w:rPr>
                <w:rFonts w:ascii="Arial" w:eastAsia="Calibri" w:hAnsi="Arial" w:cs="Arial"/>
                <w:sz w:val="18"/>
                <w:szCs w:val="18"/>
                <w:lang w:val="hr-HR"/>
              </w:rPr>
              <w:t>Dodatno plaćanje strateškim proizvodnjama</w:t>
            </w:r>
          </w:p>
        </w:tc>
        <w:tc>
          <w:tcPr>
            <w:tcW w:w="787" w:type="dxa"/>
            <w:gridSpan w:val="2"/>
          </w:tcPr>
          <w:p w14:paraId="1E7AB770" w14:textId="08398A1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w:t>
            </w:r>
            <w:r w:rsidR="00A4056C" w:rsidRPr="00781742">
              <w:rPr>
                <w:rFonts w:ascii="Arial" w:eastAsia="Calibri" w:hAnsi="Arial" w:cs="Arial"/>
                <w:sz w:val="18"/>
                <w:szCs w:val="18"/>
                <w:lang w:val="hr-HR"/>
              </w:rPr>
              <w:t>64</w:t>
            </w:r>
          </w:p>
        </w:tc>
        <w:tc>
          <w:tcPr>
            <w:tcW w:w="970" w:type="dxa"/>
          </w:tcPr>
          <w:p w14:paraId="64DBFF1B" w14:textId="32AFA2E0"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30,35</w:t>
            </w:r>
          </w:p>
        </w:tc>
        <w:tc>
          <w:tcPr>
            <w:tcW w:w="1057" w:type="dxa"/>
            <w:gridSpan w:val="2"/>
          </w:tcPr>
          <w:p w14:paraId="66D68A38" w14:textId="2ED37483"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30,35</w:t>
            </w:r>
          </w:p>
        </w:tc>
        <w:tc>
          <w:tcPr>
            <w:tcW w:w="957" w:type="dxa"/>
          </w:tcPr>
          <w:p w14:paraId="4F817743" w14:textId="77777777" w:rsidR="00307057" w:rsidRPr="00781742" w:rsidRDefault="00307057" w:rsidP="00307057">
            <w:pPr>
              <w:jc w:val="center"/>
              <w:rPr>
                <w:rFonts w:ascii="Arial" w:eastAsia="Calibri" w:hAnsi="Arial" w:cs="Arial"/>
                <w:b/>
                <w:sz w:val="18"/>
                <w:szCs w:val="18"/>
                <w:lang w:val="hr-HR"/>
              </w:rPr>
            </w:pPr>
          </w:p>
        </w:tc>
        <w:tc>
          <w:tcPr>
            <w:tcW w:w="1476" w:type="dxa"/>
          </w:tcPr>
          <w:p w14:paraId="34C914EA" w14:textId="77777777" w:rsidR="00307057" w:rsidRPr="00781742" w:rsidRDefault="00307057" w:rsidP="00307057">
            <w:pPr>
              <w:jc w:val="center"/>
              <w:rPr>
                <w:rFonts w:ascii="Arial" w:eastAsia="Calibri" w:hAnsi="Arial" w:cs="Arial"/>
                <w:b/>
                <w:sz w:val="18"/>
                <w:szCs w:val="18"/>
                <w:lang w:val="hr-HR"/>
              </w:rPr>
            </w:pPr>
          </w:p>
        </w:tc>
      </w:tr>
      <w:tr w:rsidR="00307057" w:rsidRPr="00781742" w14:paraId="321D360D" w14:textId="77777777" w:rsidTr="003E67F8">
        <w:tc>
          <w:tcPr>
            <w:tcW w:w="4738" w:type="dxa"/>
            <w:gridSpan w:val="2"/>
          </w:tcPr>
          <w:p w14:paraId="696652F8" w14:textId="26B9C479"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1.1.4. </w:t>
            </w:r>
            <w:r w:rsidR="002208D8" w:rsidRPr="00781742">
              <w:rPr>
                <w:rFonts w:ascii="Arial" w:eastAsia="Calibri" w:hAnsi="Arial" w:cs="Arial"/>
                <w:sz w:val="18"/>
                <w:szCs w:val="18"/>
                <w:lang w:val="hr-HR"/>
              </w:rPr>
              <w:t>Osnovno plaćanje po grlu</w:t>
            </w:r>
          </w:p>
        </w:tc>
        <w:tc>
          <w:tcPr>
            <w:tcW w:w="787" w:type="dxa"/>
            <w:gridSpan w:val="2"/>
          </w:tcPr>
          <w:p w14:paraId="1589DBB9" w14:textId="147B2B3A"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22,65</w:t>
            </w:r>
          </w:p>
        </w:tc>
        <w:tc>
          <w:tcPr>
            <w:tcW w:w="970" w:type="dxa"/>
          </w:tcPr>
          <w:p w14:paraId="64BF03B3" w14:textId="5D0BAAF1"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259,89</w:t>
            </w:r>
          </w:p>
        </w:tc>
        <w:tc>
          <w:tcPr>
            <w:tcW w:w="1057" w:type="dxa"/>
            <w:gridSpan w:val="2"/>
          </w:tcPr>
          <w:p w14:paraId="0EFDCC69" w14:textId="4125E3E8"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259,89</w:t>
            </w:r>
          </w:p>
        </w:tc>
        <w:tc>
          <w:tcPr>
            <w:tcW w:w="957" w:type="dxa"/>
          </w:tcPr>
          <w:p w14:paraId="39979E94" w14:textId="77777777" w:rsidR="00307057" w:rsidRPr="00781742" w:rsidRDefault="00307057" w:rsidP="00307057">
            <w:pPr>
              <w:jc w:val="center"/>
              <w:rPr>
                <w:rFonts w:ascii="Arial" w:eastAsia="Calibri" w:hAnsi="Arial" w:cs="Arial"/>
                <w:b/>
                <w:sz w:val="18"/>
                <w:szCs w:val="18"/>
                <w:lang w:val="hr-HR"/>
              </w:rPr>
            </w:pPr>
          </w:p>
        </w:tc>
        <w:tc>
          <w:tcPr>
            <w:tcW w:w="1476" w:type="dxa"/>
          </w:tcPr>
          <w:p w14:paraId="08AB63B8" w14:textId="77777777" w:rsidR="00307057" w:rsidRPr="00781742" w:rsidRDefault="00307057" w:rsidP="00307057">
            <w:pPr>
              <w:jc w:val="center"/>
              <w:rPr>
                <w:rFonts w:ascii="Arial" w:eastAsia="Calibri" w:hAnsi="Arial" w:cs="Arial"/>
                <w:b/>
                <w:sz w:val="18"/>
                <w:szCs w:val="18"/>
                <w:lang w:val="hr-HR"/>
              </w:rPr>
            </w:pPr>
          </w:p>
        </w:tc>
      </w:tr>
      <w:tr w:rsidR="00307057" w:rsidRPr="00781742" w14:paraId="5651FD97" w14:textId="77777777" w:rsidTr="003E67F8">
        <w:tc>
          <w:tcPr>
            <w:tcW w:w="4738" w:type="dxa"/>
            <w:gridSpan w:val="2"/>
          </w:tcPr>
          <w:p w14:paraId="25AF7102" w14:textId="0DBE61D2"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1.1.5. </w:t>
            </w:r>
            <w:r w:rsidR="00C224EA" w:rsidRPr="00781742">
              <w:rPr>
                <w:rFonts w:ascii="Arial" w:eastAsia="Calibri" w:hAnsi="Arial" w:cs="Arial"/>
                <w:sz w:val="18"/>
                <w:szCs w:val="18"/>
                <w:lang w:val="hr-HR"/>
              </w:rPr>
              <w:t>Kompenzaciono</w:t>
            </w:r>
            <w:r w:rsidR="002208D8" w:rsidRPr="00781742">
              <w:rPr>
                <w:rFonts w:ascii="Arial" w:eastAsia="Calibri" w:hAnsi="Arial" w:cs="Arial"/>
                <w:sz w:val="18"/>
                <w:szCs w:val="18"/>
                <w:lang w:val="hr-HR"/>
              </w:rPr>
              <w:t xml:space="preserve"> plaćanje proizvođačima mlijeka</w:t>
            </w:r>
          </w:p>
        </w:tc>
        <w:tc>
          <w:tcPr>
            <w:tcW w:w="787" w:type="dxa"/>
            <w:gridSpan w:val="2"/>
          </w:tcPr>
          <w:p w14:paraId="568F1CDC" w14:textId="330491C6"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15,93</w:t>
            </w:r>
          </w:p>
        </w:tc>
        <w:tc>
          <w:tcPr>
            <w:tcW w:w="970" w:type="dxa"/>
          </w:tcPr>
          <w:p w14:paraId="4B531A88" w14:textId="70CE323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182,80</w:t>
            </w:r>
          </w:p>
        </w:tc>
        <w:tc>
          <w:tcPr>
            <w:tcW w:w="1057" w:type="dxa"/>
            <w:gridSpan w:val="2"/>
          </w:tcPr>
          <w:p w14:paraId="4E2DC1DA" w14:textId="4FA4844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182,80</w:t>
            </w:r>
          </w:p>
        </w:tc>
        <w:tc>
          <w:tcPr>
            <w:tcW w:w="957" w:type="dxa"/>
          </w:tcPr>
          <w:p w14:paraId="4C7297FE" w14:textId="77777777" w:rsidR="00307057" w:rsidRPr="00781742" w:rsidRDefault="00307057" w:rsidP="00307057">
            <w:pPr>
              <w:jc w:val="center"/>
              <w:rPr>
                <w:rFonts w:ascii="Arial" w:eastAsia="Calibri" w:hAnsi="Arial" w:cs="Arial"/>
                <w:b/>
                <w:sz w:val="18"/>
                <w:szCs w:val="18"/>
                <w:lang w:val="hr-HR"/>
              </w:rPr>
            </w:pPr>
          </w:p>
        </w:tc>
        <w:tc>
          <w:tcPr>
            <w:tcW w:w="1476" w:type="dxa"/>
          </w:tcPr>
          <w:p w14:paraId="633DD645" w14:textId="77777777" w:rsidR="00307057" w:rsidRPr="00781742" w:rsidRDefault="00307057" w:rsidP="00307057">
            <w:pPr>
              <w:jc w:val="center"/>
              <w:rPr>
                <w:rFonts w:ascii="Arial" w:eastAsia="Calibri" w:hAnsi="Arial" w:cs="Arial"/>
                <w:b/>
                <w:sz w:val="18"/>
                <w:szCs w:val="18"/>
                <w:lang w:val="hr-HR"/>
              </w:rPr>
            </w:pPr>
          </w:p>
        </w:tc>
      </w:tr>
      <w:tr w:rsidR="00307057" w:rsidRPr="00781742" w14:paraId="4B62C35D" w14:textId="77777777" w:rsidTr="003E67F8">
        <w:tc>
          <w:tcPr>
            <w:tcW w:w="4738" w:type="dxa"/>
            <w:gridSpan w:val="2"/>
          </w:tcPr>
          <w:p w14:paraId="227A729B" w14:textId="5C12BD44"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1.1.6. </w:t>
            </w:r>
            <w:r w:rsidR="002208D8" w:rsidRPr="00781742">
              <w:rPr>
                <w:rFonts w:ascii="Arial" w:eastAsia="Calibri" w:hAnsi="Arial" w:cs="Arial"/>
                <w:sz w:val="18"/>
                <w:szCs w:val="18"/>
                <w:lang w:val="hr-HR"/>
              </w:rPr>
              <w:t>Podrška pčelarstvu</w:t>
            </w:r>
          </w:p>
        </w:tc>
        <w:tc>
          <w:tcPr>
            <w:tcW w:w="787" w:type="dxa"/>
            <w:gridSpan w:val="2"/>
          </w:tcPr>
          <w:p w14:paraId="4E8B7B99" w14:textId="05E776F6"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1,60</w:t>
            </w:r>
          </w:p>
        </w:tc>
        <w:tc>
          <w:tcPr>
            <w:tcW w:w="970" w:type="dxa"/>
          </w:tcPr>
          <w:p w14:paraId="58118DDF" w14:textId="66EC6031"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18,35</w:t>
            </w:r>
          </w:p>
        </w:tc>
        <w:tc>
          <w:tcPr>
            <w:tcW w:w="1057" w:type="dxa"/>
            <w:gridSpan w:val="2"/>
          </w:tcPr>
          <w:p w14:paraId="347C966E" w14:textId="637D8F25"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18,35</w:t>
            </w:r>
          </w:p>
        </w:tc>
        <w:tc>
          <w:tcPr>
            <w:tcW w:w="957" w:type="dxa"/>
          </w:tcPr>
          <w:p w14:paraId="2AA3BB73" w14:textId="77777777" w:rsidR="00307057" w:rsidRPr="00781742" w:rsidRDefault="00307057" w:rsidP="00307057">
            <w:pPr>
              <w:jc w:val="center"/>
              <w:rPr>
                <w:rFonts w:ascii="Arial" w:eastAsia="Calibri" w:hAnsi="Arial" w:cs="Arial"/>
                <w:b/>
                <w:sz w:val="18"/>
                <w:szCs w:val="18"/>
                <w:lang w:val="hr-HR"/>
              </w:rPr>
            </w:pPr>
          </w:p>
        </w:tc>
        <w:tc>
          <w:tcPr>
            <w:tcW w:w="1476" w:type="dxa"/>
          </w:tcPr>
          <w:p w14:paraId="665AFB2C" w14:textId="77777777" w:rsidR="00307057" w:rsidRPr="00781742" w:rsidRDefault="00307057" w:rsidP="00307057">
            <w:pPr>
              <w:jc w:val="center"/>
              <w:rPr>
                <w:rFonts w:ascii="Arial" w:eastAsia="Calibri" w:hAnsi="Arial" w:cs="Arial"/>
                <w:b/>
                <w:sz w:val="18"/>
                <w:szCs w:val="18"/>
                <w:lang w:val="hr-HR"/>
              </w:rPr>
            </w:pPr>
          </w:p>
        </w:tc>
      </w:tr>
      <w:tr w:rsidR="00307057" w:rsidRPr="00781742" w14:paraId="5862E144" w14:textId="77777777" w:rsidTr="003E67F8">
        <w:tc>
          <w:tcPr>
            <w:tcW w:w="4738" w:type="dxa"/>
            <w:gridSpan w:val="2"/>
          </w:tcPr>
          <w:p w14:paraId="26EDB4B5" w14:textId="5F20D486"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1.1.7. </w:t>
            </w:r>
            <w:r w:rsidR="002208D8" w:rsidRPr="00781742">
              <w:rPr>
                <w:rFonts w:ascii="Arial" w:eastAsia="Calibri" w:hAnsi="Arial" w:cs="Arial"/>
                <w:sz w:val="18"/>
                <w:szCs w:val="18"/>
                <w:lang w:val="hr-HR"/>
              </w:rPr>
              <w:t>Podrška proizvodnji ribe</w:t>
            </w:r>
          </w:p>
        </w:tc>
        <w:tc>
          <w:tcPr>
            <w:tcW w:w="787" w:type="dxa"/>
            <w:gridSpan w:val="2"/>
          </w:tcPr>
          <w:p w14:paraId="083A4924" w14:textId="2F4838A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1,51</w:t>
            </w:r>
          </w:p>
        </w:tc>
        <w:tc>
          <w:tcPr>
            <w:tcW w:w="970" w:type="dxa"/>
          </w:tcPr>
          <w:p w14:paraId="3F14A532" w14:textId="69A5FF96"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17,34</w:t>
            </w:r>
          </w:p>
        </w:tc>
        <w:tc>
          <w:tcPr>
            <w:tcW w:w="1057" w:type="dxa"/>
            <w:gridSpan w:val="2"/>
          </w:tcPr>
          <w:p w14:paraId="16125512" w14:textId="790A7D79"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17,34</w:t>
            </w:r>
          </w:p>
        </w:tc>
        <w:tc>
          <w:tcPr>
            <w:tcW w:w="957" w:type="dxa"/>
          </w:tcPr>
          <w:p w14:paraId="58564836" w14:textId="77777777" w:rsidR="00307057" w:rsidRPr="00781742" w:rsidRDefault="00307057" w:rsidP="00307057">
            <w:pPr>
              <w:jc w:val="center"/>
              <w:rPr>
                <w:rFonts w:ascii="Arial" w:eastAsia="Calibri" w:hAnsi="Arial" w:cs="Arial"/>
                <w:b/>
                <w:sz w:val="18"/>
                <w:szCs w:val="18"/>
                <w:lang w:val="hr-HR"/>
              </w:rPr>
            </w:pPr>
          </w:p>
        </w:tc>
        <w:tc>
          <w:tcPr>
            <w:tcW w:w="1476" w:type="dxa"/>
          </w:tcPr>
          <w:p w14:paraId="011D340F" w14:textId="77777777" w:rsidR="00307057" w:rsidRPr="00781742" w:rsidRDefault="00307057" w:rsidP="00307057">
            <w:pPr>
              <w:jc w:val="center"/>
              <w:rPr>
                <w:rFonts w:ascii="Arial" w:eastAsia="Calibri" w:hAnsi="Arial" w:cs="Arial"/>
                <w:b/>
                <w:sz w:val="18"/>
                <w:szCs w:val="18"/>
                <w:lang w:val="hr-HR"/>
              </w:rPr>
            </w:pPr>
          </w:p>
        </w:tc>
      </w:tr>
      <w:tr w:rsidR="00307057" w:rsidRPr="00781742" w14:paraId="417025EC" w14:textId="77777777" w:rsidTr="003E67F8">
        <w:tc>
          <w:tcPr>
            <w:tcW w:w="4738" w:type="dxa"/>
            <w:gridSpan w:val="2"/>
          </w:tcPr>
          <w:p w14:paraId="6468C1EC" w14:textId="15F1A45E"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1.1.8. </w:t>
            </w:r>
            <w:r w:rsidR="002208D8" w:rsidRPr="00781742">
              <w:rPr>
                <w:rFonts w:ascii="Arial" w:eastAsia="Calibri" w:hAnsi="Arial" w:cs="Arial"/>
                <w:sz w:val="18"/>
                <w:szCs w:val="18"/>
                <w:lang w:val="hr-HR"/>
              </w:rPr>
              <w:t>Podrška interventnoj nabavci poljoprivrednih repromaterijala</w:t>
            </w:r>
          </w:p>
        </w:tc>
        <w:tc>
          <w:tcPr>
            <w:tcW w:w="787" w:type="dxa"/>
            <w:gridSpan w:val="2"/>
          </w:tcPr>
          <w:p w14:paraId="21E46655" w14:textId="2043C670"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3,67</w:t>
            </w:r>
          </w:p>
        </w:tc>
        <w:tc>
          <w:tcPr>
            <w:tcW w:w="970" w:type="dxa"/>
          </w:tcPr>
          <w:p w14:paraId="52369E6C" w14:textId="6FFFA31F"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42,11</w:t>
            </w:r>
          </w:p>
        </w:tc>
        <w:tc>
          <w:tcPr>
            <w:tcW w:w="1057" w:type="dxa"/>
            <w:gridSpan w:val="2"/>
          </w:tcPr>
          <w:p w14:paraId="14688362" w14:textId="56757A04"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42,11</w:t>
            </w:r>
          </w:p>
        </w:tc>
        <w:tc>
          <w:tcPr>
            <w:tcW w:w="957" w:type="dxa"/>
          </w:tcPr>
          <w:p w14:paraId="0884FA88" w14:textId="77777777" w:rsidR="00307057" w:rsidRPr="00781742" w:rsidRDefault="00307057" w:rsidP="00307057">
            <w:pPr>
              <w:jc w:val="center"/>
              <w:rPr>
                <w:rFonts w:ascii="Arial" w:eastAsia="Calibri" w:hAnsi="Arial" w:cs="Arial"/>
                <w:b/>
                <w:sz w:val="18"/>
                <w:szCs w:val="18"/>
                <w:lang w:val="hr-HR"/>
              </w:rPr>
            </w:pPr>
          </w:p>
        </w:tc>
        <w:tc>
          <w:tcPr>
            <w:tcW w:w="1476" w:type="dxa"/>
          </w:tcPr>
          <w:p w14:paraId="708BE229" w14:textId="77777777" w:rsidR="00307057" w:rsidRPr="00781742" w:rsidRDefault="00307057" w:rsidP="00307057">
            <w:pPr>
              <w:jc w:val="center"/>
              <w:rPr>
                <w:rFonts w:ascii="Arial" w:eastAsia="Calibri" w:hAnsi="Arial" w:cs="Arial"/>
                <w:b/>
                <w:sz w:val="18"/>
                <w:szCs w:val="18"/>
                <w:lang w:val="hr-HR"/>
              </w:rPr>
            </w:pPr>
          </w:p>
        </w:tc>
      </w:tr>
      <w:tr w:rsidR="00307057" w:rsidRPr="00781742" w14:paraId="5F9FDB72" w14:textId="77777777" w:rsidTr="003E67F8">
        <w:tc>
          <w:tcPr>
            <w:tcW w:w="4738" w:type="dxa"/>
            <w:gridSpan w:val="2"/>
          </w:tcPr>
          <w:p w14:paraId="066B9F49" w14:textId="421D4104"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1.1.9. </w:t>
            </w:r>
            <w:r w:rsidR="002208D8" w:rsidRPr="00781742">
              <w:rPr>
                <w:rFonts w:ascii="Arial" w:eastAsia="Calibri" w:hAnsi="Arial" w:cs="Arial"/>
                <w:sz w:val="18"/>
                <w:szCs w:val="18"/>
                <w:lang w:val="hr-HR"/>
              </w:rPr>
              <w:t>Podrška osiguranju poljoprivredne proizvodnje</w:t>
            </w:r>
          </w:p>
        </w:tc>
        <w:tc>
          <w:tcPr>
            <w:tcW w:w="787" w:type="dxa"/>
            <w:gridSpan w:val="2"/>
          </w:tcPr>
          <w:p w14:paraId="69CA711C" w14:textId="10C346C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0,55</w:t>
            </w:r>
          </w:p>
        </w:tc>
        <w:tc>
          <w:tcPr>
            <w:tcW w:w="970" w:type="dxa"/>
          </w:tcPr>
          <w:p w14:paraId="166224DA" w14:textId="5588F330"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6,35</w:t>
            </w:r>
          </w:p>
        </w:tc>
        <w:tc>
          <w:tcPr>
            <w:tcW w:w="1057" w:type="dxa"/>
            <w:gridSpan w:val="2"/>
          </w:tcPr>
          <w:p w14:paraId="4E2C8554" w14:textId="7E2E2599"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6,35</w:t>
            </w:r>
          </w:p>
        </w:tc>
        <w:tc>
          <w:tcPr>
            <w:tcW w:w="957" w:type="dxa"/>
          </w:tcPr>
          <w:p w14:paraId="1D03C1F5" w14:textId="77777777" w:rsidR="00307057" w:rsidRPr="00781742" w:rsidRDefault="00307057" w:rsidP="00307057">
            <w:pPr>
              <w:jc w:val="center"/>
              <w:rPr>
                <w:rFonts w:ascii="Arial" w:eastAsia="Calibri" w:hAnsi="Arial" w:cs="Arial"/>
                <w:b/>
                <w:sz w:val="18"/>
                <w:szCs w:val="18"/>
                <w:lang w:val="hr-HR"/>
              </w:rPr>
            </w:pPr>
          </w:p>
        </w:tc>
        <w:tc>
          <w:tcPr>
            <w:tcW w:w="1476" w:type="dxa"/>
          </w:tcPr>
          <w:p w14:paraId="343490B2" w14:textId="77777777" w:rsidR="00307057" w:rsidRPr="00781742" w:rsidRDefault="00307057" w:rsidP="00307057">
            <w:pPr>
              <w:jc w:val="center"/>
              <w:rPr>
                <w:rFonts w:ascii="Arial" w:eastAsia="Calibri" w:hAnsi="Arial" w:cs="Arial"/>
                <w:b/>
                <w:sz w:val="18"/>
                <w:szCs w:val="18"/>
                <w:lang w:val="hr-HR"/>
              </w:rPr>
            </w:pPr>
          </w:p>
        </w:tc>
      </w:tr>
      <w:tr w:rsidR="00307057" w:rsidRPr="00781742" w14:paraId="685CA214" w14:textId="77777777" w:rsidTr="003E67F8">
        <w:tc>
          <w:tcPr>
            <w:tcW w:w="4738" w:type="dxa"/>
            <w:gridSpan w:val="2"/>
          </w:tcPr>
          <w:p w14:paraId="12B29C01" w14:textId="206379F9" w:rsidR="00307057" w:rsidRPr="00781742" w:rsidRDefault="00BB5357" w:rsidP="00BB5357">
            <w:pPr>
              <w:ind w:left="-30"/>
              <w:rPr>
                <w:rFonts w:ascii="Arial" w:eastAsia="Calibri" w:hAnsi="Arial" w:cs="Arial"/>
                <w:sz w:val="18"/>
                <w:szCs w:val="18"/>
                <w:lang w:val="hr-HR"/>
              </w:rPr>
            </w:pPr>
            <w:r w:rsidRPr="00781742">
              <w:rPr>
                <w:rFonts w:ascii="Arial" w:eastAsia="Calibri" w:hAnsi="Arial" w:cs="Arial"/>
                <w:sz w:val="18"/>
                <w:szCs w:val="18"/>
                <w:lang w:val="hr-HR"/>
              </w:rPr>
              <w:t xml:space="preserve">Mjera 1.1.10. </w:t>
            </w:r>
            <w:r w:rsidR="002208D8" w:rsidRPr="00781742">
              <w:rPr>
                <w:rFonts w:ascii="Arial" w:eastAsia="Calibri" w:hAnsi="Arial" w:cs="Arial"/>
                <w:sz w:val="18"/>
                <w:szCs w:val="18"/>
                <w:lang w:val="hr-HR"/>
              </w:rPr>
              <w:t>Tehnička podrška FMPVŠ za provođenje politika i jačanje sistema sigurnosti hrane</w:t>
            </w:r>
          </w:p>
        </w:tc>
        <w:tc>
          <w:tcPr>
            <w:tcW w:w="787" w:type="dxa"/>
            <w:gridSpan w:val="2"/>
          </w:tcPr>
          <w:p w14:paraId="691781F1" w14:textId="08180E8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5,36</w:t>
            </w:r>
          </w:p>
        </w:tc>
        <w:tc>
          <w:tcPr>
            <w:tcW w:w="970" w:type="dxa"/>
          </w:tcPr>
          <w:p w14:paraId="1DF2C5C3"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61,52</w:t>
            </w:r>
          </w:p>
          <w:p w14:paraId="5F37DB5E" w14:textId="77777777" w:rsidR="00307057" w:rsidRPr="00781742" w:rsidRDefault="00307057" w:rsidP="00307057">
            <w:pPr>
              <w:jc w:val="center"/>
              <w:rPr>
                <w:rFonts w:ascii="Arial" w:eastAsia="Calibri" w:hAnsi="Arial" w:cs="Arial"/>
                <w:sz w:val="18"/>
                <w:szCs w:val="18"/>
                <w:lang w:val="hr-HR"/>
              </w:rPr>
            </w:pPr>
          </w:p>
        </w:tc>
        <w:tc>
          <w:tcPr>
            <w:tcW w:w="1057" w:type="dxa"/>
            <w:gridSpan w:val="2"/>
          </w:tcPr>
          <w:p w14:paraId="7CE78641" w14:textId="6DC80E51"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39,89</w:t>
            </w:r>
          </w:p>
        </w:tc>
        <w:tc>
          <w:tcPr>
            <w:tcW w:w="957" w:type="dxa"/>
          </w:tcPr>
          <w:p w14:paraId="59165509"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21,63</w:t>
            </w:r>
          </w:p>
        </w:tc>
        <w:tc>
          <w:tcPr>
            <w:tcW w:w="1476" w:type="dxa"/>
          </w:tcPr>
          <w:p w14:paraId="48C929FD"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ARCP - WB</w:t>
            </w:r>
          </w:p>
        </w:tc>
      </w:tr>
      <w:tr w:rsidR="00307057" w:rsidRPr="00781742" w14:paraId="0C767735" w14:textId="77777777" w:rsidTr="003E67F8">
        <w:tc>
          <w:tcPr>
            <w:tcW w:w="4738" w:type="dxa"/>
            <w:gridSpan w:val="2"/>
            <w:shd w:val="clear" w:color="auto" w:fill="D0CECE"/>
          </w:tcPr>
          <w:p w14:paraId="44C2CAEF" w14:textId="766AC4E8" w:rsidR="00307057" w:rsidRPr="00781742" w:rsidRDefault="00BB5357" w:rsidP="00BB5357">
            <w:pPr>
              <w:rPr>
                <w:rFonts w:ascii="Arial" w:eastAsia="Calibri" w:hAnsi="Arial" w:cs="Arial"/>
                <w:sz w:val="18"/>
                <w:szCs w:val="18"/>
                <w:lang w:val="hr-HR"/>
              </w:rPr>
            </w:pPr>
            <w:r w:rsidRPr="00781742">
              <w:rPr>
                <w:rFonts w:ascii="Arial" w:eastAsia="Calibri" w:hAnsi="Arial" w:cs="Arial"/>
                <w:sz w:val="18"/>
                <w:szCs w:val="18"/>
                <w:lang w:val="hr-HR"/>
              </w:rPr>
              <w:t xml:space="preserve">Prioritet </w:t>
            </w:r>
            <w:r w:rsidR="00307057" w:rsidRPr="00781742">
              <w:rPr>
                <w:rFonts w:ascii="Arial" w:eastAsia="Calibri" w:hAnsi="Arial" w:cs="Arial"/>
                <w:sz w:val="18"/>
                <w:szCs w:val="18"/>
                <w:lang w:val="hr-HR"/>
              </w:rPr>
              <w:t>1.2.</w:t>
            </w:r>
          </w:p>
        </w:tc>
        <w:tc>
          <w:tcPr>
            <w:tcW w:w="787" w:type="dxa"/>
            <w:gridSpan w:val="2"/>
            <w:shd w:val="clear" w:color="auto" w:fill="D0CECE"/>
          </w:tcPr>
          <w:p w14:paraId="7FEFFB5A" w14:textId="3D113056" w:rsidR="00307057" w:rsidRPr="00781742" w:rsidRDefault="00A4056C"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16,11</w:t>
            </w:r>
          </w:p>
        </w:tc>
        <w:tc>
          <w:tcPr>
            <w:tcW w:w="970" w:type="dxa"/>
            <w:shd w:val="clear" w:color="auto" w:fill="D0CECE"/>
          </w:tcPr>
          <w:p w14:paraId="348AA54E" w14:textId="718CC1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184,14</w:t>
            </w:r>
          </w:p>
        </w:tc>
        <w:tc>
          <w:tcPr>
            <w:tcW w:w="1057" w:type="dxa"/>
            <w:gridSpan w:val="2"/>
            <w:shd w:val="clear" w:color="auto" w:fill="D0CECE"/>
          </w:tcPr>
          <w:p w14:paraId="45F473AF" w14:textId="1ACCB40A"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184,14</w:t>
            </w:r>
          </w:p>
        </w:tc>
        <w:tc>
          <w:tcPr>
            <w:tcW w:w="957" w:type="dxa"/>
            <w:shd w:val="clear" w:color="auto" w:fill="D0CECE"/>
          </w:tcPr>
          <w:p w14:paraId="4E06CBF4"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0</w:t>
            </w:r>
          </w:p>
        </w:tc>
        <w:tc>
          <w:tcPr>
            <w:tcW w:w="1476" w:type="dxa"/>
            <w:shd w:val="clear" w:color="auto" w:fill="D0CECE"/>
          </w:tcPr>
          <w:p w14:paraId="75CB1F23" w14:textId="77777777" w:rsidR="00307057" w:rsidRPr="00781742" w:rsidRDefault="00307057" w:rsidP="00307057">
            <w:pPr>
              <w:jc w:val="center"/>
              <w:rPr>
                <w:rFonts w:ascii="Arial" w:eastAsia="Calibri" w:hAnsi="Arial" w:cs="Arial"/>
                <w:b/>
                <w:sz w:val="18"/>
                <w:szCs w:val="18"/>
                <w:lang w:val="hr-HR"/>
              </w:rPr>
            </w:pPr>
          </w:p>
        </w:tc>
      </w:tr>
      <w:tr w:rsidR="00307057" w:rsidRPr="00781742" w14:paraId="1C7ED9C3" w14:textId="77777777" w:rsidTr="003E67F8">
        <w:tc>
          <w:tcPr>
            <w:tcW w:w="4738" w:type="dxa"/>
            <w:gridSpan w:val="2"/>
          </w:tcPr>
          <w:p w14:paraId="37C7D88A" w14:textId="1199422E"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1.2.1. </w:t>
            </w:r>
            <w:r w:rsidR="002208D8" w:rsidRPr="00781742">
              <w:rPr>
                <w:rFonts w:ascii="Arial" w:eastAsia="Calibri" w:hAnsi="Arial" w:cs="Arial"/>
                <w:sz w:val="18"/>
                <w:szCs w:val="18"/>
                <w:lang w:val="hr-HR"/>
              </w:rPr>
              <w:t>Podrška ulaganjima</w:t>
            </w:r>
          </w:p>
        </w:tc>
        <w:tc>
          <w:tcPr>
            <w:tcW w:w="787" w:type="dxa"/>
            <w:gridSpan w:val="2"/>
          </w:tcPr>
          <w:p w14:paraId="08CAE706" w14:textId="3914FA63"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15,92</w:t>
            </w:r>
          </w:p>
        </w:tc>
        <w:tc>
          <w:tcPr>
            <w:tcW w:w="970" w:type="dxa"/>
          </w:tcPr>
          <w:p w14:paraId="6B0D9031" w14:textId="2A8502A4" w:rsidR="00307057" w:rsidRPr="00781742" w:rsidRDefault="00193F86" w:rsidP="00307057">
            <w:pPr>
              <w:jc w:val="center"/>
              <w:rPr>
                <w:rFonts w:ascii="Arial" w:eastAsia="Calibri" w:hAnsi="Arial" w:cs="Arial"/>
                <w:sz w:val="18"/>
                <w:szCs w:val="18"/>
                <w:lang w:val="hr-HR"/>
              </w:rPr>
            </w:pPr>
            <w:r w:rsidRPr="00781742">
              <w:rPr>
                <w:rFonts w:ascii="Arial" w:eastAsia="Calibri" w:hAnsi="Arial" w:cs="Arial"/>
                <w:sz w:val="18"/>
                <w:szCs w:val="18"/>
                <w:lang w:val="hr-HR"/>
              </w:rPr>
              <w:t>182,6</w:t>
            </w:r>
            <w:r w:rsidR="00307057" w:rsidRPr="00781742">
              <w:rPr>
                <w:rFonts w:ascii="Arial" w:eastAsia="Calibri" w:hAnsi="Arial" w:cs="Arial"/>
                <w:sz w:val="18"/>
                <w:szCs w:val="18"/>
                <w:lang w:val="hr-HR"/>
              </w:rPr>
              <w:t>8</w:t>
            </w:r>
          </w:p>
        </w:tc>
        <w:tc>
          <w:tcPr>
            <w:tcW w:w="1057" w:type="dxa"/>
            <w:gridSpan w:val="2"/>
          </w:tcPr>
          <w:p w14:paraId="02619ECA" w14:textId="4C3E37EB" w:rsidR="00307057" w:rsidRPr="00781742" w:rsidRDefault="00193F86" w:rsidP="00307057">
            <w:pPr>
              <w:jc w:val="center"/>
              <w:rPr>
                <w:rFonts w:ascii="Arial" w:eastAsia="Calibri" w:hAnsi="Arial" w:cs="Arial"/>
                <w:sz w:val="18"/>
                <w:szCs w:val="18"/>
                <w:lang w:val="hr-HR"/>
              </w:rPr>
            </w:pPr>
            <w:r w:rsidRPr="00781742">
              <w:rPr>
                <w:rFonts w:ascii="Arial" w:eastAsia="Calibri" w:hAnsi="Arial" w:cs="Arial"/>
                <w:sz w:val="18"/>
                <w:szCs w:val="18"/>
                <w:lang w:val="hr-HR"/>
              </w:rPr>
              <w:t>182,6</w:t>
            </w:r>
            <w:r w:rsidR="00307057" w:rsidRPr="00781742">
              <w:rPr>
                <w:rFonts w:ascii="Arial" w:eastAsia="Calibri" w:hAnsi="Arial" w:cs="Arial"/>
                <w:sz w:val="18"/>
                <w:szCs w:val="18"/>
                <w:lang w:val="hr-HR"/>
              </w:rPr>
              <w:t>8</w:t>
            </w:r>
          </w:p>
        </w:tc>
        <w:tc>
          <w:tcPr>
            <w:tcW w:w="957" w:type="dxa"/>
          </w:tcPr>
          <w:p w14:paraId="76156FF0"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2F74521C" w14:textId="77777777" w:rsidR="00307057" w:rsidRPr="00781742" w:rsidRDefault="00307057" w:rsidP="00307057">
            <w:pPr>
              <w:jc w:val="center"/>
              <w:rPr>
                <w:rFonts w:ascii="Arial" w:eastAsia="Calibri" w:hAnsi="Arial" w:cs="Arial"/>
                <w:b/>
                <w:sz w:val="18"/>
                <w:szCs w:val="18"/>
                <w:lang w:val="hr-HR"/>
              </w:rPr>
            </w:pPr>
          </w:p>
        </w:tc>
      </w:tr>
      <w:tr w:rsidR="00307057" w:rsidRPr="00781742" w14:paraId="79F26ECE" w14:textId="77777777" w:rsidTr="003E67F8">
        <w:tc>
          <w:tcPr>
            <w:tcW w:w="4738" w:type="dxa"/>
            <w:gridSpan w:val="2"/>
          </w:tcPr>
          <w:p w14:paraId="4974BC4C" w14:textId="2B8AA6C3"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1.2.2. </w:t>
            </w:r>
            <w:r w:rsidR="002208D8" w:rsidRPr="00781742">
              <w:rPr>
                <w:rFonts w:ascii="Arial" w:eastAsia="Calibri" w:hAnsi="Arial" w:cs="Arial"/>
                <w:sz w:val="18"/>
                <w:szCs w:val="18"/>
                <w:lang w:val="hr-HR"/>
              </w:rPr>
              <w:t>Podrška razmjeni znanja i informacija</w:t>
            </w:r>
          </w:p>
        </w:tc>
        <w:tc>
          <w:tcPr>
            <w:tcW w:w="787" w:type="dxa"/>
            <w:gridSpan w:val="2"/>
          </w:tcPr>
          <w:p w14:paraId="1E687AC4" w14:textId="3FF8FD6D"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0,19</w:t>
            </w:r>
          </w:p>
        </w:tc>
        <w:tc>
          <w:tcPr>
            <w:tcW w:w="970" w:type="dxa"/>
          </w:tcPr>
          <w:p w14:paraId="293A6BCC" w14:textId="1C1899EB"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2,16</w:t>
            </w:r>
          </w:p>
        </w:tc>
        <w:tc>
          <w:tcPr>
            <w:tcW w:w="1057" w:type="dxa"/>
            <w:gridSpan w:val="2"/>
          </w:tcPr>
          <w:p w14:paraId="41464C99" w14:textId="7B876C1B"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2,16</w:t>
            </w:r>
          </w:p>
        </w:tc>
        <w:tc>
          <w:tcPr>
            <w:tcW w:w="957" w:type="dxa"/>
          </w:tcPr>
          <w:p w14:paraId="40F55B1B"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1FB4E644" w14:textId="77777777" w:rsidR="00307057" w:rsidRPr="00781742" w:rsidRDefault="00307057" w:rsidP="00307057">
            <w:pPr>
              <w:jc w:val="center"/>
              <w:rPr>
                <w:rFonts w:ascii="Arial" w:eastAsia="Calibri" w:hAnsi="Arial" w:cs="Arial"/>
                <w:b/>
                <w:sz w:val="18"/>
                <w:szCs w:val="18"/>
                <w:lang w:val="hr-HR"/>
              </w:rPr>
            </w:pPr>
          </w:p>
        </w:tc>
      </w:tr>
      <w:tr w:rsidR="00307057" w:rsidRPr="00781742" w14:paraId="37B49A8C" w14:textId="77777777" w:rsidTr="003E67F8">
        <w:tc>
          <w:tcPr>
            <w:tcW w:w="4738" w:type="dxa"/>
            <w:gridSpan w:val="2"/>
            <w:shd w:val="clear" w:color="auto" w:fill="D0CECE"/>
          </w:tcPr>
          <w:p w14:paraId="6491C633" w14:textId="7A1BF6E5" w:rsidR="00307057" w:rsidRPr="00781742" w:rsidRDefault="00BB5357" w:rsidP="00BB5357">
            <w:pPr>
              <w:rPr>
                <w:rFonts w:ascii="Arial" w:eastAsia="Calibri" w:hAnsi="Arial" w:cs="Arial"/>
                <w:sz w:val="18"/>
                <w:szCs w:val="18"/>
                <w:lang w:val="hr-HR"/>
              </w:rPr>
            </w:pPr>
            <w:r w:rsidRPr="00781742">
              <w:rPr>
                <w:rFonts w:ascii="Arial" w:eastAsia="Calibri" w:hAnsi="Arial" w:cs="Arial"/>
                <w:sz w:val="18"/>
                <w:szCs w:val="18"/>
                <w:lang w:val="hr-HR"/>
              </w:rPr>
              <w:t xml:space="preserve">Prioritet </w:t>
            </w:r>
            <w:r w:rsidR="00307057" w:rsidRPr="00781742">
              <w:rPr>
                <w:rFonts w:ascii="Arial" w:eastAsia="Calibri" w:hAnsi="Arial" w:cs="Arial"/>
                <w:sz w:val="18"/>
                <w:szCs w:val="18"/>
                <w:lang w:val="hr-HR"/>
              </w:rPr>
              <w:t xml:space="preserve">1.3. </w:t>
            </w:r>
          </w:p>
        </w:tc>
        <w:tc>
          <w:tcPr>
            <w:tcW w:w="787" w:type="dxa"/>
            <w:gridSpan w:val="2"/>
            <w:shd w:val="clear" w:color="auto" w:fill="D0CECE"/>
          </w:tcPr>
          <w:p w14:paraId="476D8BFC" w14:textId="268EB8B9" w:rsidR="00307057" w:rsidRPr="00781742" w:rsidRDefault="00A4056C"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5,27</w:t>
            </w:r>
          </w:p>
        </w:tc>
        <w:tc>
          <w:tcPr>
            <w:tcW w:w="970" w:type="dxa"/>
            <w:shd w:val="clear" w:color="auto" w:fill="D0CECE"/>
          </w:tcPr>
          <w:p w14:paraId="50A02D3E" w14:textId="5F2D232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61,13</w:t>
            </w:r>
          </w:p>
        </w:tc>
        <w:tc>
          <w:tcPr>
            <w:tcW w:w="1057" w:type="dxa"/>
            <w:gridSpan w:val="2"/>
            <w:shd w:val="clear" w:color="auto" w:fill="D0CECE"/>
          </w:tcPr>
          <w:p w14:paraId="2BF4968A" w14:textId="62ECD37D"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37,47</w:t>
            </w:r>
          </w:p>
        </w:tc>
        <w:tc>
          <w:tcPr>
            <w:tcW w:w="957" w:type="dxa"/>
            <w:shd w:val="clear" w:color="auto" w:fill="D0CECE"/>
          </w:tcPr>
          <w:p w14:paraId="613FFF00"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23,66</w:t>
            </w:r>
          </w:p>
        </w:tc>
        <w:tc>
          <w:tcPr>
            <w:tcW w:w="1476" w:type="dxa"/>
            <w:shd w:val="clear" w:color="auto" w:fill="D0CECE"/>
          </w:tcPr>
          <w:p w14:paraId="6F269F27" w14:textId="77777777" w:rsidR="00307057" w:rsidRPr="00781742" w:rsidRDefault="00307057" w:rsidP="00307057">
            <w:pPr>
              <w:jc w:val="center"/>
              <w:rPr>
                <w:rFonts w:ascii="Arial" w:eastAsia="Calibri" w:hAnsi="Arial" w:cs="Arial"/>
                <w:b/>
                <w:sz w:val="18"/>
                <w:szCs w:val="18"/>
                <w:lang w:val="hr-HR"/>
              </w:rPr>
            </w:pPr>
          </w:p>
        </w:tc>
      </w:tr>
      <w:tr w:rsidR="00307057" w:rsidRPr="00781742" w14:paraId="57D31F3F" w14:textId="77777777" w:rsidTr="003E67F8">
        <w:tc>
          <w:tcPr>
            <w:tcW w:w="4738" w:type="dxa"/>
            <w:gridSpan w:val="2"/>
          </w:tcPr>
          <w:p w14:paraId="2699BE9C" w14:textId="2E7B10B2"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1.3.1. </w:t>
            </w:r>
            <w:r w:rsidR="002208D8" w:rsidRPr="00781742">
              <w:rPr>
                <w:rFonts w:ascii="Arial" w:eastAsia="Calibri" w:hAnsi="Arial" w:cs="Arial"/>
                <w:sz w:val="18"/>
                <w:szCs w:val="18"/>
                <w:lang w:val="hr-HR"/>
              </w:rPr>
              <w:t>Podrška privatnom skladištenju</w:t>
            </w:r>
          </w:p>
        </w:tc>
        <w:tc>
          <w:tcPr>
            <w:tcW w:w="787" w:type="dxa"/>
            <w:gridSpan w:val="2"/>
          </w:tcPr>
          <w:p w14:paraId="733220AA" w14:textId="1ADB6195"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0,44</w:t>
            </w:r>
          </w:p>
        </w:tc>
        <w:tc>
          <w:tcPr>
            <w:tcW w:w="970" w:type="dxa"/>
          </w:tcPr>
          <w:p w14:paraId="651C0A39" w14:textId="17BAC95A"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5,00</w:t>
            </w:r>
          </w:p>
        </w:tc>
        <w:tc>
          <w:tcPr>
            <w:tcW w:w="1057" w:type="dxa"/>
            <w:gridSpan w:val="2"/>
          </w:tcPr>
          <w:p w14:paraId="7FC11F45" w14:textId="56DD5DFB"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5,00</w:t>
            </w:r>
          </w:p>
        </w:tc>
        <w:tc>
          <w:tcPr>
            <w:tcW w:w="957" w:type="dxa"/>
          </w:tcPr>
          <w:p w14:paraId="2ED98FDB"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6B708CB6" w14:textId="77777777" w:rsidR="00307057" w:rsidRPr="00781742" w:rsidRDefault="00307057" w:rsidP="00307057">
            <w:pPr>
              <w:jc w:val="center"/>
              <w:rPr>
                <w:rFonts w:ascii="Arial" w:eastAsia="Calibri" w:hAnsi="Arial" w:cs="Arial"/>
                <w:b/>
                <w:sz w:val="18"/>
                <w:szCs w:val="18"/>
                <w:lang w:val="hr-HR"/>
              </w:rPr>
            </w:pPr>
          </w:p>
        </w:tc>
      </w:tr>
      <w:tr w:rsidR="00307057" w:rsidRPr="00781742" w14:paraId="71801A97" w14:textId="77777777" w:rsidTr="003E67F8">
        <w:tc>
          <w:tcPr>
            <w:tcW w:w="4738" w:type="dxa"/>
            <w:gridSpan w:val="2"/>
          </w:tcPr>
          <w:p w14:paraId="59629AE9" w14:textId="0CEE55E7" w:rsidR="00307057" w:rsidRPr="00781742" w:rsidRDefault="00BB5357" w:rsidP="00F6634B">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307057" w:rsidRPr="00781742">
              <w:rPr>
                <w:rFonts w:ascii="Arial" w:eastAsia="Calibri" w:hAnsi="Arial" w:cs="Arial"/>
                <w:sz w:val="18"/>
                <w:szCs w:val="18"/>
                <w:lang w:val="hr-HR"/>
              </w:rPr>
              <w:t xml:space="preserve">1.3.2. </w:t>
            </w:r>
            <w:r w:rsidR="002208D8" w:rsidRPr="00781742">
              <w:rPr>
                <w:rFonts w:ascii="Arial" w:eastAsia="Calibri" w:hAnsi="Arial" w:cs="Arial"/>
                <w:sz w:val="18"/>
                <w:szCs w:val="18"/>
                <w:lang w:val="hr-HR"/>
              </w:rPr>
              <w:t xml:space="preserve">Pilot shema </w:t>
            </w:r>
            <w:r w:rsidR="00F6634B" w:rsidRPr="00781742">
              <w:rPr>
                <w:rFonts w:ascii="Arial" w:eastAsia="Calibri" w:hAnsi="Arial" w:cs="Arial"/>
                <w:sz w:val="18"/>
                <w:szCs w:val="18"/>
                <w:lang w:val="hr-HR"/>
              </w:rPr>
              <w:t>voća, povrća i mlijeka</w:t>
            </w:r>
          </w:p>
        </w:tc>
        <w:tc>
          <w:tcPr>
            <w:tcW w:w="787" w:type="dxa"/>
            <w:gridSpan w:val="2"/>
          </w:tcPr>
          <w:p w14:paraId="36DDD37B" w14:textId="2FE3B3E6"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0,24</w:t>
            </w:r>
          </w:p>
        </w:tc>
        <w:tc>
          <w:tcPr>
            <w:tcW w:w="970" w:type="dxa"/>
          </w:tcPr>
          <w:p w14:paraId="7706F2AB" w14:textId="220EA1BB"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2,8</w:t>
            </w:r>
            <w:r w:rsidR="00307057" w:rsidRPr="00781742">
              <w:rPr>
                <w:rFonts w:ascii="Arial" w:eastAsia="Calibri" w:hAnsi="Arial" w:cs="Arial"/>
                <w:sz w:val="18"/>
                <w:szCs w:val="18"/>
                <w:lang w:val="hr-HR"/>
              </w:rPr>
              <w:t>0</w:t>
            </w:r>
          </w:p>
        </w:tc>
        <w:tc>
          <w:tcPr>
            <w:tcW w:w="1057" w:type="dxa"/>
            <w:gridSpan w:val="2"/>
          </w:tcPr>
          <w:p w14:paraId="609873EB" w14:textId="2AA2B46D" w:rsidR="00307057" w:rsidRPr="00781742" w:rsidRDefault="00A4056C" w:rsidP="00A4056C">
            <w:pPr>
              <w:jc w:val="center"/>
              <w:rPr>
                <w:rFonts w:ascii="Arial" w:eastAsia="Calibri" w:hAnsi="Arial" w:cs="Arial"/>
                <w:sz w:val="18"/>
                <w:szCs w:val="18"/>
                <w:lang w:val="hr-HR"/>
              </w:rPr>
            </w:pPr>
            <w:r w:rsidRPr="00781742">
              <w:rPr>
                <w:rFonts w:ascii="Arial" w:eastAsia="Calibri" w:hAnsi="Arial" w:cs="Arial"/>
                <w:sz w:val="18"/>
                <w:szCs w:val="18"/>
                <w:lang w:val="hr-HR"/>
              </w:rPr>
              <w:t>2,8</w:t>
            </w:r>
            <w:r w:rsidR="00307057" w:rsidRPr="00781742">
              <w:rPr>
                <w:rFonts w:ascii="Arial" w:eastAsia="Calibri" w:hAnsi="Arial" w:cs="Arial"/>
                <w:sz w:val="18"/>
                <w:szCs w:val="18"/>
                <w:lang w:val="hr-HR"/>
              </w:rPr>
              <w:t>0</w:t>
            </w:r>
          </w:p>
        </w:tc>
        <w:tc>
          <w:tcPr>
            <w:tcW w:w="957" w:type="dxa"/>
          </w:tcPr>
          <w:p w14:paraId="53A3EA7E"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5267C1BC" w14:textId="77777777" w:rsidR="00307057" w:rsidRPr="00781742" w:rsidRDefault="00307057" w:rsidP="00307057">
            <w:pPr>
              <w:jc w:val="center"/>
              <w:rPr>
                <w:rFonts w:ascii="Arial" w:eastAsia="Calibri" w:hAnsi="Arial" w:cs="Arial"/>
                <w:b/>
                <w:sz w:val="18"/>
                <w:szCs w:val="18"/>
                <w:lang w:val="hr-HR"/>
              </w:rPr>
            </w:pPr>
          </w:p>
        </w:tc>
      </w:tr>
      <w:tr w:rsidR="00307057" w:rsidRPr="00781742" w14:paraId="73CFDB0A" w14:textId="77777777" w:rsidTr="003E67F8">
        <w:tc>
          <w:tcPr>
            <w:tcW w:w="4738" w:type="dxa"/>
            <w:gridSpan w:val="2"/>
          </w:tcPr>
          <w:p w14:paraId="5A891621" w14:textId="4E8000CA"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1.3.3. </w:t>
            </w:r>
            <w:r w:rsidR="002208D8" w:rsidRPr="00781742">
              <w:rPr>
                <w:rFonts w:ascii="Arial" w:eastAsia="Calibri" w:hAnsi="Arial" w:cs="Arial"/>
                <w:sz w:val="18"/>
                <w:szCs w:val="18"/>
                <w:lang w:val="hr-HR"/>
              </w:rPr>
              <w:t>Podrška realizaciji operativnih programa organizacija proizvođača</w:t>
            </w:r>
          </w:p>
        </w:tc>
        <w:tc>
          <w:tcPr>
            <w:tcW w:w="787" w:type="dxa"/>
            <w:gridSpan w:val="2"/>
          </w:tcPr>
          <w:p w14:paraId="5822D2D1" w14:textId="088DA0ED"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0,71</w:t>
            </w:r>
          </w:p>
        </w:tc>
        <w:tc>
          <w:tcPr>
            <w:tcW w:w="970" w:type="dxa"/>
          </w:tcPr>
          <w:p w14:paraId="4AFE8C2B" w14:textId="4C8D7845"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8,20</w:t>
            </w:r>
          </w:p>
        </w:tc>
        <w:tc>
          <w:tcPr>
            <w:tcW w:w="1057" w:type="dxa"/>
            <w:gridSpan w:val="2"/>
          </w:tcPr>
          <w:p w14:paraId="22542B35" w14:textId="77C92510"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8,20</w:t>
            </w:r>
          </w:p>
        </w:tc>
        <w:tc>
          <w:tcPr>
            <w:tcW w:w="957" w:type="dxa"/>
          </w:tcPr>
          <w:p w14:paraId="120A6513"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33D4550E" w14:textId="77777777" w:rsidR="00307057" w:rsidRPr="00781742" w:rsidRDefault="00307057" w:rsidP="00307057">
            <w:pPr>
              <w:jc w:val="center"/>
              <w:rPr>
                <w:rFonts w:ascii="Arial" w:eastAsia="Calibri" w:hAnsi="Arial" w:cs="Arial"/>
                <w:b/>
                <w:sz w:val="18"/>
                <w:szCs w:val="18"/>
                <w:lang w:val="hr-HR"/>
              </w:rPr>
            </w:pPr>
          </w:p>
        </w:tc>
      </w:tr>
      <w:tr w:rsidR="00307057" w:rsidRPr="00781742" w14:paraId="129DF866" w14:textId="77777777" w:rsidTr="003E67F8">
        <w:tc>
          <w:tcPr>
            <w:tcW w:w="4738" w:type="dxa"/>
            <w:gridSpan w:val="2"/>
          </w:tcPr>
          <w:p w14:paraId="0813107D" w14:textId="6FACCF2A"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1.3.4. </w:t>
            </w:r>
            <w:r w:rsidR="002208D8" w:rsidRPr="00781742">
              <w:rPr>
                <w:rFonts w:ascii="Arial" w:eastAsia="Calibri" w:hAnsi="Arial" w:cs="Arial"/>
                <w:sz w:val="18"/>
                <w:szCs w:val="18"/>
                <w:lang w:val="hr-HR"/>
              </w:rPr>
              <w:t>Podrška saradnji od interesa za poljoprivredu i ruralni razvoj</w:t>
            </w:r>
          </w:p>
        </w:tc>
        <w:tc>
          <w:tcPr>
            <w:tcW w:w="787" w:type="dxa"/>
            <w:gridSpan w:val="2"/>
          </w:tcPr>
          <w:p w14:paraId="5E6C36A4" w14:textId="143B5518"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3,87</w:t>
            </w:r>
          </w:p>
        </w:tc>
        <w:tc>
          <w:tcPr>
            <w:tcW w:w="970" w:type="dxa"/>
          </w:tcPr>
          <w:p w14:paraId="78792A5C" w14:textId="3156A796"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44,43</w:t>
            </w:r>
          </w:p>
        </w:tc>
        <w:tc>
          <w:tcPr>
            <w:tcW w:w="1057" w:type="dxa"/>
            <w:gridSpan w:val="2"/>
          </w:tcPr>
          <w:p w14:paraId="5B5B0421" w14:textId="0157189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20,77</w:t>
            </w:r>
          </w:p>
        </w:tc>
        <w:tc>
          <w:tcPr>
            <w:tcW w:w="957" w:type="dxa"/>
          </w:tcPr>
          <w:p w14:paraId="4DBA57CE"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18,76</w:t>
            </w:r>
          </w:p>
          <w:p w14:paraId="00C7504F"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4,90</w:t>
            </w:r>
          </w:p>
        </w:tc>
        <w:tc>
          <w:tcPr>
            <w:tcW w:w="1476" w:type="dxa"/>
          </w:tcPr>
          <w:p w14:paraId="79608B56" w14:textId="77777777" w:rsidR="00307057" w:rsidRPr="00781742" w:rsidRDefault="00307057" w:rsidP="00307057">
            <w:pPr>
              <w:rPr>
                <w:rFonts w:ascii="Arial" w:eastAsia="Calibri" w:hAnsi="Arial" w:cs="Arial"/>
                <w:sz w:val="18"/>
                <w:szCs w:val="18"/>
                <w:lang w:val="hr-HR"/>
              </w:rPr>
            </w:pPr>
            <w:r w:rsidRPr="00781742">
              <w:rPr>
                <w:rFonts w:ascii="Arial" w:eastAsia="Calibri" w:hAnsi="Arial" w:cs="Arial"/>
                <w:sz w:val="18"/>
                <w:szCs w:val="18"/>
                <w:lang w:val="hr-HR"/>
              </w:rPr>
              <w:t>READP - IFAD</w:t>
            </w:r>
          </w:p>
          <w:p w14:paraId="07CE5BA2" w14:textId="77777777" w:rsidR="00307057" w:rsidRPr="00781742" w:rsidRDefault="00307057" w:rsidP="00307057">
            <w:pPr>
              <w:rPr>
                <w:rFonts w:ascii="Arial" w:eastAsia="Calibri" w:hAnsi="Arial" w:cs="Arial"/>
                <w:sz w:val="18"/>
                <w:szCs w:val="18"/>
                <w:lang w:val="hr-HR"/>
              </w:rPr>
            </w:pPr>
            <w:r w:rsidRPr="00781742">
              <w:rPr>
                <w:rFonts w:ascii="Arial" w:eastAsia="Calibri" w:hAnsi="Arial" w:cs="Arial"/>
                <w:sz w:val="18"/>
                <w:szCs w:val="18"/>
                <w:lang w:val="hr-HR"/>
              </w:rPr>
              <w:t>ARCP - WB</w:t>
            </w:r>
          </w:p>
        </w:tc>
      </w:tr>
      <w:tr w:rsidR="00307057" w:rsidRPr="00781742" w14:paraId="7FF134AC" w14:textId="77777777" w:rsidTr="003E67F8">
        <w:tc>
          <w:tcPr>
            <w:tcW w:w="4738" w:type="dxa"/>
            <w:gridSpan w:val="2"/>
            <w:tcBorders>
              <w:top w:val="single" w:sz="12" w:space="0" w:color="auto"/>
            </w:tcBorders>
            <w:shd w:val="clear" w:color="auto" w:fill="D0CECE"/>
          </w:tcPr>
          <w:p w14:paraId="514F0A6A" w14:textId="6D4ABCA4" w:rsidR="00307057" w:rsidRPr="00781742" w:rsidRDefault="00307057" w:rsidP="00307057">
            <w:pPr>
              <w:rPr>
                <w:rFonts w:ascii="Arial" w:eastAsia="Calibri" w:hAnsi="Arial" w:cs="Arial"/>
                <w:b/>
                <w:sz w:val="18"/>
                <w:szCs w:val="18"/>
                <w:lang w:val="hr-HR"/>
              </w:rPr>
            </w:pPr>
            <w:r w:rsidRPr="00781742">
              <w:rPr>
                <w:rFonts w:ascii="Arial" w:eastAsia="Calibri" w:hAnsi="Arial" w:cs="Arial"/>
                <w:b/>
                <w:sz w:val="18"/>
                <w:szCs w:val="18"/>
                <w:lang w:val="hr-HR"/>
              </w:rPr>
              <w:t>Strateški cilj 2.</w:t>
            </w:r>
          </w:p>
        </w:tc>
        <w:tc>
          <w:tcPr>
            <w:tcW w:w="787" w:type="dxa"/>
            <w:gridSpan w:val="2"/>
            <w:tcBorders>
              <w:top w:val="single" w:sz="12" w:space="0" w:color="auto"/>
            </w:tcBorders>
            <w:shd w:val="clear" w:color="auto" w:fill="D0CECE"/>
          </w:tcPr>
          <w:p w14:paraId="604F6889" w14:textId="16B8030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0,26</w:t>
            </w:r>
          </w:p>
        </w:tc>
        <w:tc>
          <w:tcPr>
            <w:tcW w:w="970" w:type="dxa"/>
            <w:tcBorders>
              <w:top w:val="single" w:sz="12" w:space="0" w:color="auto"/>
            </w:tcBorders>
            <w:shd w:val="clear" w:color="auto" w:fill="D0CECE"/>
          </w:tcPr>
          <w:p w14:paraId="616A3C6A" w14:textId="6B01E31C"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2,94</w:t>
            </w:r>
          </w:p>
        </w:tc>
        <w:tc>
          <w:tcPr>
            <w:tcW w:w="1057" w:type="dxa"/>
            <w:gridSpan w:val="2"/>
            <w:tcBorders>
              <w:top w:val="single" w:sz="12" w:space="0" w:color="auto"/>
            </w:tcBorders>
            <w:shd w:val="clear" w:color="auto" w:fill="D0CECE"/>
          </w:tcPr>
          <w:p w14:paraId="439C96E2" w14:textId="4237CC73"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2,94</w:t>
            </w:r>
          </w:p>
        </w:tc>
        <w:tc>
          <w:tcPr>
            <w:tcW w:w="957" w:type="dxa"/>
            <w:tcBorders>
              <w:top w:val="single" w:sz="12" w:space="0" w:color="auto"/>
            </w:tcBorders>
            <w:shd w:val="clear" w:color="auto" w:fill="D0CECE"/>
          </w:tcPr>
          <w:p w14:paraId="695536EA"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0</w:t>
            </w:r>
          </w:p>
        </w:tc>
        <w:tc>
          <w:tcPr>
            <w:tcW w:w="1476" w:type="dxa"/>
            <w:tcBorders>
              <w:top w:val="single" w:sz="12" w:space="0" w:color="auto"/>
            </w:tcBorders>
            <w:shd w:val="clear" w:color="auto" w:fill="D0CECE"/>
          </w:tcPr>
          <w:p w14:paraId="05288E8C" w14:textId="77777777" w:rsidR="00307057" w:rsidRPr="00781742" w:rsidRDefault="00307057" w:rsidP="00307057">
            <w:pPr>
              <w:jc w:val="center"/>
              <w:rPr>
                <w:rFonts w:ascii="Arial" w:eastAsia="Calibri" w:hAnsi="Arial" w:cs="Arial"/>
                <w:b/>
                <w:sz w:val="18"/>
                <w:szCs w:val="18"/>
                <w:lang w:val="hr-HR"/>
              </w:rPr>
            </w:pPr>
          </w:p>
        </w:tc>
      </w:tr>
      <w:tr w:rsidR="00307057" w:rsidRPr="00781742" w14:paraId="2CB4B234" w14:textId="77777777" w:rsidTr="003E67F8">
        <w:tc>
          <w:tcPr>
            <w:tcW w:w="4738" w:type="dxa"/>
            <w:gridSpan w:val="2"/>
            <w:shd w:val="clear" w:color="auto" w:fill="D0CECE"/>
          </w:tcPr>
          <w:p w14:paraId="637EA3F1" w14:textId="00E1ACF4" w:rsidR="00307057" w:rsidRPr="00781742" w:rsidRDefault="00BB5357" w:rsidP="00BB5357">
            <w:pPr>
              <w:rPr>
                <w:rFonts w:ascii="Arial" w:eastAsia="Calibri" w:hAnsi="Arial" w:cs="Arial"/>
                <w:sz w:val="18"/>
                <w:szCs w:val="18"/>
                <w:lang w:val="hr-HR"/>
              </w:rPr>
            </w:pPr>
            <w:r w:rsidRPr="00781742">
              <w:rPr>
                <w:rFonts w:ascii="Arial" w:eastAsia="Calibri" w:hAnsi="Arial" w:cs="Arial"/>
                <w:sz w:val="18"/>
                <w:szCs w:val="18"/>
                <w:lang w:val="hr-HR"/>
              </w:rPr>
              <w:t xml:space="preserve">Prioritet </w:t>
            </w:r>
            <w:r w:rsidR="00307057" w:rsidRPr="00781742">
              <w:rPr>
                <w:rFonts w:ascii="Arial" w:eastAsia="Calibri" w:hAnsi="Arial" w:cs="Arial"/>
                <w:sz w:val="18"/>
                <w:szCs w:val="18"/>
                <w:lang w:val="hr-HR"/>
              </w:rPr>
              <w:t>2.1.</w:t>
            </w:r>
          </w:p>
        </w:tc>
        <w:tc>
          <w:tcPr>
            <w:tcW w:w="787" w:type="dxa"/>
            <w:gridSpan w:val="2"/>
            <w:shd w:val="clear" w:color="auto" w:fill="D0CECE"/>
          </w:tcPr>
          <w:p w14:paraId="0C643F54" w14:textId="4F30F0DB"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0,26</w:t>
            </w:r>
          </w:p>
        </w:tc>
        <w:tc>
          <w:tcPr>
            <w:tcW w:w="970" w:type="dxa"/>
            <w:shd w:val="clear" w:color="auto" w:fill="D0CECE"/>
          </w:tcPr>
          <w:p w14:paraId="7CDE26C5" w14:textId="207DEC0F"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2,94</w:t>
            </w:r>
          </w:p>
        </w:tc>
        <w:tc>
          <w:tcPr>
            <w:tcW w:w="1057" w:type="dxa"/>
            <w:gridSpan w:val="2"/>
            <w:shd w:val="clear" w:color="auto" w:fill="D0CECE"/>
          </w:tcPr>
          <w:p w14:paraId="718248AD" w14:textId="353190F2"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2,94</w:t>
            </w:r>
          </w:p>
        </w:tc>
        <w:tc>
          <w:tcPr>
            <w:tcW w:w="957" w:type="dxa"/>
            <w:shd w:val="clear" w:color="auto" w:fill="D0CECE"/>
          </w:tcPr>
          <w:p w14:paraId="2E2B1174"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0</w:t>
            </w:r>
          </w:p>
        </w:tc>
        <w:tc>
          <w:tcPr>
            <w:tcW w:w="1476" w:type="dxa"/>
            <w:shd w:val="clear" w:color="auto" w:fill="D0CECE"/>
          </w:tcPr>
          <w:p w14:paraId="45496BAD" w14:textId="77777777" w:rsidR="00307057" w:rsidRPr="00781742" w:rsidRDefault="00307057" w:rsidP="00307057">
            <w:pPr>
              <w:jc w:val="center"/>
              <w:rPr>
                <w:rFonts w:ascii="Arial" w:eastAsia="Calibri" w:hAnsi="Arial" w:cs="Arial"/>
                <w:b/>
                <w:sz w:val="18"/>
                <w:szCs w:val="18"/>
                <w:lang w:val="hr-HR"/>
              </w:rPr>
            </w:pPr>
          </w:p>
        </w:tc>
      </w:tr>
      <w:tr w:rsidR="00307057" w:rsidRPr="00781742" w14:paraId="463D606D" w14:textId="77777777" w:rsidTr="003E67F8">
        <w:tc>
          <w:tcPr>
            <w:tcW w:w="4738" w:type="dxa"/>
            <w:gridSpan w:val="2"/>
          </w:tcPr>
          <w:p w14:paraId="2B252D03" w14:textId="5D3C5E35" w:rsidR="00307057" w:rsidRPr="00781742" w:rsidRDefault="00BB5357" w:rsidP="00307057">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2.1.1. </w:t>
            </w:r>
            <w:r w:rsidR="002208D8" w:rsidRPr="00781742">
              <w:rPr>
                <w:rFonts w:ascii="Arial" w:eastAsia="Calibri" w:hAnsi="Arial" w:cs="Arial"/>
                <w:sz w:val="18"/>
                <w:szCs w:val="18"/>
                <w:lang w:val="hr-HR"/>
              </w:rPr>
              <w:t>Podrška za organsku proizvodnju i proizvodnju u konverziji</w:t>
            </w:r>
          </w:p>
        </w:tc>
        <w:tc>
          <w:tcPr>
            <w:tcW w:w="787" w:type="dxa"/>
            <w:gridSpan w:val="2"/>
          </w:tcPr>
          <w:p w14:paraId="49925254"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0,26</w:t>
            </w:r>
          </w:p>
          <w:p w14:paraId="4DFE49E6" w14:textId="77777777" w:rsidR="00307057" w:rsidRPr="00781742" w:rsidRDefault="00307057" w:rsidP="00307057">
            <w:pPr>
              <w:jc w:val="center"/>
              <w:rPr>
                <w:rFonts w:ascii="Arial" w:eastAsia="Calibri" w:hAnsi="Arial" w:cs="Arial"/>
                <w:b/>
                <w:sz w:val="18"/>
                <w:szCs w:val="18"/>
                <w:lang w:val="hr-HR"/>
              </w:rPr>
            </w:pPr>
          </w:p>
        </w:tc>
        <w:tc>
          <w:tcPr>
            <w:tcW w:w="970" w:type="dxa"/>
          </w:tcPr>
          <w:p w14:paraId="2F65E202" w14:textId="3427D26D"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2,94</w:t>
            </w:r>
          </w:p>
        </w:tc>
        <w:tc>
          <w:tcPr>
            <w:tcW w:w="1057" w:type="dxa"/>
            <w:gridSpan w:val="2"/>
          </w:tcPr>
          <w:p w14:paraId="729C3E51" w14:textId="51B4A736"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2,94</w:t>
            </w:r>
          </w:p>
        </w:tc>
        <w:tc>
          <w:tcPr>
            <w:tcW w:w="957" w:type="dxa"/>
          </w:tcPr>
          <w:p w14:paraId="6F0F903A"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431CE300" w14:textId="77777777" w:rsidR="00307057" w:rsidRPr="00781742" w:rsidRDefault="00307057" w:rsidP="00307057">
            <w:pPr>
              <w:jc w:val="center"/>
              <w:rPr>
                <w:rFonts w:ascii="Arial" w:eastAsia="Calibri" w:hAnsi="Arial" w:cs="Arial"/>
                <w:b/>
                <w:sz w:val="18"/>
                <w:szCs w:val="18"/>
                <w:lang w:val="hr-HR"/>
              </w:rPr>
            </w:pPr>
          </w:p>
        </w:tc>
      </w:tr>
      <w:tr w:rsidR="00307057" w:rsidRPr="00781742" w14:paraId="4E6D11F0" w14:textId="77777777" w:rsidTr="003E67F8">
        <w:tc>
          <w:tcPr>
            <w:tcW w:w="4738" w:type="dxa"/>
            <w:gridSpan w:val="2"/>
            <w:tcBorders>
              <w:top w:val="single" w:sz="12" w:space="0" w:color="auto"/>
            </w:tcBorders>
            <w:shd w:val="clear" w:color="auto" w:fill="D0CECE"/>
          </w:tcPr>
          <w:p w14:paraId="3BA8FEE1" w14:textId="6B2FE81B" w:rsidR="00307057" w:rsidRPr="00781742" w:rsidRDefault="00307057" w:rsidP="00307057">
            <w:pPr>
              <w:rPr>
                <w:rFonts w:ascii="Arial" w:eastAsia="Calibri" w:hAnsi="Arial" w:cs="Arial"/>
                <w:b/>
                <w:sz w:val="18"/>
                <w:szCs w:val="18"/>
                <w:lang w:val="hr-HR"/>
              </w:rPr>
            </w:pPr>
            <w:r w:rsidRPr="00781742">
              <w:rPr>
                <w:rFonts w:ascii="Arial" w:eastAsia="Calibri" w:hAnsi="Arial" w:cs="Arial"/>
                <w:b/>
                <w:sz w:val="18"/>
                <w:szCs w:val="18"/>
                <w:lang w:val="hr-HR"/>
              </w:rPr>
              <w:t>Strateški cilj 3</w:t>
            </w:r>
          </w:p>
        </w:tc>
        <w:tc>
          <w:tcPr>
            <w:tcW w:w="787" w:type="dxa"/>
            <w:gridSpan w:val="2"/>
            <w:tcBorders>
              <w:top w:val="single" w:sz="12" w:space="0" w:color="auto"/>
            </w:tcBorders>
            <w:shd w:val="clear" w:color="auto" w:fill="D0CECE"/>
          </w:tcPr>
          <w:p w14:paraId="5D46C9F0" w14:textId="625168D2" w:rsidR="00307057" w:rsidRPr="00781742" w:rsidRDefault="00A4056C"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12,80</w:t>
            </w:r>
          </w:p>
        </w:tc>
        <w:tc>
          <w:tcPr>
            <w:tcW w:w="970" w:type="dxa"/>
            <w:tcBorders>
              <w:top w:val="single" w:sz="12" w:space="0" w:color="auto"/>
            </w:tcBorders>
            <w:shd w:val="clear" w:color="auto" w:fill="D0CECE"/>
          </w:tcPr>
          <w:p w14:paraId="7FBDF1F9" w14:textId="755168FF"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146,92</w:t>
            </w:r>
          </w:p>
        </w:tc>
        <w:tc>
          <w:tcPr>
            <w:tcW w:w="1057" w:type="dxa"/>
            <w:gridSpan w:val="2"/>
            <w:tcBorders>
              <w:top w:val="single" w:sz="12" w:space="0" w:color="auto"/>
            </w:tcBorders>
            <w:shd w:val="clear" w:color="auto" w:fill="D0CECE"/>
          </w:tcPr>
          <w:p w14:paraId="34F8CBFA" w14:textId="667B4478"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24,53</w:t>
            </w:r>
          </w:p>
        </w:tc>
        <w:tc>
          <w:tcPr>
            <w:tcW w:w="957" w:type="dxa"/>
            <w:tcBorders>
              <w:top w:val="single" w:sz="12" w:space="0" w:color="auto"/>
            </w:tcBorders>
            <w:shd w:val="clear" w:color="auto" w:fill="D0CECE"/>
          </w:tcPr>
          <w:p w14:paraId="47B60CA9"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122,40</w:t>
            </w:r>
          </w:p>
        </w:tc>
        <w:tc>
          <w:tcPr>
            <w:tcW w:w="1476" w:type="dxa"/>
            <w:tcBorders>
              <w:top w:val="single" w:sz="12" w:space="0" w:color="auto"/>
            </w:tcBorders>
            <w:shd w:val="clear" w:color="auto" w:fill="D0CECE"/>
          </w:tcPr>
          <w:p w14:paraId="2E109D3E" w14:textId="77777777" w:rsidR="00307057" w:rsidRPr="00781742" w:rsidRDefault="00307057" w:rsidP="00307057">
            <w:pPr>
              <w:jc w:val="center"/>
              <w:rPr>
                <w:rFonts w:ascii="Arial" w:eastAsia="Calibri" w:hAnsi="Arial" w:cs="Arial"/>
                <w:b/>
                <w:sz w:val="18"/>
                <w:szCs w:val="18"/>
                <w:lang w:val="hr-HR"/>
              </w:rPr>
            </w:pPr>
          </w:p>
        </w:tc>
      </w:tr>
      <w:tr w:rsidR="00307057" w:rsidRPr="00781742" w14:paraId="3CFB5F2E" w14:textId="77777777" w:rsidTr="003E67F8">
        <w:tc>
          <w:tcPr>
            <w:tcW w:w="4738" w:type="dxa"/>
            <w:gridSpan w:val="2"/>
            <w:shd w:val="clear" w:color="auto" w:fill="D0CECE"/>
          </w:tcPr>
          <w:p w14:paraId="495609CA" w14:textId="16001372" w:rsidR="00307057" w:rsidRPr="00781742" w:rsidRDefault="00BB5357" w:rsidP="00BB5357">
            <w:pPr>
              <w:rPr>
                <w:rFonts w:ascii="Arial" w:eastAsia="Calibri" w:hAnsi="Arial" w:cs="Arial"/>
                <w:sz w:val="18"/>
                <w:szCs w:val="18"/>
                <w:lang w:val="hr-HR"/>
              </w:rPr>
            </w:pPr>
            <w:r w:rsidRPr="00781742">
              <w:rPr>
                <w:rFonts w:ascii="Arial" w:eastAsia="Calibri" w:hAnsi="Arial" w:cs="Arial"/>
                <w:sz w:val="18"/>
                <w:szCs w:val="18"/>
                <w:lang w:val="hr-HR"/>
              </w:rPr>
              <w:t xml:space="preserve">Prioritet </w:t>
            </w:r>
            <w:r w:rsidR="00307057" w:rsidRPr="00781742">
              <w:rPr>
                <w:rFonts w:ascii="Arial" w:eastAsia="Calibri" w:hAnsi="Arial" w:cs="Arial"/>
                <w:sz w:val="18"/>
                <w:szCs w:val="18"/>
                <w:lang w:val="hr-HR"/>
              </w:rPr>
              <w:t xml:space="preserve">3.1. </w:t>
            </w:r>
          </w:p>
        </w:tc>
        <w:tc>
          <w:tcPr>
            <w:tcW w:w="787" w:type="dxa"/>
            <w:gridSpan w:val="2"/>
            <w:shd w:val="clear" w:color="auto" w:fill="D0CECE"/>
          </w:tcPr>
          <w:p w14:paraId="04C26FEA" w14:textId="55A98114" w:rsidR="00307057" w:rsidRPr="00781742" w:rsidRDefault="00A4056C"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12,80</w:t>
            </w:r>
          </w:p>
        </w:tc>
        <w:tc>
          <w:tcPr>
            <w:tcW w:w="970" w:type="dxa"/>
            <w:shd w:val="clear" w:color="auto" w:fill="D0CECE"/>
          </w:tcPr>
          <w:p w14:paraId="324C1C35" w14:textId="10689D30"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146,92</w:t>
            </w:r>
          </w:p>
        </w:tc>
        <w:tc>
          <w:tcPr>
            <w:tcW w:w="1057" w:type="dxa"/>
            <w:gridSpan w:val="2"/>
            <w:shd w:val="clear" w:color="auto" w:fill="D0CECE"/>
          </w:tcPr>
          <w:p w14:paraId="2CE2D993" w14:textId="25FA9F6F"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24,53</w:t>
            </w:r>
          </w:p>
        </w:tc>
        <w:tc>
          <w:tcPr>
            <w:tcW w:w="957" w:type="dxa"/>
            <w:shd w:val="clear" w:color="auto" w:fill="D0CECE"/>
          </w:tcPr>
          <w:p w14:paraId="15C19859"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b/>
                <w:sz w:val="18"/>
                <w:szCs w:val="18"/>
                <w:lang w:val="hr-HR"/>
              </w:rPr>
              <w:t>122,40</w:t>
            </w:r>
          </w:p>
        </w:tc>
        <w:tc>
          <w:tcPr>
            <w:tcW w:w="1476" w:type="dxa"/>
            <w:shd w:val="clear" w:color="auto" w:fill="D0CECE"/>
          </w:tcPr>
          <w:p w14:paraId="3EFE4DCC" w14:textId="77777777" w:rsidR="00307057" w:rsidRPr="00781742" w:rsidRDefault="00307057" w:rsidP="00307057">
            <w:pPr>
              <w:jc w:val="center"/>
              <w:rPr>
                <w:rFonts w:ascii="Arial" w:eastAsia="Calibri" w:hAnsi="Arial" w:cs="Arial"/>
                <w:b/>
                <w:sz w:val="18"/>
                <w:szCs w:val="18"/>
                <w:lang w:val="hr-HR"/>
              </w:rPr>
            </w:pPr>
          </w:p>
        </w:tc>
      </w:tr>
      <w:tr w:rsidR="00307057" w:rsidRPr="00781742" w14:paraId="3F824F35" w14:textId="77777777" w:rsidTr="003E67F8">
        <w:tc>
          <w:tcPr>
            <w:tcW w:w="4738" w:type="dxa"/>
            <w:gridSpan w:val="2"/>
          </w:tcPr>
          <w:p w14:paraId="127F39E9" w14:textId="0F10FFF1" w:rsidR="00307057" w:rsidRPr="00781742" w:rsidRDefault="00BB5357" w:rsidP="002208D8">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0C765D" w:rsidRPr="00781742">
              <w:rPr>
                <w:rFonts w:ascii="Arial" w:eastAsia="Calibri" w:hAnsi="Arial" w:cs="Arial"/>
                <w:sz w:val="18"/>
                <w:szCs w:val="18"/>
                <w:lang w:val="hr-HR"/>
              </w:rPr>
              <w:t xml:space="preserve">3.1.1. </w:t>
            </w:r>
            <w:r w:rsidR="002208D8" w:rsidRPr="00781742">
              <w:rPr>
                <w:rFonts w:ascii="Arial" w:eastAsia="Calibri" w:hAnsi="Arial" w:cs="Arial"/>
                <w:sz w:val="18"/>
                <w:szCs w:val="18"/>
                <w:lang w:val="hr-HR"/>
              </w:rPr>
              <w:t xml:space="preserve">Podrška </w:t>
            </w:r>
            <w:r w:rsidR="00307057" w:rsidRPr="00781742">
              <w:rPr>
                <w:rFonts w:ascii="Arial" w:eastAsia="Calibri" w:hAnsi="Arial" w:cs="Arial"/>
                <w:sz w:val="18"/>
                <w:szCs w:val="18"/>
                <w:lang w:val="hr-HR"/>
              </w:rPr>
              <w:t xml:space="preserve"> </w:t>
            </w:r>
            <w:r w:rsidR="002208D8" w:rsidRPr="00781742">
              <w:rPr>
                <w:rFonts w:ascii="Arial" w:eastAsia="Calibri" w:hAnsi="Arial" w:cs="Arial"/>
                <w:sz w:val="18"/>
                <w:szCs w:val="18"/>
                <w:lang w:val="hr-HR"/>
              </w:rPr>
              <w:t>dohotku</w:t>
            </w:r>
            <w:r w:rsidR="00F6634B" w:rsidRPr="00781742">
              <w:rPr>
                <w:rFonts w:ascii="Arial" w:eastAsia="Calibri" w:hAnsi="Arial" w:cs="Arial"/>
                <w:sz w:val="18"/>
                <w:szCs w:val="18"/>
                <w:lang w:val="hr-HR"/>
              </w:rPr>
              <w:t xml:space="preserve">  mladim poljoprivrednicima</w:t>
            </w:r>
            <w:r w:rsidR="00307057" w:rsidRPr="00781742">
              <w:rPr>
                <w:rFonts w:ascii="Arial" w:eastAsia="Calibri" w:hAnsi="Arial" w:cs="Arial"/>
                <w:sz w:val="18"/>
                <w:szCs w:val="18"/>
                <w:lang w:val="hr-HR"/>
              </w:rPr>
              <w:t xml:space="preserve"> koji preuzimaju upravljanje PG</w:t>
            </w:r>
          </w:p>
        </w:tc>
        <w:tc>
          <w:tcPr>
            <w:tcW w:w="787" w:type="dxa"/>
            <w:gridSpan w:val="2"/>
          </w:tcPr>
          <w:p w14:paraId="35DD5D16" w14:textId="4A339B4A"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0,38</w:t>
            </w:r>
          </w:p>
        </w:tc>
        <w:tc>
          <w:tcPr>
            <w:tcW w:w="970" w:type="dxa"/>
          </w:tcPr>
          <w:p w14:paraId="0848ECBD" w14:textId="03207A5B"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4,36</w:t>
            </w:r>
          </w:p>
        </w:tc>
        <w:tc>
          <w:tcPr>
            <w:tcW w:w="1057" w:type="dxa"/>
            <w:gridSpan w:val="2"/>
          </w:tcPr>
          <w:p w14:paraId="70AEB6AB" w14:textId="4FB250D5"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4,36</w:t>
            </w:r>
          </w:p>
        </w:tc>
        <w:tc>
          <w:tcPr>
            <w:tcW w:w="957" w:type="dxa"/>
          </w:tcPr>
          <w:p w14:paraId="79A2BE2C"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73668828" w14:textId="77777777" w:rsidR="00307057" w:rsidRPr="00781742" w:rsidRDefault="00307057" w:rsidP="00307057">
            <w:pPr>
              <w:jc w:val="center"/>
              <w:rPr>
                <w:rFonts w:ascii="Arial" w:eastAsia="Calibri" w:hAnsi="Arial" w:cs="Arial"/>
                <w:b/>
                <w:sz w:val="18"/>
                <w:szCs w:val="18"/>
                <w:lang w:val="hr-HR"/>
              </w:rPr>
            </w:pPr>
          </w:p>
        </w:tc>
      </w:tr>
      <w:tr w:rsidR="00307057" w:rsidRPr="00781742" w14:paraId="31314521" w14:textId="77777777" w:rsidTr="003E67F8">
        <w:tc>
          <w:tcPr>
            <w:tcW w:w="4738" w:type="dxa"/>
            <w:gridSpan w:val="2"/>
          </w:tcPr>
          <w:p w14:paraId="052574A8" w14:textId="23A2979E" w:rsidR="00307057" w:rsidRPr="00781742" w:rsidRDefault="00BB5357" w:rsidP="00F6634B">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F6634B" w:rsidRPr="00781742">
              <w:rPr>
                <w:rFonts w:ascii="Arial" w:eastAsia="Calibri" w:hAnsi="Arial" w:cs="Arial"/>
                <w:sz w:val="18"/>
                <w:szCs w:val="18"/>
                <w:lang w:val="hr-HR"/>
              </w:rPr>
              <w:t>3.1.2. Pokrenuti</w:t>
            </w:r>
            <w:r w:rsidR="00307057" w:rsidRPr="00781742">
              <w:rPr>
                <w:rFonts w:ascii="Arial" w:eastAsia="Calibri" w:hAnsi="Arial" w:cs="Arial"/>
                <w:sz w:val="18"/>
                <w:szCs w:val="18"/>
                <w:lang w:val="hr-HR"/>
              </w:rPr>
              <w:t xml:space="preserve"> posl</w:t>
            </w:r>
            <w:r w:rsidR="00F6634B" w:rsidRPr="00781742">
              <w:rPr>
                <w:rFonts w:ascii="Arial" w:eastAsia="Calibri" w:hAnsi="Arial" w:cs="Arial"/>
                <w:sz w:val="18"/>
                <w:szCs w:val="18"/>
                <w:lang w:val="hr-HR"/>
              </w:rPr>
              <w:t>ovanje</w:t>
            </w:r>
            <w:r w:rsidR="00307057" w:rsidRPr="00781742">
              <w:rPr>
                <w:rFonts w:ascii="Arial" w:eastAsia="Calibri" w:hAnsi="Arial" w:cs="Arial"/>
                <w:sz w:val="18"/>
                <w:szCs w:val="18"/>
                <w:lang w:val="hr-HR"/>
              </w:rPr>
              <w:t xml:space="preserve"> mladih pol</w:t>
            </w:r>
            <w:r w:rsidR="00BA6F5D">
              <w:rPr>
                <w:rFonts w:ascii="Arial" w:eastAsia="Calibri" w:hAnsi="Arial" w:cs="Arial"/>
                <w:sz w:val="18"/>
                <w:szCs w:val="18"/>
                <w:lang w:val="hr-HR"/>
              </w:rPr>
              <w:t>joprivrednika i osnivanje pre</w:t>
            </w:r>
            <w:r w:rsidR="00307057" w:rsidRPr="00781742">
              <w:rPr>
                <w:rFonts w:ascii="Arial" w:eastAsia="Calibri" w:hAnsi="Arial" w:cs="Arial"/>
                <w:sz w:val="18"/>
                <w:szCs w:val="18"/>
                <w:lang w:val="hr-HR"/>
              </w:rPr>
              <w:t>duzeća na ruralnom prostoru</w:t>
            </w:r>
          </w:p>
        </w:tc>
        <w:tc>
          <w:tcPr>
            <w:tcW w:w="787" w:type="dxa"/>
            <w:gridSpan w:val="2"/>
          </w:tcPr>
          <w:p w14:paraId="08F900B0" w14:textId="09C9BE73"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1,41</w:t>
            </w:r>
          </w:p>
        </w:tc>
        <w:tc>
          <w:tcPr>
            <w:tcW w:w="970" w:type="dxa"/>
          </w:tcPr>
          <w:p w14:paraId="539C277E" w14:textId="46AFAC38"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16,17</w:t>
            </w:r>
          </w:p>
        </w:tc>
        <w:tc>
          <w:tcPr>
            <w:tcW w:w="1057" w:type="dxa"/>
            <w:gridSpan w:val="2"/>
          </w:tcPr>
          <w:p w14:paraId="28A3F886" w14:textId="20032213"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16,17</w:t>
            </w:r>
          </w:p>
        </w:tc>
        <w:tc>
          <w:tcPr>
            <w:tcW w:w="957" w:type="dxa"/>
          </w:tcPr>
          <w:p w14:paraId="3581E7CD"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0</w:t>
            </w:r>
          </w:p>
        </w:tc>
        <w:tc>
          <w:tcPr>
            <w:tcW w:w="1476" w:type="dxa"/>
          </w:tcPr>
          <w:p w14:paraId="53A66303" w14:textId="77777777" w:rsidR="00307057" w:rsidRPr="00781742" w:rsidRDefault="00307057" w:rsidP="00307057">
            <w:pPr>
              <w:jc w:val="center"/>
              <w:rPr>
                <w:rFonts w:ascii="Arial" w:eastAsia="Calibri" w:hAnsi="Arial" w:cs="Arial"/>
                <w:b/>
                <w:sz w:val="18"/>
                <w:szCs w:val="18"/>
                <w:lang w:val="hr-HR"/>
              </w:rPr>
            </w:pPr>
          </w:p>
        </w:tc>
      </w:tr>
      <w:tr w:rsidR="00307057" w:rsidRPr="00781742" w14:paraId="0CF8977F" w14:textId="77777777" w:rsidTr="003E67F8">
        <w:tc>
          <w:tcPr>
            <w:tcW w:w="4738" w:type="dxa"/>
            <w:gridSpan w:val="2"/>
          </w:tcPr>
          <w:p w14:paraId="4A35D110" w14:textId="1652D4E3" w:rsidR="00307057" w:rsidRPr="00781742" w:rsidRDefault="00BB5357" w:rsidP="00995892">
            <w:pPr>
              <w:rPr>
                <w:rFonts w:ascii="Arial" w:eastAsia="Calibri" w:hAnsi="Arial" w:cs="Arial"/>
                <w:sz w:val="18"/>
                <w:szCs w:val="18"/>
                <w:lang w:val="hr-HR"/>
              </w:rPr>
            </w:pPr>
            <w:r w:rsidRPr="00781742">
              <w:rPr>
                <w:rFonts w:ascii="Arial" w:eastAsia="Calibri" w:hAnsi="Arial" w:cs="Arial"/>
                <w:sz w:val="18"/>
                <w:szCs w:val="18"/>
                <w:lang w:val="hr-HR"/>
              </w:rPr>
              <w:t xml:space="preserve">Mjera </w:t>
            </w:r>
            <w:r w:rsidR="00307057" w:rsidRPr="00781742">
              <w:rPr>
                <w:rFonts w:ascii="Arial" w:eastAsia="Calibri" w:hAnsi="Arial" w:cs="Arial"/>
                <w:sz w:val="18"/>
                <w:szCs w:val="18"/>
                <w:lang w:val="hr-HR"/>
              </w:rPr>
              <w:t>3.1.3. Pod</w:t>
            </w:r>
            <w:r w:rsidR="002208D8" w:rsidRPr="00781742">
              <w:rPr>
                <w:rFonts w:ascii="Arial" w:eastAsia="Calibri" w:hAnsi="Arial" w:cs="Arial"/>
                <w:sz w:val="18"/>
                <w:szCs w:val="18"/>
                <w:lang w:val="hr-HR"/>
              </w:rPr>
              <w:t>rška</w:t>
            </w:r>
            <w:r w:rsidR="00995892" w:rsidRPr="00781742">
              <w:rPr>
                <w:rFonts w:ascii="Arial" w:eastAsia="Calibri" w:hAnsi="Arial" w:cs="Arial"/>
                <w:sz w:val="18"/>
                <w:szCs w:val="18"/>
                <w:lang w:val="hr-HR"/>
              </w:rPr>
              <w:t xml:space="preserve"> razvoj</w:t>
            </w:r>
            <w:r w:rsidR="002208D8" w:rsidRPr="00781742">
              <w:rPr>
                <w:rFonts w:ascii="Arial" w:eastAsia="Calibri" w:hAnsi="Arial" w:cs="Arial"/>
                <w:sz w:val="18"/>
                <w:szCs w:val="18"/>
                <w:lang w:val="hr-HR"/>
              </w:rPr>
              <w:t>u</w:t>
            </w:r>
            <w:r w:rsidR="00307057" w:rsidRPr="00781742">
              <w:rPr>
                <w:rFonts w:ascii="Arial" w:eastAsia="Calibri" w:hAnsi="Arial" w:cs="Arial"/>
                <w:sz w:val="18"/>
                <w:szCs w:val="18"/>
                <w:lang w:val="hr-HR"/>
              </w:rPr>
              <w:t xml:space="preserve"> ruralne infrastrukture</w:t>
            </w:r>
          </w:p>
        </w:tc>
        <w:tc>
          <w:tcPr>
            <w:tcW w:w="787" w:type="dxa"/>
            <w:gridSpan w:val="2"/>
          </w:tcPr>
          <w:p w14:paraId="0DA236FF" w14:textId="7E94A128" w:rsidR="00307057" w:rsidRPr="00781742" w:rsidRDefault="00A4056C" w:rsidP="00307057">
            <w:pPr>
              <w:jc w:val="center"/>
              <w:rPr>
                <w:rFonts w:ascii="Arial" w:eastAsia="Calibri" w:hAnsi="Arial" w:cs="Arial"/>
                <w:sz w:val="18"/>
                <w:szCs w:val="18"/>
                <w:lang w:val="hr-HR"/>
              </w:rPr>
            </w:pPr>
            <w:r w:rsidRPr="00781742">
              <w:rPr>
                <w:rFonts w:ascii="Arial" w:eastAsia="Calibri" w:hAnsi="Arial" w:cs="Arial"/>
                <w:sz w:val="18"/>
                <w:szCs w:val="18"/>
                <w:lang w:val="hr-HR"/>
              </w:rPr>
              <w:t>11,01</w:t>
            </w:r>
          </w:p>
        </w:tc>
        <w:tc>
          <w:tcPr>
            <w:tcW w:w="970" w:type="dxa"/>
          </w:tcPr>
          <w:p w14:paraId="2324827F" w14:textId="72B07358"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126,40</w:t>
            </w:r>
          </w:p>
        </w:tc>
        <w:tc>
          <w:tcPr>
            <w:tcW w:w="1057" w:type="dxa"/>
            <w:gridSpan w:val="2"/>
          </w:tcPr>
          <w:p w14:paraId="4AAEFBE8" w14:textId="74FA26CC"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4,00</w:t>
            </w:r>
          </w:p>
        </w:tc>
        <w:tc>
          <w:tcPr>
            <w:tcW w:w="957" w:type="dxa"/>
          </w:tcPr>
          <w:p w14:paraId="3602CED8"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32,40</w:t>
            </w:r>
          </w:p>
          <w:p w14:paraId="24C60CF6"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90,00</w:t>
            </w:r>
          </w:p>
        </w:tc>
        <w:tc>
          <w:tcPr>
            <w:tcW w:w="1476" w:type="dxa"/>
          </w:tcPr>
          <w:p w14:paraId="5CEC00B3" w14:textId="77777777" w:rsidR="00307057" w:rsidRPr="00781742" w:rsidRDefault="00307057" w:rsidP="00307057">
            <w:pPr>
              <w:jc w:val="center"/>
              <w:rPr>
                <w:rFonts w:ascii="Arial" w:eastAsia="Calibri" w:hAnsi="Arial" w:cs="Arial"/>
                <w:sz w:val="18"/>
                <w:szCs w:val="18"/>
                <w:lang w:val="hr-HR"/>
              </w:rPr>
            </w:pPr>
            <w:r w:rsidRPr="00781742">
              <w:rPr>
                <w:rFonts w:ascii="Arial" w:eastAsia="Calibri" w:hAnsi="Arial" w:cs="Arial"/>
                <w:sz w:val="18"/>
                <w:szCs w:val="18"/>
                <w:lang w:val="hr-HR"/>
              </w:rPr>
              <w:t>ARCP – WB</w:t>
            </w:r>
          </w:p>
          <w:p w14:paraId="64E3A9DE" w14:textId="77777777" w:rsidR="00307057" w:rsidRPr="00781742" w:rsidRDefault="00307057" w:rsidP="00307057">
            <w:pPr>
              <w:jc w:val="center"/>
              <w:rPr>
                <w:rFonts w:ascii="Arial" w:eastAsia="Calibri" w:hAnsi="Arial" w:cs="Arial"/>
                <w:b/>
                <w:sz w:val="18"/>
                <w:szCs w:val="18"/>
                <w:lang w:val="hr-HR"/>
              </w:rPr>
            </w:pPr>
            <w:r w:rsidRPr="00781742">
              <w:rPr>
                <w:rFonts w:ascii="Arial" w:eastAsia="Calibri" w:hAnsi="Arial" w:cs="Arial"/>
                <w:sz w:val="18"/>
                <w:szCs w:val="18"/>
                <w:lang w:val="hr-HR"/>
              </w:rPr>
              <w:t>Komasacija Međ. kredit</w:t>
            </w:r>
          </w:p>
        </w:tc>
      </w:tr>
      <w:tr w:rsidR="00CA7AF1" w:rsidRPr="00781742" w14:paraId="27BFE421" w14:textId="77777777" w:rsidTr="003E67F8">
        <w:tc>
          <w:tcPr>
            <w:tcW w:w="4738" w:type="dxa"/>
            <w:gridSpan w:val="2"/>
            <w:tcBorders>
              <w:top w:val="single" w:sz="12" w:space="0" w:color="auto"/>
            </w:tcBorders>
            <w:shd w:val="clear" w:color="auto" w:fill="D0CECE"/>
          </w:tcPr>
          <w:p w14:paraId="37D8A18E" w14:textId="77777777" w:rsidR="00CA7AF1" w:rsidRPr="00781742" w:rsidRDefault="00CA7AF1" w:rsidP="003E67F8">
            <w:pPr>
              <w:rPr>
                <w:rFonts w:ascii="Arial" w:eastAsia="Calibri" w:hAnsi="Arial" w:cs="Arial"/>
                <w:b/>
                <w:sz w:val="18"/>
                <w:szCs w:val="18"/>
                <w:lang w:val="hr-HR"/>
              </w:rPr>
            </w:pPr>
            <w:r w:rsidRPr="00781742">
              <w:rPr>
                <w:rFonts w:ascii="Arial" w:eastAsia="Calibri" w:hAnsi="Arial" w:cs="Arial"/>
                <w:b/>
                <w:sz w:val="18"/>
                <w:szCs w:val="18"/>
                <w:lang w:val="hr-HR"/>
              </w:rPr>
              <w:t>Ukupno iz strateškog dokumenta***</w:t>
            </w:r>
          </w:p>
        </w:tc>
        <w:tc>
          <w:tcPr>
            <w:tcW w:w="787" w:type="dxa"/>
            <w:gridSpan w:val="2"/>
            <w:tcBorders>
              <w:top w:val="single" w:sz="12" w:space="0" w:color="auto"/>
            </w:tcBorders>
            <w:shd w:val="clear" w:color="auto" w:fill="D0CECE"/>
          </w:tcPr>
          <w:p w14:paraId="0CBA83D4"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100%</w:t>
            </w:r>
          </w:p>
        </w:tc>
        <w:tc>
          <w:tcPr>
            <w:tcW w:w="970" w:type="dxa"/>
            <w:tcBorders>
              <w:top w:val="single" w:sz="12" w:space="0" w:color="auto"/>
            </w:tcBorders>
            <w:shd w:val="clear" w:color="auto" w:fill="D0CECE"/>
          </w:tcPr>
          <w:p w14:paraId="6A601B2E" w14:textId="77777777" w:rsidR="00CA7AF1" w:rsidRPr="00781742" w:rsidRDefault="00CA7AF1" w:rsidP="003E67F8">
            <w:pPr>
              <w:jc w:val="center"/>
              <w:rPr>
                <w:rFonts w:ascii="Arial" w:eastAsia="Calibri" w:hAnsi="Arial" w:cs="Arial"/>
                <w:b/>
                <w:sz w:val="18"/>
                <w:szCs w:val="18"/>
                <w:lang w:val="hr-HR"/>
              </w:rPr>
            </w:pPr>
          </w:p>
        </w:tc>
        <w:tc>
          <w:tcPr>
            <w:tcW w:w="1057" w:type="dxa"/>
            <w:gridSpan w:val="2"/>
            <w:tcBorders>
              <w:top w:val="single" w:sz="12" w:space="0" w:color="auto"/>
            </w:tcBorders>
            <w:shd w:val="clear" w:color="auto" w:fill="D0CECE"/>
          </w:tcPr>
          <w:p w14:paraId="03FF9246" w14:textId="77777777" w:rsidR="00CA7AF1" w:rsidRPr="00781742" w:rsidRDefault="00CA7AF1" w:rsidP="003E67F8">
            <w:pPr>
              <w:jc w:val="center"/>
              <w:rPr>
                <w:rFonts w:ascii="Arial" w:eastAsia="Calibri" w:hAnsi="Arial" w:cs="Arial"/>
                <w:b/>
                <w:sz w:val="18"/>
                <w:szCs w:val="18"/>
                <w:lang w:val="hr-HR"/>
              </w:rPr>
            </w:pPr>
          </w:p>
        </w:tc>
        <w:tc>
          <w:tcPr>
            <w:tcW w:w="957" w:type="dxa"/>
            <w:tcBorders>
              <w:top w:val="single" w:sz="12" w:space="0" w:color="auto"/>
            </w:tcBorders>
            <w:shd w:val="clear" w:color="auto" w:fill="D0CECE"/>
          </w:tcPr>
          <w:p w14:paraId="7E9B43BE" w14:textId="77777777" w:rsidR="00CA7AF1" w:rsidRPr="00781742" w:rsidRDefault="00CA7AF1" w:rsidP="003E67F8">
            <w:pPr>
              <w:jc w:val="center"/>
              <w:rPr>
                <w:rFonts w:ascii="Arial" w:eastAsia="Calibri" w:hAnsi="Arial" w:cs="Arial"/>
                <w:b/>
                <w:sz w:val="18"/>
                <w:szCs w:val="18"/>
                <w:lang w:val="hr-HR"/>
              </w:rPr>
            </w:pPr>
          </w:p>
        </w:tc>
        <w:tc>
          <w:tcPr>
            <w:tcW w:w="1476" w:type="dxa"/>
            <w:tcBorders>
              <w:top w:val="single" w:sz="12" w:space="0" w:color="auto"/>
            </w:tcBorders>
            <w:shd w:val="clear" w:color="auto" w:fill="D0CECE"/>
          </w:tcPr>
          <w:p w14:paraId="2582D8B2" w14:textId="77777777" w:rsidR="00CA7AF1" w:rsidRPr="00781742" w:rsidRDefault="00CA7AF1" w:rsidP="003E67F8">
            <w:pPr>
              <w:jc w:val="center"/>
              <w:rPr>
                <w:rFonts w:ascii="Arial" w:eastAsia="Calibri" w:hAnsi="Arial" w:cs="Arial"/>
                <w:b/>
                <w:sz w:val="18"/>
                <w:szCs w:val="18"/>
                <w:lang w:val="hr-HR"/>
              </w:rPr>
            </w:pPr>
          </w:p>
        </w:tc>
      </w:tr>
      <w:tr w:rsidR="00CA7AF1" w:rsidRPr="00781742" w14:paraId="6326B4BE" w14:textId="77777777" w:rsidTr="003E67F8">
        <w:tc>
          <w:tcPr>
            <w:tcW w:w="9985" w:type="dxa"/>
            <w:gridSpan w:val="9"/>
            <w:shd w:val="clear" w:color="auto" w:fill="D0CECE"/>
          </w:tcPr>
          <w:p w14:paraId="079F9A10"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PREGLED PO IZVORIMA</w:t>
            </w:r>
          </w:p>
          <w:p w14:paraId="10E603A6" w14:textId="6C6340D0"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 xml:space="preserve">(iznosi u KM i postotni udio) </w:t>
            </w:r>
          </w:p>
        </w:tc>
      </w:tr>
      <w:tr w:rsidR="00CA7AF1" w:rsidRPr="00781742" w14:paraId="06A3B2B9" w14:textId="77777777" w:rsidTr="003E67F8">
        <w:tc>
          <w:tcPr>
            <w:tcW w:w="2875" w:type="dxa"/>
            <w:shd w:val="clear" w:color="auto" w:fill="D0CECE"/>
          </w:tcPr>
          <w:p w14:paraId="5EF0DB20" w14:textId="7009C4F7" w:rsidR="00CA7AF1" w:rsidRPr="00781742" w:rsidRDefault="008E0046"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Budžet</w:t>
            </w:r>
            <w:r w:rsidR="00CA7AF1" w:rsidRPr="00781742">
              <w:rPr>
                <w:rFonts w:ascii="Arial" w:eastAsia="Calibri" w:hAnsi="Arial" w:cs="Arial"/>
                <w:b/>
                <w:sz w:val="18"/>
                <w:szCs w:val="18"/>
                <w:lang w:val="hr-HR"/>
              </w:rPr>
              <w:t>ska sredstva</w:t>
            </w:r>
          </w:p>
        </w:tc>
        <w:tc>
          <w:tcPr>
            <w:tcW w:w="2327" w:type="dxa"/>
            <w:gridSpan w:val="2"/>
            <w:shd w:val="clear" w:color="auto" w:fill="D0CECE"/>
          </w:tcPr>
          <w:p w14:paraId="59134F5D"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Kreditna sredstva</w:t>
            </w:r>
          </w:p>
        </w:tc>
        <w:tc>
          <w:tcPr>
            <w:tcW w:w="1792" w:type="dxa"/>
            <w:gridSpan w:val="3"/>
            <w:shd w:val="clear" w:color="auto" w:fill="D0CECE"/>
          </w:tcPr>
          <w:p w14:paraId="54D87C79"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Sredstva EU</w:t>
            </w:r>
          </w:p>
        </w:tc>
        <w:tc>
          <w:tcPr>
            <w:tcW w:w="2991" w:type="dxa"/>
            <w:gridSpan w:val="3"/>
            <w:shd w:val="clear" w:color="auto" w:fill="D0CECE"/>
          </w:tcPr>
          <w:p w14:paraId="102C180F"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Ostale donacije</w:t>
            </w:r>
          </w:p>
        </w:tc>
      </w:tr>
      <w:tr w:rsidR="00CA7AF1" w:rsidRPr="00781742" w14:paraId="78086CAE" w14:textId="77777777" w:rsidTr="003E67F8">
        <w:tc>
          <w:tcPr>
            <w:tcW w:w="2875" w:type="dxa"/>
          </w:tcPr>
          <w:p w14:paraId="510C0A52"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969,29 KM</w:t>
            </w:r>
          </w:p>
        </w:tc>
        <w:tc>
          <w:tcPr>
            <w:tcW w:w="2327" w:type="dxa"/>
            <w:gridSpan w:val="2"/>
          </w:tcPr>
          <w:p w14:paraId="55F4BE95"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167,69 KM</w:t>
            </w:r>
          </w:p>
        </w:tc>
        <w:tc>
          <w:tcPr>
            <w:tcW w:w="1792" w:type="dxa"/>
            <w:gridSpan w:val="3"/>
          </w:tcPr>
          <w:p w14:paraId="29404F52"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0,00 KM</w:t>
            </w:r>
          </w:p>
        </w:tc>
        <w:tc>
          <w:tcPr>
            <w:tcW w:w="2991" w:type="dxa"/>
            <w:gridSpan w:val="3"/>
          </w:tcPr>
          <w:p w14:paraId="232FB390" w14:textId="77777777" w:rsidR="00CA7AF1" w:rsidRPr="00781742" w:rsidRDefault="00CA7AF1" w:rsidP="001659E2">
            <w:pPr>
              <w:jc w:val="center"/>
              <w:rPr>
                <w:rFonts w:ascii="Arial" w:eastAsia="Calibri" w:hAnsi="Arial" w:cs="Arial"/>
                <w:b/>
                <w:sz w:val="18"/>
                <w:szCs w:val="18"/>
                <w:lang w:val="hr-HR"/>
              </w:rPr>
            </w:pPr>
            <w:r w:rsidRPr="00781742">
              <w:rPr>
                <w:rFonts w:ascii="Arial" w:eastAsia="Calibri" w:hAnsi="Arial" w:cs="Arial"/>
                <w:b/>
                <w:sz w:val="18"/>
                <w:szCs w:val="18"/>
                <w:lang w:val="hr-HR"/>
              </w:rPr>
              <w:t>0,00 KM</w:t>
            </w:r>
          </w:p>
        </w:tc>
      </w:tr>
      <w:tr w:rsidR="00CA7AF1" w:rsidRPr="00781742" w14:paraId="372A3FC7" w14:textId="77777777" w:rsidTr="003E67F8">
        <w:tc>
          <w:tcPr>
            <w:tcW w:w="2875" w:type="dxa"/>
            <w:tcBorders>
              <w:bottom w:val="single" w:sz="12" w:space="0" w:color="auto"/>
            </w:tcBorders>
          </w:tcPr>
          <w:p w14:paraId="763E5973"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85,25%</w:t>
            </w:r>
          </w:p>
        </w:tc>
        <w:tc>
          <w:tcPr>
            <w:tcW w:w="2327" w:type="dxa"/>
            <w:gridSpan w:val="2"/>
            <w:tcBorders>
              <w:bottom w:val="single" w:sz="12" w:space="0" w:color="auto"/>
            </w:tcBorders>
          </w:tcPr>
          <w:p w14:paraId="50FA95ED"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14,75%</w:t>
            </w:r>
          </w:p>
        </w:tc>
        <w:tc>
          <w:tcPr>
            <w:tcW w:w="1792" w:type="dxa"/>
            <w:gridSpan w:val="3"/>
            <w:tcBorders>
              <w:bottom w:val="single" w:sz="12" w:space="0" w:color="auto"/>
            </w:tcBorders>
          </w:tcPr>
          <w:p w14:paraId="38567665"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0%</w:t>
            </w:r>
          </w:p>
        </w:tc>
        <w:tc>
          <w:tcPr>
            <w:tcW w:w="2991" w:type="dxa"/>
            <w:gridSpan w:val="3"/>
          </w:tcPr>
          <w:p w14:paraId="6808DD9A" w14:textId="77777777" w:rsidR="00CA7AF1" w:rsidRPr="00781742" w:rsidRDefault="00CA7AF1" w:rsidP="003E67F8">
            <w:pPr>
              <w:jc w:val="center"/>
              <w:rPr>
                <w:rFonts w:ascii="Arial" w:eastAsia="Calibri" w:hAnsi="Arial" w:cs="Arial"/>
                <w:b/>
                <w:sz w:val="18"/>
                <w:szCs w:val="18"/>
                <w:lang w:val="hr-HR"/>
              </w:rPr>
            </w:pPr>
            <w:r w:rsidRPr="00781742">
              <w:rPr>
                <w:rFonts w:ascii="Arial" w:eastAsia="Calibri" w:hAnsi="Arial" w:cs="Arial"/>
                <w:b/>
                <w:sz w:val="18"/>
                <w:szCs w:val="18"/>
                <w:lang w:val="hr-HR"/>
              </w:rPr>
              <w:t>0%</w:t>
            </w:r>
          </w:p>
        </w:tc>
      </w:tr>
      <w:tr w:rsidR="00CA7AF1" w:rsidRPr="00781742" w14:paraId="13800FC1" w14:textId="77777777" w:rsidTr="003E67F8">
        <w:tc>
          <w:tcPr>
            <w:tcW w:w="9985" w:type="dxa"/>
            <w:gridSpan w:val="9"/>
            <w:tcBorders>
              <w:top w:val="single" w:sz="12" w:space="0" w:color="auto"/>
            </w:tcBorders>
          </w:tcPr>
          <w:p w14:paraId="6ADD7F2C" w14:textId="312E7F03" w:rsidR="00CA7AF1" w:rsidRPr="00781742" w:rsidRDefault="00CA7AF1" w:rsidP="003E67F8">
            <w:pPr>
              <w:rPr>
                <w:rFonts w:ascii="Arial" w:eastAsia="Calibri" w:hAnsi="Arial" w:cs="Arial"/>
                <w:sz w:val="18"/>
                <w:szCs w:val="18"/>
                <w:lang w:val="hr-HR"/>
              </w:rPr>
            </w:pPr>
            <w:r w:rsidRPr="00781742">
              <w:rPr>
                <w:rFonts w:ascii="Arial" w:eastAsia="Calibri" w:hAnsi="Arial" w:cs="Arial"/>
                <w:sz w:val="18"/>
                <w:szCs w:val="18"/>
                <w:lang w:val="hr-HR"/>
              </w:rPr>
              <w:t xml:space="preserve">*Struktura udjela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iranja (u %) prioriteta i strateških ciljeva u ukupnom iznosu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iranja strateškog dokumenta.</w:t>
            </w:r>
          </w:p>
          <w:p w14:paraId="4E649892" w14:textId="77777777" w:rsidR="00CA7AF1" w:rsidRPr="00781742" w:rsidRDefault="00CA7AF1" w:rsidP="003E67F8">
            <w:pPr>
              <w:rPr>
                <w:rFonts w:ascii="Arial" w:eastAsia="Calibri" w:hAnsi="Arial" w:cs="Arial"/>
                <w:sz w:val="18"/>
                <w:szCs w:val="18"/>
                <w:lang w:val="hr-HR"/>
              </w:rPr>
            </w:pPr>
            <w:r w:rsidRPr="00781742">
              <w:rPr>
                <w:rFonts w:ascii="Arial" w:eastAsia="Calibri" w:hAnsi="Arial" w:cs="Arial"/>
                <w:sz w:val="18"/>
                <w:szCs w:val="18"/>
                <w:lang w:val="hr-HR"/>
              </w:rPr>
              <w:t>**Broj mjera nije ograničen pa se može dodavati onoliko mjera koliko je potrebno za ostvarivanje određenog prioriteta.</w:t>
            </w:r>
          </w:p>
          <w:p w14:paraId="043DEDF0" w14:textId="72EADA61" w:rsidR="00CA7AF1" w:rsidRPr="00781742" w:rsidRDefault="00CA7AF1" w:rsidP="003E67F8">
            <w:pPr>
              <w:rPr>
                <w:rFonts w:ascii="Arial" w:eastAsia="Calibri" w:hAnsi="Arial" w:cs="Arial"/>
                <w:sz w:val="18"/>
                <w:szCs w:val="18"/>
                <w:lang w:val="hr-HR"/>
              </w:rPr>
            </w:pPr>
            <w:r w:rsidRPr="00781742">
              <w:rPr>
                <w:rFonts w:ascii="Arial" w:eastAsia="Calibri" w:hAnsi="Arial" w:cs="Arial"/>
                <w:sz w:val="18"/>
                <w:szCs w:val="18"/>
                <w:lang w:val="hr-HR"/>
              </w:rPr>
              <w:t xml:space="preserve">***Struktura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iranja po izvorima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iranja. </w:t>
            </w:r>
          </w:p>
          <w:p w14:paraId="56DDBBF2" w14:textId="49F97C0D" w:rsidR="00CA7AF1" w:rsidRPr="00781742" w:rsidRDefault="00CA7AF1" w:rsidP="003E67F8">
            <w:pPr>
              <w:rPr>
                <w:rFonts w:ascii="Arial" w:eastAsia="Calibri" w:hAnsi="Arial" w:cs="Arial"/>
                <w:b/>
                <w:sz w:val="18"/>
                <w:szCs w:val="18"/>
                <w:lang w:val="hr-HR"/>
              </w:rPr>
            </w:pPr>
            <w:r w:rsidRPr="00781742">
              <w:rPr>
                <w:rFonts w:ascii="Arial" w:eastAsia="Calibri" w:hAnsi="Arial" w:cs="Arial"/>
                <w:sz w:val="18"/>
                <w:szCs w:val="18"/>
                <w:lang w:val="hr-HR"/>
              </w:rPr>
              <w:t xml:space="preserve">Napomena: Sredstva za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iranje strateškog dokumenta zasnivaju se na projekcijama dostupnih i očekivanih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 xml:space="preserve">ijskih sredstava u momentu izrade strateškog dokumenta. Detaljan </w:t>
            </w:r>
            <w:r w:rsidR="008E0046" w:rsidRPr="00781742">
              <w:rPr>
                <w:rFonts w:ascii="Arial" w:eastAsia="Calibri" w:hAnsi="Arial" w:cs="Arial"/>
                <w:sz w:val="18"/>
                <w:szCs w:val="18"/>
                <w:lang w:val="hr-HR"/>
              </w:rPr>
              <w:t>finans</w:t>
            </w:r>
            <w:r w:rsidRPr="00781742">
              <w:rPr>
                <w:rFonts w:ascii="Arial" w:eastAsia="Calibri" w:hAnsi="Arial" w:cs="Arial"/>
                <w:sz w:val="18"/>
                <w:szCs w:val="18"/>
                <w:lang w:val="hr-HR"/>
              </w:rPr>
              <w:t>ijski plan po mjerama je dat u prilogu ovog dokumenta i čini njegov sastavni dio.</w:t>
            </w:r>
          </w:p>
        </w:tc>
      </w:tr>
    </w:tbl>
    <w:p w14:paraId="32E9149D" w14:textId="77777777" w:rsidR="00CA7AF1" w:rsidRPr="00781742" w:rsidRDefault="00CA7AF1" w:rsidP="00CA7AF1">
      <w:pPr>
        <w:rPr>
          <w:rFonts w:ascii="Arial" w:eastAsia="Calibri" w:hAnsi="Arial" w:cs="Arial"/>
          <w:sz w:val="22"/>
          <w:szCs w:val="22"/>
          <w:lang w:val="hr-HR"/>
        </w:rPr>
      </w:pPr>
    </w:p>
    <w:p w14:paraId="0241632A" w14:textId="2880A273" w:rsidR="00CA7AF1" w:rsidRPr="00781742" w:rsidRDefault="00CA7AF1" w:rsidP="00CA7AF1">
      <w:pPr>
        <w:rPr>
          <w:rFonts w:ascii="Arial" w:hAnsi="Arial" w:cs="Arial"/>
          <w:b/>
          <w:color w:val="002060"/>
          <w:sz w:val="22"/>
          <w:szCs w:val="22"/>
          <w:lang w:val="hr-HR"/>
        </w:rPr>
      </w:pPr>
    </w:p>
    <w:p w14:paraId="54A3CB7B" w14:textId="71CAA2AB" w:rsidR="00CA7AF1" w:rsidRPr="00781742" w:rsidRDefault="00CA7AF1" w:rsidP="00B11F7A">
      <w:pPr>
        <w:pStyle w:val="Heading1"/>
        <w:rPr>
          <w:rFonts w:ascii="Arial" w:hAnsi="Arial" w:cs="Arial"/>
          <w:sz w:val="22"/>
          <w:szCs w:val="22"/>
          <w:lang w:val="hr-HR"/>
        </w:rPr>
      </w:pPr>
      <w:bookmarkStart w:id="156" w:name="_Toc113542747"/>
      <w:r w:rsidRPr="00781742">
        <w:rPr>
          <w:rFonts w:ascii="Arial" w:hAnsi="Arial" w:cs="Arial"/>
          <w:sz w:val="22"/>
          <w:szCs w:val="22"/>
          <w:lang w:val="hr-HR"/>
        </w:rPr>
        <w:t>8. SAŽETI PREGLED STRATEGIJE POLJOPRIVREDE I RURALNOG RAZVOJA</w:t>
      </w:r>
      <w:bookmarkEnd w:id="156"/>
    </w:p>
    <w:p w14:paraId="2AC20607" w14:textId="77777777" w:rsidR="00CA7AF1" w:rsidRPr="00781742" w:rsidRDefault="00CA7AF1" w:rsidP="00CA7AF1">
      <w:pPr>
        <w:rPr>
          <w:rFonts w:ascii="Arial" w:eastAsia="Calibri" w:hAnsi="Arial" w:cs="Arial"/>
          <w:sz w:val="22"/>
          <w:szCs w:val="22"/>
          <w:lang w:val="hr-HR"/>
        </w:rPr>
      </w:pPr>
    </w:p>
    <w:p w14:paraId="706DF3EF" w14:textId="6B417D98" w:rsidR="00CA7AF1" w:rsidRPr="00781742" w:rsidRDefault="00CA7AF1" w:rsidP="00CA7AF1">
      <w:pPr>
        <w:jc w:val="both"/>
        <w:rPr>
          <w:rFonts w:ascii="Arial" w:eastAsia="Calibri" w:hAnsi="Arial" w:cs="Arial"/>
          <w:color w:val="000000" w:themeColor="text1"/>
          <w:sz w:val="22"/>
          <w:szCs w:val="22"/>
          <w:lang w:val="hr-HR"/>
        </w:rPr>
      </w:pPr>
      <w:r w:rsidRPr="00781742">
        <w:rPr>
          <w:rFonts w:ascii="Arial" w:eastAsia="Calibri" w:hAnsi="Arial" w:cs="Arial"/>
          <w:color w:val="000000" w:themeColor="text1"/>
          <w:sz w:val="22"/>
          <w:szCs w:val="22"/>
          <w:lang w:val="hr-HR"/>
        </w:rPr>
        <w:t xml:space="preserve">Uredbom o izradi strateških dokumenata u Federaciji BiH propisan je sadržaj Sažetog pregleda strateškog dokumenta u kojemu se prikazuju pojedinačni strateški ciljevi, prioriteti i mjere sa polaznim i završim vrijednostima njihovih indikatora, te iznosi planiranih sredstava i izvori </w:t>
      </w:r>
      <w:r w:rsidR="008E0046" w:rsidRPr="00781742">
        <w:rPr>
          <w:rFonts w:ascii="Arial" w:eastAsia="Calibri" w:hAnsi="Arial" w:cs="Arial"/>
          <w:color w:val="000000" w:themeColor="text1"/>
          <w:sz w:val="22"/>
          <w:szCs w:val="22"/>
          <w:lang w:val="hr-HR"/>
        </w:rPr>
        <w:t>finans</w:t>
      </w:r>
      <w:r w:rsidRPr="00781742">
        <w:rPr>
          <w:rFonts w:ascii="Arial" w:eastAsia="Calibri" w:hAnsi="Arial" w:cs="Arial"/>
          <w:color w:val="000000" w:themeColor="text1"/>
          <w:sz w:val="22"/>
          <w:szCs w:val="22"/>
          <w:lang w:val="hr-HR"/>
        </w:rPr>
        <w:t>iranja. Sažeti pregled strateškog dokumenta zapravo predstavlja pregled ključnih parametara strateškog dokumenta koji su zbog lakšeg praćenja prikazani u sažetom tabličnom obliku.</w:t>
      </w:r>
    </w:p>
    <w:p w14:paraId="09F7B321" w14:textId="77777777" w:rsidR="00CA7AF1" w:rsidRPr="00781742" w:rsidRDefault="00CA7AF1" w:rsidP="001D3564">
      <w:pPr>
        <w:pStyle w:val="NoSpacing"/>
        <w:rPr>
          <w:rFonts w:ascii="Arial" w:hAnsi="Arial" w:cs="Arial"/>
          <w:lang w:val="hr-HR"/>
        </w:rPr>
      </w:pPr>
    </w:p>
    <w:p w14:paraId="45341D46" w14:textId="2A4DE930" w:rsidR="00CA7AF1" w:rsidRPr="00781742" w:rsidRDefault="00CA7AF1" w:rsidP="00B11F7A">
      <w:pPr>
        <w:pStyle w:val="Heading2"/>
        <w:rPr>
          <w:rFonts w:ascii="Arial" w:hAnsi="Arial" w:cs="Arial"/>
          <w:szCs w:val="22"/>
          <w:lang w:val="hr-HR"/>
        </w:rPr>
      </w:pPr>
      <w:bookmarkStart w:id="157" w:name="_Toc113542748"/>
      <w:r w:rsidRPr="00781742">
        <w:rPr>
          <w:rFonts w:ascii="Arial" w:hAnsi="Arial" w:cs="Arial"/>
          <w:szCs w:val="22"/>
          <w:lang w:val="hr-HR"/>
        </w:rPr>
        <w:t>8.1. Sažeti pregled strateškog dokumenta</w:t>
      </w:r>
      <w:bookmarkEnd w:id="157"/>
    </w:p>
    <w:p w14:paraId="7B53CD3C" w14:textId="77777777" w:rsidR="00CA7AF1" w:rsidRPr="00781742" w:rsidRDefault="00CA7AF1" w:rsidP="00CA7AF1">
      <w:pPr>
        <w:rPr>
          <w:rFonts w:ascii="Arial" w:eastAsia="Calibri" w:hAnsi="Arial" w:cs="Arial"/>
          <w:sz w:val="22"/>
          <w:szCs w:val="22"/>
          <w:lang w:val="hr-HR"/>
        </w:rPr>
      </w:pPr>
    </w:p>
    <w:tbl>
      <w:tblPr>
        <w:tblStyle w:val="TableGrid7"/>
        <w:tblW w:w="9805" w:type="dxa"/>
        <w:tblLook w:val="04A0" w:firstRow="1" w:lastRow="0" w:firstColumn="1" w:lastColumn="0" w:noHBand="0" w:noVBand="1"/>
      </w:tblPr>
      <w:tblGrid>
        <w:gridCol w:w="1835"/>
        <w:gridCol w:w="2655"/>
        <w:gridCol w:w="2986"/>
        <w:gridCol w:w="1112"/>
        <w:gridCol w:w="1217"/>
      </w:tblGrid>
      <w:tr w:rsidR="00CA7AF1" w:rsidRPr="00781742" w14:paraId="59E083D2" w14:textId="77777777" w:rsidTr="003E67F8">
        <w:tc>
          <w:tcPr>
            <w:tcW w:w="9805" w:type="dxa"/>
            <w:gridSpan w:val="5"/>
          </w:tcPr>
          <w:p w14:paraId="58F56996" w14:textId="77777777" w:rsidR="00CA7AF1" w:rsidRPr="00781742" w:rsidRDefault="00CA7AF1" w:rsidP="003E67F8">
            <w:pPr>
              <w:jc w:val="center"/>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SAŽETI PREGLED STRATEŠKOG DOKUMENTA</w:t>
            </w:r>
          </w:p>
        </w:tc>
      </w:tr>
      <w:tr w:rsidR="00CA7AF1" w:rsidRPr="00781742" w14:paraId="3E7E57C1" w14:textId="77777777" w:rsidTr="003E67F8">
        <w:tc>
          <w:tcPr>
            <w:tcW w:w="1835" w:type="dxa"/>
            <w:tcBorders>
              <w:bottom w:val="single" w:sz="12" w:space="0" w:color="auto"/>
            </w:tcBorders>
            <w:shd w:val="clear" w:color="auto" w:fill="AEAAAA"/>
          </w:tcPr>
          <w:p w14:paraId="152DF173" w14:textId="77777777" w:rsidR="00CA7AF1" w:rsidRPr="00781742" w:rsidRDefault="00CA7AF1" w:rsidP="003E67F8">
            <w:pPr>
              <w:jc w:val="center"/>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Redni broj i oznaka</w:t>
            </w:r>
          </w:p>
        </w:tc>
        <w:tc>
          <w:tcPr>
            <w:tcW w:w="2655" w:type="dxa"/>
            <w:tcBorders>
              <w:bottom w:val="single" w:sz="12" w:space="0" w:color="auto"/>
            </w:tcBorders>
            <w:shd w:val="clear" w:color="auto" w:fill="AEAAAA"/>
          </w:tcPr>
          <w:p w14:paraId="1E947A4F" w14:textId="77777777" w:rsidR="00CA7AF1" w:rsidRPr="00781742" w:rsidRDefault="00CA7AF1" w:rsidP="003E67F8">
            <w:pPr>
              <w:jc w:val="center"/>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NAZIV</w:t>
            </w:r>
          </w:p>
        </w:tc>
        <w:tc>
          <w:tcPr>
            <w:tcW w:w="5315" w:type="dxa"/>
            <w:gridSpan w:val="3"/>
            <w:tcBorders>
              <w:bottom w:val="single" w:sz="12" w:space="0" w:color="auto"/>
            </w:tcBorders>
            <w:shd w:val="clear" w:color="auto" w:fill="AEAAAA"/>
          </w:tcPr>
          <w:p w14:paraId="4124DEA6" w14:textId="176EFE1A" w:rsidR="00CA7AF1" w:rsidRPr="00781742" w:rsidRDefault="00CA7AF1" w:rsidP="003E67F8">
            <w:pPr>
              <w:jc w:val="center"/>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 xml:space="preserve">Indikatori i </w:t>
            </w:r>
            <w:r w:rsidR="008E0046" w:rsidRPr="00781742">
              <w:rPr>
                <w:rFonts w:ascii="Arial" w:eastAsia="Calibri" w:hAnsi="Arial" w:cs="Arial"/>
                <w:b/>
                <w:color w:val="000000" w:themeColor="text1"/>
                <w:sz w:val="18"/>
                <w:szCs w:val="18"/>
                <w:lang w:val="hr-HR"/>
              </w:rPr>
              <w:t>finans</w:t>
            </w:r>
            <w:r w:rsidRPr="00781742">
              <w:rPr>
                <w:rFonts w:ascii="Arial" w:eastAsia="Calibri" w:hAnsi="Arial" w:cs="Arial"/>
                <w:b/>
                <w:color w:val="000000" w:themeColor="text1"/>
                <w:sz w:val="18"/>
                <w:szCs w:val="18"/>
                <w:lang w:val="hr-HR"/>
              </w:rPr>
              <w:t>ijski izvori</w:t>
            </w:r>
          </w:p>
        </w:tc>
      </w:tr>
      <w:tr w:rsidR="00CA7AF1" w:rsidRPr="00781742" w14:paraId="0A6D6A90" w14:textId="77777777" w:rsidTr="003E67F8">
        <w:tc>
          <w:tcPr>
            <w:tcW w:w="1835" w:type="dxa"/>
            <w:vMerge w:val="restart"/>
            <w:tcBorders>
              <w:top w:val="single" w:sz="12" w:space="0" w:color="auto"/>
            </w:tcBorders>
            <w:shd w:val="clear" w:color="auto" w:fill="D0CECE"/>
          </w:tcPr>
          <w:p w14:paraId="0FF94B9A" w14:textId="77777777" w:rsidR="00CA7AF1" w:rsidRPr="00781742" w:rsidRDefault="00CA7AF1" w:rsidP="00A26D5E">
            <w:pPr>
              <w:numPr>
                <w:ilvl w:val="0"/>
                <w:numId w:val="57"/>
              </w:numPr>
              <w:spacing w:before="360"/>
              <w:ind w:left="171" w:hanging="201"/>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Strateški cilj</w:t>
            </w:r>
          </w:p>
        </w:tc>
        <w:tc>
          <w:tcPr>
            <w:tcW w:w="2655" w:type="dxa"/>
            <w:vMerge w:val="restart"/>
            <w:tcBorders>
              <w:top w:val="single" w:sz="12" w:space="0" w:color="auto"/>
            </w:tcBorders>
          </w:tcPr>
          <w:p w14:paraId="10A072B5" w14:textId="75304D81" w:rsidR="00F6634B" w:rsidRPr="00781742" w:rsidRDefault="00F6634B" w:rsidP="00F6634B">
            <w:pPr>
              <w:rPr>
                <w:rFonts w:ascii="Arial" w:hAnsi="Arial" w:cs="Arial"/>
                <w:color w:val="002060"/>
                <w:sz w:val="18"/>
                <w:szCs w:val="18"/>
                <w:lang w:val="hr-HR"/>
              </w:rPr>
            </w:pPr>
            <w:r w:rsidRPr="00781742">
              <w:rPr>
                <w:rFonts w:ascii="Arial" w:hAnsi="Arial" w:cs="Arial"/>
                <w:color w:val="002060"/>
                <w:sz w:val="18"/>
                <w:szCs w:val="18"/>
                <w:lang w:val="hr-HR"/>
              </w:rPr>
              <w:t>Pametan, otporan i diversificiran sektor poljoprivrede sa garantovanom povećanom sigurnošću snabdjevenosti hranom</w:t>
            </w:r>
          </w:p>
          <w:p w14:paraId="69D6072B" w14:textId="42F0110C" w:rsidR="00CA7AF1" w:rsidRPr="00781742" w:rsidRDefault="00CA7AF1" w:rsidP="003E67F8">
            <w:pPr>
              <w:rPr>
                <w:rFonts w:ascii="Arial" w:eastAsia="Calibri" w:hAnsi="Arial" w:cs="Arial"/>
                <w:color w:val="000000" w:themeColor="text1"/>
                <w:sz w:val="18"/>
                <w:szCs w:val="18"/>
                <w:lang w:val="hr-HR"/>
              </w:rPr>
            </w:pPr>
          </w:p>
        </w:tc>
        <w:tc>
          <w:tcPr>
            <w:tcW w:w="2986" w:type="dxa"/>
            <w:tcBorders>
              <w:top w:val="single" w:sz="12" w:space="0" w:color="auto"/>
            </w:tcBorders>
            <w:shd w:val="clear" w:color="auto" w:fill="D0CECE"/>
          </w:tcPr>
          <w:p w14:paraId="52DDED9D" w14:textId="77777777" w:rsidR="00CA7AF1" w:rsidRPr="00781742" w:rsidRDefault="00CA7AF1" w:rsidP="003E67F8">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strateškog cilja</w:t>
            </w:r>
          </w:p>
        </w:tc>
        <w:tc>
          <w:tcPr>
            <w:tcW w:w="1112" w:type="dxa"/>
            <w:tcBorders>
              <w:top w:val="single" w:sz="12" w:space="0" w:color="auto"/>
            </w:tcBorders>
            <w:shd w:val="clear" w:color="auto" w:fill="D0CECE"/>
          </w:tcPr>
          <w:p w14:paraId="26F17694" w14:textId="77777777" w:rsidR="00CA7AF1" w:rsidRPr="00781742" w:rsidRDefault="00CA7AF1" w:rsidP="003E67F8">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tcBorders>
              <w:top w:val="single" w:sz="12" w:space="0" w:color="auto"/>
            </w:tcBorders>
            <w:shd w:val="clear" w:color="auto" w:fill="D0CECE"/>
          </w:tcPr>
          <w:p w14:paraId="185EDDBD" w14:textId="77777777" w:rsidR="00CA7AF1" w:rsidRPr="00781742" w:rsidRDefault="00CA7AF1" w:rsidP="003E67F8">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075F87" w:rsidRPr="00781742" w14:paraId="4C8D7B63" w14:textId="77777777" w:rsidTr="00AE36CC">
        <w:trPr>
          <w:trHeight w:val="1978"/>
        </w:trPr>
        <w:tc>
          <w:tcPr>
            <w:tcW w:w="1835" w:type="dxa"/>
            <w:vMerge/>
          </w:tcPr>
          <w:p w14:paraId="229DD40E" w14:textId="77777777" w:rsidR="00075F87" w:rsidRPr="00781742" w:rsidRDefault="00075F87" w:rsidP="003E67F8">
            <w:pPr>
              <w:spacing w:before="600"/>
              <w:rPr>
                <w:rFonts w:ascii="Arial" w:eastAsia="Calibri" w:hAnsi="Arial" w:cs="Arial"/>
                <w:b/>
                <w:color w:val="000000" w:themeColor="text1"/>
                <w:sz w:val="18"/>
                <w:szCs w:val="18"/>
                <w:lang w:val="hr-HR"/>
              </w:rPr>
            </w:pPr>
          </w:p>
        </w:tc>
        <w:tc>
          <w:tcPr>
            <w:tcW w:w="2655" w:type="dxa"/>
            <w:vMerge/>
          </w:tcPr>
          <w:p w14:paraId="1BDCEA57" w14:textId="77777777" w:rsidR="00075F87" w:rsidRPr="00781742" w:rsidRDefault="00075F87" w:rsidP="003E67F8">
            <w:pPr>
              <w:rPr>
                <w:rFonts w:ascii="Arial" w:eastAsia="Calibri" w:hAnsi="Arial" w:cs="Arial"/>
                <w:color w:val="000000" w:themeColor="text1"/>
                <w:sz w:val="18"/>
                <w:szCs w:val="18"/>
                <w:lang w:val="hr-HR"/>
              </w:rPr>
            </w:pPr>
          </w:p>
        </w:tc>
        <w:tc>
          <w:tcPr>
            <w:tcW w:w="2986" w:type="dxa"/>
          </w:tcPr>
          <w:p w14:paraId="558E9C53" w14:textId="77777777" w:rsidR="00075F87" w:rsidRPr="00781742" w:rsidRDefault="00075F87" w:rsidP="003E67F8">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Pokrivenost uvoza izvozom poljoprivredno prehrambenih proizvoda</w:t>
            </w:r>
          </w:p>
          <w:p w14:paraId="5B100520" w14:textId="537BF8B1"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B</w:t>
            </w:r>
            <w:r w:rsidR="004C0B81" w:rsidRPr="00781742">
              <w:rPr>
                <w:rFonts w:ascii="Arial" w:eastAsia="Arial" w:hAnsi="Arial" w:cs="Arial"/>
                <w:sz w:val="18"/>
                <w:szCs w:val="18"/>
                <w:lang w:val="hr-HR"/>
              </w:rPr>
              <w:t>ruto dodana vrijednost sektora A u BDP</w:t>
            </w:r>
            <w:r w:rsidRPr="00781742">
              <w:rPr>
                <w:rFonts w:ascii="Arial" w:eastAsia="Arial" w:hAnsi="Arial" w:cs="Arial"/>
                <w:sz w:val="18"/>
                <w:szCs w:val="18"/>
                <w:lang w:val="hr-HR"/>
              </w:rPr>
              <w:t xml:space="preserve"> u %</w:t>
            </w:r>
          </w:p>
          <w:p w14:paraId="10A188D3" w14:textId="77777777" w:rsidR="00075F87" w:rsidRPr="00781742" w:rsidRDefault="00075F87"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Vrijednost proizvodnje, u milionima KM</w:t>
            </w:r>
          </w:p>
          <w:p w14:paraId="0516C980" w14:textId="200AC538"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Zaposlenost sektora A (ILO definicija), u %</w:t>
            </w:r>
          </w:p>
        </w:tc>
        <w:tc>
          <w:tcPr>
            <w:tcW w:w="1112" w:type="dxa"/>
          </w:tcPr>
          <w:p w14:paraId="563CE853" w14:textId="77777777" w:rsidR="00075F87" w:rsidRPr="00781742" w:rsidRDefault="00075F87" w:rsidP="003E67F8">
            <w:pPr>
              <w:jc w:val="center"/>
              <w:rPr>
                <w:rFonts w:ascii="Arial" w:eastAsia="Calibri" w:hAnsi="Arial" w:cs="Arial"/>
                <w:color w:val="000000" w:themeColor="text1"/>
                <w:sz w:val="18"/>
                <w:szCs w:val="18"/>
                <w:lang w:val="hr-HR"/>
              </w:rPr>
            </w:pPr>
          </w:p>
          <w:p w14:paraId="0E8DB270" w14:textId="77777777" w:rsidR="00075F87" w:rsidRPr="00781742" w:rsidRDefault="00075F87" w:rsidP="003E67F8">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40%</w:t>
            </w:r>
          </w:p>
          <w:p w14:paraId="205D7C93" w14:textId="77777777" w:rsidR="00075F87" w:rsidRPr="00781742" w:rsidRDefault="00075F87" w:rsidP="00C71841">
            <w:pPr>
              <w:jc w:val="center"/>
              <w:rPr>
                <w:rFonts w:ascii="Arial" w:hAnsi="Arial" w:cs="Arial"/>
                <w:color w:val="000000" w:themeColor="text1"/>
                <w:sz w:val="18"/>
                <w:szCs w:val="18"/>
                <w:lang w:val="hr-HR"/>
              </w:rPr>
            </w:pPr>
          </w:p>
          <w:p w14:paraId="31C1DE44" w14:textId="77777777" w:rsidR="00075F87" w:rsidRPr="00781742" w:rsidRDefault="00075F87" w:rsidP="00C71841">
            <w:pPr>
              <w:jc w:val="center"/>
              <w:rPr>
                <w:rFonts w:ascii="Arial" w:hAnsi="Arial" w:cs="Arial"/>
                <w:color w:val="000000" w:themeColor="text1"/>
                <w:sz w:val="18"/>
                <w:szCs w:val="18"/>
                <w:lang w:val="hr-HR"/>
              </w:rPr>
            </w:pPr>
          </w:p>
          <w:p w14:paraId="6D0321F7" w14:textId="59F5476C"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4,4</w:t>
            </w:r>
          </w:p>
          <w:p w14:paraId="05A8C462" w14:textId="77777777" w:rsidR="00075F87" w:rsidRPr="00781742" w:rsidRDefault="00075F87" w:rsidP="00C71841">
            <w:pPr>
              <w:jc w:val="center"/>
              <w:rPr>
                <w:rFonts w:ascii="Arial" w:hAnsi="Arial" w:cs="Arial"/>
                <w:color w:val="000000" w:themeColor="text1"/>
                <w:sz w:val="18"/>
                <w:szCs w:val="18"/>
                <w:lang w:val="hr-HR"/>
              </w:rPr>
            </w:pPr>
          </w:p>
          <w:p w14:paraId="2C3AF22C" w14:textId="73C91EA0"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1.453</w:t>
            </w:r>
          </w:p>
          <w:p w14:paraId="7B4BF402" w14:textId="77777777" w:rsidR="00075F87" w:rsidRPr="00781742" w:rsidRDefault="00075F87" w:rsidP="00C71841">
            <w:pPr>
              <w:jc w:val="center"/>
              <w:rPr>
                <w:rFonts w:ascii="Arial" w:hAnsi="Arial" w:cs="Arial"/>
                <w:color w:val="000000" w:themeColor="text1"/>
                <w:sz w:val="18"/>
                <w:szCs w:val="18"/>
                <w:lang w:val="hr-HR"/>
              </w:rPr>
            </w:pPr>
          </w:p>
          <w:p w14:paraId="79A99429" w14:textId="0CDE08AE"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8,9 (2019</w:t>
            </w:r>
            <w:r w:rsidR="00781742">
              <w:rPr>
                <w:rFonts w:ascii="Arial" w:hAnsi="Arial" w:cs="Arial"/>
                <w:color w:val="000000" w:themeColor="text1"/>
                <w:sz w:val="18"/>
                <w:szCs w:val="18"/>
                <w:lang w:val="hr-HR"/>
              </w:rPr>
              <w:t>.</w:t>
            </w:r>
            <w:r w:rsidRPr="00781742">
              <w:rPr>
                <w:rFonts w:ascii="Arial" w:hAnsi="Arial" w:cs="Arial"/>
                <w:color w:val="000000" w:themeColor="text1"/>
                <w:sz w:val="18"/>
                <w:szCs w:val="18"/>
                <w:lang w:val="hr-HR"/>
              </w:rPr>
              <w:t>)</w:t>
            </w:r>
          </w:p>
        </w:tc>
        <w:tc>
          <w:tcPr>
            <w:tcW w:w="1217" w:type="dxa"/>
          </w:tcPr>
          <w:p w14:paraId="79A5EB31" w14:textId="77777777" w:rsidR="00075F87" w:rsidRPr="00781742" w:rsidRDefault="00075F87" w:rsidP="003E67F8">
            <w:pPr>
              <w:jc w:val="center"/>
              <w:rPr>
                <w:rFonts w:ascii="Arial" w:eastAsia="Calibri" w:hAnsi="Arial" w:cs="Arial"/>
                <w:color w:val="000000" w:themeColor="text1"/>
                <w:sz w:val="18"/>
                <w:szCs w:val="18"/>
                <w:lang w:val="hr-HR"/>
              </w:rPr>
            </w:pPr>
          </w:p>
          <w:p w14:paraId="3D9801BD" w14:textId="77777777" w:rsidR="00075F87" w:rsidRPr="00781742" w:rsidRDefault="00075F87" w:rsidP="003E67F8">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50%</w:t>
            </w:r>
          </w:p>
          <w:p w14:paraId="63E4787D" w14:textId="77777777" w:rsidR="00075F87" w:rsidRPr="00781742" w:rsidRDefault="00075F87" w:rsidP="00C71841">
            <w:pPr>
              <w:jc w:val="center"/>
              <w:rPr>
                <w:rFonts w:ascii="Arial" w:eastAsia="Arial" w:hAnsi="Arial" w:cs="Arial"/>
                <w:sz w:val="18"/>
                <w:szCs w:val="18"/>
                <w:lang w:val="hr-HR"/>
              </w:rPr>
            </w:pPr>
          </w:p>
          <w:p w14:paraId="4620C1C8" w14:textId="77777777" w:rsidR="00075F87" w:rsidRPr="00781742" w:rsidRDefault="00075F87" w:rsidP="00C71841">
            <w:pPr>
              <w:jc w:val="center"/>
              <w:rPr>
                <w:rFonts w:ascii="Arial" w:eastAsia="Arial" w:hAnsi="Arial" w:cs="Arial"/>
                <w:sz w:val="18"/>
                <w:szCs w:val="18"/>
                <w:lang w:val="hr-HR"/>
              </w:rPr>
            </w:pPr>
          </w:p>
          <w:p w14:paraId="0B878408" w14:textId="0E3C9B5C"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Arial" w:hAnsi="Arial" w:cs="Arial"/>
                <w:sz w:val="18"/>
                <w:szCs w:val="18"/>
                <w:lang w:val="hr-HR"/>
              </w:rPr>
              <w:t>≤ 4,0</w:t>
            </w:r>
          </w:p>
          <w:p w14:paraId="3E18BB41" w14:textId="77777777" w:rsidR="00075F87" w:rsidRPr="00781742" w:rsidRDefault="00075F87" w:rsidP="00C71841">
            <w:pPr>
              <w:jc w:val="center"/>
              <w:rPr>
                <w:rFonts w:ascii="Arial" w:eastAsia="Arial" w:hAnsi="Arial" w:cs="Arial"/>
                <w:sz w:val="18"/>
                <w:szCs w:val="18"/>
                <w:lang w:val="hr-HR"/>
              </w:rPr>
            </w:pPr>
          </w:p>
          <w:p w14:paraId="68E0EE9C" w14:textId="156AD276"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Arial" w:hAnsi="Arial" w:cs="Arial"/>
                <w:sz w:val="18"/>
                <w:szCs w:val="18"/>
                <w:lang w:val="hr-HR"/>
              </w:rPr>
              <w:t>≥ 1.600</w:t>
            </w:r>
          </w:p>
          <w:p w14:paraId="462FB520" w14:textId="77777777" w:rsidR="00075F87" w:rsidRPr="00781742" w:rsidRDefault="00075F87" w:rsidP="00C71841">
            <w:pPr>
              <w:jc w:val="center"/>
              <w:rPr>
                <w:rFonts w:ascii="Arial" w:eastAsia="Arial" w:hAnsi="Arial" w:cs="Arial"/>
                <w:sz w:val="18"/>
                <w:szCs w:val="18"/>
                <w:lang w:val="hr-HR"/>
              </w:rPr>
            </w:pPr>
          </w:p>
          <w:p w14:paraId="6D3CB235" w14:textId="6D0DD19F"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Arial" w:hAnsi="Arial" w:cs="Arial"/>
                <w:sz w:val="18"/>
                <w:szCs w:val="18"/>
                <w:lang w:val="hr-HR"/>
              </w:rPr>
              <w:t>≤ 7,5</w:t>
            </w:r>
          </w:p>
        </w:tc>
      </w:tr>
      <w:tr w:rsidR="00C71841" w:rsidRPr="00781742" w14:paraId="35744779" w14:textId="77777777" w:rsidTr="003E67F8">
        <w:tc>
          <w:tcPr>
            <w:tcW w:w="1835" w:type="dxa"/>
            <w:vMerge/>
          </w:tcPr>
          <w:p w14:paraId="6AC3609A" w14:textId="77777777" w:rsidR="00C71841" w:rsidRPr="00781742" w:rsidRDefault="00C71841" w:rsidP="00C71841">
            <w:pPr>
              <w:spacing w:before="600"/>
              <w:rPr>
                <w:rFonts w:ascii="Arial" w:eastAsia="Calibri" w:hAnsi="Arial" w:cs="Arial"/>
                <w:b/>
                <w:color w:val="000000" w:themeColor="text1"/>
                <w:sz w:val="18"/>
                <w:szCs w:val="18"/>
                <w:lang w:val="hr-HR"/>
              </w:rPr>
            </w:pPr>
          </w:p>
        </w:tc>
        <w:tc>
          <w:tcPr>
            <w:tcW w:w="2655" w:type="dxa"/>
            <w:vMerge/>
          </w:tcPr>
          <w:p w14:paraId="645DD36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7E83FFFD" w14:textId="4D6F9425"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29008A7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14CDC7B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6BD590BC" w14:textId="77777777" w:rsidTr="003E67F8">
        <w:tc>
          <w:tcPr>
            <w:tcW w:w="1835" w:type="dxa"/>
            <w:vMerge/>
          </w:tcPr>
          <w:p w14:paraId="48E6AE12" w14:textId="77777777" w:rsidR="00C71841" w:rsidRPr="00781742" w:rsidRDefault="00C71841" w:rsidP="00C71841">
            <w:pPr>
              <w:spacing w:before="600"/>
              <w:rPr>
                <w:rFonts w:ascii="Arial" w:eastAsia="Calibri" w:hAnsi="Arial" w:cs="Arial"/>
                <w:b/>
                <w:color w:val="000000" w:themeColor="text1"/>
                <w:sz w:val="18"/>
                <w:szCs w:val="18"/>
                <w:lang w:val="hr-HR"/>
              </w:rPr>
            </w:pPr>
          </w:p>
        </w:tc>
        <w:tc>
          <w:tcPr>
            <w:tcW w:w="2655" w:type="dxa"/>
            <w:vMerge/>
          </w:tcPr>
          <w:p w14:paraId="54B0BC7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1B3ABF21" w14:textId="7917B164"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951,75</w:t>
            </w:r>
          </w:p>
        </w:tc>
        <w:tc>
          <w:tcPr>
            <w:tcW w:w="1112" w:type="dxa"/>
          </w:tcPr>
          <w:p w14:paraId="37C31AAC" w14:textId="358C04A6"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45,29</w:t>
            </w:r>
          </w:p>
        </w:tc>
        <w:tc>
          <w:tcPr>
            <w:tcW w:w="1217" w:type="dxa"/>
          </w:tcPr>
          <w:p w14:paraId="52E30F7A" w14:textId="595D0FAD"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997,04</w:t>
            </w:r>
          </w:p>
        </w:tc>
      </w:tr>
      <w:tr w:rsidR="00C71841" w:rsidRPr="00781742" w14:paraId="1351C7B6" w14:textId="77777777" w:rsidTr="003E67F8">
        <w:tc>
          <w:tcPr>
            <w:tcW w:w="1835" w:type="dxa"/>
            <w:vMerge w:val="restart"/>
            <w:shd w:val="clear" w:color="auto" w:fill="AEAAAA"/>
          </w:tcPr>
          <w:p w14:paraId="7B1E7F31" w14:textId="77777777" w:rsidR="00C71841" w:rsidRPr="00781742" w:rsidRDefault="00C71841" w:rsidP="00C71841">
            <w:pPr>
              <w:numPr>
                <w:ilvl w:val="1"/>
                <w:numId w:val="57"/>
              </w:numPr>
              <w:spacing w:before="360"/>
              <w:ind w:left="313" w:hanging="343"/>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Prioritet</w:t>
            </w:r>
          </w:p>
        </w:tc>
        <w:tc>
          <w:tcPr>
            <w:tcW w:w="2655" w:type="dxa"/>
            <w:vMerge w:val="restart"/>
          </w:tcPr>
          <w:p w14:paraId="550D680D" w14:textId="38DFF3BF" w:rsidR="00C71841" w:rsidRPr="00781742" w:rsidRDefault="00C71841" w:rsidP="00C71841">
            <w:pPr>
              <w:rPr>
                <w:rFonts w:ascii="Arial" w:hAnsi="Arial" w:cs="Arial"/>
                <w:sz w:val="18"/>
                <w:szCs w:val="18"/>
                <w:lang w:val="hr-HR"/>
              </w:rPr>
            </w:pPr>
            <w:r w:rsidRPr="00781742">
              <w:rPr>
                <w:rFonts w:ascii="Arial" w:hAnsi="Arial" w:cs="Arial"/>
                <w:color w:val="000000" w:themeColor="text1"/>
                <w:sz w:val="18"/>
                <w:szCs w:val="18"/>
                <w:lang w:val="hr-HR"/>
              </w:rPr>
              <w:t>Podržavati održiv dohodak i otpornost poljoprivrednih gazdinstava kako bi se pobo</w:t>
            </w:r>
            <w:r w:rsidR="00CC305A">
              <w:rPr>
                <w:rFonts w:ascii="Arial" w:hAnsi="Arial" w:cs="Arial"/>
                <w:color w:val="000000" w:themeColor="text1"/>
                <w:sz w:val="18"/>
                <w:szCs w:val="18"/>
                <w:lang w:val="hr-HR"/>
              </w:rPr>
              <w:t>ljšala sigurnost snabdjevenosti</w:t>
            </w:r>
            <w:r w:rsidRPr="00781742">
              <w:rPr>
                <w:rFonts w:ascii="Arial" w:hAnsi="Arial" w:cs="Arial"/>
                <w:color w:val="000000" w:themeColor="text1"/>
                <w:sz w:val="18"/>
                <w:szCs w:val="18"/>
                <w:lang w:val="hr-HR"/>
              </w:rPr>
              <w:t xml:space="preserve"> hranom</w:t>
            </w:r>
          </w:p>
          <w:p w14:paraId="5C028797" w14:textId="5ED60F14" w:rsidR="00C71841" w:rsidRPr="00781742" w:rsidRDefault="00C71841" w:rsidP="00C71841">
            <w:pPr>
              <w:rPr>
                <w:rFonts w:ascii="Arial" w:eastAsia="Calibri" w:hAnsi="Arial" w:cs="Arial"/>
                <w:i/>
                <w:color w:val="000000" w:themeColor="text1"/>
                <w:sz w:val="18"/>
                <w:szCs w:val="18"/>
                <w:lang w:val="hr-HR"/>
              </w:rPr>
            </w:pPr>
          </w:p>
        </w:tc>
        <w:tc>
          <w:tcPr>
            <w:tcW w:w="2986" w:type="dxa"/>
            <w:shd w:val="clear" w:color="auto" w:fill="D0CECE"/>
          </w:tcPr>
          <w:p w14:paraId="6818916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prioriteta</w:t>
            </w:r>
          </w:p>
        </w:tc>
        <w:tc>
          <w:tcPr>
            <w:tcW w:w="1112" w:type="dxa"/>
            <w:shd w:val="clear" w:color="auto" w:fill="D0CECE"/>
          </w:tcPr>
          <w:p w14:paraId="118E3B2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1880769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075F87" w:rsidRPr="00781742" w14:paraId="3F6F2AA8" w14:textId="77777777" w:rsidTr="00AE36CC">
        <w:trPr>
          <w:trHeight w:val="2637"/>
        </w:trPr>
        <w:tc>
          <w:tcPr>
            <w:tcW w:w="1835" w:type="dxa"/>
            <w:vMerge/>
            <w:shd w:val="clear" w:color="auto" w:fill="AEAAAA"/>
          </w:tcPr>
          <w:p w14:paraId="43675095" w14:textId="77777777" w:rsidR="00075F87" w:rsidRPr="00781742" w:rsidRDefault="00075F87" w:rsidP="00C71841">
            <w:pPr>
              <w:spacing w:before="360"/>
              <w:rPr>
                <w:rFonts w:ascii="Arial" w:eastAsia="Calibri" w:hAnsi="Arial" w:cs="Arial"/>
                <w:b/>
                <w:color w:val="000000" w:themeColor="text1"/>
                <w:sz w:val="18"/>
                <w:szCs w:val="18"/>
                <w:lang w:val="hr-HR"/>
              </w:rPr>
            </w:pPr>
          </w:p>
        </w:tc>
        <w:tc>
          <w:tcPr>
            <w:tcW w:w="2655" w:type="dxa"/>
            <w:vMerge/>
          </w:tcPr>
          <w:p w14:paraId="6D8B3832" w14:textId="77777777" w:rsidR="00075F87" w:rsidRPr="00781742" w:rsidRDefault="00075F87" w:rsidP="00C71841">
            <w:pPr>
              <w:rPr>
                <w:rFonts w:ascii="Arial" w:eastAsia="Calibri" w:hAnsi="Arial" w:cs="Arial"/>
                <w:color w:val="000000" w:themeColor="text1"/>
                <w:sz w:val="18"/>
                <w:szCs w:val="18"/>
                <w:lang w:val="hr-HR"/>
              </w:rPr>
            </w:pPr>
          </w:p>
        </w:tc>
        <w:tc>
          <w:tcPr>
            <w:tcW w:w="2986" w:type="dxa"/>
          </w:tcPr>
          <w:p w14:paraId="10F7CEBA" w14:textId="3285FFFE" w:rsidR="00075F87" w:rsidRPr="00781742" w:rsidRDefault="00075F87"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Smanjenje nejednakosti dohotka: Usporedba dohotka od poljoprivrede i srodnih djelatnosti u odnosu na prosječni dohodak općeg gazdinstva</w:t>
            </w:r>
          </w:p>
          <w:p w14:paraId="3F573E0F" w14:textId="77777777"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 xml:space="preserve">Broj registrovanih poljoprivrednih gazdinstava  </w:t>
            </w:r>
          </w:p>
          <w:p w14:paraId="10F48870" w14:textId="77777777" w:rsidR="00075F87" w:rsidRPr="00781742" w:rsidRDefault="00075F87" w:rsidP="00C71841">
            <w:pPr>
              <w:pBdr>
                <w:top w:val="nil"/>
                <w:left w:val="nil"/>
                <w:bottom w:val="nil"/>
                <w:right w:val="nil"/>
                <w:between w:val="nil"/>
              </w:pBdr>
              <w:rPr>
                <w:rFonts w:ascii="Arial" w:eastAsia="Arial" w:hAnsi="Arial" w:cs="Arial"/>
                <w:sz w:val="18"/>
                <w:szCs w:val="18"/>
                <w:lang w:val="hr-HR"/>
              </w:rPr>
            </w:pPr>
            <w:r w:rsidRPr="00781742">
              <w:rPr>
                <w:rFonts w:ascii="Arial" w:eastAsia="Arial" w:hAnsi="Arial" w:cs="Arial"/>
                <w:sz w:val="18"/>
                <w:szCs w:val="18"/>
                <w:lang w:val="hr-HR"/>
              </w:rPr>
              <w:t>Broj mladih poljoprivrednika koji upravljaju PG</w:t>
            </w:r>
          </w:p>
          <w:p w14:paraId="1022F301" w14:textId="77777777" w:rsidR="00075F87" w:rsidRPr="00781742" w:rsidRDefault="00075F87" w:rsidP="00C71841">
            <w:pPr>
              <w:pBdr>
                <w:top w:val="nil"/>
                <w:left w:val="nil"/>
                <w:bottom w:val="nil"/>
                <w:right w:val="nil"/>
                <w:between w:val="nil"/>
              </w:pBdr>
              <w:rPr>
                <w:rFonts w:ascii="Arial" w:eastAsia="Arial" w:hAnsi="Arial" w:cs="Arial"/>
                <w:sz w:val="18"/>
                <w:szCs w:val="18"/>
                <w:lang w:val="hr-HR"/>
              </w:rPr>
            </w:pPr>
            <w:r w:rsidRPr="00781742">
              <w:rPr>
                <w:rFonts w:ascii="Arial" w:eastAsia="Arial" w:hAnsi="Arial" w:cs="Arial"/>
                <w:sz w:val="18"/>
                <w:szCs w:val="18"/>
                <w:lang w:val="hr-HR"/>
              </w:rPr>
              <w:t xml:space="preserve">Od toga </w:t>
            </w:r>
          </w:p>
          <w:p w14:paraId="27D11753" w14:textId="77777777" w:rsidR="00075F87" w:rsidRPr="00781742" w:rsidRDefault="00075F87" w:rsidP="00C71841">
            <w:pPr>
              <w:pBdr>
                <w:top w:val="nil"/>
                <w:left w:val="nil"/>
                <w:bottom w:val="nil"/>
                <w:right w:val="nil"/>
                <w:between w:val="nil"/>
              </w:pBdr>
              <w:rPr>
                <w:rFonts w:ascii="Arial" w:eastAsia="Arial" w:hAnsi="Arial" w:cs="Arial"/>
                <w:sz w:val="18"/>
                <w:szCs w:val="18"/>
                <w:lang w:val="hr-HR"/>
              </w:rPr>
            </w:pPr>
            <w:r w:rsidRPr="00781742">
              <w:rPr>
                <w:rFonts w:ascii="Arial" w:eastAsia="Arial" w:hAnsi="Arial" w:cs="Arial"/>
                <w:sz w:val="18"/>
                <w:szCs w:val="18"/>
                <w:lang w:val="hr-HR"/>
              </w:rPr>
              <w:t xml:space="preserve">- muški </w:t>
            </w:r>
          </w:p>
          <w:p w14:paraId="0DC27317" w14:textId="1B789A34"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 ženski</w:t>
            </w:r>
          </w:p>
        </w:tc>
        <w:tc>
          <w:tcPr>
            <w:tcW w:w="1112" w:type="dxa"/>
          </w:tcPr>
          <w:p w14:paraId="77C5F1B3" w14:textId="77777777" w:rsidR="00075F87" w:rsidRPr="00781742" w:rsidRDefault="00075F87" w:rsidP="00C71841">
            <w:pPr>
              <w:jc w:val="center"/>
              <w:rPr>
                <w:rFonts w:ascii="Arial" w:eastAsia="Calibri" w:hAnsi="Arial" w:cs="Arial"/>
                <w:color w:val="000000" w:themeColor="text1"/>
                <w:sz w:val="18"/>
                <w:szCs w:val="18"/>
                <w:lang w:val="hr-HR"/>
              </w:rPr>
            </w:pPr>
          </w:p>
          <w:p w14:paraId="7FD650A4" w14:textId="77777777" w:rsidR="00075F87" w:rsidRPr="00781742" w:rsidRDefault="00075F87" w:rsidP="00C71841">
            <w:pPr>
              <w:jc w:val="center"/>
              <w:rPr>
                <w:rFonts w:ascii="Arial" w:eastAsia="Calibri" w:hAnsi="Arial" w:cs="Arial"/>
                <w:color w:val="000000" w:themeColor="text1"/>
                <w:sz w:val="18"/>
                <w:szCs w:val="18"/>
                <w:lang w:val="hr-HR"/>
              </w:rPr>
            </w:pPr>
          </w:p>
          <w:p w14:paraId="6DE15498" w14:textId="77777777" w:rsidR="00075F87" w:rsidRPr="00781742" w:rsidRDefault="00075F87" w:rsidP="00C71841">
            <w:pPr>
              <w:jc w:val="center"/>
              <w:rPr>
                <w:rFonts w:ascii="Arial" w:eastAsia="Calibri" w:hAnsi="Arial" w:cs="Arial"/>
                <w:color w:val="000000" w:themeColor="text1"/>
                <w:sz w:val="18"/>
                <w:szCs w:val="18"/>
                <w:lang w:val="hr-HR"/>
              </w:rPr>
            </w:pPr>
          </w:p>
          <w:p w14:paraId="215E7FDE" w14:textId="77777777" w:rsidR="00075F87" w:rsidRPr="00781742" w:rsidRDefault="00075F87" w:rsidP="00C71841">
            <w:pPr>
              <w:jc w:val="center"/>
              <w:rPr>
                <w:rFonts w:ascii="Arial" w:eastAsia="Calibri" w:hAnsi="Arial" w:cs="Arial"/>
                <w:color w:val="000000" w:themeColor="text1"/>
                <w:sz w:val="18"/>
                <w:szCs w:val="18"/>
                <w:lang w:val="hr-HR"/>
              </w:rPr>
            </w:pPr>
          </w:p>
          <w:p w14:paraId="5F09D5D4" w14:textId="4AE3D490"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0,66</w:t>
            </w:r>
          </w:p>
          <w:p w14:paraId="4F4CE87E" w14:textId="77777777" w:rsidR="00075F87" w:rsidRPr="00781742" w:rsidRDefault="00075F87" w:rsidP="00C71841">
            <w:pPr>
              <w:jc w:val="center"/>
              <w:rPr>
                <w:rFonts w:ascii="Arial" w:hAnsi="Arial" w:cs="Arial"/>
                <w:color w:val="000000" w:themeColor="text1"/>
                <w:sz w:val="18"/>
                <w:szCs w:val="18"/>
                <w:lang w:val="hr-HR"/>
              </w:rPr>
            </w:pPr>
          </w:p>
          <w:p w14:paraId="175D0314" w14:textId="2AF68B5B"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74.000</w:t>
            </w:r>
          </w:p>
          <w:p w14:paraId="577D853A" w14:textId="77777777" w:rsidR="00075F87" w:rsidRPr="00781742" w:rsidRDefault="00075F87" w:rsidP="00C71841">
            <w:pPr>
              <w:jc w:val="center"/>
              <w:rPr>
                <w:rFonts w:ascii="Arial" w:hAnsi="Arial" w:cs="Arial"/>
                <w:color w:val="000000" w:themeColor="text1"/>
                <w:sz w:val="18"/>
                <w:szCs w:val="18"/>
                <w:lang w:val="hr-HR"/>
              </w:rPr>
            </w:pPr>
          </w:p>
          <w:p w14:paraId="664BE0AB" w14:textId="4FA7127F" w:rsidR="00075F87" w:rsidRPr="00781742" w:rsidRDefault="00075F87" w:rsidP="00C71841">
            <w:pPr>
              <w:jc w:val="center"/>
              <w:rPr>
                <w:rFonts w:ascii="Arial" w:hAnsi="Arial" w:cs="Arial"/>
                <w:color w:val="000000" w:themeColor="text1"/>
                <w:sz w:val="18"/>
                <w:szCs w:val="18"/>
                <w:lang w:val="hr-HR"/>
              </w:rPr>
            </w:pPr>
            <w:r w:rsidRPr="00781742">
              <w:rPr>
                <w:rFonts w:ascii="Arial" w:hAnsi="Arial" w:cs="Arial"/>
                <w:color w:val="000000" w:themeColor="text1"/>
                <w:sz w:val="18"/>
                <w:szCs w:val="18"/>
                <w:lang w:val="hr-HR"/>
              </w:rPr>
              <w:t>7.700</w:t>
            </w:r>
          </w:p>
          <w:p w14:paraId="07F6E820" w14:textId="77777777" w:rsidR="00075F87" w:rsidRPr="00781742" w:rsidRDefault="00075F87" w:rsidP="00C71841">
            <w:pPr>
              <w:jc w:val="center"/>
              <w:rPr>
                <w:rFonts w:ascii="Arial" w:hAnsi="Arial" w:cs="Arial"/>
                <w:color w:val="000000" w:themeColor="text1"/>
                <w:sz w:val="18"/>
                <w:szCs w:val="18"/>
                <w:lang w:val="hr-HR"/>
              </w:rPr>
            </w:pPr>
          </w:p>
          <w:p w14:paraId="2633CB99" w14:textId="77777777" w:rsidR="00075F87" w:rsidRPr="00781742" w:rsidRDefault="00075F87" w:rsidP="00C71841">
            <w:pPr>
              <w:jc w:val="center"/>
              <w:rPr>
                <w:rFonts w:ascii="Arial" w:hAnsi="Arial" w:cs="Arial"/>
                <w:color w:val="000000" w:themeColor="text1"/>
                <w:sz w:val="18"/>
                <w:szCs w:val="18"/>
                <w:lang w:val="hr-HR"/>
              </w:rPr>
            </w:pPr>
            <w:r w:rsidRPr="00781742">
              <w:rPr>
                <w:rFonts w:ascii="Arial" w:hAnsi="Arial" w:cs="Arial"/>
                <w:color w:val="000000" w:themeColor="text1"/>
                <w:sz w:val="18"/>
                <w:szCs w:val="18"/>
                <w:lang w:val="hr-HR"/>
              </w:rPr>
              <w:t>6.135</w:t>
            </w:r>
          </w:p>
          <w:p w14:paraId="5BE0A414" w14:textId="2C167A5C"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1.565</w:t>
            </w:r>
          </w:p>
        </w:tc>
        <w:tc>
          <w:tcPr>
            <w:tcW w:w="1217" w:type="dxa"/>
          </w:tcPr>
          <w:p w14:paraId="540380E3" w14:textId="77777777" w:rsidR="00075F87" w:rsidRPr="00781742" w:rsidRDefault="00075F87" w:rsidP="00C71841">
            <w:pPr>
              <w:jc w:val="center"/>
              <w:rPr>
                <w:rFonts w:ascii="Arial" w:eastAsia="Calibri" w:hAnsi="Arial" w:cs="Arial"/>
                <w:color w:val="000000" w:themeColor="text1"/>
                <w:sz w:val="18"/>
                <w:szCs w:val="18"/>
                <w:lang w:val="hr-HR"/>
              </w:rPr>
            </w:pPr>
          </w:p>
          <w:p w14:paraId="25745457" w14:textId="77777777" w:rsidR="00075F87" w:rsidRPr="00781742" w:rsidRDefault="00075F87" w:rsidP="00C71841">
            <w:pPr>
              <w:jc w:val="center"/>
              <w:rPr>
                <w:rFonts w:ascii="Arial" w:eastAsia="Calibri" w:hAnsi="Arial" w:cs="Arial"/>
                <w:color w:val="000000" w:themeColor="text1"/>
                <w:sz w:val="18"/>
                <w:szCs w:val="18"/>
                <w:lang w:val="hr-HR"/>
              </w:rPr>
            </w:pPr>
          </w:p>
          <w:p w14:paraId="148773AF" w14:textId="77777777" w:rsidR="00075F87" w:rsidRPr="00781742" w:rsidRDefault="00075F87" w:rsidP="00C71841">
            <w:pPr>
              <w:jc w:val="center"/>
              <w:rPr>
                <w:rFonts w:ascii="Arial" w:eastAsia="Calibri" w:hAnsi="Arial" w:cs="Arial"/>
                <w:color w:val="000000" w:themeColor="text1"/>
                <w:sz w:val="18"/>
                <w:szCs w:val="18"/>
                <w:lang w:val="hr-HR"/>
              </w:rPr>
            </w:pPr>
          </w:p>
          <w:p w14:paraId="0B395026" w14:textId="77777777" w:rsidR="00075F87" w:rsidRPr="00781742" w:rsidRDefault="00075F87" w:rsidP="00C71841">
            <w:pPr>
              <w:jc w:val="center"/>
              <w:rPr>
                <w:rFonts w:ascii="Arial" w:eastAsia="Calibri" w:hAnsi="Arial" w:cs="Arial"/>
                <w:color w:val="000000" w:themeColor="text1"/>
                <w:sz w:val="18"/>
                <w:szCs w:val="18"/>
                <w:lang w:val="hr-HR"/>
              </w:rPr>
            </w:pPr>
          </w:p>
          <w:p w14:paraId="19DB369D" w14:textId="67ED072E"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0,80</w:t>
            </w:r>
          </w:p>
          <w:p w14:paraId="20BC7A26" w14:textId="77777777" w:rsidR="00075F87" w:rsidRPr="00781742" w:rsidRDefault="00075F87" w:rsidP="00C71841">
            <w:pPr>
              <w:jc w:val="center"/>
              <w:rPr>
                <w:rFonts w:ascii="Arial" w:hAnsi="Arial" w:cs="Arial"/>
                <w:color w:val="000000" w:themeColor="text1"/>
                <w:sz w:val="18"/>
                <w:szCs w:val="18"/>
                <w:lang w:val="hr-HR"/>
              </w:rPr>
            </w:pPr>
          </w:p>
          <w:p w14:paraId="09CAE879" w14:textId="1AF0BE2D"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90.000</w:t>
            </w:r>
          </w:p>
          <w:p w14:paraId="43B51033" w14:textId="77777777" w:rsidR="00075F87" w:rsidRPr="00781742" w:rsidRDefault="00075F87" w:rsidP="00C71841">
            <w:pPr>
              <w:jc w:val="center"/>
              <w:rPr>
                <w:rFonts w:ascii="Arial" w:hAnsi="Arial" w:cs="Arial"/>
                <w:color w:val="000000" w:themeColor="text1"/>
                <w:sz w:val="18"/>
                <w:szCs w:val="18"/>
                <w:lang w:val="hr-HR"/>
              </w:rPr>
            </w:pPr>
          </w:p>
          <w:p w14:paraId="48452FB7" w14:textId="48DF9071" w:rsidR="00075F87" w:rsidRPr="00781742" w:rsidRDefault="00075F87" w:rsidP="00C71841">
            <w:pPr>
              <w:jc w:val="center"/>
              <w:rPr>
                <w:rFonts w:ascii="Arial" w:hAnsi="Arial" w:cs="Arial"/>
                <w:color w:val="000000" w:themeColor="text1"/>
                <w:sz w:val="18"/>
                <w:szCs w:val="18"/>
                <w:lang w:val="hr-HR"/>
              </w:rPr>
            </w:pPr>
            <w:r w:rsidRPr="00781742">
              <w:rPr>
                <w:rFonts w:ascii="Arial" w:hAnsi="Arial" w:cs="Arial"/>
                <w:color w:val="000000" w:themeColor="text1"/>
                <w:sz w:val="18"/>
                <w:szCs w:val="18"/>
                <w:lang w:val="hr-HR"/>
              </w:rPr>
              <w:t>12.900</w:t>
            </w:r>
          </w:p>
          <w:p w14:paraId="21445D71" w14:textId="77777777" w:rsidR="00075F87" w:rsidRPr="00781742" w:rsidRDefault="00075F87" w:rsidP="00C71841">
            <w:pPr>
              <w:jc w:val="center"/>
              <w:rPr>
                <w:rFonts w:ascii="Arial" w:hAnsi="Arial" w:cs="Arial"/>
                <w:color w:val="000000" w:themeColor="text1"/>
                <w:sz w:val="18"/>
                <w:szCs w:val="18"/>
                <w:lang w:val="hr-HR"/>
              </w:rPr>
            </w:pPr>
          </w:p>
          <w:p w14:paraId="56C18959" w14:textId="77777777" w:rsidR="00075F87" w:rsidRPr="00781742" w:rsidRDefault="00075F87" w:rsidP="00C71841">
            <w:pPr>
              <w:jc w:val="center"/>
              <w:rPr>
                <w:rFonts w:ascii="Arial" w:hAnsi="Arial" w:cs="Arial"/>
                <w:color w:val="000000" w:themeColor="text1"/>
                <w:sz w:val="18"/>
                <w:szCs w:val="18"/>
                <w:lang w:val="hr-HR"/>
              </w:rPr>
            </w:pPr>
            <w:r w:rsidRPr="00781742">
              <w:rPr>
                <w:rFonts w:ascii="Arial" w:hAnsi="Arial" w:cs="Arial"/>
                <w:color w:val="000000" w:themeColor="text1"/>
                <w:sz w:val="18"/>
                <w:szCs w:val="18"/>
                <w:lang w:val="hr-HR"/>
              </w:rPr>
              <w:t>9.675</w:t>
            </w:r>
          </w:p>
          <w:p w14:paraId="7AD45934" w14:textId="59BEF83E"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3.225</w:t>
            </w:r>
          </w:p>
        </w:tc>
      </w:tr>
      <w:tr w:rsidR="00C71841" w:rsidRPr="00781742" w14:paraId="3EA6805E" w14:textId="77777777" w:rsidTr="003E67F8">
        <w:tc>
          <w:tcPr>
            <w:tcW w:w="1835" w:type="dxa"/>
            <w:vMerge/>
            <w:shd w:val="clear" w:color="auto" w:fill="AEAAAA"/>
          </w:tcPr>
          <w:p w14:paraId="26C4582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5576CA4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493BC8A9" w14:textId="47863F9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158DC95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7B71250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7D1E4B1D" w14:textId="77777777" w:rsidTr="003E67F8">
        <w:tc>
          <w:tcPr>
            <w:tcW w:w="1835" w:type="dxa"/>
            <w:vMerge/>
            <w:shd w:val="clear" w:color="auto" w:fill="AEAAAA"/>
          </w:tcPr>
          <w:p w14:paraId="149775AF"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18A84C2"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0A13B336" w14:textId="7B2A6D8F"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730,14</w:t>
            </w:r>
          </w:p>
        </w:tc>
        <w:tc>
          <w:tcPr>
            <w:tcW w:w="1112" w:type="dxa"/>
          </w:tcPr>
          <w:p w14:paraId="30CEE2F4" w14:textId="699D9859"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21,63</w:t>
            </w:r>
          </w:p>
        </w:tc>
        <w:tc>
          <w:tcPr>
            <w:tcW w:w="1217" w:type="dxa"/>
          </w:tcPr>
          <w:p w14:paraId="0BE5774C" w14:textId="082369B3"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751,77</w:t>
            </w:r>
          </w:p>
        </w:tc>
      </w:tr>
      <w:tr w:rsidR="00C71841" w:rsidRPr="00781742" w14:paraId="0402D546" w14:textId="77777777" w:rsidTr="003E67F8">
        <w:tc>
          <w:tcPr>
            <w:tcW w:w="1835" w:type="dxa"/>
            <w:vMerge w:val="restart"/>
            <w:shd w:val="clear" w:color="auto" w:fill="D0CECE"/>
          </w:tcPr>
          <w:p w14:paraId="0E3493B2" w14:textId="77777777" w:rsidR="00C71841" w:rsidRPr="00781742" w:rsidRDefault="00C71841" w:rsidP="00C71841">
            <w:pPr>
              <w:numPr>
                <w:ilvl w:val="2"/>
                <w:numId w:val="57"/>
              </w:numPr>
              <w:spacing w:before="360"/>
              <w:ind w:left="454" w:hanging="484"/>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1212C665" w14:textId="5118D67E"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poslovanju PG na područjima sa prirodnim ograničenjima</w:t>
            </w:r>
          </w:p>
        </w:tc>
        <w:tc>
          <w:tcPr>
            <w:tcW w:w="2986" w:type="dxa"/>
            <w:shd w:val="clear" w:color="auto" w:fill="D0CECE"/>
          </w:tcPr>
          <w:p w14:paraId="7551C30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5CB4593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0DD01D5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51FA611E" w14:textId="77777777" w:rsidTr="003E67F8">
        <w:tc>
          <w:tcPr>
            <w:tcW w:w="1835" w:type="dxa"/>
            <w:vMerge/>
            <w:shd w:val="clear" w:color="auto" w:fill="D0CECE"/>
          </w:tcPr>
          <w:p w14:paraId="7BBC8E2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BA6896C"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0EF2B58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PG iz područja sa prirodnim ograničenjima koja su korisnici mjere</w:t>
            </w:r>
          </w:p>
          <w:p w14:paraId="1029AAF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Površina u hektarima za koje se isplaćuje podrška za područja sa prirodnim ograničenjima</w:t>
            </w:r>
          </w:p>
        </w:tc>
        <w:tc>
          <w:tcPr>
            <w:tcW w:w="1112" w:type="dxa"/>
          </w:tcPr>
          <w:p w14:paraId="2991B4A8" w14:textId="77777777" w:rsidR="00C71841" w:rsidRPr="00781742" w:rsidRDefault="00C71841" w:rsidP="00C71841">
            <w:pPr>
              <w:jc w:val="center"/>
              <w:rPr>
                <w:rFonts w:ascii="Arial" w:eastAsia="Calibri" w:hAnsi="Arial" w:cs="Arial"/>
                <w:color w:val="000000" w:themeColor="text1"/>
                <w:sz w:val="18"/>
                <w:szCs w:val="18"/>
                <w:lang w:val="hr-HR"/>
              </w:rPr>
            </w:pPr>
          </w:p>
          <w:p w14:paraId="55CC577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1B44402E" w14:textId="77777777" w:rsidR="00C71841" w:rsidRPr="00781742" w:rsidRDefault="00C71841" w:rsidP="00C71841">
            <w:pPr>
              <w:rPr>
                <w:rFonts w:ascii="Arial" w:eastAsia="Calibri" w:hAnsi="Arial" w:cs="Arial"/>
                <w:color w:val="000000" w:themeColor="text1"/>
                <w:sz w:val="18"/>
                <w:szCs w:val="18"/>
                <w:lang w:val="hr-HR"/>
              </w:rPr>
            </w:pPr>
          </w:p>
          <w:p w14:paraId="245EF749" w14:textId="77777777" w:rsidR="00C71841" w:rsidRPr="00781742" w:rsidRDefault="00C71841" w:rsidP="00C71841">
            <w:pPr>
              <w:jc w:val="center"/>
              <w:rPr>
                <w:rFonts w:ascii="Arial" w:eastAsia="Calibri" w:hAnsi="Arial" w:cs="Arial"/>
                <w:color w:val="000000" w:themeColor="text1"/>
                <w:sz w:val="18"/>
                <w:szCs w:val="18"/>
                <w:lang w:val="hr-HR"/>
              </w:rPr>
            </w:pPr>
          </w:p>
          <w:p w14:paraId="6A41657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69DD632F" w14:textId="77777777" w:rsidR="00C71841" w:rsidRPr="00781742" w:rsidRDefault="00C71841" w:rsidP="00C71841">
            <w:pPr>
              <w:rPr>
                <w:rFonts w:ascii="Arial" w:eastAsia="Calibri" w:hAnsi="Arial" w:cs="Arial"/>
                <w:color w:val="000000" w:themeColor="text1"/>
                <w:sz w:val="18"/>
                <w:szCs w:val="18"/>
                <w:lang w:val="hr-HR"/>
              </w:rPr>
            </w:pPr>
          </w:p>
        </w:tc>
        <w:tc>
          <w:tcPr>
            <w:tcW w:w="1217" w:type="dxa"/>
          </w:tcPr>
          <w:p w14:paraId="6D32F8AF" w14:textId="77777777" w:rsidR="00C71841" w:rsidRPr="00781742" w:rsidRDefault="00C71841" w:rsidP="00C71841">
            <w:pPr>
              <w:jc w:val="center"/>
              <w:rPr>
                <w:rFonts w:ascii="Arial" w:eastAsia="Calibri" w:hAnsi="Arial" w:cs="Arial"/>
                <w:color w:val="000000" w:themeColor="text1"/>
                <w:sz w:val="18"/>
                <w:szCs w:val="18"/>
                <w:lang w:val="hr-HR"/>
              </w:rPr>
            </w:pPr>
          </w:p>
          <w:p w14:paraId="577B400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700</w:t>
            </w:r>
          </w:p>
          <w:p w14:paraId="2E53CFC4" w14:textId="77777777" w:rsidR="00C71841" w:rsidRPr="00781742" w:rsidRDefault="00C71841" w:rsidP="00C71841">
            <w:pPr>
              <w:jc w:val="center"/>
              <w:rPr>
                <w:rFonts w:ascii="Arial" w:eastAsia="Calibri" w:hAnsi="Arial" w:cs="Arial"/>
                <w:color w:val="000000" w:themeColor="text1"/>
                <w:sz w:val="18"/>
                <w:szCs w:val="18"/>
                <w:lang w:val="hr-HR"/>
              </w:rPr>
            </w:pPr>
          </w:p>
          <w:p w14:paraId="605664C6" w14:textId="77777777" w:rsidR="00C71841" w:rsidRPr="00781742" w:rsidRDefault="00C71841" w:rsidP="00C71841">
            <w:pPr>
              <w:jc w:val="center"/>
              <w:rPr>
                <w:rFonts w:ascii="Arial" w:eastAsia="Calibri" w:hAnsi="Arial" w:cs="Arial"/>
                <w:color w:val="000000" w:themeColor="text1"/>
                <w:sz w:val="18"/>
                <w:szCs w:val="18"/>
                <w:lang w:val="hr-HR"/>
              </w:rPr>
            </w:pPr>
          </w:p>
          <w:p w14:paraId="6D64E03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12.000</w:t>
            </w:r>
          </w:p>
        </w:tc>
      </w:tr>
      <w:tr w:rsidR="00C71841" w:rsidRPr="00781742" w14:paraId="192DECF5" w14:textId="77777777" w:rsidTr="003E67F8">
        <w:tc>
          <w:tcPr>
            <w:tcW w:w="1835" w:type="dxa"/>
            <w:vMerge/>
            <w:shd w:val="clear" w:color="auto" w:fill="D0CECE"/>
          </w:tcPr>
          <w:p w14:paraId="0D6C8C26"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84955E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5070B543" w14:textId="0341CE1F"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0EE6B65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43EDE9C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328F060F" w14:textId="77777777" w:rsidTr="003E67F8">
        <w:tc>
          <w:tcPr>
            <w:tcW w:w="1835" w:type="dxa"/>
            <w:vMerge/>
            <w:tcBorders>
              <w:bottom w:val="single" w:sz="2" w:space="0" w:color="auto"/>
            </w:tcBorders>
            <w:shd w:val="clear" w:color="auto" w:fill="D0CECE"/>
          </w:tcPr>
          <w:p w14:paraId="11E823EF"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11B752C1"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40EE822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8,04</w:t>
            </w:r>
          </w:p>
        </w:tc>
        <w:tc>
          <w:tcPr>
            <w:tcW w:w="1112" w:type="dxa"/>
            <w:tcBorders>
              <w:bottom w:val="single" w:sz="2" w:space="0" w:color="auto"/>
            </w:tcBorders>
          </w:tcPr>
          <w:p w14:paraId="19046D1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59DA9B9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8,04</w:t>
            </w:r>
          </w:p>
        </w:tc>
      </w:tr>
      <w:tr w:rsidR="00C71841" w:rsidRPr="00781742" w14:paraId="2ADAF13C" w14:textId="77777777" w:rsidTr="003E67F8">
        <w:tc>
          <w:tcPr>
            <w:tcW w:w="1835" w:type="dxa"/>
            <w:vMerge w:val="restart"/>
            <w:shd w:val="clear" w:color="auto" w:fill="D0CECE"/>
          </w:tcPr>
          <w:p w14:paraId="33E83502"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6E46531C" w14:textId="461B8D74"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Osnovno plaćanje po ha obrađene površine</w:t>
            </w:r>
          </w:p>
        </w:tc>
        <w:tc>
          <w:tcPr>
            <w:tcW w:w="2986" w:type="dxa"/>
            <w:shd w:val="clear" w:color="auto" w:fill="D0CECE"/>
          </w:tcPr>
          <w:p w14:paraId="1AEF3AA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6A9FEA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229AE1F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1585166D" w14:textId="77777777" w:rsidTr="003E67F8">
        <w:tc>
          <w:tcPr>
            <w:tcW w:w="1835" w:type="dxa"/>
            <w:vMerge/>
            <w:shd w:val="clear" w:color="auto" w:fill="D0CECE"/>
          </w:tcPr>
          <w:p w14:paraId="2C6548FD"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4ADE29C"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5DDB4633" w14:textId="7892EDFD"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hektara zemljišta u sistemu osnovnog plaćanja</w:t>
            </w:r>
          </w:p>
          <w:p w14:paraId="4020EFF7" w14:textId="25F0B08B"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korisnika podrške za osnovno plaćanje po ha</w:t>
            </w:r>
          </w:p>
        </w:tc>
        <w:tc>
          <w:tcPr>
            <w:tcW w:w="1112" w:type="dxa"/>
          </w:tcPr>
          <w:p w14:paraId="4AA29D9D"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23.000</w:t>
            </w:r>
          </w:p>
          <w:p w14:paraId="5B85636E" w14:textId="77777777" w:rsidR="00C71841" w:rsidRPr="00781742" w:rsidRDefault="00C71841" w:rsidP="00C71841">
            <w:pPr>
              <w:jc w:val="center"/>
              <w:rPr>
                <w:rFonts w:ascii="Arial" w:eastAsia="Calibri" w:hAnsi="Arial" w:cs="Arial"/>
                <w:color w:val="000000" w:themeColor="text1"/>
                <w:sz w:val="18"/>
                <w:szCs w:val="18"/>
                <w:lang w:val="hr-HR"/>
              </w:rPr>
            </w:pPr>
          </w:p>
          <w:p w14:paraId="2744532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2.750</w:t>
            </w:r>
          </w:p>
        </w:tc>
        <w:tc>
          <w:tcPr>
            <w:tcW w:w="1217" w:type="dxa"/>
          </w:tcPr>
          <w:p w14:paraId="03377B2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55.000</w:t>
            </w:r>
          </w:p>
          <w:p w14:paraId="027C5B8B" w14:textId="77777777" w:rsidR="00C71841" w:rsidRPr="00781742" w:rsidRDefault="00C71841" w:rsidP="00C71841">
            <w:pPr>
              <w:jc w:val="center"/>
              <w:rPr>
                <w:rFonts w:ascii="Arial" w:eastAsia="Calibri" w:hAnsi="Arial" w:cs="Arial"/>
                <w:color w:val="000000" w:themeColor="text1"/>
                <w:sz w:val="18"/>
                <w:szCs w:val="18"/>
                <w:lang w:val="hr-HR"/>
              </w:rPr>
            </w:pPr>
          </w:p>
          <w:p w14:paraId="77D084D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10.000</w:t>
            </w:r>
          </w:p>
        </w:tc>
      </w:tr>
      <w:tr w:rsidR="00C71841" w:rsidRPr="00781742" w14:paraId="32562949" w14:textId="77777777" w:rsidTr="003E67F8">
        <w:tc>
          <w:tcPr>
            <w:tcW w:w="1835" w:type="dxa"/>
            <w:vMerge/>
            <w:shd w:val="clear" w:color="auto" w:fill="D0CECE"/>
          </w:tcPr>
          <w:p w14:paraId="2DBA1C34"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57D8D11A"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3DAC6F6" w14:textId="5983379E"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6B0F902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4F19F84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0DCFE5B9" w14:textId="77777777" w:rsidTr="003E67F8">
        <w:tc>
          <w:tcPr>
            <w:tcW w:w="1835" w:type="dxa"/>
            <w:vMerge/>
            <w:tcBorders>
              <w:bottom w:val="single" w:sz="2" w:space="0" w:color="auto"/>
            </w:tcBorders>
            <w:shd w:val="clear" w:color="auto" w:fill="D0CECE"/>
          </w:tcPr>
          <w:p w14:paraId="2E7AB48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346C852C"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423DB290" w14:textId="40C0629B"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125,02</w:t>
            </w:r>
          </w:p>
        </w:tc>
        <w:tc>
          <w:tcPr>
            <w:tcW w:w="1112" w:type="dxa"/>
            <w:tcBorders>
              <w:bottom w:val="single" w:sz="2" w:space="0" w:color="auto"/>
            </w:tcBorders>
          </w:tcPr>
          <w:p w14:paraId="53F82663" w14:textId="50FF9FCC"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71E58944" w14:textId="5D54B8EE"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125,02</w:t>
            </w:r>
          </w:p>
        </w:tc>
      </w:tr>
      <w:tr w:rsidR="00C71841" w:rsidRPr="00781742" w14:paraId="13F34DEE" w14:textId="77777777" w:rsidTr="003E67F8">
        <w:tc>
          <w:tcPr>
            <w:tcW w:w="1835" w:type="dxa"/>
            <w:vMerge w:val="restart"/>
            <w:shd w:val="clear" w:color="auto" w:fill="D0CECE"/>
          </w:tcPr>
          <w:p w14:paraId="7BACB2F6"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2B5A6F85" w14:textId="3D921D5F"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Dodatno plaćanje strateškim proizvodnjama</w:t>
            </w:r>
          </w:p>
        </w:tc>
        <w:tc>
          <w:tcPr>
            <w:tcW w:w="2986" w:type="dxa"/>
            <w:shd w:val="clear" w:color="auto" w:fill="D0CECE"/>
          </w:tcPr>
          <w:p w14:paraId="4775076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FA8C15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380E342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227141CE" w14:textId="77777777" w:rsidTr="003E67F8">
        <w:tc>
          <w:tcPr>
            <w:tcW w:w="1835" w:type="dxa"/>
            <w:vMerge/>
            <w:shd w:val="clear" w:color="auto" w:fill="D0CECE"/>
          </w:tcPr>
          <w:p w14:paraId="780158CF"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6B8E3A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5E0156A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hektara zemljišta u okviru dodatnog plaćanja strateškim proizvodnjama</w:t>
            </w:r>
          </w:p>
        </w:tc>
        <w:tc>
          <w:tcPr>
            <w:tcW w:w="1112" w:type="dxa"/>
          </w:tcPr>
          <w:p w14:paraId="74662339" w14:textId="77777777" w:rsidR="00C71841" w:rsidRPr="00781742" w:rsidRDefault="00C71841" w:rsidP="00C71841">
            <w:pPr>
              <w:jc w:val="center"/>
              <w:rPr>
                <w:rFonts w:ascii="Arial" w:eastAsia="Calibri" w:hAnsi="Arial" w:cs="Arial"/>
                <w:color w:val="000000" w:themeColor="text1"/>
                <w:sz w:val="18"/>
                <w:szCs w:val="18"/>
                <w:lang w:val="hr-HR"/>
              </w:rPr>
            </w:pPr>
          </w:p>
          <w:p w14:paraId="0D624AC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9.100</w:t>
            </w:r>
          </w:p>
          <w:p w14:paraId="0EDA8A22" w14:textId="77777777" w:rsidR="00C71841" w:rsidRPr="00781742" w:rsidRDefault="00C71841" w:rsidP="00C71841">
            <w:pPr>
              <w:jc w:val="center"/>
              <w:rPr>
                <w:rFonts w:ascii="Arial" w:eastAsia="Calibri" w:hAnsi="Arial" w:cs="Arial"/>
                <w:color w:val="000000" w:themeColor="text1"/>
                <w:sz w:val="18"/>
                <w:szCs w:val="18"/>
                <w:lang w:val="hr-HR"/>
              </w:rPr>
            </w:pPr>
          </w:p>
          <w:p w14:paraId="70F200C8" w14:textId="77777777" w:rsidR="00C71841" w:rsidRPr="00781742" w:rsidRDefault="00C71841" w:rsidP="00C71841">
            <w:pPr>
              <w:jc w:val="center"/>
              <w:rPr>
                <w:rFonts w:ascii="Arial" w:eastAsia="Calibri" w:hAnsi="Arial" w:cs="Arial"/>
                <w:color w:val="000000" w:themeColor="text1"/>
                <w:sz w:val="18"/>
                <w:szCs w:val="18"/>
                <w:lang w:val="hr-HR"/>
              </w:rPr>
            </w:pPr>
          </w:p>
        </w:tc>
        <w:tc>
          <w:tcPr>
            <w:tcW w:w="1217" w:type="dxa"/>
          </w:tcPr>
          <w:p w14:paraId="0F14EEF9" w14:textId="77777777" w:rsidR="00C71841" w:rsidRPr="00781742" w:rsidRDefault="00C71841" w:rsidP="00C71841">
            <w:pPr>
              <w:jc w:val="center"/>
              <w:rPr>
                <w:rFonts w:ascii="Arial" w:eastAsia="Calibri" w:hAnsi="Arial" w:cs="Arial"/>
                <w:color w:val="000000" w:themeColor="text1"/>
                <w:sz w:val="18"/>
                <w:szCs w:val="18"/>
                <w:lang w:val="hr-HR"/>
              </w:rPr>
            </w:pPr>
          </w:p>
          <w:p w14:paraId="312072B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30.500</w:t>
            </w:r>
          </w:p>
          <w:p w14:paraId="44DEA3E9" w14:textId="77777777" w:rsidR="00C71841" w:rsidRPr="00781742" w:rsidRDefault="00C71841" w:rsidP="00C71841">
            <w:pPr>
              <w:jc w:val="center"/>
              <w:rPr>
                <w:rFonts w:ascii="Arial" w:eastAsia="Calibri" w:hAnsi="Arial" w:cs="Arial"/>
                <w:color w:val="000000" w:themeColor="text1"/>
                <w:sz w:val="18"/>
                <w:szCs w:val="18"/>
                <w:lang w:val="hr-HR"/>
              </w:rPr>
            </w:pPr>
          </w:p>
          <w:p w14:paraId="2C430706" w14:textId="77777777" w:rsidR="00C71841" w:rsidRPr="00781742" w:rsidRDefault="00C71841" w:rsidP="00C71841">
            <w:pPr>
              <w:jc w:val="center"/>
              <w:rPr>
                <w:rFonts w:ascii="Arial" w:eastAsia="Calibri" w:hAnsi="Arial" w:cs="Arial"/>
                <w:color w:val="000000" w:themeColor="text1"/>
                <w:sz w:val="18"/>
                <w:szCs w:val="18"/>
                <w:lang w:val="hr-HR"/>
              </w:rPr>
            </w:pPr>
          </w:p>
        </w:tc>
      </w:tr>
      <w:tr w:rsidR="00C71841" w:rsidRPr="00781742" w14:paraId="6F10C4C1" w14:textId="77777777" w:rsidTr="003E67F8">
        <w:tc>
          <w:tcPr>
            <w:tcW w:w="1835" w:type="dxa"/>
            <w:vMerge/>
            <w:shd w:val="clear" w:color="auto" w:fill="D0CECE"/>
          </w:tcPr>
          <w:p w14:paraId="6DF6406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B11444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007411E9" w14:textId="15EED9D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7FDFD62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4926C2E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0DAF5FFA" w14:textId="77777777" w:rsidTr="003E67F8">
        <w:tc>
          <w:tcPr>
            <w:tcW w:w="1835" w:type="dxa"/>
            <w:vMerge/>
            <w:tcBorders>
              <w:bottom w:val="single" w:sz="2" w:space="0" w:color="auto"/>
            </w:tcBorders>
            <w:shd w:val="clear" w:color="auto" w:fill="D0CECE"/>
          </w:tcPr>
          <w:p w14:paraId="715904F7"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7F20647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18BA7F3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30,35</w:t>
            </w:r>
          </w:p>
        </w:tc>
        <w:tc>
          <w:tcPr>
            <w:tcW w:w="1112" w:type="dxa"/>
            <w:tcBorders>
              <w:bottom w:val="single" w:sz="2" w:space="0" w:color="auto"/>
            </w:tcBorders>
          </w:tcPr>
          <w:p w14:paraId="45AE7EE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5247204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30,35</w:t>
            </w:r>
          </w:p>
        </w:tc>
      </w:tr>
      <w:tr w:rsidR="00C71841" w:rsidRPr="00781742" w14:paraId="4DC6A58A" w14:textId="77777777" w:rsidTr="003E67F8">
        <w:tc>
          <w:tcPr>
            <w:tcW w:w="1835" w:type="dxa"/>
            <w:vMerge w:val="restart"/>
            <w:shd w:val="clear" w:color="auto" w:fill="D0CECE"/>
          </w:tcPr>
          <w:p w14:paraId="1C01B52B"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088FE0B5" w14:textId="1D7B05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Osnovno plaćanje po grlu</w:t>
            </w:r>
          </w:p>
        </w:tc>
        <w:tc>
          <w:tcPr>
            <w:tcW w:w="2986" w:type="dxa"/>
            <w:shd w:val="clear" w:color="auto" w:fill="D0CECE"/>
          </w:tcPr>
          <w:p w14:paraId="12AC281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7189E35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51E4B37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3370A2B1" w14:textId="77777777" w:rsidTr="003E67F8">
        <w:tc>
          <w:tcPr>
            <w:tcW w:w="1835" w:type="dxa"/>
            <w:vMerge/>
            <w:shd w:val="clear" w:color="auto" w:fill="D0CECE"/>
          </w:tcPr>
          <w:p w14:paraId="58C984E2"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5FBC591"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66D721FE" w14:textId="3DB5ED3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korisnika podrške za osnovno plaćanje po grlu</w:t>
            </w:r>
          </w:p>
          <w:p w14:paraId="663FF0B4" w14:textId="4863EA5F"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uslovnih grla obuhvaćenih podrškom za autohtone pasmine</w:t>
            </w:r>
          </w:p>
        </w:tc>
        <w:tc>
          <w:tcPr>
            <w:tcW w:w="1112" w:type="dxa"/>
          </w:tcPr>
          <w:p w14:paraId="3E0204A7" w14:textId="77777777" w:rsidR="00C71841" w:rsidRPr="00781742" w:rsidRDefault="00C71841" w:rsidP="00C71841">
            <w:pPr>
              <w:rPr>
                <w:rFonts w:ascii="Arial" w:eastAsia="Calibri" w:hAnsi="Arial" w:cs="Arial"/>
                <w:color w:val="000000" w:themeColor="text1"/>
                <w:sz w:val="18"/>
                <w:szCs w:val="18"/>
                <w:lang w:val="hr-HR"/>
              </w:rPr>
            </w:pPr>
          </w:p>
          <w:p w14:paraId="6E795DA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7.050</w:t>
            </w:r>
          </w:p>
          <w:p w14:paraId="410A811F" w14:textId="77777777" w:rsidR="00C71841" w:rsidRPr="00781742" w:rsidRDefault="00C71841" w:rsidP="00C71841">
            <w:pPr>
              <w:jc w:val="center"/>
              <w:rPr>
                <w:rFonts w:ascii="Arial" w:eastAsia="Calibri" w:hAnsi="Arial" w:cs="Arial"/>
                <w:color w:val="000000" w:themeColor="text1"/>
                <w:sz w:val="18"/>
                <w:szCs w:val="18"/>
                <w:lang w:val="hr-HR"/>
              </w:rPr>
            </w:pPr>
          </w:p>
          <w:p w14:paraId="4B08579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350</w:t>
            </w:r>
          </w:p>
        </w:tc>
        <w:tc>
          <w:tcPr>
            <w:tcW w:w="1217" w:type="dxa"/>
          </w:tcPr>
          <w:p w14:paraId="1A15AAE1" w14:textId="77777777" w:rsidR="00C71841" w:rsidRPr="00781742" w:rsidRDefault="00C71841" w:rsidP="00C71841">
            <w:pPr>
              <w:rPr>
                <w:rFonts w:ascii="Arial" w:eastAsia="Calibri" w:hAnsi="Arial" w:cs="Arial"/>
                <w:color w:val="000000" w:themeColor="text1"/>
                <w:sz w:val="18"/>
                <w:szCs w:val="18"/>
                <w:lang w:val="hr-HR"/>
              </w:rPr>
            </w:pPr>
          </w:p>
          <w:p w14:paraId="4C493DD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9.000</w:t>
            </w:r>
          </w:p>
          <w:p w14:paraId="30D68BF1" w14:textId="77777777" w:rsidR="00C71841" w:rsidRPr="00781742" w:rsidRDefault="00C71841" w:rsidP="00C71841">
            <w:pPr>
              <w:jc w:val="center"/>
              <w:rPr>
                <w:rFonts w:ascii="Arial" w:eastAsia="Calibri" w:hAnsi="Arial" w:cs="Arial"/>
                <w:color w:val="000000" w:themeColor="text1"/>
                <w:sz w:val="18"/>
                <w:szCs w:val="18"/>
                <w:lang w:val="hr-HR"/>
              </w:rPr>
            </w:pPr>
          </w:p>
          <w:p w14:paraId="31C37BC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650</w:t>
            </w:r>
          </w:p>
        </w:tc>
      </w:tr>
      <w:tr w:rsidR="00C71841" w:rsidRPr="00781742" w14:paraId="515B5E81" w14:textId="77777777" w:rsidTr="003E67F8">
        <w:tc>
          <w:tcPr>
            <w:tcW w:w="1835" w:type="dxa"/>
            <w:vMerge/>
            <w:shd w:val="clear" w:color="auto" w:fill="D0CECE"/>
          </w:tcPr>
          <w:p w14:paraId="031E1D8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355F3A2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2146C4E9" w14:textId="2AC0B143"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32FCE7D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2B575B6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375B432A" w14:textId="77777777" w:rsidTr="003E67F8">
        <w:tc>
          <w:tcPr>
            <w:tcW w:w="1835" w:type="dxa"/>
            <w:vMerge/>
            <w:tcBorders>
              <w:bottom w:val="single" w:sz="2" w:space="0" w:color="auto"/>
            </w:tcBorders>
            <w:shd w:val="clear" w:color="auto" w:fill="D0CECE"/>
          </w:tcPr>
          <w:p w14:paraId="39456902"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36DA4C04"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6FA30A92" w14:textId="4720CAEF"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259,89</w:t>
            </w:r>
          </w:p>
        </w:tc>
        <w:tc>
          <w:tcPr>
            <w:tcW w:w="1112" w:type="dxa"/>
            <w:tcBorders>
              <w:bottom w:val="single" w:sz="2" w:space="0" w:color="auto"/>
            </w:tcBorders>
          </w:tcPr>
          <w:p w14:paraId="5CD96A10" w14:textId="7904DD86"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1BC6DEBA" w14:textId="5E2578D9"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259,89</w:t>
            </w:r>
          </w:p>
        </w:tc>
      </w:tr>
      <w:tr w:rsidR="00C71841" w:rsidRPr="00781742" w14:paraId="4D42BABC" w14:textId="77777777" w:rsidTr="003E67F8">
        <w:tc>
          <w:tcPr>
            <w:tcW w:w="1835" w:type="dxa"/>
            <w:vMerge w:val="restart"/>
            <w:shd w:val="clear" w:color="auto" w:fill="D0CECE"/>
          </w:tcPr>
          <w:p w14:paraId="432C6193"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18A80A8A" w14:textId="718839C8" w:rsidR="00C71841" w:rsidRPr="00781742" w:rsidRDefault="00C224EA"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Kompenzaciono</w:t>
            </w:r>
            <w:r w:rsidR="00C71841" w:rsidRPr="00781742">
              <w:rPr>
                <w:rFonts w:ascii="Arial" w:eastAsia="Calibri" w:hAnsi="Arial" w:cs="Arial"/>
                <w:sz w:val="18"/>
                <w:szCs w:val="18"/>
                <w:lang w:val="hr-HR"/>
              </w:rPr>
              <w:t xml:space="preserve"> plaćanje proizvođačima mlijeka</w:t>
            </w:r>
          </w:p>
        </w:tc>
        <w:tc>
          <w:tcPr>
            <w:tcW w:w="2986" w:type="dxa"/>
            <w:shd w:val="clear" w:color="auto" w:fill="D0CECE"/>
          </w:tcPr>
          <w:p w14:paraId="01A9043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4C13484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1AC9DD7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58DD0E81" w14:textId="77777777" w:rsidTr="003E67F8">
        <w:tc>
          <w:tcPr>
            <w:tcW w:w="1835" w:type="dxa"/>
            <w:vMerge/>
            <w:shd w:val="clear" w:color="auto" w:fill="D0CECE"/>
          </w:tcPr>
          <w:p w14:paraId="14028C3A"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0CA3CF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299112BE" w14:textId="3DF2970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k</w:t>
            </w:r>
            <w:r w:rsidR="00C224EA" w:rsidRPr="00781742">
              <w:rPr>
                <w:rFonts w:ascii="Arial" w:eastAsia="Calibri" w:hAnsi="Arial" w:cs="Arial"/>
                <w:color w:val="000000" w:themeColor="text1"/>
                <w:sz w:val="18"/>
                <w:szCs w:val="18"/>
                <w:lang w:val="hr-HR"/>
              </w:rPr>
              <w:t>orisnika podrške  za kompenzaciono</w:t>
            </w:r>
            <w:r w:rsidRPr="00781742">
              <w:rPr>
                <w:rFonts w:ascii="Arial" w:eastAsia="Calibri" w:hAnsi="Arial" w:cs="Arial"/>
                <w:color w:val="000000" w:themeColor="text1"/>
                <w:sz w:val="18"/>
                <w:szCs w:val="18"/>
                <w:lang w:val="hr-HR"/>
              </w:rPr>
              <w:t xml:space="preserve"> plaćanje za mlijeko</w:t>
            </w:r>
          </w:p>
        </w:tc>
        <w:tc>
          <w:tcPr>
            <w:tcW w:w="1112" w:type="dxa"/>
          </w:tcPr>
          <w:p w14:paraId="3D88BC0B" w14:textId="77777777" w:rsidR="00C71841" w:rsidRPr="00781742" w:rsidRDefault="00C71841" w:rsidP="00C71841">
            <w:pPr>
              <w:jc w:val="center"/>
              <w:rPr>
                <w:rFonts w:ascii="Arial" w:eastAsia="Calibri" w:hAnsi="Arial" w:cs="Arial"/>
                <w:color w:val="000000" w:themeColor="text1"/>
                <w:sz w:val="18"/>
                <w:szCs w:val="18"/>
                <w:lang w:val="hr-HR"/>
              </w:rPr>
            </w:pPr>
          </w:p>
          <w:p w14:paraId="41A2D49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1EC2F349" w14:textId="77777777" w:rsidR="00C71841" w:rsidRPr="00781742" w:rsidRDefault="00C71841" w:rsidP="00C71841">
            <w:pPr>
              <w:jc w:val="center"/>
              <w:rPr>
                <w:rFonts w:ascii="Arial" w:eastAsia="Calibri" w:hAnsi="Arial" w:cs="Arial"/>
                <w:color w:val="000000" w:themeColor="text1"/>
                <w:sz w:val="18"/>
                <w:szCs w:val="18"/>
                <w:lang w:val="hr-HR"/>
              </w:rPr>
            </w:pPr>
          </w:p>
          <w:p w14:paraId="37FBFB1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6.000</w:t>
            </w:r>
          </w:p>
        </w:tc>
      </w:tr>
      <w:tr w:rsidR="00C71841" w:rsidRPr="00781742" w14:paraId="0FC95FCB" w14:textId="77777777" w:rsidTr="003E67F8">
        <w:tc>
          <w:tcPr>
            <w:tcW w:w="1835" w:type="dxa"/>
            <w:vMerge/>
            <w:shd w:val="clear" w:color="auto" w:fill="D0CECE"/>
          </w:tcPr>
          <w:p w14:paraId="3382409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6F4662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0900A238" w14:textId="3B5CC193"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785BF7F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7B448C5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4A10E7D3" w14:textId="77777777" w:rsidTr="003E67F8">
        <w:tc>
          <w:tcPr>
            <w:tcW w:w="1835" w:type="dxa"/>
            <w:vMerge/>
            <w:tcBorders>
              <w:bottom w:val="single" w:sz="2" w:space="0" w:color="auto"/>
            </w:tcBorders>
            <w:shd w:val="clear" w:color="auto" w:fill="D0CECE"/>
          </w:tcPr>
          <w:p w14:paraId="3B6CB567"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5478154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1DD4E4A4" w14:textId="21CBC1D9"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182,80</w:t>
            </w:r>
          </w:p>
        </w:tc>
        <w:tc>
          <w:tcPr>
            <w:tcW w:w="1112" w:type="dxa"/>
            <w:tcBorders>
              <w:bottom w:val="single" w:sz="2" w:space="0" w:color="auto"/>
            </w:tcBorders>
          </w:tcPr>
          <w:p w14:paraId="0B5422A0" w14:textId="27B206F9"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35C10CB2" w14:textId="002FBF64"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182,80</w:t>
            </w:r>
          </w:p>
        </w:tc>
      </w:tr>
      <w:tr w:rsidR="00C71841" w:rsidRPr="00781742" w14:paraId="5E118687" w14:textId="77777777" w:rsidTr="003E67F8">
        <w:tc>
          <w:tcPr>
            <w:tcW w:w="1835" w:type="dxa"/>
            <w:vMerge w:val="restart"/>
            <w:shd w:val="clear" w:color="auto" w:fill="D0CECE"/>
          </w:tcPr>
          <w:p w14:paraId="059A575B"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0D15FF66" w14:textId="77777777" w:rsidR="00C71841" w:rsidRPr="00781742" w:rsidRDefault="00C71841" w:rsidP="00C71841">
            <w:pPr>
              <w:rPr>
                <w:rFonts w:ascii="Arial" w:eastAsia="Calibri" w:hAnsi="Arial" w:cs="Arial"/>
                <w:color w:val="000000" w:themeColor="text1"/>
                <w:sz w:val="18"/>
                <w:szCs w:val="18"/>
                <w:lang w:val="hr-HR"/>
              </w:rPr>
            </w:pPr>
          </w:p>
          <w:p w14:paraId="1FF3AE85" w14:textId="12DA4E9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pčelarstvu</w:t>
            </w:r>
          </w:p>
        </w:tc>
        <w:tc>
          <w:tcPr>
            <w:tcW w:w="2986" w:type="dxa"/>
            <w:shd w:val="clear" w:color="auto" w:fill="D0CECE"/>
          </w:tcPr>
          <w:p w14:paraId="627ADC3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1E5EF0C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3B4841C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48DB5AD9" w14:textId="77777777" w:rsidTr="003E67F8">
        <w:tc>
          <w:tcPr>
            <w:tcW w:w="1835" w:type="dxa"/>
            <w:vMerge/>
            <w:shd w:val="clear" w:color="auto" w:fill="D0CECE"/>
          </w:tcPr>
          <w:p w14:paraId="6162CB3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61A3B6C"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5766542F" w14:textId="3FE530E9" w:rsidR="00C71841" w:rsidRPr="00781742" w:rsidRDefault="00C051D9" w:rsidP="00C71841">
            <w:pPr>
              <w:rPr>
                <w:rFonts w:ascii="Arial" w:eastAsia="Calibri" w:hAnsi="Arial" w:cs="Arial"/>
                <w:color w:val="000000" w:themeColor="text1"/>
                <w:sz w:val="18"/>
                <w:szCs w:val="18"/>
                <w:lang w:val="hr-HR"/>
              </w:rPr>
            </w:pPr>
            <w:r>
              <w:rPr>
                <w:rFonts w:ascii="Arial" w:eastAsia="Calibri" w:hAnsi="Arial" w:cs="Arial"/>
                <w:color w:val="000000" w:themeColor="text1"/>
                <w:sz w:val="18"/>
                <w:szCs w:val="18"/>
                <w:lang w:val="hr-HR"/>
              </w:rPr>
              <w:t>Broj korisnika podrške</w:t>
            </w:r>
            <w:r w:rsidR="00C71841" w:rsidRPr="00781742">
              <w:rPr>
                <w:rFonts w:ascii="Arial" w:eastAsia="Calibri" w:hAnsi="Arial" w:cs="Arial"/>
                <w:color w:val="000000" w:themeColor="text1"/>
                <w:sz w:val="18"/>
                <w:szCs w:val="18"/>
                <w:lang w:val="hr-HR"/>
              </w:rPr>
              <w:t xml:space="preserve"> za podršku pčelarstvu</w:t>
            </w:r>
          </w:p>
        </w:tc>
        <w:tc>
          <w:tcPr>
            <w:tcW w:w="1112" w:type="dxa"/>
          </w:tcPr>
          <w:p w14:paraId="0BB8608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1.700</w:t>
            </w:r>
          </w:p>
        </w:tc>
        <w:tc>
          <w:tcPr>
            <w:tcW w:w="1217" w:type="dxa"/>
          </w:tcPr>
          <w:p w14:paraId="3B5BB92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2.250</w:t>
            </w:r>
          </w:p>
        </w:tc>
      </w:tr>
      <w:tr w:rsidR="00C71841" w:rsidRPr="00781742" w14:paraId="68CC7A03" w14:textId="77777777" w:rsidTr="003E67F8">
        <w:tc>
          <w:tcPr>
            <w:tcW w:w="1835" w:type="dxa"/>
            <w:vMerge/>
            <w:shd w:val="clear" w:color="auto" w:fill="D0CECE"/>
          </w:tcPr>
          <w:p w14:paraId="22390176"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FF9E268"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06FA81E" w14:textId="3681845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469155F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509B16F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498EB045" w14:textId="77777777" w:rsidTr="003E67F8">
        <w:tc>
          <w:tcPr>
            <w:tcW w:w="1835" w:type="dxa"/>
            <w:vMerge/>
            <w:tcBorders>
              <w:bottom w:val="single" w:sz="2" w:space="0" w:color="auto"/>
            </w:tcBorders>
            <w:shd w:val="clear" w:color="auto" w:fill="D0CECE"/>
          </w:tcPr>
          <w:p w14:paraId="0771AA19"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2E972ED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78EDAD7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18,35</w:t>
            </w:r>
          </w:p>
        </w:tc>
        <w:tc>
          <w:tcPr>
            <w:tcW w:w="1112" w:type="dxa"/>
            <w:tcBorders>
              <w:bottom w:val="single" w:sz="2" w:space="0" w:color="auto"/>
            </w:tcBorders>
          </w:tcPr>
          <w:p w14:paraId="5123F47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6B662B0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18,35</w:t>
            </w:r>
          </w:p>
        </w:tc>
      </w:tr>
      <w:tr w:rsidR="00C71841" w:rsidRPr="00781742" w14:paraId="53B5D387" w14:textId="77777777" w:rsidTr="003E67F8">
        <w:tc>
          <w:tcPr>
            <w:tcW w:w="1835" w:type="dxa"/>
            <w:vMerge w:val="restart"/>
            <w:shd w:val="clear" w:color="auto" w:fill="D0CECE"/>
          </w:tcPr>
          <w:p w14:paraId="020D2E66"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4EB99EAD" w14:textId="67CF02F3"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proizvodnji ribe</w:t>
            </w:r>
          </w:p>
        </w:tc>
        <w:tc>
          <w:tcPr>
            <w:tcW w:w="2986" w:type="dxa"/>
            <w:shd w:val="clear" w:color="auto" w:fill="D0CECE"/>
          </w:tcPr>
          <w:p w14:paraId="42091F5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73049BA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12D36AD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2583D782" w14:textId="77777777" w:rsidTr="003E67F8">
        <w:tc>
          <w:tcPr>
            <w:tcW w:w="1835" w:type="dxa"/>
            <w:vMerge/>
            <w:shd w:val="clear" w:color="auto" w:fill="D0CECE"/>
          </w:tcPr>
          <w:p w14:paraId="0180C8B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4A028A9"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4F44A6A0" w14:textId="75A48C9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Broj korisnika </w:t>
            </w:r>
            <w:r w:rsidR="00C051D9">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za podršku ribarstvu</w:t>
            </w:r>
          </w:p>
        </w:tc>
        <w:tc>
          <w:tcPr>
            <w:tcW w:w="1112" w:type="dxa"/>
          </w:tcPr>
          <w:p w14:paraId="17B9152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w:t>
            </w:r>
          </w:p>
        </w:tc>
        <w:tc>
          <w:tcPr>
            <w:tcW w:w="1217" w:type="dxa"/>
          </w:tcPr>
          <w:p w14:paraId="326D488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w:t>
            </w:r>
          </w:p>
        </w:tc>
      </w:tr>
      <w:tr w:rsidR="00C71841" w:rsidRPr="00781742" w14:paraId="6E397339" w14:textId="77777777" w:rsidTr="003E67F8">
        <w:tc>
          <w:tcPr>
            <w:tcW w:w="1835" w:type="dxa"/>
            <w:vMerge/>
            <w:shd w:val="clear" w:color="auto" w:fill="D0CECE"/>
          </w:tcPr>
          <w:p w14:paraId="4DEF4AC0"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0138E4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94519AC" w14:textId="2DA1AD06"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2AF6AF0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54A58DB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34906E9B" w14:textId="77777777" w:rsidTr="003E67F8">
        <w:tc>
          <w:tcPr>
            <w:tcW w:w="1835" w:type="dxa"/>
            <w:vMerge/>
            <w:tcBorders>
              <w:bottom w:val="single" w:sz="2" w:space="0" w:color="auto"/>
            </w:tcBorders>
            <w:shd w:val="clear" w:color="auto" w:fill="D0CECE"/>
          </w:tcPr>
          <w:p w14:paraId="2D064D3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65CC1176"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60C6D2B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17,34</w:t>
            </w:r>
          </w:p>
        </w:tc>
        <w:tc>
          <w:tcPr>
            <w:tcW w:w="1112" w:type="dxa"/>
            <w:tcBorders>
              <w:bottom w:val="single" w:sz="2" w:space="0" w:color="auto"/>
            </w:tcBorders>
          </w:tcPr>
          <w:p w14:paraId="468E206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557CECA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17,34</w:t>
            </w:r>
          </w:p>
        </w:tc>
      </w:tr>
      <w:tr w:rsidR="00C71841" w:rsidRPr="00781742" w14:paraId="03D5A231" w14:textId="77777777" w:rsidTr="003E67F8">
        <w:tc>
          <w:tcPr>
            <w:tcW w:w="1835" w:type="dxa"/>
            <w:vMerge w:val="restart"/>
            <w:shd w:val="clear" w:color="auto" w:fill="D0CECE"/>
          </w:tcPr>
          <w:p w14:paraId="23F00E45"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4B603E5D" w14:textId="293F2165"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interventnoj nabavci poljoprivrednih repromaterijala</w:t>
            </w:r>
          </w:p>
        </w:tc>
        <w:tc>
          <w:tcPr>
            <w:tcW w:w="2986" w:type="dxa"/>
            <w:shd w:val="clear" w:color="auto" w:fill="D0CECE"/>
          </w:tcPr>
          <w:p w14:paraId="464552B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C82597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5FB0270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28309749" w14:textId="77777777" w:rsidTr="003E67F8">
        <w:tc>
          <w:tcPr>
            <w:tcW w:w="1835" w:type="dxa"/>
            <w:vMerge/>
            <w:shd w:val="clear" w:color="auto" w:fill="D0CECE"/>
          </w:tcPr>
          <w:p w14:paraId="35BBEE32"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5ADB714"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7455359B" w14:textId="3C375EB2"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korisnika podrške za interventnu nabavku poljoprivrednih repromaterijala</w:t>
            </w:r>
          </w:p>
        </w:tc>
        <w:tc>
          <w:tcPr>
            <w:tcW w:w="1112" w:type="dxa"/>
          </w:tcPr>
          <w:p w14:paraId="03F6761F" w14:textId="77777777" w:rsidR="00C71841" w:rsidRPr="00781742" w:rsidRDefault="00C71841" w:rsidP="00C71841">
            <w:pPr>
              <w:jc w:val="center"/>
              <w:rPr>
                <w:rFonts w:ascii="Arial" w:eastAsia="Calibri" w:hAnsi="Arial" w:cs="Arial"/>
                <w:color w:val="000000" w:themeColor="text1"/>
                <w:sz w:val="18"/>
                <w:szCs w:val="18"/>
                <w:lang w:val="hr-HR"/>
              </w:rPr>
            </w:pPr>
          </w:p>
          <w:p w14:paraId="211E2BA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1D7D557A" w14:textId="77777777" w:rsidR="00C71841" w:rsidRPr="00781742" w:rsidRDefault="00C71841" w:rsidP="00C71841">
            <w:pPr>
              <w:jc w:val="center"/>
              <w:rPr>
                <w:rFonts w:ascii="Arial" w:eastAsia="Calibri" w:hAnsi="Arial" w:cs="Arial"/>
                <w:color w:val="000000" w:themeColor="text1"/>
                <w:sz w:val="18"/>
                <w:szCs w:val="18"/>
                <w:lang w:val="hr-HR"/>
              </w:rPr>
            </w:pPr>
          </w:p>
          <w:p w14:paraId="6C44D87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10.500</w:t>
            </w:r>
          </w:p>
        </w:tc>
      </w:tr>
      <w:tr w:rsidR="00C71841" w:rsidRPr="00781742" w14:paraId="12C4B102" w14:textId="77777777" w:rsidTr="003E67F8">
        <w:tc>
          <w:tcPr>
            <w:tcW w:w="1835" w:type="dxa"/>
            <w:vMerge/>
            <w:shd w:val="clear" w:color="auto" w:fill="D0CECE"/>
          </w:tcPr>
          <w:p w14:paraId="6B28876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CDEBFD4"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5871D9FE" w14:textId="3B367D82"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22C4C50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71C7A2F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45C757B1" w14:textId="77777777" w:rsidTr="003E67F8">
        <w:tc>
          <w:tcPr>
            <w:tcW w:w="1835" w:type="dxa"/>
            <w:vMerge/>
            <w:tcBorders>
              <w:bottom w:val="single" w:sz="2" w:space="0" w:color="auto"/>
            </w:tcBorders>
            <w:shd w:val="clear" w:color="auto" w:fill="D0CECE"/>
          </w:tcPr>
          <w:p w14:paraId="1EC75F30"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619B7686"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241ED477" w14:textId="1E950E98"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42,11</w:t>
            </w:r>
          </w:p>
        </w:tc>
        <w:tc>
          <w:tcPr>
            <w:tcW w:w="1112" w:type="dxa"/>
            <w:tcBorders>
              <w:bottom w:val="single" w:sz="2" w:space="0" w:color="auto"/>
            </w:tcBorders>
          </w:tcPr>
          <w:p w14:paraId="4DC98E47" w14:textId="3C50E528"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48642AB6" w14:textId="28EC5D7A"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42,11</w:t>
            </w:r>
          </w:p>
        </w:tc>
      </w:tr>
      <w:tr w:rsidR="00C71841" w:rsidRPr="00781742" w14:paraId="3E1693D4" w14:textId="77777777" w:rsidTr="003E67F8">
        <w:tc>
          <w:tcPr>
            <w:tcW w:w="1835" w:type="dxa"/>
            <w:vMerge w:val="restart"/>
            <w:shd w:val="clear" w:color="auto" w:fill="D0CECE"/>
          </w:tcPr>
          <w:p w14:paraId="0B7BF766"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2DCEAC38" w14:textId="487AD0F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osiguranju poljoprivredne proizvodnje</w:t>
            </w:r>
          </w:p>
        </w:tc>
        <w:tc>
          <w:tcPr>
            <w:tcW w:w="2986" w:type="dxa"/>
            <w:shd w:val="clear" w:color="auto" w:fill="D0CECE"/>
          </w:tcPr>
          <w:p w14:paraId="6CB1A19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7591992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6DADC2C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51849DA5" w14:textId="77777777" w:rsidTr="003E67F8">
        <w:tc>
          <w:tcPr>
            <w:tcW w:w="1835" w:type="dxa"/>
            <w:vMerge/>
            <w:shd w:val="clear" w:color="auto" w:fill="D0CECE"/>
          </w:tcPr>
          <w:p w14:paraId="0331FAC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F6E075F"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2B1D9D02" w14:textId="4230615C"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PG koji su ostvarili pravo na sufinansiranje premije osiguranja</w:t>
            </w:r>
          </w:p>
          <w:p w14:paraId="2A1D29DF" w14:textId="788085A3"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isplaćen za sufinansiranje premije osiguranja (KM)</w:t>
            </w:r>
          </w:p>
        </w:tc>
        <w:tc>
          <w:tcPr>
            <w:tcW w:w="1112" w:type="dxa"/>
          </w:tcPr>
          <w:p w14:paraId="3BDC292D" w14:textId="77777777" w:rsidR="00C71841" w:rsidRPr="00781742" w:rsidRDefault="00C71841" w:rsidP="00C71841">
            <w:pPr>
              <w:jc w:val="center"/>
              <w:rPr>
                <w:rFonts w:ascii="Arial" w:eastAsia="Calibri" w:hAnsi="Arial" w:cs="Arial"/>
                <w:color w:val="000000" w:themeColor="text1"/>
                <w:sz w:val="18"/>
                <w:szCs w:val="18"/>
                <w:lang w:val="hr-HR"/>
              </w:rPr>
            </w:pPr>
          </w:p>
          <w:p w14:paraId="0824830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44</w:t>
            </w:r>
          </w:p>
          <w:p w14:paraId="7BC3A205" w14:textId="77777777" w:rsidR="00C71841" w:rsidRPr="00781742" w:rsidRDefault="00C71841" w:rsidP="00C71841">
            <w:pPr>
              <w:jc w:val="center"/>
              <w:rPr>
                <w:rFonts w:ascii="Arial" w:eastAsia="Calibri" w:hAnsi="Arial" w:cs="Arial"/>
                <w:color w:val="000000" w:themeColor="text1"/>
                <w:sz w:val="18"/>
                <w:szCs w:val="18"/>
                <w:lang w:val="hr-HR"/>
              </w:rPr>
            </w:pPr>
          </w:p>
          <w:p w14:paraId="1B2B8B0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141.000</w:t>
            </w:r>
          </w:p>
        </w:tc>
        <w:tc>
          <w:tcPr>
            <w:tcW w:w="1217" w:type="dxa"/>
          </w:tcPr>
          <w:p w14:paraId="70819D6D" w14:textId="77777777" w:rsidR="00C71841" w:rsidRPr="00781742" w:rsidRDefault="00C71841" w:rsidP="00C71841">
            <w:pPr>
              <w:jc w:val="center"/>
              <w:rPr>
                <w:rFonts w:ascii="Arial" w:eastAsia="Calibri" w:hAnsi="Arial" w:cs="Arial"/>
                <w:color w:val="000000" w:themeColor="text1"/>
                <w:sz w:val="18"/>
                <w:szCs w:val="18"/>
                <w:lang w:val="hr-HR"/>
              </w:rPr>
            </w:pPr>
          </w:p>
          <w:p w14:paraId="3781518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1.304</w:t>
            </w:r>
          </w:p>
          <w:p w14:paraId="7721E72F" w14:textId="77777777" w:rsidR="00C71841" w:rsidRPr="00781742" w:rsidRDefault="00C71841" w:rsidP="00C71841">
            <w:pPr>
              <w:jc w:val="center"/>
              <w:rPr>
                <w:rFonts w:ascii="Arial" w:eastAsia="Calibri" w:hAnsi="Arial" w:cs="Arial"/>
                <w:color w:val="000000" w:themeColor="text1"/>
                <w:sz w:val="18"/>
                <w:szCs w:val="18"/>
                <w:lang w:val="hr-HR"/>
              </w:rPr>
            </w:pPr>
          </w:p>
          <w:p w14:paraId="6AAEDDE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6.353.300</w:t>
            </w:r>
          </w:p>
        </w:tc>
      </w:tr>
      <w:tr w:rsidR="00C71841" w:rsidRPr="00781742" w14:paraId="460D4288" w14:textId="77777777" w:rsidTr="003E67F8">
        <w:tc>
          <w:tcPr>
            <w:tcW w:w="1835" w:type="dxa"/>
            <w:vMerge/>
            <w:shd w:val="clear" w:color="auto" w:fill="D0CECE"/>
          </w:tcPr>
          <w:p w14:paraId="67A0A6E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92F84DF"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4F092525" w14:textId="3E1E5C9B"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2CE2D6E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155A58C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63FC49DE" w14:textId="77777777" w:rsidTr="003E67F8">
        <w:tc>
          <w:tcPr>
            <w:tcW w:w="1835" w:type="dxa"/>
            <w:vMerge/>
            <w:tcBorders>
              <w:bottom w:val="single" w:sz="2" w:space="0" w:color="auto"/>
            </w:tcBorders>
            <w:shd w:val="clear" w:color="auto" w:fill="D0CECE"/>
          </w:tcPr>
          <w:p w14:paraId="05BE2CA2"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6BC2F26E"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30DB4CE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6,35</w:t>
            </w:r>
          </w:p>
        </w:tc>
        <w:tc>
          <w:tcPr>
            <w:tcW w:w="1112" w:type="dxa"/>
            <w:tcBorders>
              <w:bottom w:val="single" w:sz="2" w:space="0" w:color="auto"/>
            </w:tcBorders>
          </w:tcPr>
          <w:p w14:paraId="682276A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0D2F207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6,35</w:t>
            </w:r>
          </w:p>
        </w:tc>
      </w:tr>
      <w:tr w:rsidR="00C71841" w:rsidRPr="00781742" w14:paraId="2797C691" w14:textId="77777777" w:rsidTr="003E67F8">
        <w:tc>
          <w:tcPr>
            <w:tcW w:w="1835" w:type="dxa"/>
            <w:vMerge w:val="restart"/>
            <w:shd w:val="clear" w:color="auto" w:fill="D0CECE"/>
          </w:tcPr>
          <w:p w14:paraId="60AABA0A"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10AFFD28" w14:textId="63234FEE"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Tehnički podržavati FMPVŠ za provođenje politika i jačanje sistema sigurnosti hrane</w:t>
            </w:r>
          </w:p>
        </w:tc>
        <w:tc>
          <w:tcPr>
            <w:tcW w:w="2986" w:type="dxa"/>
            <w:shd w:val="clear" w:color="auto" w:fill="D0CECE"/>
          </w:tcPr>
          <w:p w14:paraId="4A8FB41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05FD621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64A84CD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58642486" w14:textId="77777777" w:rsidTr="003E67F8">
        <w:tc>
          <w:tcPr>
            <w:tcW w:w="1835" w:type="dxa"/>
            <w:vMerge/>
            <w:shd w:val="clear" w:color="auto" w:fill="D0CECE"/>
          </w:tcPr>
          <w:p w14:paraId="04A97DF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5517B8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51FC3F2F" w14:textId="2110791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za finansiranje tehničke podrške Federalnom ministarstvu poljoprivrede</w:t>
            </w:r>
          </w:p>
          <w:p w14:paraId="5510CBCF" w14:textId="102C4656"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Iznos sredstava za finansiranje tehničke </w:t>
            </w:r>
            <w:r w:rsidR="00C051D9">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radu poljoprivredne savjetodavne službe </w:t>
            </w:r>
          </w:p>
          <w:p w14:paraId="0067A6F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za opremanje laboratorija u Federaciji BiH</w:t>
            </w:r>
          </w:p>
          <w:p w14:paraId="237CC7E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Iznos sredstva za opremanje federalnih inspekcija </w:t>
            </w:r>
          </w:p>
          <w:p w14:paraId="050E3DB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za opremanje državnih institucija u sistemu sigurnosti hrane</w:t>
            </w:r>
          </w:p>
        </w:tc>
        <w:tc>
          <w:tcPr>
            <w:tcW w:w="1112" w:type="dxa"/>
          </w:tcPr>
          <w:p w14:paraId="0E627850" w14:textId="77777777" w:rsidR="00C71841" w:rsidRPr="00781742" w:rsidRDefault="00C71841" w:rsidP="00C71841">
            <w:pPr>
              <w:jc w:val="center"/>
              <w:rPr>
                <w:rFonts w:ascii="Arial" w:eastAsia="Calibri" w:hAnsi="Arial" w:cs="Arial"/>
                <w:color w:val="000000" w:themeColor="text1"/>
                <w:sz w:val="18"/>
                <w:szCs w:val="18"/>
                <w:lang w:val="hr-HR"/>
              </w:rPr>
            </w:pPr>
          </w:p>
          <w:p w14:paraId="72AE5EF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67D2123" w14:textId="77777777" w:rsidR="00C71841" w:rsidRPr="00781742" w:rsidRDefault="00C71841" w:rsidP="00C71841">
            <w:pPr>
              <w:jc w:val="center"/>
              <w:rPr>
                <w:rFonts w:ascii="Arial" w:eastAsia="Calibri" w:hAnsi="Arial" w:cs="Arial"/>
                <w:color w:val="000000" w:themeColor="text1"/>
                <w:sz w:val="18"/>
                <w:szCs w:val="18"/>
                <w:lang w:val="hr-HR"/>
              </w:rPr>
            </w:pPr>
          </w:p>
          <w:p w14:paraId="296D109C" w14:textId="77777777" w:rsidR="00C71841" w:rsidRPr="00781742" w:rsidRDefault="00C71841" w:rsidP="00C71841">
            <w:pPr>
              <w:jc w:val="center"/>
              <w:rPr>
                <w:rFonts w:ascii="Arial" w:eastAsia="Calibri" w:hAnsi="Arial" w:cs="Arial"/>
                <w:color w:val="000000" w:themeColor="text1"/>
                <w:sz w:val="18"/>
                <w:szCs w:val="18"/>
                <w:lang w:val="hr-HR"/>
              </w:rPr>
            </w:pPr>
          </w:p>
          <w:p w14:paraId="582302C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522F0295" w14:textId="77777777" w:rsidR="00C71841" w:rsidRPr="00781742" w:rsidRDefault="00C71841" w:rsidP="00C71841">
            <w:pPr>
              <w:rPr>
                <w:rFonts w:ascii="Arial" w:eastAsia="Calibri" w:hAnsi="Arial" w:cs="Arial"/>
                <w:color w:val="000000" w:themeColor="text1"/>
                <w:sz w:val="18"/>
                <w:szCs w:val="18"/>
                <w:lang w:val="hr-HR"/>
              </w:rPr>
            </w:pPr>
          </w:p>
          <w:p w14:paraId="7082E9FD" w14:textId="77777777" w:rsidR="00C71841" w:rsidRPr="00781742" w:rsidRDefault="00C71841" w:rsidP="00C71841">
            <w:pPr>
              <w:jc w:val="center"/>
              <w:rPr>
                <w:rFonts w:ascii="Arial" w:eastAsia="Calibri" w:hAnsi="Arial" w:cs="Arial"/>
                <w:color w:val="000000" w:themeColor="text1"/>
                <w:sz w:val="18"/>
                <w:szCs w:val="18"/>
                <w:lang w:val="hr-HR"/>
              </w:rPr>
            </w:pPr>
          </w:p>
          <w:p w14:paraId="69578346" w14:textId="77777777" w:rsidR="00C71841" w:rsidRPr="00781742" w:rsidRDefault="00C71841" w:rsidP="00C71841">
            <w:pPr>
              <w:jc w:val="center"/>
              <w:rPr>
                <w:rFonts w:ascii="Arial" w:eastAsia="Calibri" w:hAnsi="Arial" w:cs="Arial"/>
                <w:color w:val="000000" w:themeColor="text1"/>
                <w:sz w:val="18"/>
                <w:szCs w:val="18"/>
                <w:lang w:val="hr-HR"/>
              </w:rPr>
            </w:pPr>
          </w:p>
          <w:p w14:paraId="5D53F1B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786CD8C9" w14:textId="77777777" w:rsidR="00C71841" w:rsidRPr="00781742" w:rsidRDefault="00C71841" w:rsidP="00C71841">
            <w:pPr>
              <w:rPr>
                <w:rFonts w:ascii="Arial" w:eastAsia="Calibri" w:hAnsi="Arial" w:cs="Arial"/>
                <w:color w:val="000000" w:themeColor="text1"/>
                <w:sz w:val="18"/>
                <w:szCs w:val="18"/>
                <w:lang w:val="hr-HR"/>
              </w:rPr>
            </w:pPr>
          </w:p>
          <w:p w14:paraId="02C5990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718C3459" w14:textId="77777777" w:rsidR="00C71841" w:rsidRPr="00781742" w:rsidRDefault="00C71841" w:rsidP="00C71841">
            <w:pPr>
              <w:jc w:val="center"/>
              <w:rPr>
                <w:rFonts w:ascii="Arial" w:eastAsia="Calibri" w:hAnsi="Arial" w:cs="Arial"/>
                <w:color w:val="000000" w:themeColor="text1"/>
                <w:sz w:val="18"/>
                <w:szCs w:val="18"/>
                <w:lang w:val="hr-HR"/>
              </w:rPr>
            </w:pPr>
          </w:p>
          <w:p w14:paraId="2AC12AE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4F96BD8C" w14:textId="77777777" w:rsidR="00C71841" w:rsidRPr="00781742" w:rsidRDefault="00C71841" w:rsidP="00C71841">
            <w:pPr>
              <w:jc w:val="center"/>
              <w:rPr>
                <w:rFonts w:ascii="Arial" w:eastAsia="Calibri" w:hAnsi="Arial" w:cs="Arial"/>
                <w:color w:val="000000" w:themeColor="text1"/>
                <w:sz w:val="18"/>
                <w:szCs w:val="18"/>
                <w:lang w:val="hr-HR"/>
              </w:rPr>
            </w:pPr>
          </w:p>
          <w:p w14:paraId="64F28C7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8.413.000</w:t>
            </w:r>
          </w:p>
          <w:p w14:paraId="48035439" w14:textId="77777777" w:rsidR="00C71841" w:rsidRPr="00781742" w:rsidRDefault="00C71841" w:rsidP="00C71841">
            <w:pPr>
              <w:jc w:val="center"/>
              <w:rPr>
                <w:rFonts w:ascii="Arial" w:eastAsia="Calibri" w:hAnsi="Arial" w:cs="Arial"/>
                <w:color w:val="000000" w:themeColor="text1"/>
                <w:sz w:val="18"/>
                <w:szCs w:val="18"/>
                <w:lang w:val="hr-HR"/>
              </w:rPr>
            </w:pPr>
          </w:p>
          <w:p w14:paraId="42C2E1E1" w14:textId="77777777" w:rsidR="00C71841" w:rsidRPr="00781742" w:rsidRDefault="00C71841" w:rsidP="00C71841">
            <w:pPr>
              <w:jc w:val="center"/>
              <w:rPr>
                <w:rFonts w:ascii="Arial" w:eastAsia="Calibri" w:hAnsi="Arial" w:cs="Arial"/>
                <w:color w:val="000000" w:themeColor="text1"/>
                <w:sz w:val="18"/>
                <w:szCs w:val="18"/>
                <w:lang w:val="hr-HR"/>
              </w:rPr>
            </w:pPr>
          </w:p>
          <w:p w14:paraId="4960400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2.802.000</w:t>
            </w:r>
          </w:p>
          <w:p w14:paraId="0C85AE88" w14:textId="77777777" w:rsidR="00C71841" w:rsidRPr="00781742" w:rsidRDefault="00C71841" w:rsidP="00C71841">
            <w:pPr>
              <w:rPr>
                <w:rFonts w:ascii="Arial" w:eastAsia="Calibri" w:hAnsi="Arial" w:cs="Arial"/>
                <w:color w:val="000000" w:themeColor="text1"/>
                <w:sz w:val="18"/>
                <w:szCs w:val="18"/>
                <w:lang w:val="hr-HR"/>
              </w:rPr>
            </w:pPr>
          </w:p>
          <w:p w14:paraId="7F854449" w14:textId="77777777" w:rsidR="00C71841" w:rsidRPr="00781742" w:rsidRDefault="00C71841" w:rsidP="00C71841">
            <w:pPr>
              <w:rPr>
                <w:rFonts w:ascii="Arial" w:eastAsia="Calibri" w:hAnsi="Arial" w:cs="Arial"/>
                <w:color w:val="000000" w:themeColor="text1"/>
                <w:sz w:val="18"/>
                <w:szCs w:val="18"/>
                <w:lang w:val="hr-HR"/>
              </w:rPr>
            </w:pPr>
          </w:p>
          <w:p w14:paraId="36999D28" w14:textId="77777777" w:rsidR="00C71841" w:rsidRPr="00781742" w:rsidRDefault="00C71841" w:rsidP="00C71841">
            <w:pPr>
              <w:rPr>
                <w:rFonts w:ascii="Arial" w:eastAsia="Calibri" w:hAnsi="Arial" w:cs="Arial"/>
                <w:color w:val="000000" w:themeColor="text1"/>
                <w:sz w:val="18"/>
                <w:szCs w:val="18"/>
                <w:lang w:val="hr-HR"/>
              </w:rPr>
            </w:pPr>
          </w:p>
          <w:p w14:paraId="3E2ECC1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5.505.000</w:t>
            </w:r>
          </w:p>
          <w:p w14:paraId="24586FEA" w14:textId="77777777" w:rsidR="00C71841" w:rsidRPr="00781742" w:rsidRDefault="00C71841" w:rsidP="00C71841">
            <w:pPr>
              <w:rPr>
                <w:rFonts w:ascii="Arial" w:eastAsia="Calibri" w:hAnsi="Arial" w:cs="Arial"/>
                <w:color w:val="000000" w:themeColor="text1"/>
                <w:sz w:val="18"/>
                <w:szCs w:val="18"/>
                <w:lang w:val="hr-HR"/>
              </w:rPr>
            </w:pPr>
          </w:p>
          <w:p w14:paraId="6FCA2A8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3.523.000</w:t>
            </w:r>
          </w:p>
          <w:p w14:paraId="39CDE0DF" w14:textId="77777777" w:rsidR="00C71841" w:rsidRPr="00781742" w:rsidRDefault="00C71841" w:rsidP="00C71841">
            <w:pPr>
              <w:jc w:val="center"/>
              <w:rPr>
                <w:rFonts w:ascii="Arial" w:eastAsia="Calibri" w:hAnsi="Arial" w:cs="Arial"/>
                <w:color w:val="000000" w:themeColor="text1"/>
                <w:sz w:val="18"/>
                <w:szCs w:val="18"/>
                <w:lang w:val="hr-HR"/>
              </w:rPr>
            </w:pPr>
          </w:p>
          <w:p w14:paraId="2A38997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1.975.000</w:t>
            </w:r>
          </w:p>
        </w:tc>
      </w:tr>
      <w:tr w:rsidR="00C71841" w:rsidRPr="00781742" w14:paraId="112C0CCC" w14:textId="77777777" w:rsidTr="003E67F8">
        <w:tc>
          <w:tcPr>
            <w:tcW w:w="1835" w:type="dxa"/>
            <w:vMerge/>
            <w:shd w:val="clear" w:color="auto" w:fill="D0CECE"/>
          </w:tcPr>
          <w:p w14:paraId="14DA0EA9"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C71250A"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6BA6BA96" w14:textId="25BFC54A"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7650F10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1A3C2A3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24EBAED8" w14:textId="77777777" w:rsidTr="003E67F8">
        <w:tc>
          <w:tcPr>
            <w:tcW w:w="1835" w:type="dxa"/>
            <w:vMerge/>
            <w:tcBorders>
              <w:bottom w:val="single" w:sz="2" w:space="0" w:color="auto"/>
            </w:tcBorders>
            <w:shd w:val="clear" w:color="auto" w:fill="D0CECE"/>
          </w:tcPr>
          <w:p w14:paraId="61F3A3E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5AE3E52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73DAFC4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39,89</w:t>
            </w:r>
          </w:p>
        </w:tc>
        <w:tc>
          <w:tcPr>
            <w:tcW w:w="1112" w:type="dxa"/>
            <w:tcBorders>
              <w:bottom w:val="single" w:sz="2" w:space="0" w:color="auto"/>
            </w:tcBorders>
          </w:tcPr>
          <w:p w14:paraId="330C49D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21,63</w:t>
            </w:r>
          </w:p>
        </w:tc>
        <w:tc>
          <w:tcPr>
            <w:tcW w:w="1217" w:type="dxa"/>
            <w:tcBorders>
              <w:bottom w:val="single" w:sz="2" w:space="0" w:color="auto"/>
            </w:tcBorders>
          </w:tcPr>
          <w:p w14:paraId="7978A8A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61,52</w:t>
            </w:r>
          </w:p>
        </w:tc>
      </w:tr>
      <w:tr w:rsidR="00C71841" w:rsidRPr="00781742" w14:paraId="0034D8A9" w14:textId="77777777" w:rsidTr="003E67F8">
        <w:tc>
          <w:tcPr>
            <w:tcW w:w="1835" w:type="dxa"/>
            <w:vMerge w:val="restart"/>
            <w:shd w:val="clear" w:color="auto" w:fill="AEAAAA"/>
          </w:tcPr>
          <w:p w14:paraId="009F5EBA" w14:textId="77777777" w:rsidR="00C71841" w:rsidRPr="00781742" w:rsidRDefault="00C71841" w:rsidP="00C71841">
            <w:pPr>
              <w:numPr>
                <w:ilvl w:val="1"/>
                <w:numId w:val="57"/>
              </w:numPr>
              <w:spacing w:before="360"/>
              <w:ind w:left="33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Prioritet</w:t>
            </w:r>
          </w:p>
        </w:tc>
        <w:tc>
          <w:tcPr>
            <w:tcW w:w="2655" w:type="dxa"/>
            <w:vMerge w:val="restart"/>
          </w:tcPr>
          <w:p w14:paraId="7D01B944" w14:textId="22797BAF" w:rsidR="00C71841" w:rsidRPr="00781742" w:rsidRDefault="004610D4" w:rsidP="00C71841">
            <w:pPr>
              <w:rPr>
                <w:rFonts w:ascii="Arial" w:eastAsia="Calibri" w:hAnsi="Arial" w:cs="Arial"/>
                <w:color w:val="000000" w:themeColor="text1"/>
                <w:sz w:val="18"/>
                <w:szCs w:val="18"/>
                <w:lang w:val="hr-HR"/>
              </w:rPr>
            </w:pPr>
            <w:r>
              <w:rPr>
                <w:rFonts w:ascii="Arial" w:hAnsi="Arial" w:cs="Arial"/>
                <w:color w:val="000000" w:themeColor="text1"/>
                <w:sz w:val="18"/>
                <w:szCs w:val="18"/>
                <w:lang w:val="hr-HR"/>
              </w:rPr>
              <w:t>Jačati tržišne orijentis</w:t>
            </w:r>
            <w:r w:rsidR="00C71841" w:rsidRPr="00781742">
              <w:rPr>
                <w:rFonts w:ascii="Arial" w:hAnsi="Arial" w:cs="Arial"/>
                <w:color w:val="000000" w:themeColor="text1"/>
                <w:sz w:val="18"/>
                <w:szCs w:val="18"/>
                <w:lang w:val="hr-HR"/>
              </w:rPr>
              <w:t>anosti povećanjem konkurentnosti, uključujući stavljanje većeg naglaska na istraživanje, tehnologiju i digitalizaciju</w:t>
            </w:r>
          </w:p>
        </w:tc>
        <w:tc>
          <w:tcPr>
            <w:tcW w:w="2986" w:type="dxa"/>
            <w:shd w:val="clear" w:color="auto" w:fill="D0CECE"/>
          </w:tcPr>
          <w:p w14:paraId="462D72A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prioriteta</w:t>
            </w:r>
          </w:p>
        </w:tc>
        <w:tc>
          <w:tcPr>
            <w:tcW w:w="1112" w:type="dxa"/>
            <w:shd w:val="clear" w:color="auto" w:fill="D0CECE"/>
          </w:tcPr>
          <w:p w14:paraId="5893FC9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404DB56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075F87" w:rsidRPr="00781742" w14:paraId="597BE113" w14:textId="77777777" w:rsidTr="00AE36CC">
        <w:trPr>
          <w:trHeight w:val="3955"/>
        </w:trPr>
        <w:tc>
          <w:tcPr>
            <w:tcW w:w="1835" w:type="dxa"/>
            <w:vMerge/>
            <w:shd w:val="clear" w:color="auto" w:fill="AEAAAA"/>
          </w:tcPr>
          <w:p w14:paraId="06686D44" w14:textId="77777777" w:rsidR="00075F87" w:rsidRPr="00781742" w:rsidRDefault="00075F87" w:rsidP="00C71841">
            <w:pPr>
              <w:spacing w:before="360"/>
              <w:rPr>
                <w:rFonts w:ascii="Arial" w:eastAsia="Calibri" w:hAnsi="Arial" w:cs="Arial"/>
                <w:b/>
                <w:color w:val="000000" w:themeColor="text1"/>
                <w:sz w:val="18"/>
                <w:szCs w:val="18"/>
                <w:lang w:val="hr-HR"/>
              </w:rPr>
            </w:pPr>
          </w:p>
        </w:tc>
        <w:tc>
          <w:tcPr>
            <w:tcW w:w="2655" w:type="dxa"/>
            <w:vMerge/>
          </w:tcPr>
          <w:p w14:paraId="6F348113" w14:textId="77777777" w:rsidR="00075F87" w:rsidRPr="00781742" w:rsidRDefault="00075F87" w:rsidP="00C71841">
            <w:pPr>
              <w:rPr>
                <w:rFonts w:ascii="Arial" w:eastAsia="Calibri" w:hAnsi="Arial" w:cs="Arial"/>
                <w:color w:val="000000" w:themeColor="text1"/>
                <w:sz w:val="18"/>
                <w:szCs w:val="18"/>
                <w:lang w:val="hr-HR"/>
              </w:rPr>
            </w:pPr>
          </w:p>
        </w:tc>
        <w:tc>
          <w:tcPr>
            <w:tcW w:w="2986" w:type="dxa"/>
          </w:tcPr>
          <w:p w14:paraId="4C48A708" w14:textId="3478D108" w:rsidR="00075F87" w:rsidRPr="00781742" w:rsidRDefault="00075F87"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Udio poljoprivrednika koj</w:t>
            </w:r>
            <w:r w:rsidR="00781742">
              <w:rPr>
                <w:rFonts w:ascii="Arial" w:eastAsia="Calibri" w:hAnsi="Arial" w:cs="Arial"/>
                <w:color w:val="000000" w:themeColor="text1"/>
                <w:sz w:val="18"/>
                <w:szCs w:val="18"/>
                <w:lang w:val="hr-HR"/>
              </w:rPr>
              <w:t>i primaju investicijsku podršku</w:t>
            </w:r>
            <w:r w:rsidRPr="00781742">
              <w:rPr>
                <w:rFonts w:ascii="Arial" w:eastAsia="Calibri" w:hAnsi="Arial" w:cs="Arial"/>
                <w:color w:val="000000" w:themeColor="text1"/>
                <w:sz w:val="18"/>
                <w:szCs w:val="18"/>
                <w:lang w:val="hr-HR"/>
              </w:rPr>
              <w:t xml:space="preserve"> za restrukturiranje i modernizaciju uključujući poboljšanje efikasnosti resursa </w:t>
            </w:r>
          </w:p>
          <w:p w14:paraId="0177CF52" w14:textId="27DB5CE7" w:rsidR="00075F87" w:rsidRPr="00781742" w:rsidRDefault="00075F87"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Udio federalnog budžeta za poljoprivredu namijenjen razmjeni </w:t>
            </w:r>
            <w:r w:rsidR="00852363" w:rsidRPr="00781742">
              <w:rPr>
                <w:rFonts w:ascii="Arial" w:eastAsia="Calibri" w:hAnsi="Arial" w:cs="Arial"/>
                <w:color w:val="000000" w:themeColor="text1"/>
                <w:sz w:val="18"/>
                <w:szCs w:val="18"/>
                <w:lang w:val="hr-HR"/>
              </w:rPr>
              <w:t>znanja</w:t>
            </w:r>
            <w:r w:rsidRPr="00781742">
              <w:rPr>
                <w:rFonts w:ascii="Arial" w:eastAsia="Calibri" w:hAnsi="Arial" w:cs="Arial"/>
                <w:color w:val="000000" w:themeColor="text1"/>
                <w:sz w:val="18"/>
                <w:szCs w:val="18"/>
                <w:lang w:val="hr-HR"/>
              </w:rPr>
              <w:t xml:space="preserve"> i informacija</w:t>
            </w:r>
          </w:p>
          <w:p w14:paraId="6C592001" w14:textId="77777777"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Udio ostvarenih sredstava za politiku ruralnog razvoja u ukupno uplaćenim sredstvima podrške</w:t>
            </w:r>
          </w:p>
          <w:p w14:paraId="322DAE71" w14:textId="77777777"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Iznos isplaćene podrške investicijama u PG (milioni KM)</w:t>
            </w:r>
          </w:p>
          <w:p w14:paraId="1D89EF9B" w14:textId="0A599AD1" w:rsidR="00075F87" w:rsidRPr="00781742" w:rsidRDefault="00B82CF3" w:rsidP="00C71841">
            <w:pPr>
              <w:rPr>
                <w:rFonts w:ascii="Arial" w:eastAsia="Calibri" w:hAnsi="Arial" w:cs="Arial"/>
                <w:color w:val="000000" w:themeColor="text1"/>
                <w:sz w:val="18"/>
                <w:szCs w:val="18"/>
                <w:lang w:val="hr-HR"/>
              </w:rPr>
            </w:pPr>
            <w:r>
              <w:rPr>
                <w:rFonts w:ascii="Arial" w:eastAsia="Arial" w:hAnsi="Arial" w:cs="Arial"/>
                <w:sz w:val="18"/>
                <w:szCs w:val="18"/>
                <w:lang w:val="hr-HR"/>
              </w:rPr>
              <w:t xml:space="preserve">Udio žena nositelja </w:t>
            </w:r>
            <w:r w:rsidR="00E7062F">
              <w:rPr>
                <w:rFonts w:ascii="Arial" w:eastAsia="Arial" w:hAnsi="Arial" w:cs="Arial"/>
                <w:sz w:val="18"/>
                <w:szCs w:val="18"/>
                <w:lang w:val="hr-HR"/>
              </w:rPr>
              <w:t>PPG-ova</w:t>
            </w:r>
            <w:r w:rsidR="00075F87" w:rsidRPr="00781742">
              <w:rPr>
                <w:rFonts w:ascii="Arial" w:eastAsia="Arial" w:hAnsi="Arial" w:cs="Arial"/>
                <w:sz w:val="18"/>
                <w:szCs w:val="18"/>
                <w:lang w:val="hr-HR"/>
              </w:rPr>
              <w:t xml:space="preserve"> u korištenju poticaja</w:t>
            </w:r>
          </w:p>
          <w:p w14:paraId="1A3CAB9C" w14:textId="4FB9DCE2" w:rsidR="00075F87" w:rsidRPr="00781742" w:rsidRDefault="00075F87" w:rsidP="00C71841">
            <w:pPr>
              <w:rPr>
                <w:rFonts w:ascii="Arial" w:eastAsia="Calibri" w:hAnsi="Arial" w:cs="Arial"/>
                <w:color w:val="000000" w:themeColor="text1"/>
                <w:sz w:val="18"/>
                <w:szCs w:val="18"/>
                <w:lang w:val="hr-HR"/>
              </w:rPr>
            </w:pPr>
            <w:r w:rsidRPr="00781742">
              <w:rPr>
                <w:rFonts w:ascii="Arial" w:eastAsia="Arial" w:hAnsi="Arial" w:cs="Arial"/>
                <w:sz w:val="18"/>
                <w:szCs w:val="18"/>
                <w:lang w:val="hr-HR"/>
              </w:rPr>
              <w:t>Iznos isplaćene podrške prerađivačkim kapacitetima (milioni KM)</w:t>
            </w:r>
          </w:p>
        </w:tc>
        <w:tc>
          <w:tcPr>
            <w:tcW w:w="1112" w:type="dxa"/>
          </w:tcPr>
          <w:p w14:paraId="24904103" w14:textId="77777777" w:rsidR="00075F87" w:rsidRPr="00781742" w:rsidRDefault="00075F87" w:rsidP="00C71841">
            <w:pPr>
              <w:jc w:val="center"/>
              <w:rPr>
                <w:rFonts w:ascii="Arial" w:eastAsia="Calibri" w:hAnsi="Arial" w:cs="Arial"/>
                <w:color w:val="000000" w:themeColor="text1"/>
                <w:sz w:val="18"/>
                <w:szCs w:val="18"/>
                <w:lang w:val="hr-HR"/>
              </w:rPr>
            </w:pPr>
          </w:p>
          <w:p w14:paraId="4D1AD28D" w14:textId="77777777" w:rsidR="00075F87" w:rsidRPr="00781742" w:rsidRDefault="00075F87" w:rsidP="00C71841">
            <w:pPr>
              <w:rPr>
                <w:rFonts w:ascii="Arial" w:eastAsia="Calibri" w:hAnsi="Arial" w:cs="Arial"/>
                <w:color w:val="000000" w:themeColor="text1"/>
                <w:sz w:val="18"/>
                <w:szCs w:val="18"/>
                <w:lang w:val="hr-HR"/>
              </w:rPr>
            </w:pPr>
          </w:p>
          <w:p w14:paraId="190C497C" w14:textId="77777777"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10%</w:t>
            </w:r>
          </w:p>
          <w:p w14:paraId="076BE0DC" w14:textId="77777777" w:rsidR="00075F87" w:rsidRPr="00781742" w:rsidRDefault="00075F87" w:rsidP="00C71841">
            <w:pPr>
              <w:jc w:val="center"/>
              <w:rPr>
                <w:rFonts w:ascii="Arial" w:eastAsia="Calibri" w:hAnsi="Arial" w:cs="Arial"/>
                <w:color w:val="000000" w:themeColor="text1"/>
                <w:sz w:val="18"/>
                <w:szCs w:val="18"/>
                <w:lang w:val="hr-HR"/>
              </w:rPr>
            </w:pPr>
          </w:p>
          <w:p w14:paraId="509DFDFC" w14:textId="77777777" w:rsidR="00075F87" w:rsidRPr="00781742" w:rsidRDefault="00075F87" w:rsidP="00C71841">
            <w:pPr>
              <w:jc w:val="center"/>
              <w:rPr>
                <w:rFonts w:ascii="Arial" w:eastAsia="Calibri" w:hAnsi="Arial" w:cs="Arial"/>
                <w:color w:val="000000" w:themeColor="text1"/>
                <w:sz w:val="18"/>
                <w:szCs w:val="18"/>
                <w:lang w:val="hr-HR"/>
              </w:rPr>
            </w:pPr>
          </w:p>
          <w:p w14:paraId="582590E0" w14:textId="77777777" w:rsidR="00075F87" w:rsidRPr="00781742" w:rsidRDefault="00075F87" w:rsidP="00C71841">
            <w:pPr>
              <w:jc w:val="center"/>
              <w:rPr>
                <w:rFonts w:ascii="Arial" w:eastAsia="Calibri" w:hAnsi="Arial" w:cs="Arial"/>
                <w:color w:val="000000" w:themeColor="text1"/>
                <w:sz w:val="18"/>
                <w:szCs w:val="18"/>
                <w:lang w:val="hr-HR"/>
              </w:rPr>
            </w:pPr>
          </w:p>
          <w:p w14:paraId="1660A1D3" w14:textId="77777777" w:rsidR="00075F87" w:rsidRPr="00781742" w:rsidRDefault="00075F87" w:rsidP="00C71841">
            <w:pPr>
              <w:jc w:val="center"/>
              <w:rPr>
                <w:rFonts w:ascii="Arial" w:eastAsia="Calibri" w:hAnsi="Arial" w:cs="Arial"/>
                <w:color w:val="000000" w:themeColor="text1"/>
                <w:sz w:val="18"/>
                <w:szCs w:val="18"/>
                <w:lang w:val="hr-HR"/>
              </w:rPr>
            </w:pPr>
          </w:p>
          <w:p w14:paraId="3433C388" w14:textId="551EB708"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7BC4978B" w14:textId="77777777" w:rsidR="00075F87" w:rsidRPr="00781742" w:rsidRDefault="00075F87" w:rsidP="00C71841">
            <w:pPr>
              <w:jc w:val="center"/>
              <w:rPr>
                <w:rFonts w:ascii="Arial" w:hAnsi="Arial" w:cs="Arial"/>
                <w:color w:val="000000" w:themeColor="text1"/>
                <w:sz w:val="18"/>
                <w:szCs w:val="18"/>
                <w:lang w:val="hr-HR"/>
              </w:rPr>
            </w:pPr>
          </w:p>
          <w:p w14:paraId="3C8E4307" w14:textId="77777777" w:rsidR="00075F87" w:rsidRPr="00781742" w:rsidRDefault="00075F87" w:rsidP="00C71841">
            <w:pPr>
              <w:jc w:val="center"/>
              <w:rPr>
                <w:rFonts w:ascii="Arial" w:hAnsi="Arial" w:cs="Arial"/>
                <w:color w:val="000000" w:themeColor="text1"/>
                <w:sz w:val="18"/>
                <w:szCs w:val="18"/>
                <w:lang w:val="hr-HR"/>
              </w:rPr>
            </w:pPr>
          </w:p>
          <w:p w14:paraId="54581D1B" w14:textId="3D978434" w:rsidR="00075F87" w:rsidRPr="00781742" w:rsidRDefault="00075F87" w:rsidP="00075F87">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8%</w:t>
            </w:r>
          </w:p>
          <w:p w14:paraId="4677AFE9" w14:textId="77777777" w:rsidR="00075F87" w:rsidRPr="00781742" w:rsidRDefault="00075F87" w:rsidP="00C71841">
            <w:pPr>
              <w:jc w:val="center"/>
              <w:rPr>
                <w:rFonts w:ascii="Arial" w:hAnsi="Arial" w:cs="Arial"/>
                <w:color w:val="000000" w:themeColor="text1"/>
                <w:sz w:val="18"/>
                <w:szCs w:val="18"/>
                <w:lang w:val="hr-HR"/>
              </w:rPr>
            </w:pPr>
          </w:p>
          <w:p w14:paraId="536189B2" w14:textId="3E5B0FBE"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6,5%</w:t>
            </w:r>
          </w:p>
          <w:p w14:paraId="5FEC594A" w14:textId="77777777"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20,3%</w:t>
            </w:r>
          </w:p>
          <w:p w14:paraId="5E6A2BF4" w14:textId="77777777" w:rsidR="00075F87" w:rsidRPr="00781742" w:rsidRDefault="00075F87" w:rsidP="00C71841">
            <w:pPr>
              <w:jc w:val="center"/>
              <w:rPr>
                <w:rFonts w:ascii="Arial" w:hAnsi="Arial" w:cs="Arial"/>
                <w:color w:val="000000" w:themeColor="text1"/>
                <w:sz w:val="18"/>
                <w:szCs w:val="18"/>
                <w:lang w:val="hr-HR"/>
              </w:rPr>
            </w:pPr>
          </w:p>
          <w:p w14:paraId="74D8264B" w14:textId="77777777" w:rsidR="00075F87" w:rsidRPr="00781742" w:rsidRDefault="00075F87" w:rsidP="00C71841">
            <w:pPr>
              <w:jc w:val="center"/>
              <w:rPr>
                <w:rFonts w:ascii="Arial" w:hAnsi="Arial" w:cs="Arial"/>
                <w:color w:val="000000" w:themeColor="text1"/>
                <w:sz w:val="18"/>
                <w:szCs w:val="18"/>
                <w:lang w:val="hr-HR"/>
              </w:rPr>
            </w:pPr>
          </w:p>
          <w:p w14:paraId="399FB674" w14:textId="77777777" w:rsidR="00075F87" w:rsidRPr="00781742" w:rsidRDefault="00075F87" w:rsidP="00C71841">
            <w:pPr>
              <w:jc w:val="center"/>
              <w:rPr>
                <w:rFonts w:ascii="Arial" w:hAnsi="Arial" w:cs="Arial"/>
                <w:color w:val="000000" w:themeColor="text1"/>
                <w:sz w:val="18"/>
                <w:szCs w:val="18"/>
                <w:lang w:val="hr-HR"/>
              </w:rPr>
            </w:pPr>
          </w:p>
          <w:p w14:paraId="40E1104C" w14:textId="18B6D896"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4.5</w:t>
            </w:r>
          </w:p>
        </w:tc>
        <w:tc>
          <w:tcPr>
            <w:tcW w:w="1217" w:type="dxa"/>
          </w:tcPr>
          <w:p w14:paraId="153B0FED" w14:textId="77777777" w:rsidR="00075F87" w:rsidRPr="00781742" w:rsidRDefault="00075F87" w:rsidP="00C71841">
            <w:pPr>
              <w:jc w:val="center"/>
              <w:rPr>
                <w:rFonts w:ascii="Arial" w:eastAsia="Calibri" w:hAnsi="Arial" w:cs="Arial"/>
                <w:color w:val="000000" w:themeColor="text1"/>
                <w:sz w:val="18"/>
                <w:szCs w:val="18"/>
                <w:lang w:val="hr-HR"/>
              </w:rPr>
            </w:pPr>
          </w:p>
          <w:p w14:paraId="15DEA22F" w14:textId="77777777" w:rsidR="00075F87" w:rsidRPr="00781742" w:rsidRDefault="00075F87" w:rsidP="00C71841">
            <w:pPr>
              <w:rPr>
                <w:rFonts w:ascii="Arial" w:eastAsia="Calibri" w:hAnsi="Arial" w:cs="Arial"/>
                <w:color w:val="000000" w:themeColor="text1"/>
                <w:sz w:val="18"/>
                <w:szCs w:val="18"/>
                <w:lang w:val="hr-HR"/>
              </w:rPr>
            </w:pPr>
          </w:p>
          <w:p w14:paraId="1900A990" w14:textId="77777777"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w:t>
            </w:r>
          </w:p>
          <w:p w14:paraId="4975AD8A" w14:textId="77777777" w:rsidR="00075F87" w:rsidRPr="00781742" w:rsidRDefault="00075F87" w:rsidP="00C71841">
            <w:pPr>
              <w:jc w:val="center"/>
              <w:rPr>
                <w:rFonts w:ascii="Arial" w:eastAsia="Calibri" w:hAnsi="Arial" w:cs="Arial"/>
                <w:color w:val="000000" w:themeColor="text1"/>
                <w:sz w:val="18"/>
                <w:szCs w:val="18"/>
                <w:lang w:val="hr-HR"/>
              </w:rPr>
            </w:pPr>
          </w:p>
          <w:p w14:paraId="428F51C3" w14:textId="77777777" w:rsidR="00075F87" w:rsidRPr="00781742" w:rsidRDefault="00075F87" w:rsidP="00C71841">
            <w:pPr>
              <w:jc w:val="center"/>
              <w:rPr>
                <w:rFonts w:ascii="Arial" w:eastAsia="Calibri" w:hAnsi="Arial" w:cs="Arial"/>
                <w:color w:val="000000" w:themeColor="text1"/>
                <w:sz w:val="18"/>
                <w:szCs w:val="18"/>
                <w:lang w:val="hr-HR"/>
              </w:rPr>
            </w:pPr>
          </w:p>
          <w:p w14:paraId="0F407C63" w14:textId="77777777" w:rsidR="00075F87" w:rsidRPr="00781742" w:rsidRDefault="00075F87" w:rsidP="00C71841">
            <w:pPr>
              <w:jc w:val="center"/>
              <w:rPr>
                <w:rFonts w:ascii="Arial" w:eastAsia="Calibri" w:hAnsi="Arial" w:cs="Arial"/>
                <w:color w:val="000000" w:themeColor="text1"/>
                <w:sz w:val="18"/>
                <w:szCs w:val="18"/>
                <w:lang w:val="hr-HR"/>
              </w:rPr>
            </w:pPr>
          </w:p>
          <w:p w14:paraId="37F08D93" w14:textId="77777777"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0,19%</w:t>
            </w:r>
          </w:p>
          <w:p w14:paraId="574268F3" w14:textId="77777777" w:rsidR="00075F87" w:rsidRPr="00781742" w:rsidRDefault="00075F87" w:rsidP="00C71841">
            <w:pPr>
              <w:jc w:val="center"/>
              <w:rPr>
                <w:rFonts w:ascii="Arial" w:hAnsi="Arial" w:cs="Arial"/>
                <w:color w:val="000000" w:themeColor="text1"/>
                <w:sz w:val="18"/>
                <w:szCs w:val="18"/>
                <w:lang w:val="hr-HR"/>
              </w:rPr>
            </w:pPr>
          </w:p>
          <w:p w14:paraId="272AA126" w14:textId="77777777" w:rsidR="00075F87" w:rsidRPr="00781742" w:rsidRDefault="00075F87" w:rsidP="00C71841">
            <w:pPr>
              <w:jc w:val="center"/>
              <w:rPr>
                <w:rFonts w:ascii="Arial" w:hAnsi="Arial" w:cs="Arial"/>
                <w:color w:val="000000" w:themeColor="text1"/>
                <w:sz w:val="18"/>
                <w:szCs w:val="18"/>
                <w:lang w:val="hr-HR"/>
              </w:rPr>
            </w:pPr>
          </w:p>
          <w:p w14:paraId="0164C75E" w14:textId="77777777" w:rsidR="00075F87" w:rsidRPr="00781742" w:rsidRDefault="00075F87" w:rsidP="00C71841">
            <w:pPr>
              <w:jc w:val="center"/>
              <w:rPr>
                <w:rFonts w:ascii="Arial" w:hAnsi="Arial" w:cs="Arial"/>
                <w:color w:val="000000" w:themeColor="text1"/>
                <w:sz w:val="18"/>
                <w:szCs w:val="18"/>
                <w:lang w:val="hr-HR"/>
              </w:rPr>
            </w:pPr>
          </w:p>
          <w:p w14:paraId="6DB52B0F" w14:textId="288B41B7"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40%</w:t>
            </w:r>
          </w:p>
          <w:p w14:paraId="78BB5D79" w14:textId="77777777" w:rsidR="00075F87" w:rsidRPr="00781742" w:rsidRDefault="00075F87" w:rsidP="00C71841">
            <w:pPr>
              <w:jc w:val="center"/>
              <w:rPr>
                <w:rFonts w:ascii="Arial" w:hAnsi="Arial" w:cs="Arial"/>
                <w:color w:val="000000" w:themeColor="text1"/>
                <w:sz w:val="18"/>
                <w:szCs w:val="18"/>
                <w:lang w:val="hr-HR"/>
              </w:rPr>
            </w:pPr>
          </w:p>
          <w:p w14:paraId="5A41CDDE" w14:textId="0EFC1B98"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13,8%</w:t>
            </w:r>
          </w:p>
          <w:p w14:paraId="29839B63" w14:textId="77777777"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28,0%</w:t>
            </w:r>
          </w:p>
          <w:p w14:paraId="07106F97" w14:textId="77777777" w:rsidR="00075F87" w:rsidRPr="00781742" w:rsidRDefault="00075F87" w:rsidP="00C71841">
            <w:pPr>
              <w:jc w:val="center"/>
              <w:rPr>
                <w:rFonts w:ascii="Arial" w:hAnsi="Arial" w:cs="Arial"/>
                <w:color w:val="000000" w:themeColor="text1"/>
                <w:sz w:val="18"/>
                <w:szCs w:val="18"/>
                <w:lang w:val="hr-HR"/>
              </w:rPr>
            </w:pPr>
          </w:p>
          <w:p w14:paraId="418033C8" w14:textId="77777777" w:rsidR="00075F87" w:rsidRPr="00781742" w:rsidRDefault="00075F87" w:rsidP="00C71841">
            <w:pPr>
              <w:jc w:val="center"/>
              <w:rPr>
                <w:rFonts w:ascii="Arial" w:hAnsi="Arial" w:cs="Arial"/>
                <w:color w:val="000000" w:themeColor="text1"/>
                <w:sz w:val="18"/>
                <w:szCs w:val="18"/>
                <w:lang w:val="hr-HR"/>
              </w:rPr>
            </w:pPr>
          </w:p>
          <w:p w14:paraId="708231BD" w14:textId="77777777" w:rsidR="00075F87" w:rsidRPr="00781742" w:rsidRDefault="00075F87" w:rsidP="00C71841">
            <w:pPr>
              <w:jc w:val="center"/>
              <w:rPr>
                <w:rFonts w:ascii="Arial" w:hAnsi="Arial" w:cs="Arial"/>
                <w:color w:val="000000" w:themeColor="text1"/>
                <w:sz w:val="18"/>
                <w:szCs w:val="18"/>
                <w:lang w:val="hr-HR"/>
              </w:rPr>
            </w:pPr>
          </w:p>
          <w:p w14:paraId="22740F4E" w14:textId="2E077E3A" w:rsidR="00075F87" w:rsidRPr="00781742" w:rsidRDefault="00075F87" w:rsidP="00C71841">
            <w:pPr>
              <w:jc w:val="cente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42.5</w:t>
            </w:r>
          </w:p>
        </w:tc>
      </w:tr>
      <w:tr w:rsidR="00C71841" w:rsidRPr="00781742" w14:paraId="27B420FE" w14:textId="77777777" w:rsidTr="003E67F8">
        <w:tc>
          <w:tcPr>
            <w:tcW w:w="1835" w:type="dxa"/>
            <w:vMerge/>
            <w:shd w:val="clear" w:color="auto" w:fill="AEAAAA"/>
          </w:tcPr>
          <w:p w14:paraId="0076898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5E86713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66B1D971" w14:textId="6681D77E"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4FEFAB8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38942DF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3344D005" w14:textId="77777777" w:rsidTr="003E67F8">
        <w:tc>
          <w:tcPr>
            <w:tcW w:w="1835" w:type="dxa"/>
            <w:vMerge/>
            <w:shd w:val="clear" w:color="auto" w:fill="AEAAAA"/>
          </w:tcPr>
          <w:p w14:paraId="446275F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0540F0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03D0220F" w14:textId="57E6937B"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184,84</w:t>
            </w:r>
          </w:p>
        </w:tc>
        <w:tc>
          <w:tcPr>
            <w:tcW w:w="1112" w:type="dxa"/>
          </w:tcPr>
          <w:p w14:paraId="62B74F9F" w14:textId="30E8D631"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sz w:val="18"/>
                <w:szCs w:val="18"/>
                <w:lang w:val="hr-HR"/>
              </w:rPr>
              <w:t>0</w:t>
            </w:r>
          </w:p>
        </w:tc>
        <w:tc>
          <w:tcPr>
            <w:tcW w:w="1217" w:type="dxa"/>
          </w:tcPr>
          <w:p w14:paraId="2D766D1D" w14:textId="23FA00A5"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184</w:t>
            </w:r>
            <w:r w:rsidRPr="00781742">
              <w:rPr>
                <w:rFonts w:ascii="Arial" w:eastAsia="Calibri" w:hAnsi="Arial" w:cs="Arial"/>
                <w:sz w:val="18"/>
                <w:szCs w:val="18"/>
                <w:lang w:val="hr-HR"/>
              </w:rPr>
              <w:t>,</w:t>
            </w:r>
            <w:r w:rsidRPr="00781742">
              <w:rPr>
                <w:rFonts w:ascii="Arial" w:eastAsia="Calibri" w:hAnsi="Arial" w:cs="Arial"/>
                <w:color w:val="000000" w:themeColor="text1"/>
                <w:sz w:val="18"/>
                <w:szCs w:val="18"/>
                <w:lang w:val="hr-HR"/>
              </w:rPr>
              <w:t>84</w:t>
            </w:r>
          </w:p>
        </w:tc>
      </w:tr>
      <w:tr w:rsidR="00C71841" w:rsidRPr="00781742" w14:paraId="0DFBD568" w14:textId="77777777" w:rsidTr="003E67F8">
        <w:tc>
          <w:tcPr>
            <w:tcW w:w="1835" w:type="dxa"/>
            <w:vMerge w:val="restart"/>
            <w:shd w:val="clear" w:color="auto" w:fill="D0CECE"/>
          </w:tcPr>
          <w:p w14:paraId="71ED2B87"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32ABC079" w14:textId="64457071"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ulaganjima</w:t>
            </w:r>
          </w:p>
        </w:tc>
        <w:tc>
          <w:tcPr>
            <w:tcW w:w="2986" w:type="dxa"/>
            <w:shd w:val="clear" w:color="auto" w:fill="D0CECE"/>
          </w:tcPr>
          <w:p w14:paraId="0203A12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04900D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6BB15AF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3755D904" w14:textId="77777777" w:rsidTr="003E67F8">
        <w:tc>
          <w:tcPr>
            <w:tcW w:w="1835" w:type="dxa"/>
            <w:vMerge/>
            <w:shd w:val="clear" w:color="auto" w:fill="D0CECE"/>
          </w:tcPr>
          <w:p w14:paraId="1136AD42"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9A17279"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41B1805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ulaganja na PG</w:t>
            </w:r>
          </w:p>
          <w:p w14:paraId="5194A71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isplaćene podrške investicijama na PG</w:t>
            </w:r>
          </w:p>
          <w:p w14:paraId="4EDA633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ulaganja u preradu</w:t>
            </w:r>
          </w:p>
          <w:p w14:paraId="2B1CEA4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isplaćene podrške prerađivačkim kapacitetima</w:t>
            </w:r>
          </w:p>
          <w:p w14:paraId="0F539F1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ulaganja u diverzifikaciju na PG</w:t>
            </w:r>
          </w:p>
          <w:p w14:paraId="160A5F1E" w14:textId="3D6A060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Ukupne </w:t>
            </w:r>
            <w:r w:rsidR="00852363" w:rsidRPr="00781742">
              <w:rPr>
                <w:rFonts w:ascii="Arial" w:eastAsia="Calibri" w:hAnsi="Arial" w:cs="Arial"/>
                <w:color w:val="000000" w:themeColor="text1"/>
                <w:sz w:val="18"/>
                <w:szCs w:val="18"/>
                <w:lang w:val="hr-HR"/>
              </w:rPr>
              <w:t>investicije</w:t>
            </w:r>
            <w:r w:rsidRPr="00781742">
              <w:rPr>
                <w:rFonts w:ascii="Arial" w:eastAsia="Calibri" w:hAnsi="Arial" w:cs="Arial"/>
                <w:color w:val="000000" w:themeColor="text1"/>
                <w:sz w:val="18"/>
                <w:szCs w:val="18"/>
                <w:lang w:val="hr-HR"/>
              </w:rPr>
              <w:t xml:space="preserve"> projekata diverzifikacije</w:t>
            </w:r>
          </w:p>
          <w:p w14:paraId="26EFB2C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ulaganja u proizvodnju obnovljive energije</w:t>
            </w:r>
          </w:p>
          <w:p w14:paraId="54A95A1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ulaganja u zaštitu bioraznolikosti</w:t>
            </w:r>
          </w:p>
        </w:tc>
        <w:tc>
          <w:tcPr>
            <w:tcW w:w="1112" w:type="dxa"/>
          </w:tcPr>
          <w:p w14:paraId="7FF15B1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1.112</w:t>
            </w:r>
          </w:p>
          <w:p w14:paraId="693FCF60" w14:textId="77777777" w:rsidR="00C71841" w:rsidRPr="00781742" w:rsidRDefault="00C71841" w:rsidP="00C71841">
            <w:pPr>
              <w:jc w:val="center"/>
              <w:rPr>
                <w:rFonts w:ascii="Arial" w:eastAsia="Calibri" w:hAnsi="Arial" w:cs="Arial"/>
                <w:color w:val="000000" w:themeColor="text1"/>
                <w:sz w:val="18"/>
                <w:szCs w:val="18"/>
                <w:lang w:val="hr-HR"/>
              </w:rPr>
            </w:pPr>
          </w:p>
          <w:p w14:paraId="5003903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6.466.000</w:t>
            </w:r>
          </w:p>
          <w:p w14:paraId="33C11907" w14:textId="77777777" w:rsidR="00C71841" w:rsidRPr="00781742" w:rsidRDefault="00C71841" w:rsidP="00C71841">
            <w:pPr>
              <w:jc w:val="center"/>
              <w:rPr>
                <w:rFonts w:ascii="Arial" w:eastAsia="Calibri" w:hAnsi="Arial" w:cs="Arial"/>
                <w:color w:val="000000" w:themeColor="text1"/>
                <w:sz w:val="18"/>
                <w:szCs w:val="18"/>
                <w:lang w:val="hr-HR"/>
              </w:rPr>
            </w:pPr>
          </w:p>
          <w:p w14:paraId="11E9E31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68</w:t>
            </w:r>
          </w:p>
          <w:p w14:paraId="54BA5A2D" w14:textId="77777777" w:rsidR="00C71841" w:rsidRPr="00781742" w:rsidRDefault="00C71841" w:rsidP="00C71841">
            <w:pPr>
              <w:jc w:val="center"/>
              <w:rPr>
                <w:rFonts w:ascii="Arial" w:eastAsia="Calibri" w:hAnsi="Arial" w:cs="Arial"/>
                <w:color w:val="000000" w:themeColor="text1"/>
                <w:sz w:val="18"/>
                <w:szCs w:val="18"/>
                <w:lang w:val="hr-HR"/>
              </w:rPr>
            </w:pPr>
          </w:p>
          <w:p w14:paraId="0C22423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4.467.280</w:t>
            </w:r>
          </w:p>
          <w:p w14:paraId="195432D2" w14:textId="77777777" w:rsidR="00C71841" w:rsidRPr="00781742" w:rsidRDefault="00C71841" w:rsidP="00C71841">
            <w:pPr>
              <w:rPr>
                <w:rFonts w:ascii="Arial" w:eastAsia="Calibri" w:hAnsi="Arial" w:cs="Arial"/>
                <w:color w:val="000000" w:themeColor="text1"/>
                <w:sz w:val="18"/>
                <w:szCs w:val="18"/>
                <w:lang w:val="hr-HR"/>
              </w:rPr>
            </w:pPr>
          </w:p>
          <w:p w14:paraId="4E2E642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64C4F90B" w14:textId="77777777" w:rsidR="00C71841" w:rsidRPr="00781742" w:rsidRDefault="00C71841" w:rsidP="00C71841">
            <w:pPr>
              <w:jc w:val="center"/>
              <w:rPr>
                <w:rFonts w:ascii="Arial" w:eastAsia="Calibri" w:hAnsi="Arial" w:cs="Arial"/>
                <w:color w:val="000000" w:themeColor="text1"/>
                <w:sz w:val="18"/>
                <w:szCs w:val="18"/>
                <w:lang w:val="hr-HR"/>
              </w:rPr>
            </w:pPr>
          </w:p>
          <w:p w14:paraId="739302C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69DE2F5B" w14:textId="77777777" w:rsidR="00C71841" w:rsidRPr="00781742" w:rsidRDefault="00C71841" w:rsidP="00C71841">
            <w:pPr>
              <w:jc w:val="center"/>
              <w:rPr>
                <w:rFonts w:ascii="Arial" w:eastAsia="Calibri" w:hAnsi="Arial" w:cs="Arial"/>
                <w:color w:val="000000" w:themeColor="text1"/>
                <w:sz w:val="18"/>
                <w:szCs w:val="18"/>
                <w:lang w:val="hr-HR"/>
              </w:rPr>
            </w:pPr>
          </w:p>
          <w:p w14:paraId="0BCBB69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127797F" w14:textId="77777777" w:rsidR="00C71841" w:rsidRPr="00781742" w:rsidRDefault="00C71841" w:rsidP="00C71841">
            <w:pPr>
              <w:rPr>
                <w:rFonts w:ascii="Arial" w:eastAsia="Calibri" w:hAnsi="Arial" w:cs="Arial"/>
                <w:color w:val="000000" w:themeColor="text1"/>
                <w:sz w:val="18"/>
                <w:szCs w:val="18"/>
                <w:lang w:val="hr-HR"/>
              </w:rPr>
            </w:pPr>
          </w:p>
          <w:p w14:paraId="026CC60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21F663B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9.020</w:t>
            </w:r>
          </w:p>
          <w:p w14:paraId="045C6DE1" w14:textId="77777777" w:rsidR="00C71841" w:rsidRPr="00781742" w:rsidRDefault="00C71841" w:rsidP="00C71841">
            <w:pPr>
              <w:jc w:val="center"/>
              <w:rPr>
                <w:rFonts w:ascii="Arial" w:eastAsia="Calibri" w:hAnsi="Arial" w:cs="Arial"/>
                <w:color w:val="000000" w:themeColor="text1"/>
                <w:sz w:val="18"/>
                <w:szCs w:val="18"/>
                <w:lang w:val="hr-HR"/>
              </w:rPr>
            </w:pPr>
          </w:p>
          <w:p w14:paraId="68F007A9" w14:textId="6DF0353B"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118.918.500</w:t>
            </w:r>
          </w:p>
          <w:p w14:paraId="5B62BDB4" w14:textId="77777777" w:rsidR="00C71841" w:rsidRPr="00781742" w:rsidRDefault="00C71841" w:rsidP="00C71841">
            <w:pPr>
              <w:jc w:val="center"/>
              <w:rPr>
                <w:rFonts w:ascii="Arial" w:eastAsia="Calibri" w:hAnsi="Arial" w:cs="Arial"/>
                <w:color w:val="000000" w:themeColor="text1"/>
                <w:sz w:val="18"/>
                <w:szCs w:val="18"/>
                <w:lang w:val="hr-HR"/>
              </w:rPr>
            </w:pPr>
          </w:p>
          <w:p w14:paraId="76147E0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580</w:t>
            </w:r>
          </w:p>
          <w:p w14:paraId="0B33B201" w14:textId="77777777" w:rsidR="00C71841" w:rsidRPr="00781742" w:rsidRDefault="00C71841" w:rsidP="00C71841">
            <w:pPr>
              <w:jc w:val="center"/>
              <w:rPr>
                <w:rFonts w:ascii="Arial" w:eastAsia="Calibri" w:hAnsi="Arial" w:cs="Arial"/>
                <w:color w:val="000000" w:themeColor="text1"/>
                <w:sz w:val="18"/>
                <w:szCs w:val="18"/>
                <w:lang w:val="hr-HR"/>
              </w:rPr>
            </w:pPr>
          </w:p>
          <w:p w14:paraId="594093B9" w14:textId="55761EB4"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43.600.000</w:t>
            </w:r>
          </w:p>
          <w:p w14:paraId="1D70055D" w14:textId="77777777" w:rsidR="00C71841" w:rsidRPr="00781742" w:rsidRDefault="00C71841" w:rsidP="00C71841">
            <w:pPr>
              <w:jc w:val="center"/>
              <w:rPr>
                <w:rFonts w:ascii="Arial" w:eastAsia="Calibri" w:hAnsi="Arial" w:cs="Arial"/>
                <w:color w:val="000000" w:themeColor="text1"/>
                <w:sz w:val="18"/>
                <w:szCs w:val="18"/>
                <w:lang w:val="hr-HR"/>
              </w:rPr>
            </w:pPr>
          </w:p>
          <w:p w14:paraId="6D8A7C8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580</w:t>
            </w:r>
          </w:p>
          <w:p w14:paraId="74D731C8" w14:textId="77777777" w:rsidR="00C71841" w:rsidRPr="00781742" w:rsidRDefault="00C71841" w:rsidP="00C71841">
            <w:pPr>
              <w:jc w:val="center"/>
              <w:rPr>
                <w:rFonts w:ascii="Arial" w:eastAsia="Calibri" w:hAnsi="Arial" w:cs="Arial"/>
                <w:color w:val="000000" w:themeColor="text1"/>
                <w:sz w:val="18"/>
                <w:szCs w:val="18"/>
                <w:lang w:val="hr-HR"/>
              </w:rPr>
            </w:pPr>
          </w:p>
          <w:p w14:paraId="7E9DCC73" w14:textId="39A5336C"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18.150.000</w:t>
            </w:r>
          </w:p>
          <w:p w14:paraId="06B94F4B" w14:textId="77777777" w:rsidR="00C71841" w:rsidRPr="00781742" w:rsidRDefault="00C71841" w:rsidP="00C71841">
            <w:pPr>
              <w:jc w:val="center"/>
              <w:rPr>
                <w:rFonts w:ascii="Arial" w:eastAsia="Calibri" w:hAnsi="Arial" w:cs="Arial"/>
                <w:color w:val="000000" w:themeColor="text1"/>
                <w:sz w:val="18"/>
                <w:szCs w:val="18"/>
                <w:lang w:val="hr-HR"/>
              </w:rPr>
            </w:pPr>
          </w:p>
          <w:p w14:paraId="0E2398E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340</w:t>
            </w:r>
          </w:p>
          <w:p w14:paraId="06AED481" w14:textId="77777777" w:rsidR="00C71841" w:rsidRPr="00781742" w:rsidRDefault="00C71841" w:rsidP="00C71841">
            <w:pPr>
              <w:rPr>
                <w:rFonts w:ascii="Arial" w:eastAsia="Calibri" w:hAnsi="Arial" w:cs="Arial"/>
                <w:color w:val="000000" w:themeColor="text1"/>
                <w:sz w:val="18"/>
                <w:szCs w:val="18"/>
                <w:lang w:val="hr-HR"/>
              </w:rPr>
            </w:pPr>
          </w:p>
          <w:p w14:paraId="7C1B1DD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w:t>
            </w:r>
          </w:p>
        </w:tc>
      </w:tr>
      <w:tr w:rsidR="00C71841" w:rsidRPr="00781742" w14:paraId="1E63B9F5" w14:textId="77777777" w:rsidTr="003E67F8">
        <w:tc>
          <w:tcPr>
            <w:tcW w:w="1835" w:type="dxa"/>
            <w:vMerge/>
            <w:shd w:val="clear" w:color="auto" w:fill="D0CECE"/>
          </w:tcPr>
          <w:p w14:paraId="7373429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7CEC0C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41C53F38" w14:textId="6EF9F59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47172D6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5F3564A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6BAC3C82" w14:textId="77777777" w:rsidTr="003E67F8">
        <w:tc>
          <w:tcPr>
            <w:tcW w:w="1835" w:type="dxa"/>
            <w:vMerge/>
            <w:tcBorders>
              <w:bottom w:val="single" w:sz="2" w:space="0" w:color="auto"/>
            </w:tcBorders>
            <w:shd w:val="clear" w:color="auto" w:fill="D0CECE"/>
          </w:tcPr>
          <w:p w14:paraId="72E1AA9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5659703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4032CB6B" w14:textId="4EBCC0D5"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182,68</w:t>
            </w:r>
          </w:p>
        </w:tc>
        <w:tc>
          <w:tcPr>
            <w:tcW w:w="1112" w:type="dxa"/>
            <w:tcBorders>
              <w:bottom w:val="single" w:sz="2" w:space="0" w:color="auto"/>
            </w:tcBorders>
          </w:tcPr>
          <w:p w14:paraId="77B28EC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181B5583" w14:textId="1BBCD4F4"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182,68</w:t>
            </w:r>
          </w:p>
        </w:tc>
      </w:tr>
      <w:tr w:rsidR="00C71841" w:rsidRPr="00781742" w14:paraId="17628D23" w14:textId="77777777" w:rsidTr="003E67F8">
        <w:tc>
          <w:tcPr>
            <w:tcW w:w="1835" w:type="dxa"/>
            <w:vMerge w:val="restart"/>
            <w:shd w:val="clear" w:color="auto" w:fill="D0CECE"/>
          </w:tcPr>
          <w:p w14:paraId="499A30BA"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3B4C1FD2" w14:textId="2A90FEC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razmjeni znanja i informacija</w:t>
            </w:r>
          </w:p>
        </w:tc>
        <w:tc>
          <w:tcPr>
            <w:tcW w:w="2986" w:type="dxa"/>
            <w:shd w:val="clear" w:color="auto" w:fill="D0CECE"/>
          </w:tcPr>
          <w:p w14:paraId="726D835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E55A34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6666F8C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567CC1AA" w14:textId="77777777" w:rsidTr="003E67F8">
        <w:tc>
          <w:tcPr>
            <w:tcW w:w="1835" w:type="dxa"/>
            <w:vMerge/>
            <w:shd w:val="clear" w:color="auto" w:fill="D0CECE"/>
          </w:tcPr>
          <w:p w14:paraId="3ACD3CF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EA809D2"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3F8DAB6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dodijeljen za aktivnosti vezane za AKIS (KM)</w:t>
            </w:r>
          </w:p>
          <w:p w14:paraId="38F69BC3" w14:textId="142F765F"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radnih grupa koje rade na razmjeni znanja i informacija</w:t>
            </w:r>
          </w:p>
          <w:p w14:paraId="67C26AE5" w14:textId="6391C0A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uspostavljenih tačaka izvrsnosti</w:t>
            </w:r>
          </w:p>
          <w:p w14:paraId="288BB1FA" w14:textId="4A84A918" w:rsidR="00C71841" w:rsidRPr="00781742" w:rsidRDefault="00214EAF" w:rsidP="00C71841">
            <w:pPr>
              <w:rPr>
                <w:rFonts w:ascii="Arial" w:eastAsia="Calibri" w:hAnsi="Arial" w:cs="Arial"/>
                <w:color w:val="000000" w:themeColor="text1"/>
                <w:sz w:val="18"/>
                <w:szCs w:val="18"/>
                <w:lang w:val="hr-HR"/>
              </w:rPr>
            </w:pPr>
            <w:r>
              <w:rPr>
                <w:rFonts w:ascii="Arial" w:eastAsia="Calibri" w:hAnsi="Arial" w:cs="Arial"/>
                <w:color w:val="000000" w:themeColor="text1"/>
                <w:sz w:val="18"/>
                <w:szCs w:val="18"/>
                <w:lang w:val="hr-HR"/>
              </w:rPr>
              <w:t>Broj nosioca</w:t>
            </w:r>
            <w:r w:rsidR="00C71841" w:rsidRPr="00781742">
              <w:rPr>
                <w:rFonts w:ascii="Arial" w:eastAsia="Calibri" w:hAnsi="Arial" w:cs="Arial"/>
                <w:color w:val="000000" w:themeColor="text1"/>
                <w:sz w:val="18"/>
                <w:szCs w:val="18"/>
                <w:lang w:val="hr-HR"/>
              </w:rPr>
              <w:t xml:space="preserve"> PG-a koji su posjetili tačke izvrsnosti</w:t>
            </w:r>
          </w:p>
        </w:tc>
        <w:tc>
          <w:tcPr>
            <w:tcW w:w="1112" w:type="dxa"/>
          </w:tcPr>
          <w:p w14:paraId="1237950C" w14:textId="77777777" w:rsidR="00C71841" w:rsidRPr="00781742" w:rsidRDefault="00C71841" w:rsidP="00C71841">
            <w:pPr>
              <w:jc w:val="center"/>
              <w:rPr>
                <w:rFonts w:ascii="Arial" w:eastAsia="Calibri" w:hAnsi="Arial" w:cs="Arial"/>
                <w:color w:val="000000" w:themeColor="text1"/>
                <w:sz w:val="18"/>
                <w:szCs w:val="18"/>
                <w:lang w:val="hr-HR"/>
              </w:rPr>
            </w:pPr>
          </w:p>
          <w:p w14:paraId="795D9CF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175A8A24" w14:textId="77777777" w:rsidR="00C71841" w:rsidRPr="00781742" w:rsidRDefault="00C71841" w:rsidP="00C71841">
            <w:pPr>
              <w:jc w:val="center"/>
              <w:rPr>
                <w:rFonts w:ascii="Arial" w:eastAsia="Calibri" w:hAnsi="Arial" w:cs="Arial"/>
                <w:color w:val="000000" w:themeColor="text1"/>
                <w:sz w:val="18"/>
                <w:szCs w:val="18"/>
                <w:lang w:val="hr-HR"/>
              </w:rPr>
            </w:pPr>
          </w:p>
          <w:p w14:paraId="077250BD"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479004FA" w14:textId="77777777" w:rsidR="00C71841" w:rsidRPr="00781742" w:rsidRDefault="00C71841" w:rsidP="00C71841">
            <w:pPr>
              <w:jc w:val="center"/>
              <w:rPr>
                <w:rFonts w:ascii="Arial" w:eastAsia="Calibri" w:hAnsi="Arial" w:cs="Arial"/>
                <w:color w:val="000000" w:themeColor="text1"/>
                <w:sz w:val="18"/>
                <w:szCs w:val="18"/>
                <w:lang w:val="hr-HR"/>
              </w:rPr>
            </w:pPr>
          </w:p>
          <w:p w14:paraId="7B1BCC0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746E0C64" w14:textId="77777777" w:rsidR="00C71841" w:rsidRPr="00781742" w:rsidRDefault="00C71841" w:rsidP="00C71841">
            <w:pPr>
              <w:jc w:val="center"/>
              <w:rPr>
                <w:rFonts w:ascii="Arial" w:eastAsia="Calibri" w:hAnsi="Arial" w:cs="Arial"/>
                <w:color w:val="000000" w:themeColor="text1"/>
                <w:sz w:val="18"/>
                <w:szCs w:val="18"/>
                <w:lang w:val="hr-HR"/>
              </w:rPr>
            </w:pPr>
          </w:p>
          <w:p w14:paraId="3CDE43D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35DDCED9" w14:textId="77777777" w:rsidR="00C71841" w:rsidRPr="00781742" w:rsidRDefault="00C71841" w:rsidP="00C71841">
            <w:pPr>
              <w:jc w:val="center"/>
              <w:rPr>
                <w:rFonts w:ascii="Arial" w:eastAsia="Calibri" w:hAnsi="Arial" w:cs="Arial"/>
                <w:color w:val="000000" w:themeColor="text1"/>
                <w:sz w:val="18"/>
                <w:szCs w:val="18"/>
                <w:lang w:val="hr-HR"/>
              </w:rPr>
            </w:pPr>
          </w:p>
          <w:p w14:paraId="19552DB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1.200.000</w:t>
            </w:r>
          </w:p>
          <w:p w14:paraId="73C7282E" w14:textId="77777777" w:rsidR="00C71841" w:rsidRPr="00781742" w:rsidRDefault="00C71841" w:rsidP="00C71841">
            <w:pPr>
              <w:jc w:val="center"/>
              <w:rPr>
                <w:rFonts w:ascii="Arial" w:eastAsia="Calibri" w:hAnsi="Arial" w:cs="Arial"/>
                <w:color w:val="000000" w:themeColor="text1"/>
                <w:sz w:val="18"/>
                <w:szCs w:val="18"/>
                <w:lang w:val="hr-HR"/>
              </w:rPr>
            </w:pPr>
          </w:p>
          <w:p w14:paraId="3A5D6C1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w:t>
            </w:r>
          </w:p>
          <w:p w14:paraId="2D08801B" w14:textId="77777777" w:rsidR="00C71841" w:rsidRPr="00781742" w:rsidRDefault="00C71841" w:rsidP="00C71841">
            <w:pPr>
              <w:jc w:val="center"/>
              <w:rPr>
                <w:rFonts w:ascii="Arial" w:eastAsia="Calibri" w:hAnsi="Arial" w:cs="Arial"/>
                <w:color w:val="000000" w:themeColor="text1"/>
                <w:sz w:val="18"/>
                <w:szCs w:val="18"/>
                <w:lang w:val="hr-HR"/>
              </w:rPr>
            </w:pPr>
          </w:p>
          <w:p w14:paraId="3A2745C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15</w:t>
            </w:r>
          </w:p>
          <w:p w14:paraId="0FADB9F1" w14:textId="77777777" w:rsidR="00C71841" w:rsidRPr="00781742" w:rsidRDefault="00C71841" w:rsidP="00C71841">
            <w:pPr>
              <w:jc w:val="center"/>
              <w:rPr>
                <w:rFonts w:ascii="Arial" w:eastAsia="Calibri" w:hAnsi="Arial" w:cs="Arial"/>
                <w:color w:val="000000" w:themeColor="text1"/>
                <w:sz w:val="18"/>
                <w:szCs w:val="18"/>
                <w:lang w:val="hr-HR"/>
              </w:rPr>
            </w:pPr>
          </w:p>
          <w:p w14:paraId="16C31EA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3.600</w:t>
            </w:r>
          </w:p>
        </w:tc>
      </w:tr>
      <w:tr w:rsidR="00C71841" w:rsidRPr="00781742" w14:paraId="007110AF" w14:textId="77777777" w:rsidTr="003E67F8">
        <w:tc>
          <w:tcPr>
            <w:tcW w:w="1835" w:type="dxa"/>
            <w:vMerge/>
            <w:shd w:val="clear" w:color="auto" w:fill="D0CECE"/>
          </w:tcPr>
          <w:p w14:paraId="0B1E8967"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D89E47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1E0DD3D1" w14:textId="409748A6"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1383A9B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3D1241B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06C2E7F8" w14:textId="77777777" w:rsidTr="003E67F8">
        <w:tc>
          <w:tcPr>
            <w:tcW w:w="1835" w:type="dxa"/>
            <w:vMerge/>
            <w:tcBorders>
              <w:bottom w:val="single" w:sz="2" w:space="0" w:color="auto"/>
            </w:tcBorders>
            <w:shd w:val="clear" w:color="auto" w:fill="D0CECE"/>
          </w:tcPr>
          <w:p w14:paraId="0C99CA5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02F33682"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477ED73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2,16</w:t>
            </w:r>
          </w:p>
        </w:tc>
        <w:tc>
          <w:tcPr>
            <w:tcW w:w="1112" w:type="dxa"/>
            <w:tcBorders>
              <w:bottom w:val="single" w:sz="2" w:space="0" w:color="auto"/>
            </w:tcBorders>
          </w:tcPr>
          <w:p w14:paraId="6813C4E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59755EC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2,16</w:t>
            </w:r>
          </w:p>
        </w:tc>
      </w:tr>
      <w:tr w:rsidR="00C71841" w:rsidRPr="00781742" w14:paraId="454B0442" w14:textId="77777777" w:rsidTr="003E67F8">
        <w:tc>
          <w:tcPr>
            <w:tcW w:w="1835" w:type="dxa"/>
            <w:vMerge w:val="restart"/>
            <w:shd w:val="clear" w:color="auto" w:fill="AEAAAA"/>
          </w:tcPr>
          <w:p w14:paraId="7E49D47B" w14:textId="77777777" w:rsidR="00C71841" w:rsidRPr="00781742" w:rsidRDefault="00C71841" w:rsidP="00C71841">
            <w:pPr>
              <w:numPr>
                <w:ilvl w:val="1"/>
                <w:numId w:val="57"/>
              </w:numPr>
              <w:spacing w:before="360"/>
              <w:ind w:left="33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Prioritet</w:t>
            </w:r>
          </w:p>
        </w:tc>
        <w:tc>
          <w:tcPr>
            <w:tcW w:w="2655" w:type="dxa"/>
            <w:vMerge w:val="restart"/>
          </w:tcPr>
          <w:p w14:paraId="71696625" w14:textId="7C77E474" w:rsidR="00C71841" w:rsidRPr="00781742" w:rsidRDefault="00C71841" w:rsidP="00C71841">
            <w:pPr>
              <w:rPr>
                <w:rFonts w:ascii="Arial" w:eastAsia="Calibri" w:hAnsi="Arial" w:cs="Arial"/>
                <w:color w:val="000000" w:themeColor="text1"/>
                <w:sz w:val="18"/>
                <w:szCs w:val="18"/>
                <w:lang w:val="hr-HR"/>
              </w:rPr>
            </w:pPr>
            <w:r w:rsidRPr="00781742">
              <w:rPr>
                <w:rFonts w:ascii="Arial" w:hAnsi="Arial" w:cs="Arial"/>
                <w:color w:val="000000" w:themeColor="text1"/>
                <w:sz w:val="18"/>
                <w:szCs w:val="18"/>
                <w:lang w:val="hr-HR"/>
              </w:rPr>
              <w:t>Unaprijediti položaj poljoprivrednih proizvođača  u lancu vrijednosti poljoprivrednih proizvoda</w:t>
            </w:r>
          </w:p>
        </w:tc>
        <w:tc>
          <w:tcPr>
            <w:tcW w:w="2986" w:type="dxa"/>
            <w:shd w:val="clear" w:color="auto" w:fill="D0CECE"/>
          </w:tcPr>
          <w:p w14:paraId="7380963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prioriteta</w:t>
            </w:r>
          </w:p>
        </w:tc>
        <w:tc>
          <w:tcPr>
            <w:tcW w:w="1112" w:type="dxa"/>
            <w:shd w:val="clear" w:color="auto" w:fill="D0CECE"/>
          </w:tcPr>
          <w:p w14:paraId="270EE6A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01B2D96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2BBF7BB7" w14:textId="77777777" w:rsidTr="003E67F8">
        <w:tc>
          <w:tcPr>
            <w:tcW w:w="1835" w:type="dxa"/>
            <w:vMerge/>
            <w:shd w:val="clear" w:color="auto" w:fill="AEAAAA"/>
          </w:tcPr>
          <w:p w14:paraId="69EF2886" w14:textId="77777777" w:rsidR="00C71841" w:rsidRPr="00781742" w:rsidRDefault="00C71841" w:rsidP="00C71841">
            <w:pPr>
              <w:spacing w:before="600"/>
              <w:rPr>
                <w:rFonts w:ascii="Arial" w:eastAsia="Calibri" w:hAnsi="Arial" w:cs="Arial"/>
                <w:b/>
                <w:color w:val="000000" w:themeColor="text1"/>
                <w:sz w:val="18"/>
                <w:szCs w:val="18"/>
                <w:lang w:val="hr-HR"/>
              </w:rPr>
            </w:pPr>
          </w:p>
        </w:tc>
        <w:tc>
          <w:tcPr>
            <w:tcW w:w="2655" w:type="dxa"/>
            <w:vMerge/>
          </w:tcPr>
          <w:p w14:paraId="16F297A4"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73B024D3" w14:textId="71918355"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Udio poljoprivrednika koji </w:t>
            </w:r>
            <w:r w:rsidR="00852363" w:rsidRPr="00781742">
              <w:rPr>
                <w:rFonts w:ascii="Arial" w:eastAsia="Calibri" w:hAnsi="Arial" w:cs="Arial"/>
                <w:color w:val="000000" w:themeColor="text1"/>
                <w:sz w:val="18"/>
                <w:szCs w:val="18"/>
                <w:lang w:val="hr-HR"/>
              </w:rPr>
              <w:t>sudjeluju</w:t>
            </w:r>
            <w:r w:rsidRPr="00781742">
              <w:rPr>
                <w:rFonts w:ascii="Arial" w:eastAsia="Calibri" w:hAnsi="Arial" w:cs="Arial"/>
                <w:color w:val="000000" w:themeColor="text1"/>
                <w:sz w:val="18"/>
                <w:szCs w:val="18"/>
                <w:lang w:val="hr-HR"/>
              </w:rPr>
              <w:t xml:space="preserve"> u proizvođačkim grupama ko</w:t>
            </w:r>
            <w:r w:rsidR="00C051D9">
              <w:rPr>
                <w:rFonts w:ascii="Arial" w:eastAsia="Calibri" w:hAnsi="Arial" w:cs="Arial"/>
                <w:color w:val="000000" w:themeColor="text1"/>
                <w:sz w:val="18"/>
                <w:szCs w:val="18"/>
                <w:lang w:val="hr-HR"/>
              </w:rPr>
              <w:t>jima je dodijeljena podrška</w:t>
            </w:r>
          </w:p>
          <w:p w14:paraId="47819FF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Udio vrijednosti proizvodnje u organizacijama proizvođača s operativnim programima u odnosu na ukupnu proizvodnju</w:t>
            </w:r>
          </w:p>
        </w:tc>
        <w:tc>
          <w:tcPr>
            <w:tcW w:w="1112" w:type="dxa"/>
          </w:tcPr>
          <w:p w14:paraId="52E2EDE5" w14:textId="77777777" w:rsidR="00C71841" w:rsidRPr="00781742" w:rsidRDefault="00C71841" w:rsidP="00C71841">
            <w:pPr>
              <w:jc w:val="center"/>
              <w:rPr>
                <w:rFonts w:ascii="Arial" w:eastAsia="Calibri" w:hAnsi="Arial" w:cs="Arial"/>
                <w:color w:val="000000" w:themeColor="text1"/>
                <w:sz w:val="18"/>
                <w:szCs w:val="18"/>
                <w:lang w:val="hr-HR"/>
              </w:rPr>
            </w:pPr>
          </w:p>
          <w:p w14:paraId="66CD4D3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61%</w:t>
            </w:r>
          </w:p>
          <w:p w14:paraId="6D1948AB" w14:textId="77777777" w:rsidR="00C71841" w:rsidRPr="00781742" w:rsidRDefault="00C71841" w:rsidP="00C71841">
            <w:pPr>
              <w:jc w:val="center"/>
              <w:rPr>
                <w:rFonts w:ascii="Arial" w:eastAsia="Calibri" w:hAnsi="Arial" w:cs="Arial"/>
                <w:color w:val="000000" w:themeColor="text1"/>
                <w:sz w:val="18"/>
                <w:szCs w:val="18"/>
                <w:lang w:val="hr-HR"/>
              </w:rPr>
            </w:pPr>
          </w:p>
          <w:p w14:paraId="7E05BFB4" w14:textId="77777777" w:rsidR="00C71841" w:rsidRPr="00781742" w:rsidRDefault="00C71841" w:rsidP="00C71841">
            <w:pPr>
              <w:jc w:val="center"/>
              <w:rPr>
                <w:rFonts w:ascii="Arial" w:eastAsia="Calibri" w:hAnsi="Arial" w:cs="Arial"/>
                <w:color w:val="000000" w:themeColor="text1"/>
                <w:sz w:val="18"/>
                <w:szCs w:val="18"/>
                <w:lang w:val="hr-HR"/>
              </w:rPr>
            </w:pPr>
          </w:p>
          <w:p w14:paraId="3D9858B2" w14:textId="77777777" w:rsidR="00C71841" w:rsidRPr="00781742" w:rsidRDefault="00C71841" w:rsidP="00C71841">
            <w:pPr>
              <w:jc w:val="center"/>
              <w:rPr>
                <w:rFonts w:ascii="Arial" w:eastAsia="Calibri" w:hAnsi="Arial" w:cs="Arial"/>
                <w:color w:val="000000" w:themeColor="text1"/>
                <w:sz w:val="18"/>
                <w:szCs w:val="18"/>
                <w:lang w:val="hr-HR"/>
              </w:rPr>
            </w:pPr>
          </w:p>
          <w:p w14:paraId="188F8BB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55EED5C6" w14:textId="77777777" w:rsidR="00C71841" w:rsidRPr="00781742" w:rsidRDefault="00C71841" w:rsidP="00C71841">
            <w:pPr>
              <w:jc w:val="center"/>
              <w:rPr>
                <w:rFonts w:ascii="Arial" w:eastAsia="Calibri" w:hAnsi="Arial" w:cs="Arial"/>
                <w:color w:val="000000" w:themeColor="text1"/>
                <w:sz w:val="18"/>
                <w:szCs w:val="18"/>
                <w:lang w:val="hr-HR"/>
              </w:rPr>
            </w:pPr>
          </w:p>
          <w:p w14:paraId="468BE9E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85%</w:t>
            </w:r>
          </w:p>
          <w:p w14:paraId="00999FD0" w14:textId="77777777" w:rsidR="00C71841" w:rsidRPr="00781742" w:rsidRDefault="00C71841" w:rsidP="00C71841">
            <w:pPr>
              <w:jc w:val="center"/>
              <w:rPr>
                <w:rFonts w:ascii="Arial" w:eastAsia="Calibri" w:hAnsi="Arial" w:cs="Arial"/>
                <w:color w:val="000000" w:themeColor="text1"/>
                <w:sz w:val="18"/>
                <w:szCs w:val="18"/>
                <w:lang w:val="hr-HR"/>
              </w:rPr>
            </w:pPr>
          </w:p>
          <w:p w14:paraId="20948DF6" w14:textId="77777777" w:rsidR="00C71841" w:rsidRPr="00781742" w:rsidRDefault="00C71841" w:rsidP="00C71841">
            <w:pPr>
              <w:jc w:val="center"/>
              <w:rPr>
                <w:rFonts w:ascii="Arial" w:eastAsia="Calibri" w:hAnsi="Arial" w:cs="Arial"/>
                <w:color w:val="000000" w:themeColor="text1"/>
                <w:sz w:val="18"/>
                <w:szCs w:val="18"/>
                <w:lang w:val="hr-HR"/>
              </w:rPr>
            </w:pPr>
          </w:p>
          <w:p w14:paraId="7E16CDF6" w14:textId="77777777" w:rsidR="00C71841" w:rsidRPr="00781742" w:rsidRDefault="00C71841" w:rsidP="00C71841">
            <w:pPr>
              <w:jc w:val="center"/>
              <w:rPr>
                <w:rFonts w:ascii="Arial" w:eastAsia="Calibri" w:hAnsi="Arial" w:cs="Arial"/>
                <w:color w:val="000000" w:themeColor="text1"/>
                <w:sz w:val="18"/>
                <w:szCs w:val="18"/>
                <w:lang w:val="hr-HR"/>
              </w:rPr>
            </w:pPr>
          </w:p>
          <w:p w14:paraId="4BE8598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60%</w:t>
            </w:r>
          </w:p>
        </w:tc>
      </w:tr>
      <w:tr w:rsidR="00C71841" w:rsidRPr="00781742" w14:paraId="70D35E2B" w14:textId="77777777" w:rsidTr="00C6635F">
        <w:trPr>
          <w:trHeight w:val="465"/>
        </w:trPr>
        <w:tc>
          <w:tcPr>
            <w:tcW w:w="1835" w:type="dxa"/>
            <w:vMerge/>
            <w:shd w:val="clear" w:color="auto" w:fill="AEAAAA"/>
          </w:tcPr>
          <w:p w14:paraId="6BF9F5FE" w14:textId="77777777" w:rsidR="00C71841" w:rsidRPr="00781742" w:rsidRDefault="00C71841" w:rsidP="00C71841">
            <w:pPr>
              <w:spacing w:before="600"/>
              <w:rPr>
                <w:rFonts w:ascii="Arial" w:eastAsia="Calibri" w:hAnsi="Arial" w:cs="Arial"/>
                <w:b/>
                <w:color w:val="000000" w:themeColor="text1"/>
                <w:sz w:val="18"/>
                <w:szCs w:val="18"/>
                <w:lang w:val="hr-HR"/>
              </w:rPr>
            </w:pPr>
          </w:p>
        </w:tc>
        <w:tc>
          <w:tcPr>
            <w:tcW w:w="2655" w:type="dxa"/>
            <w:vMerge/>
          </w:tcPr>
          <w:p w14:paraId="6F5EFB4B"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29DB6D59" w14:textId="3221424B"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61FEC7F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064A70B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4ACE5C89" w14:textId="77777777" w:rsidTr="003E67F8">
        <w:tc>
          <w:tcPr>
            <w:tcW w:w="1835" w:type="dxa"/>
            <w:vMerge/>
            <w:shd w:val="clear" w:color="auto" w:fill="AEAAAA"/>
          </w:tcPr>
          <w:p w14:paraId="77D08636" w14:textId="77777777" w:rsidR="00C71841" w:rsidRPr="00781742" w:rsidRDefault="00C71841" w:rsidP="00C71841">
            <w:pPr>
              <w:spacing w:before="600"/>
              <w:rPr>
                <w:rFonts w:ascii="Arial" w:eastAsia="Calibri" w:hAnsi="Arial" w:cs="Arial"/>
                <w:b/>
                <w:color w:val="000000" w:themeColor="text1"/>
                <w:sz w:val="18"/>
                <w:szCs w:val="18"/>
                <w:lang w:val="hr-HR"/>
              </w:rPr>
            </w:pPr>
          </w:p>
        </w:tc>
        <w:tc>
          <w:tcPr>
            <w:tcW w:w="2655" w:type="dxa"/>
            <w:vMerge/>
          </w:tcPr>
          <w:p w14:paraId="15B9C9B8"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137C5450" w14:textId="47BA8BF1"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36,77</w:t>
            </w:r>
          </w:p>
        </w:tc>
        <w:tc>
          <w:tcPr>
            <w:tcW w:w="1112" w:type="dxa"/>
          </w:tcPr>
          <w:p w14:paraId="23BB4AF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23,66</w:t>
            </w:r>
          </w:p>
        </w:tc>
        <w:tc>
          <w:tcPr>
            <w:tcW w:w="1217" w:type="dxa"/>
          </w:tcPr>
          <w:p w14:paraId="6336DD22" w14:textId="0F5E8E0A"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60,43</w:t>
            </w:r>
          </w:p>
        </w:tc>
      </w:tr>
      <w:tr w:rsidR="00C71841" w:rsidRPr="00781742" w14:paraId="4995A4C4" w14:textId="77777777" w:rsidTr="003E67F8">
        <w:tc>
          <w:tcPr>
            <w:tcW w:w="1835" w:type="dxa"/>
            <w:vMerge w:val="restart"/>
            <w:shd w:val="clear" w:color="auto" w:fill="D0CECE"/>
          </w:tcPr>
          <w:p w14:paraId="69C0BEEC"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226944B2" w14:textId="3D45D72A"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privatnom skladištenju</w:t>
            </w:r>
          </w:p>
        </w:tc>
        <w:tc>
          <w:tcPr>
            <w:tcW w:w="2986" w:type="dxa"/>
            <w:shd w:val="clear" w:color="auto" w:fill="D0CECE"/>
          </w:tcPr>
          <w:p w14:paraId="3B7D15C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48B9B7E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17D10AB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6A77FE21" w14:textId="77777777" w:rsidTr="003E67F8">
        <w:tc>
          <w:tcPr>
            <w:tcW w:w="1835" w:type="dxa"/>
            <w:vMerge/>
            <w:shd w:val="clear" w:color="auto" w:fill="D0CECE"/>
          </w:tcPr>
          <w:p w14:paraId="0CDEBE36"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5833CA46"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55E3C329" w14:textId="667791EF"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korisnika podrške  privatnom skladištenju</w:t>
            </w:r>
          </w:p>
          <w:p w14:paraId="1DC2CCAB" w14:textId="222B859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Broj proizvoda u sistemu </w:t>
            </w:r>
            <w:r w:rsidR="00852363" w:rsidRPr="00781742">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privatnom skladištenju</w:t>
            </w:r>
          </w:p>
        </w:tc>
        <w:tc>
          <w:tcPr>
            <w:tcW w:w="1112" w:type="dxa"/>
          </w:tcPr>
          <w:p w14:paraId="55328E9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0F961CB7" w14:textId="77777777" w:rsidR="00C71841" w:rsidRPr="00781742" w:rsidRDefault="00C71841" w:rsidP="00C71841">
            <w:pPr>
              <w:rPr>
                <w:rFonts w:ascii="Arial" w:eastAsia="Calibri" w:hAnsi="Arial" w:cs="Arial"/>
                <w:color w:val="000000" w:themeColor="text1"/>
                <w:sz w:val="18"/>
                <w:szCs w:val="18"/>
                <w:lang w:val="hr-HR"/>
              </w:rPr>
            </w:pPr>
          </w:p>
          <w:p w14:paraId="0CD85FB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63DDA58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70</w:t>
            </w:r>
          </w:p>
          <w:p w14:paraId="4924445F" w14:textId="77777777" w:rsidR="00C71841" w:rsidRPr="00781742" w:rsidRDefault="00C71841" w:rsidP="00C71841">
            <w:pPr>
              <w:rPr>
                <w:rFonts w:ascii="Arial" w:eastAsia="Calibri" w:hAnsi="Arial" w:cs="Arial"/>
                <w:color w:val="000000" w:themeColor="text1"/>
                <w:sz w:val="18"/>
                <w:szCs w:val="18"/>
                <w:lang w:val="hr-HR"/>
              </w:rPr>
            </w:pPr>
          </w:p>
          <w:p w14:paraId="0F5FD4E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w:t>
            </w:r>
          </w:p>
        </w:tc>
      </w:tr>
      <w:tr w:rsidR="00C71841" w:rsidRPr="00781742" w14:paraId="1ADFCAF3" w14:textId="77777777" w:rsidTr="003E67F8">
        <w:tc>
          <w:tcPr>
            <w:tcW w:w="1835" w:type="dxa"/>
            <w:vMerge/>
            <w:shd w:val="clear" w:color="auto" w:fill="D0CECE"/>
          </w:tcPr>
          <w:p w14:paraId="185D3220"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A58ABF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46C95734" w14:textId="2C4DFEF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35233C2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23C6C0D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52938ABC" w14:textId="77777777" w:rsidTr="003E67F8">
        <w:tc>
          <w:tcPr>
            <w:tcW w:w="1835" w:type="dxa"/>
            <w:vMerge/>
            <w:tcBorders>
              <w:bottom w:val="single" w:sz="2" w:space="0" w:color="auto"/>
            </w:tcBorders>
            <w:shd w:val="clear" w:color="auto" w:fill="D0CECE"/>
          </w:tcPr>
          <w:p w14:paraId="16798886"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4F7731A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2AB8BD9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5,00</w:t>
            </w:r>
          </w:p>
        </w:tc>
        <w:tc>
          <w:tcPr>
            <w:tcW w:w="1112" w:type="dxa"/>
            <w:tcBorders>
              <w:bottom w:val="single" w:sz="2" w:space="0" w:color="auto"/>
            </w:tcBorders>
          </w:tcPr>
          <w:p w14:paraId="0C4F2A1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540EB07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5,00</w:t>
            </w:r>
          </w:p>
        </w:tc>
      </w:tr>
      <w:tr w:rsidR="00C71841" w:rsidRPr="00781742" w14:paraId="3F1440B6" w14:textId="77777777" w:rsidTr="003E67F8">
        <w:tc>
          <w:tcPr>
            <w:tcW w:w="1835" w:type="dxa"/>
            <w:vMerge w:val="restart"/>
            <w:shd w:val="clear" w:color="auto" w:fill="D0CECE"/>
          </w:tcPr>
          <w:p w14:paraId="013E242B"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47FE3F3E" w14:textId="366E1AA4"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Pilot shema voća, povrća i mlijeka</w:t>
            </w:r>
          </w:p>
        </w:tc>
        <w:tc>
          <w:tcPr>
            <w:tcW w:w="2986" w:type="dxa"/>
            <w:shd w:val="clear" w:color="auto" w:fill="D0CECE"/>
          </w:tcPr>
          <w:p w14:paraId="7FCCFB2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75CBCD0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26845DE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4D635F98" w14:textId="77777777" w:rsidTr="003E67F8">
        <w:tc>
          <w:tcPr>
            <w:tcW w:w="1835" w:type="dxa"/>
            <w:vMerge/>
            <w:shd w:val="clear" w:color="auto" w:fill="D0CECE"/>
          </w:tcPr>
          <w:p w14:paraId="07036A60"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91499B4"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1659440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korisnika shema voća, povrća i mlijeka</w:t>
            </w:r>
          </w:p>
        </w:tc>
        <w:tc>
          <w:tcPr>
            <w:tcW w:w="1112" w:type="dxa"/>
          </w:tcPr>
          <w:p w14:paraId="79940F91" w14:textId="77777777" w:rsidR="00C71841" w:rsidRPr="00781742" w:rsidRDefault="00C71841" w:rsidP="00C71841">
            <w:pPr>
              <w:jc w:val="center"/>
              <w:rPr>
                <w:rFonts w:ascii="Arial" w:eastAsia="Calibri" w:hAnsi="Arial" w:cs="Arial"/>
                <w:color w:val="000000" w:themeColor="text1"/>
                <w:sz w:val="18"/>
                <w:szCs w:val="18"/>
                <w:lang w:val="hr-HR"/>
              </w:rPr>
            </w:pPr>
          </w:p>
          <w:p w14:paraId="4026290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13000AF8" w14:textId="77777777" w:rsidR="00C71841" w:rsidRPr="00781742" w:rsidRDefault="00C71841" w:rsidP="00C71841">
            <w:pPr>
              <w:jc w:val="center"/>
              <w:rPr>
                <w:rFonts w:ascii="Arial" w:eastAsia="Calibri" w:hAnsi="Arial" w:cs="Arial"/>
                <w:color w:val="000000" w:themeColor="text1"/>
                <w:sz w:val="18"/>
                <w:szCs w:val="18"/>
                <w:lang w:val="hr-HR"/>
              </w:rPr>
            </w:pPr>
          </w:p>
          <w:p w14:paraId="03B18C6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250</w:t>
            </w:r>
          </w:p>
        </w:tc>
      </w:tr>
      <w:tr w:rsidR="00C71841" w:rsidRPr="00781742" w14:paraId="3FA28470" w14:textId="77777777" w:rsidTr="003E67F8">
        <w:tc>
          <w:tcPr>
            <w:tcW w:w="1835" w:type="dxa"/>
            <w:vMerge/>
            <w:shd w:val="clear" w:color="auto" w:fill="D0CECE"/>
          </w:tcPr>
          <w:p w14:paraId="78573BCF"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59E5C2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67410F10" w14:textId="47B89132"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45EBD80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03CBE1C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1825F492" w14:textId="77777777" w:rsidTr="003E67F8">
        <w:tc>
          <w:tcPr>
            <w:tcW w:w="1835" w:type="dxa"/>
            <w:vMerge/>
            <w:tcBorders>
              <w:bottom w:val="single" w:sz="2" w:space="0" w:color="auto"/>
            </w:tcBorders>
            <w:shd w:val="clear" w:color="auto" w:fill="D0CECE"/>
          </w:tcPr>
          <w:p w14:paraId="58BF860B"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4686272B"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239967ED" w14:textId="78D65209"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2,80</w:t>
            </w:r>
          </w:p>
        </w:tc>
        <w:tc>
          <w:tcPr>
            <w:tcW w:w="1112" w:type="dxa"/>
            <w:tcBorders>
              <w:bottom w:val="single" w:sz="2" w:space="0" w:color="auto"/>
            </w:tcBorders>
          </w:tcPr>
          <w:p w14:paraId="4F34B7A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34756EBC" w14:textId="56797883"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2,80</w:t>
            </w:r>
          </w:p>
        </w:tc>
      </w:tr>
      <w:tr w:rsidR="00C71841" w:rsidRPr="00781742" w14:paraId="75D5447E" w14:textId="77777777" w:rsidTr="003E67F8">
        <w:tc>
          <w:tcPr>
            <w:tcW w:w="1835" w:type="dxa"/>
            <w:vMerge w:val="restart"/>
            <w:shd w:val="clear" w:color="auto" w:fill="D0CECE"/>
          </w:tcPr>
          <w:p w14:paraId="03244974"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22229466" w14:textId="68C83B2D"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realizaciji operativnih programa organizacija proizvođača</w:t>
            </w:r>
          </w:p>
        </w:tc>
        <w:tc>
          <w:tcPr>
            <w:tcW w:w="2986" w:type="dxa"/>
            <w:shd w:val="clear" w:color="auto" w:fill="D0CECE"/>
          </w:tcPr>
          <w:p w14:paraId="23A3DBC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0345B0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5394282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18816FB7" w14:textId="77777777" w:rsidTr="003E67F8">
        <w:tc>
          <w:tcPr>
            <w:tcW w:w="1835" w:type="dxa"/>
            <w:vMerge/>
            <w:shd w:val="clear" w:color="auto" w:fill="D0CECE"/>
          </w:tcPr>
          <w:p w14:paraId="11B19E4C"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6127B49"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6E1089C4" w14:textId="5F5653EA"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Broj organizacija proizvođača korisnika </w:t>
            </w:r>
            <w:r w:rsidR="00C051D9">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za realizaciju operativnih programa</w:t>
            </w:r>
          </w:p>
          <w:p w14:paraId="0B8213C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organizacija proizvođača koje osnivaju operativni fond</w:t>
            </w:r>
          </w:p>
        </w:tc>
        <w:tc>
          <w:tcPr>
            <w:tcW w:w="1112" w:type="dxa"/>
          </w:tcPr>
          <w:p w14:paraId="183D583E" w14:textId="77777777" w:rsidR="00C71841" w:rsidRPr="00781742" w:rsidRDefault="00C71841" w:rsidP="00C71841">
            <w:pPr>
              <w:rPr>
                <w:rFonts w:ascii="Arial" w:eastAsia="Calibri" w:hAnsi="Arial" w:cs="Arial"/>
                <w:color w:val="000000" w:themeColor="text1"/>
                <w:sz w:val="18"/>
                <w:szCs w:val="18"/>
                <w:lang w:val="hr-HR"/>
              </w:rPr>
            </w:pPr>
          </w:p>
          <w:p w14:paraId="046EF6AD"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FFA0E82" w14:textId="77777777" w:rsidR="00C71841" w:rsidRPr="00781742" w:rsidRDefault="00C71841" w:rsidP="00C71841">
            <w:pPr>
              <w:jc w:val="center"/>
              <w:rPr>
                <w:rFonts w:ascii="Arial" w:eastAsia="Calibri" w:hAnsi="Arial" w:cs="Arial"/>
                <w:color w:val="000000" w:themeColor="text1"/>
                <w:sz w:val="18"/>
                <w:szCs w:val="18"/>
                <w:lang w:val="hr-HR"/>
              </w:rPr>
            </w:pPr>
          </w:p>
          <w:p w14:paraId="270B6BE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7C36DB6C" w14:textId="77777777" w:rsidR="00C71841" w:rsidRPr="00781742" w:rsidRDefault="00C71841" w:rsidP="00C71841">
            <w:pPr>
              <w:rPr>
                <w:rFonts w:ascii="Arial" w:eastAsia="Calibri" w:hAnsi="Arial" w:cs="Arial"/>
                <w:color w:val="000000" w:themeColor="text1"/>
                <w:sz w:val="18"/>
                <w:szCs w:val="18"/>
                <w:lang w:val="hr-HR"/>
              </w:rPr>
            </w:pPr>
          </w:p>
          <w:p w14:paraId="5F8CB70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w:t>
            </w:r>
          </w:p>
          <w:p w14:paraId="34560D2A" w14:textId="77777777" w:rsidR="00C71841" w:rsidRPr="00781742" w:rsidRDefault="00C71841" w:rsidP="00C71841">
            <w:pPr>
              <w:jc w:val="center"/>
              <w:rPr>
                <w:rFonts w:ascii="Arial" w:eastAsia="Calibri" w:hAnsi="Arial" w:cs="Arial"/>
                <w:color w:val="000000" w:themeColor="text1"/>
                <w:sz w:val="18"/>
                <w:szCs w:val="18"/>
                <w:lang w:val="hr-HR"/>
              </w:rPr>
            </w:pPr>
          </w:p>
          <w:p w14:paraId="6443CFA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w:t>
            </w:r>
          </w:p>
        </w:tc>
      </w:tr>
      <w:tr w:rsidR="00C71841" w:rsidRPr="00781742" w14:paraId="7BBC9E2A" w14:textId="77777777" w:rsidTr="003E67F8">
        <w:tc>
          <w:tcPr>
            <w:tcW w:w="1835" w:type="dxa"/>
            <w:vMerge/>
            <w:shd w:val="clear" w:color="auto" w:fill="D0CECE"/>
          </w:tcPr>
          <w:p w14:paraId="38A78E9B"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F16A2F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727651E4" w14:textId="38B9E61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40307D3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1F402AF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5F704A20" w14:textId="77777777" w:rsidTr="003E67F8">
        <w:tc>
          <w:tcPr>
            <w:tcW w:w="1835" w:type="dxa"/>
            <w:vMerge/>
            <w:tcBorders>
              <w:bottom w:val="single" w:sz="2" w:space="0" w:color="auto"/>
            </w:tcBorders>
            <w:shd w:val="clear" w:color="auto" w:fill="D0CECE"/>
          </w:tcPr>
          <w:p w14:paraId="0E0CB50F"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188AC769"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1F10BB2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8,20</w:t>
            </w:r>
          </w:p>
        </w:tc>
        <w:tc>
          <w:tcPr>
            <w:tcW w:w="1112" w:type="dxa"/>
            <w:tcBorders>
              <w:bottom w:val="single" w:sz="2" w:space="0" w:color="auto"/>
            </w:tcBorders>
          </w:tcPr>
          <w:p w14:paraId="5FE8568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6F4C5BF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8,20</w:t>
            </w:r>
          </w:p>
        </w:tc>
      </w:tr>
      <w:tr w:rsidR="00C71841" w:rsidRPr="00781742" w14:paraId="752E56F3" w14:textId="77777777" w:rsidTr="003E67F8">
        <w:tc>
          <w:tcPr>
            <w:tcW w:w="1835" w:type="dxa"/>
            <w:vMerge w:val="restart"/>
            <w:shd w:val="clear" w:color="auto" w:fill="D0CECE"/>
          </w:tcPr>
          <w:p w14:paraId="71D88729"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1AC6326C" w14:textId="66208F6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saradnji od interesa za poljoprivredu i ruralni razvoj</w:t>
            </w:r>
          </w:p>
        </w:tc>
        <w:tc>
          <w:tcPr>
            <w:tcW w:w="2986" w:type="dxa"/>
            <w:shd w:val="clear" w:color="auto" w:fill="D0CECE"/>
          </w:tcPr>
          <w:p w14:paraId="40891CE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72657D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45053E2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72070341" w14:textId="77777777" w:rsidTr="003E67F8">
        <w:tc>
          <w:tcPr>
            <w:tcW w:w="1835" w:type="dxa"/>
            <w:vMerge/>
            <w:shd w:val="clear" w:color="auto" w:fill="D0CECE"/>
          </w:tcPr>
          <w:p w14:paraId="0DCAA0FD"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318ED55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4F9C274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uspostavljenih proizvođačkih grupa</w:t>
            </w:r>
          </w:p>
          <w:p w14:paraId="349AB39E" w14:textId="34CCA1E6" w:rsidR="00C71841" w:rsidRPr="00781742" w:rsidRDefault="00B82CF3" w:rsidP="00C71841">
            <w:pPr>
              <w:rPr>
                <w:rFonts w:ascii="Arial" w:eastAsia="Calibri" w:hAnsi="Arial" w:cs="Arial"/>
                <w:color w:val="000000" w:themeColor="text1"/>
                <w:sz w:val="18"/>
                <w:szCs w:val="18"/>
                <w:lang w:val="hr-HR"/>
              </w:rPr>
            </w:pPr>
            <w:r>
              <w:rPr>
                <w:rFonts w:ascii="Arial" w:eastAsia="Calibri" w:hAnsi="Arial" w:cs="Arial"/>
                <w:color w:val="000000" w:themeColor="text1"/>
                <w:sz w:val="18"/>
                <w:szCs w:val="18"/>
                <w:lang w:val="hr-HR"/>
              </w:rPr>
              <w:t xml:space="preserve">Broj </w:t>
            </w:r>
            <w:r w:rsidR="00E7062F">
              <w:rPr>
                <w:rFonts w:ascii="Arial" w:eastAsia="Calibri" w:hAnsi="Arial" w:cs="Arial"/>
                <w:color w:val="000000" w:themeColor="text1"/>
                <w:sz w:val="18"/>
                <w:szCs w:val="18"/>
                <w:lang w:val="hr-HR"/>
              </w:rPr>
              <w:t>PPG-ova</w:t>
            </w:r>
            <w:r w:rsidR="00C71841" w:rsidRPr="00781742">
              <w:rPr>
                <w:rFonts w:ascii="Arial" w:eastAsia="Calibri" w:hAnsi="Arial" w:cs="Arial"/>
                <w:color w:val="000000" w:themeColor="text1"/>
                <w:sz w:val="18"/>
                <w:szCs w:val="18"/>
                <w:lang w:val="hr-HR"/>
              </w:rPr>
              <w:t xml:space="preserve"> uključenih u proizvođačke grupe</w:t>
            </w:r>
          </w:p>
          <w:p w14:paraId="2DE9876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izrađenih LRS</w:t>
            </w:r>
          </w:p>
          <w:p w14:paraId="72FCF79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LAG-ova</w:t>
            </w:r>
          </w:p>
          <w:p w14:paraId="6DB39FB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organizacija proizvođača</w:t>
            </w:r>
          </w:p>
          <w:p w14:paraId="1F03287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nastupa na sajmovima</w:t>
            </w:r>
          </w:p>
        </w:tc>
        <w:tc>
          <w:tcPr>
            <w:tcW w:w="1112" w:type="dxa"/>
          </w:tcPr>
          <w:p w14:paraId="57352AB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64</w:t>
            </w:r>
          </w:p>
          <w:p w14:paraId="2DB55AA5" w14:textId="77777777" w:rsidR="00C71841" w:rsidRPr="00781742" w:rsidRDefault="00C71841" w:rsidP="00C71841">
            <w:pPr>
              <w:jc w:val="center"/>
              <w:rPr>
                <w:rFonts w:ascii="Arial" w:eastAsia="Calibri" w:hAnsi="Arial" w:cs="Arial"/>
                <w:color w:val="000000" w:themeColor="text1"/>
                <w:sz w:val="18"/>
                <w:szCs w:val="18"/>
                <w:lang w:val="hr-HR"/>
              </w:rPr>
            </w:pPr>
          </w:p>
          <w:p w14:paraId="2163387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11.944</w:t>
            </w:r>
          </w:p>
          <w:p w14:paraId="76793258" w14:textId="77777777" w:rsidR="00C71841" w:rsidRPr="00781742" w:rsidRDefault="00C71841" w:rsidP="00C71841">
            <w:pPr>
              <w:jc w:val="center"/>
              <w:rPr>
                <w:rFonts w:ascii="Arial" w:eastAsia="Calibri" w:hAnsi="Arial" w:cs="Arial"/>
                <w:color w:val="000000" w:themeColor="text1"/>
                <w:sz w:val="18"/>
                <w:szCs w:val="18"/>
                <w:lang w:val="hr-HR"/>
              </w:rPr>
            </w:pPr>
          </w:p>
          <w:p w14:paraId="228D5E5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46A147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14A0DF2C" w14:textId="77777777" w:rsidR="00C71841" w:rsidRPr="00781742" w:rsidRDefault="00C71841" w:rsidP="00C71841">
            <w:pPr>
              <w:jc w:val="center"/>
              <w:rPr>
                <w:rFonts w:ascii="Arial" w:eastAsia="Calibri" w:hAnsi="Arial" w:cs="Arial"/>
                <w:color w:val="000000" w:themeColor="text1"/>
                <w:sz w:val="18"/>
                <w:szCs w:val="18"/>
                <w:lang w:val="hr-HR"/>
              </w:rPr>
            </w:pPr>
          </w:p>
          <w:p w14:paraId="7A9E53B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6FE0D7D" w14:textId="77777777" w:rsidR="00C71841" w:rsidRPr="00781742" w:rsidRDefault="00C71841" w:rsidP="00C71841">
            <w:pPr>
              <w:jc w:val="center"/>
              <w:rPr>
                <w:rFonts w:ascii="Arial" w:eastAsia="Calibri" w:hAnsi="Arial" w:cs="Arial"/>
                <w:color w:val="000000" w:themeColor="text1"/>
                <w:sz w:val="18"/>
                <w:szCs w:val="18"/>
                <w:lang w:val="hr-HR"/>
              </w:rPr>
            </w:pPr>
          </w:p>
          <w:p w14:paraId="7B5839D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w:t>
            </w:r>
          </w:p>
        </w:tc>
        <w:tc>
          <w:tcPr>
            <w:tcW w:w="1217" w:type="dxa"/>
          </w:tcPr>
          <w:p w14:paraId="02B0E21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85</w:t>
            </w:r>
          </w:p>
          <w:p w14:paraId="56DEBB03" w14:textId="77777777" w:rsidR="00C71841" w:rsidRPr="00781742" w:rsidRDefault="00C71841" w:rsidP="00C71841">
            <w:pPr>
              <w:jc w:val="center"/>
              <w:rPr>
                <w:rFonts w:ascii="Arial" w:eastAsia="Calibri" w:hAnsi="Arial" w:cs="Arial"/>
                <w:color w:val="000000" w:themeColor="text1"/>
                <w:sz w:val="18"/>
                <w:szCs w:val="18"/>
                <w:lang w:val="hr-HR"/>
              </w:rPr>
            </w:pPr>
          </w:p>
          <w:p w14:paraId="39B94B7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18.500</w:t>
            </w:r>
          </w:p>
          <w:p w14:paraId="1490075E" w14:textId="77777777" w:rsidR="00C71841" w:rsidRPr="00781742" w:rsidRDefault="00C71841" w:rsidP="00C71841">
            <w:pPr>
              <w:jc w:val="center"/>
              <w:rPr>
                <w:rFonts w:ascii="Arial" w:eastAsia="Calibri" w:hAnsi="Arial" w:cs="Arial"/>
                <w:color w:val="000000" w:themeColor="text1"/>
                <w:sz w:val="18"/>
                <w:szCs w:val="18"/>
                <w:lang w:val="hr-HR"/>
              </w:rPr>
            </w:pPr>
          </w:p>
          <w:p w14:paraId="7477686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15</w:t>
            </w:r>
          </w:p>
          <w:p w14:paraId="23ED2DA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15</w:t>
            </w:r>
          </w:p>
          <w:p w14:paraId="5CFD51C8" w14:textId="77777777" w:rsidR="00C71841" w:rsidRPr="00781742" w:rsidRDefault="00C71841" w:rsidP="00C71841">
            <w:pPr>
              <w:jc w:val="center"/>
              <w:rPr>
                <w:rFonts w:ascii="Arial" w:eastAsia="Calibri" w:hAnsi="Arial" w:cs="Arial"/>
                <w:color w:val="000000" w:themeColor="text1"/>
                <w:sz w:val="18"/>
                <w:szCs w:val="18"/>
                <w:lang w:val="hr-HR"/>
              </w:rPr>
            </w:pPr>
          </w:p>
          <w:p w14:paraId="7D3757F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w:t>
            </w:r>
          </w:p>
          <w:p w14:paraId="4F37B285" w14:textId="77777777" w:rsidR="00C71841" w:rsidRPr="00781742" w:rsidRDefault="00C71841" w:rsidP="00C71841">
            <w:pPr>
              <w:jc w:val="center"/>
              <w:rPr>
                <w:rFonts w:ascii="Arial" w:eastAsia="Calibri" w:hAnsi="Arial" w:cs="Arial"/>
                <w:color w:val="000000" w:themeColor="text1"/>
                <w:sz w:val="18"/>
                <w:szCs w:val="18"/>
                <w:lang w:val="hr-HR"/>
              </w:rPr>
            </w:pPr>
          </w:p>
          <w:p w14:paraId="26C86CE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120</w:t>
            </w:r>
          </w:p>
        </w:tc>
      </w:tr>
      <w:tr w:rsidR="00C71841" w:rsidRPr="00781742" w14:paraId="5FF37170" w14:textId="77777777" w:rsidTr="003E67F8">
        <w:tc>
          <w:tcPr>
            <w:tcW w:w="1835" w:type="dxa"/>
            <w:vMerge/>
            <w:shd w:val="clear" w:color="auto" w:fill="D0CECE"/>
          </w:tcPr>
          <w:p w14:paraId="1214C1F0"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160C843"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8EF9565" w14:textId="14841F3A"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5A43227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5C8E738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5769358F" w14:textId="77777777" w:rsidTr="003E67F8">
        <w:tc>
          <w:tcPr>
            <w:tcW w:w="1835" w:type="dxa"/>
            <w:vMerge/>
            <w:tcBorders>
              <w:bottom w:val="single" w:sz="2" w:space="0" w:color="auto"/>
            </w:tcBorders>
            <w:shd w:val="clear" w:color="auto" w:fill="D0CECE"/>
          </w:tcPr>
          <w:p w14:paraId="1953BCA4"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3C78A91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7BFB6BB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20,77</w:t>
            </w:r>
          </w:p>
        </w:tc>
        <w:tc>
          <w:tcPr>
            <w:tcW w:w="1112" w:type="dxa"/>
            <w:tcBorders>
              <w:bottom w:val="single" w:sz="2" w:space="0" w:color="auto"/>
            </w:tcBorders>
          </w:tcPr>
          <w:p w14:paraId="7760F4B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23,66</w:t>
            </w:r>
          </w:p>
        </w:tc>
        <w:tc>
          <w:tcPr>
            <w:tcW w:w="1217" w:type="dxa"/>
            <w:tcBorders>
              <w:bottom w:val="single" w:sz="2" w:space="0" w:color="auto"/>
            </w:tcBorders>
          </w:tcPr>
          <w:p w14:paraId="5D99268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44,43</w:t>
            </w:r>
          </w:p>
        </w:tc>
      </w:tr>
      <w:tr w:rsidR="00C71841" w:rsidRPr="00781742" w14:paraId="64C22C1D" w14:textId="77777777" w:rsidTr="003E67F8">
        <w:tc>
          <w:tcPr>
            <w:tcW w:w="9805" w:type="dxa"/>
            <w:gridSpan w:val="5"/>
            <w:tcBorders>
              <w:bottom w:val="single" w:sz="2" w:space="0" w:color="auto"/>
            </w:tcBorders>
            <w:shd w:val="clear" w:color="auto" w:fill="FFFFFF"/>
          </w:tcPr>
          <w:p w14:paraId="7A388138" w14:textId="77777777" w:rsidR="00C71841" w:rsidRPr="00781742" w:rsidRDefault="00C71841" w:rsidP="00C71841">
            <w:pPr>
              <w:jc w:val="center"/>
              <w:rPr>
                <w:rFonts w:ascii="Arial" w:eastAsia="Calibri" w:hAnsi="Arial" w:cs="Arial"/>
                <w:color w:val="000000" w:themeColor="text1"/>
                <w:sz w:val="18"/>
                <w:szCs w:val="18"/>
                <w:lang w:val="hr-HR"/>
              </w:rPr>
            </w:pPr>
          </w:p>
        </w:tc>
      </w:tr>
      <w:tr w:rsidR="00C71841" w:rsidRPr="00781742" w14:paraId="3D00C5A6" w14:textId="77777777" w:rsidTr="003E67F8">
        <w:tc>
          <w:tcPr>
            <w:tcW w:w="1835" w:type="dxa"/>
            <w:vMerge w:val="restart"/>
            <w:tcBorders>
              <w:top w:val="single" w:sz="12" w:space="0" w:color="auto"/>
            </w:tcBorders>
            <w:shd w:val="clear" w:color="auto" w:fill="D0CECE"/>
          </w:tcPr>
          <w:p w14:paraId="08234E99" w14:textId="77777777" w:rsidR="00C71841" w:rsidRPr="00781742" w:rsidRDefault="00C71841" w:rsidP="00C71841">
            <w:pPr>
              <w:numPr>
                <w:ilvl w:val="0"/>
                <w:numId w:val="57"/>
              </w:numPr>
              <w:spacing w:before="360"/>
              <w:ind w:left="33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Strateški cilj</w:t>
            </w:r>
          </w:p>
        </w:tc>
        <w:tc>
          <w:tcPr>
            <w:tcW w:w="2655" w:type="dxa"/>
            <w:vMerge w:val="restart"/>
            <w:tcBorders>
              <w:top w:val="single" w:sz="12" w:space="0" w:color="auto"/>
            </w:tcBorders>
          </w:tcPr>
          <w:p w14:paraId="5D531DB5" w14:textId="77777777" w:rsidR="00C71841" w:rsidRPr="00781742" w:rsidRDefault="00C71841" w:rsidP="00C71841">
            <w:pPr>
              <w:rPr>
                <w:rFonts w:ascii="Arial" w:eastAsia="Arial" w:hAnsi="Arial" w:cs="Arial"/>
                <w:b/>
                <w:color w:val="002060"/>
                <w:sz w:val="18"/>
                <w:szCs w:val="18"/>
                <w:lang w:val="hr-HR"/>
              </w:rPr>
            </w:pPr>
            <w:r w:rsidRPr="00781742">
              <w:rPr>
                <w:rFonts w:ascii="Arial" w:eastAsia="Arial" w:hAnsi="Arial" w:cs="Arial"/>
                <w:color w:val="002060"/>
                <w:sz w:val="18"/>
                <w:szCs w:val="18"/>
                <w:lang w:val="hr-HR"/>
              </w:rPr>
              <w:t>Snažnija primjena ekoloških praksi u proizvodnji kojima se prilagođava i ublažava uticaj klimatskih promjena</w:t>
            </w:r>
          </w:p>
          <w:p w14:paraId="4D8AF2F0" w14:textId="6B48A79D" w:rsidR="00C71841" w:rsidRPr="00781742" w:rsidRDefault="00C71841" w:rsidP="00C71841">
            <w:pPr>
              <w:rPr>
                <w:rFonts w:ascii="Arial" w:eastAsia="Calibri" w:hAnsi="Arial" w:cs="Arial"/>
                <w:color w:val="000000" w:themeColor="text1"/>
                <w:sz w:val="18"/>
                <w:szCs w:val="18"/>
                <w:lang w:val="hr-HR"/>
              </w:rPr>
            </w:pPr>
          </w:p>
        </w:tc>
        <w:tc>
          <w:tcPr>
            <w:tcW w:w="2986" w:type="dxa"/>
            <w:tcBorders>
              <w:top w:val="single" w:sz="12" w:space="0" w:color="auto"/>
            </w:tcBorders>
            <w:shd w:val="clear" w:color="auto" w:fill="D0CECE"/>
          </w:tcPr>
          <w:p w14:paraId="6696B33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strateškog cilja</w:t>
            </w:r>
          </w:p>
        </w:tc>
        <w:tc>
          <w:tcPr>
            <w:tcW w:w="1112" w:type="dxa"/>
            <w:tcBorders>
              <w:top w:val="single" w:sz="12" w:space="0" w:color="auto"/>
            </w:tcBorders>
            <w:shd w:val="clear" w:color="auto" w:fill="D0CECE"/>
          </w:tcPr>
          <w:p w14:paraId="3E66DAA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tcBorders>
              <w:top w:val="single" w:sz="12" w:space="0" w:color="auto"/>
            </w:tcBorders>
            <w:shd w:val="clear" w:color="auto" w:fill="D0CECE"/>
          </w:tcPr>
          <w:p w14:paraId="0ADF8BB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20965142" w14:textId="77777777" w:rsidTr="003E67F8">
        <w:tc>
          <w:tcPr>
            <w:tcW w:w="1835" w:type="dxa"/>
            <w:vMerge/>
          </w:tcPr>
          <w:p w14:paraId="61AB5209"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4771038"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66B5EBD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Postotak podzemnih voda mjernih postaja s koncentracijom N iznad 50 mg/l prema Direktivi o nitratima</w:t>
            </w:r>
          </w:p>
        </w:tc>
        <w:tc>
          <w:tcPr>
            <w:tcW w:w="1112" w:type="dxa"/>
          </w:tcPr>
          <w:p w14:paraId="6C266DFA" w14:textId="77777777" w:rsidR="00C71841" w:rsidRPr="00781742" w:rsidRDefault="00C71841" w:rsidP="00C71841">
            <w:pPr>
              <w:jc w:val="center"/>
              <w:rPr>
                <w:rFonts w:ascii="Arial" w:eastAsia="Calibri" w:hAnsi="Arial" w:cs="Arial"/>
                <w:color w:val="000000" w:themeColor="text1"/>
                <w:sz w:val="18"/>
                <w:szCs w:val="18"/>
                <w:lang w:val="hr-HR"/>
              </w:rPr>
            </w:pPr>
          </w:p>
          <w:p w14:paraId="1955F0D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80%</w:t>
            </w:r>
          </w:p>
        </w:tc>
        <w:tc>
          <w:tcPr>
            <w:tcW w:w="1217" w:type="dxa"/>
          </w:tcPr>
          <w:p w14:paraId="1105BDBB" w14:textId="77777777" w:rsidR="00C71841" w:rsidRPr="00781742" w:rsidRDefault="00C71841" w:rsidP="00C71841">
            <w:pPr>
              <w:jc w:val="center"/>
              <w:rPr>
                <w:rFonts w:ascii="Arial" w:eastAsia="Calibri" w:hAnsi="Arial" w:cs="Arial"/>
                <w:color w:val="000000" w:themeColor="text1"/>
                <w:sz w:val="18"/>
                <w:szCs w:val="18"/>
                <w:lang w:val="hr-HR"/>
              </w:rPr>
            </w:pPr>
          </w:p>
          <w:p w14:paraId="244C5CF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60%</w:t>
            </w:r>
          </w:p>
        </w:tc>
      </w:tr>
      <w:tr w:rsidR="00C71841" w:rsidRPr="00781742" w14:paraId="049D3795" w14:textId="77777777" w:rsidTr="003E67F8">
        <w:tc>
          <w:tcPr>
            <w:tcW w:w="1835" w:type="dxa"/>
            <w:vMerge/>
          </w:tcPr>
          <w:p w14:paraId="41B8244C"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505550D9"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740B7B7B" w14:textId="1307514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778D180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7AE0294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3229C3F1" w14:textId="77777777" w:rsidTr="003E67F8">
        <w:tc>
          <w:tcPr>
            <w:tcW w:w="1835" w:type="dxa"/>
            <w:vMerge/>
          </w:tcPr>
          <w:p w14:paraId="1E6A030E"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4040534"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094882E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2,94</w:t>
            </w:r>
          </w:p>
        </w:tc>
        <w:tc>
          <w:tcPr>
            <w:tcW w:w="1112" w:type="dxa"/>
          </w:tcPr>
          <w:p w14:paraId="3DD341D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6C91D87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2,94</w:t>
            </w:r>
          </w:p>
        </w:tc>
      </w:tr>
      <w:tr w:rsidR="00C71841" w:rsidRPr="00781742" w14:paraId="5012D68C" w14:textId="77777777" w:rsidTr="003E67F8">
        <w:tc>
          <w:tcPr>
            <w:tcW w:w="1835" w:type="dxa"/>
            <w:vMerge w:val="restart"/>
            <w:shd w:val="clear" w:color="auto" w:fill="AEAAAA"/>
          </w:tcPr>
          <w:p w14:paraId="074EBA50" w14:textId="77777777" w:rsidR="00C71841" w:rsidRPr="00781742" w:rsidRDefault="00C71841" w:rsidP="00C71841">
            <w:pPr>
              <w:numPr>
                <w:ilvl w:val="1"/>
                <w:numId w:val="57"/>
              </w:numPr>
              <w:spacing w:before="360"/>
              <w:ind w:left="33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Prioritet</w:t>
            </w:r>
          </w:p>
        </w:tc>
        <w:tc>
          <w:tcPr>
            <w:tcW w:w="2655" w:type="dxa"/>
            <w:vMerge w:val="restart"/>
          </w:tcPr>
          <w:p w14:paraId="21DBC4E7" w14:textId="77777777" w:rsidR="00C71841" w:rsidRPr="00781742" w:rsidRDefault="00C71841" w:rsidP="00C71841">
            <w:pPr>
              <w:rPr>
                <w:rFonts w:ascii="Arial" w:hAnsi="Arial" w:cs="Arial"/>
                <w:sz w:val="18"/>
                <w:szCs w:val="18"/>
                <w:lang w:val="hr-HR"/>
              </w:rPr>
            </w:pPr>
            <w:r w:rsidRPr="00781742">
              <w:rPr>
                <w:rFonts w:ascii="Arial" w:hAnsi="Arial" w:cs="Arial"/>
                <w:color w:val="000000" w:themeColor="text1"/>
                <w:sz w:val="18"/>
                <w:szCs w:val="18"/>
                <w:lang w:val="hr-HR"/>
              </w:rPr>
              <w:t>Doprinositi ublažavanju i prilagođavanju uticaja klimatskih promjena i veće korištenje održive energije</w:t>
            </w:r>
          </w:p>
          <w:p w14:paraId="724E46A8" w14:textId="7272315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FF992B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prioriteta</w:t>
            </w:r>
          </w:p>
        </w:tc>
        <w:tc>
          <w:tcPr>
            <w:tcW w:w="1112" w:type="dxa"/>
            <w:shd w:val="clear" w:color="auto" w:fill="D0CECE"/>
          </w:tcPr>
          <w:p w14:paraId="647D6D4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3AD67352"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1EA7B423" w14:textId="77777777" w:rsidTr="003E67F8">
        <w:tc>
          <w:tcPr>
            <w:tcW w:w="1835" w:type="dxa"/>
            <w:vMerge/>
            <w:shd w:val="clear" w:color="auto" w:fill="AEAAAA"/>
          </w:tcPr>
          <w:p w14:paraId="7DBD96D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D4FC79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28A8A27B" w14:textId="7FF52F7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Udio poljoprivrednog zemljišta u okviru ob</w:t>
            </w:r>
            <w:r w:rsidR="00DD2040" w:rsidRPr="00781742">
              <w:rPr>
                <w:rFonts w:ascii="Arial" w:eastAsia="Calibri" w:hAnsi="Arial" w:cs="Arial"/>
                <w:color w:val="000000" w:themeColor="text1"/>
                <w:sz w:val="18"/>
                <w:szCs w:val="18"/>
                <w:lang w:val="hr-HR"/>
              </w:rPr>
              <w:t>a</w:t>
            </w:r>
            <w:r w:rsidRPr="00781742">
              <w:rPr>
                <w:rFonts w:ascii="Arial" w:eastAsia="Calibri" w:hAnsi="Arial" w:cs="Arial"/>
                <w:color w:val="000000" w:themeColor="text1"/>
                <w:sz w:val="18"/>
                <w:szCs w:val="18"/>
                <w:lang w:val="hr-HR"/>
              </w:rPr>
              <w:t>veze upravljanja kojom se podupire očuvanje ili obnova biološke raznolikosti</w:t>
            </w:r>
          </w:p>
        </w:tc>
        <w:tc>
          <w:tcPr>
            <w:tcW w:w="1112" w:type="dxa"/>
          </w:tcPr>
          <w:p w14:paraId="686E0C31" w14:textId="77777777" w:rsidR="00C71841" w:rsidRPr="00781742" w:rsidRDefault="00C71841" w:rsidP="00C71841">
            <w:pPr>
              <w:jc w:val="center"/>
              <w:rPr>
                <w:rFonts w:ascii="Arial" w:eastAsia="Calibri" w:hAnsi="Arial" w:cs="Arial"/>
                <w:color w:val="000000" w:themeColor="text1"/>
                <w:sz w:val="18"/>
                <w:szCs w:val="18"/>
                <w:lang w:val="hr-HR"/>
              </w:rPr>
            </w:pPr>
          </w:p>
          <w:p w14:paraId="60D6A6E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25CD52AB" w14:textId="77777777" w:rsidR="00C71841" w:rsidRPr="00781742" w:rsidRDefault="00C71841" w:rsidP="00C71841">
            <w:pPr>
              <w:jc w:val="center"/>
              <w:rPr>
                <w:rFonts w:ascii="Arial" w:eastAsia="Calibri" w:hAnsi="Arial" w:cs="Arial"/>
                <w:color w:val="000000" w:themeColor="text1"/>
                <w:sz w:val="18"/>
                <w:szCs w:val="18"/>
                <w:lang w:val="hr-HR"/>
              </w:rPr>
            </w:pPr>
          </w:p>
          <w:p w14:paraId="50E93BC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w:t>
            </w:r>
          </w:p>
        </w:tc>
      </w:tr>
      <w:tr w:rsidR="00C71841" w:rsidRPr="00781742" w14:paraId="645F09F7" w14:textId="77777777" w:rsidTr="003E67F8">
        <w:tc>
          <w:tcPr>
            <w:tcW w:w="1835" w:type="dxa"/>
            <w:vMerge/>
            <w:shd w:val="clear" w:color="auto" w:fill="AEAAAA"/>
          </w:tcPr>
          <w:p w14:paraId="22B670F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4C17994E"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40611150" w14:textId="3E8655C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66E20AF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08CABA7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1BE86192" w14:textId="77777777" w:rsidTr="003E67F8">
        <w:tc>
          <w:tcPr>
            <w:tcW w:w="1835" w:type="dxa"/>
            <w:vMerge/>
            <w:shd w:val="clear" w:color="auto" w:fill="AEAAAA"/>
          </w:tcPr>
          <w:p w14:paraId="2D0E3A2C"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5DA83FA"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7B05C71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2,94</w:t>
            </w:r>
          </w:p>
        </w:tc>
        <w:tc>
          <w:tcPr>
            <w:tcW w:w="1112" w:type="dxa"/>
          </w:tcPr>
          <w:p w14:paraId="27B2A85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0BF0473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2,94</w:t>
            </w:r>
          </w:p>
        </w:tc>
      </w:tr>
      <w:tr w:rsidR="00C71841" w:rsidRPr="00781742" w14:paraId="60696E34" w14:textId="77777777" w:rsidTr="003E67F8">
        <w:tc>
          <w:tcPr>
            <w:tcW w:w="1835" w:type="dxa"/>
            <w:vMerge w:val="restart"/>
            <w:shd w:val="clear" w:color="auto" w:fill="D0CECE"/>
          </w:tcPr>
          <w:p w14:paraId="3CF3E30C"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735A285C" w14:textId="1D815B2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za organsku proizvodnju i proizvodnju u konverziji</w:t>
            </w:r>
          </w:p>
        </w:tc>
        <w:tc>
          <w:tcPr>
            <w:tcW w:w="2986" w:type="dxa"/>
            <w:shd w:val="clear" w:color="auto" w:fill="D0CECE"/>
          </w:tcPr>
          <w:p w14:paraId="64CB4BE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662CC2B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5E3633A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54B3130E" w14:textId="77777777" w:rsidTr="003E67F8">
        <w:tc>
          <w:tcPr>
            <w:tcW w:w="1835" w:type="dxa"/>
            <w:vMerge/>
            <w:shd w:val="clear" w:color="auto" w:fill="D0CECE"/>
          </w:tcPr>
          <w:p w14:paraId="47B5B27B"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208D009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5C5D3809" w14:textId="468F659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PG koja su obuhvać</w:t>
            </w:r>
            <w:r w:rsidR="00C051D9">
              <w:rPr>
                <w:rFonts w:ascii="Arial" w:eastAsia="Calibri" w:hAnsi="Arial" w:cs="Arial"/>
                <w:color w:val="000000" w:themeColor="text1"/>
                <w:sz w:val="18"/>
                <w:szCs w:val="18"/>
                <w:lang w:val="hr-HR"/>
              </w:rPr>
              <w:t>ena podrškom</w:t>
            </w:r>
            <w:r w:rsidRPr="00781742">
              <w:rPr>
                <w:rFonts w:ascii="Arial" w:eastAsia="Calibri" w:hAnsi="Arial" w:cs="Arial"/>
                <w:color w:val="000000" w:themeColor="text1"/>
                <w:sz w:val="18"/>
                <w:szCs w:val="18"/>
                <w:lang w:val="hr-HR"/>
              </w:rPr>
              <w:t xml:space="preserve"> organskoj i proizvodnji u konverziji</w:t>
            </w:r>
          </w:p>
          <w:p w14:paraId="7F3BA987" w14:textId="502668A1"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Površina p</w:t>
            </w:r>
            <w:r w:rsidR="00C051D9">
              <w:rPr>
                <w:rFonts w:ascii="Arial" w:eastAsia="Calibri" w:hAnsi="Arial" w:cs="Arial"/>
                <w:color w:val="000000" w:themeColor="text1"/>
                <w:sz w:val="18"/>
                <w:szCs w:val="18"/>
                <w:lang w:val="hr-HR"/>
              </w:rPr>
              <w:t>od hektarima obuhvaćena podrškom</w:t>
            </w:r>
            <w:r w:rsidRPr="00781742">
              <w:rPr>
                <w:rFonts w:ascii="Arial" w:eastAsia="Calibri" w:hAnsi="Arial" w:cs="Arial"/>
                <w:color w:val="000000" w:themeColor="text1"/>
                <w:sz w:val="18"/>
                <w:szCs w:val="18"/>
                <w:lang w:val="hr-HR"/>
              </w:rPr>
              <w:t xml:space="preserve"> organskoj i proizvodnji u konverziji</w:t>
            </w:r>
          </w:p>
        </w:tc>
        <w:tc>
          <w:tcPr>
            <w:tcW w:w="1112" w:type="dxa"/>
          </w:tcPr>
          <w:p w14:paraId="2EE38E57" w14:textId="77777777" w:rsidR="00C71841" w:rsidRPr="00781742" w:rsidRDefault="00C71841" w:rsidP="00C71841">
            <w:pPr>
              <w:jc w:val="center"/>
              <w:rPr>
                <w:rFonts w:ascii="Arial" w:eastAsia="Calibri" w:hAnsi="Arial" w:cs="Arial"/>
                <w:color w:val="000000" w:themeColor="text1"/>
                <w:sz w:val="18"/>
                <w:szCs w:val="18"/>
                <w:lang w:val="hr-HR"/>
              </w:rPr>
            </w:pPr>
          </w:p>
          <w:p w14:paraId="6AD8617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346</w:t>
            </w:r>
          </w:p>
          <w:p w14:paraId="0A200579" w14:textId="77777777" w:rsidR="00C71841" w:rsidRPr="00781742" w:rsidRDefault="00C71841" w:rsidP="00C71841">
            <w:pPr>
              <w:jc w:val="center"/>
              <w:rPr>
                <w:rFonts w:ascii="Arial" w:eastAsia="Calibri" w:hAnsi="Arial" w:cs="Arial"/>
                <w:color w:val="000000" w:themeColor="text1"/>
                <w:sz w:val="18"/>
                <w:szCs w:val="18"/>
                <w:lang w:val="hr-HR"/>
              </w:rPr>
            </w:pPr>
          </w:p>
          <w:p w14:paraId="097EB486" w14:textId="77777777" w:rsidR="00C71841" w:rsidRPr="00781742" w:rsidRDefault="00C71841" w:rsidP="00C71841">
            <w:pPr>
              <w:jc w:val="center"/>
              <w:rPr>
                <w:rFonts w:ascii="Arial" w:eastAsia="Calibri" w:hAnsi="Arial" w:cs="Arial"/>
                <w:color w:val="000000" w:themeColor="text1"/>
                <w:sz w:val="18"/>
                <w:szCs w:val="18"/>
                <w:lang w:val="hr-HR"/>
              </w:rPr>
            </w:pPr>
          </w:p>
          <w:p w14:paraId="5CE029A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1.750</w:t>
            </w:r>
          </w:p>
        </w:tc>
        <w:tc>
          <w:tcPr>
            <w:tcW w:w="1217" w:type="dxa"/>
          </w:tcPr>
          <w:p w14:paraId="1EABF079" w14:textId="77777777" w:rsidR="00C71841" w:rsidRPr="00781742" w:rsidRDefault="00C71841" w:rsidP="00C71841">
            <w:pPr>
              <w:jc w:val="center"/>
              <w:rPr>
                <w:rFonts w:ascii="Arial" w:eastAsia="Calibri" w:hAnsi="Arial" w:cs="Arial"/>
                <w:color w:val="000000" w:themeColor="text1"/>
                <w:sz w:val="18"/>
                <w:szCs w:val="18"/>
                <w:lang w:val="hr-HR"/>
              </w:rPr>
            </w:pPr>
          </w:p>
          <w:p w14:paraId="453519E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550</w:t>
            </w:r>
          </w:p>
          <w:p w14:paraId="212F01B1" w14:textId="77777777" w:rsidR="00C71841" w:rsidRPr="00781742" w:rsidRDefault="00C71841" w:rsidP="00C71841">
            <w:pPr>
              <w:jc w:val="center"/>
              <w:rPr>
                <w:rFonts w:ascii="Arial" w:eastAsia="Calibri" w:hAnsi="Arial" w:cs="Arial"/>
                <w:color w:val="000000" w:themeColor="text1"/>
                <w:sz w:val="18"/>
                <w:szCs w:val="18"/>
                <w:lang w:val="hr-HR"/>
              </w:rPr>
            </w:pPr>
          </w:p>
          <w:p w14:paraId="2360B02E" w14:textId="77777777" w:rsidR="00C71841" w:rsidRPr="00781742" w:rsidRDefault="00C71841" w:rsidP="00C71841">
            <w:pPr>
              <w:jc w:val="center"/>
              <w:rPr>
                <w:rFonts w:ascii="Arial" w:eastAsia="Calibri" w:hAnsi="Arial" w:cs="Arial"/>
                <w:color w:val="000000" w:themeColor="text1"/>
                <w:sz w:val="18"/>
                <w:szCs w:val="18"/>
                <w:lang w:val="hr-HR"/>
              </w:rPr>
            </w:pPr>
          </w:p>
          <w:p w14:paraId="4F53961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3.500</w:t>
            </w:r>
          </w:p>
        </w:tc>
      </w:tr>
      <w:tr w:rsidR="00C71841" w:rsidRPr="00781742" w14:paraId="7AD32D2F" w14:textId="77777777" w:rsidTr="003E67F8">
        <w:tc>
          <w:tcPr>
            <w:tcW w:w="1835" w:type="dxa"/>
            <w:vMerge/>
            <w:shd w:val="clear" w:color="auto" w:fill="D0CECE"/>
          </w:tcPr>
          <w:p w14:paraId="74EEDA39"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A36AA41"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6E2E48AA" w14:textId="00176EB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00A6A5C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1432C59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6BEA92BB" w14:textId="77777777" w:rsidTr="003E67F8">
        <w:tc>
          <w:tcPr>
            <w:tcW w:w="1835" w:type="dxa"/>
            <w:vMerge/>
            <w:tcBorders>
              <w:bottom w:val="single" w:sz="2" w:space="0" w:color="auto"/>
            </w:tcBorders>
            <w:shd w:val="clear" w:color="auto" w:fill="D0CECE"/>
          </w:tcPr>
          <w:p w14:paraId="12796F0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57A54705"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7AA25EB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2,94</w:t>
            </w:r>
          </w:p>
        </w:tc>
        <w:tc>
          <w:tcPr>
            <w:tcW w:w="1112" w:type="dxa"/>
            <w:tcBorders>
              <w:bottom w:val="single" w:sz="2" w:space="0" w:color="auto"/>
            </w:tcBorders>
          </w:tcPr>
          <w:p w14:paraId="42193CE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5D42EF7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2,94</w:t>
            </w:r>
          </w:p>
        </w:tc>
      </w:tr>
      <w:tr w:rsidR="00C71841" w:rsidRPr="00781742" w14:paraId="658C2F34" w14:textId="77777777" w:rsidTr="003E67F8">
        <w:tc>
          <w:tcPr>
            <w:tcW w:w="9805" w:type="dxa"/>
            <w:gridSpan w:val="5"/>
            <w:tcBorders>
              <w:bottom w:val="single" w:sz="2" w:space="0" w:color="auto"/>
            </w:tcBorders>
            <w:shd w:val="clear" w:color="auto" w:fill="FFFFFF"/>
          </w:tcPr>
          <w:p w14:paraId="210C0799" w14:textId="77777777" w:rsidR="00C71841" w:rsidRPr="00781742" w:rsidRDefault="00C71841" w:rsidP="00C71841">
            <w:pPr>
              <w:spacing w:before="100" w:beforeAutospacing="1"/>
              <w:rPr>
                <w:rFonts w:ascii="Arial" w:eastAsia="Calibri" w:hAnsi="Arial" w:cs="Arial"/>
                <w:color w:val="000000" w:themeColor="text1"/>
                <w:sz w:val="18"/>
                <w:szCs w:val="18"/>
                <w:lang w:val="hr-HR"/>
              </w:rPr>
            </w:pPr>
          </w:p>
        </w:tc>
      </w:tr>
      <w:tr w:rsidR="00C71841" w:rsidRPr="00781742" w14:paraId="03820C34" w14:textId="77777777" w:rsidTr="003E67F8">
        <w:tc>
          <w:tcPr>
            <w:tcW w:w="1835" w:type="dxa"/>
            <w:vMerge w:val="restart"/>
            <w:tcBorders>
              <w:top w:val="single" w:sz="12" w:space="0" w:color="auto"/>
            </w:tcBorders>
            <w:shd w:val="clear" w:color="auto" w:fill="D0CECE"/>
          </w:tcPr>
          <w:p w14:paraId="4DFBC7B0" w14:textId="77777777" w:rsidR="00C71841" w:rsidRPr="00781742" w:rsidRDefault="00C71841" w:rsidP="00C71841">
            <w:pPr>
              <w:numPr>
                <w:ilvl w:val="0"/>
                <w:numId w:val="57"/>
              </w:numPr>
              <w:spacing w:before="360"/>
              <w:ind w:left="33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Strateški cilj</w:t>
            </w:r>
          </w:p>
        </w:tc>
        <w:tc>
          <w:tcPr>
            <w:tcW w:w="2655" w:type="dxa"/>
            <w:vMerge w:val="restart"/>
            <w:tcBorders>
              <w:top w:val="single" w:sz="12" w:space="0" w:color="auto"/>
            </w:tcBorders>
          </w:tcPr>
          <w:p w14:paraId="7D9BD48C" w14:textId="77777777" w:rsidR="00C71841" w:rsidRPr="00781742" w:rsidRDefault="00C71841" w:rsidP="006618C8">
            <w:pPr>
              <w:rPr>
                <w:rFonts w:ascii="Arial" w:hAnsi="Arial" w:cs="Arial"/>
                <w:sz w:val="18"/>
                <w:szCs w:val="18"/>
                <w:lang w:val="hr-HR"/>
              </w:rPr>
            </w:pPr>
            <w:r w:rsidRPr="00781742">
              <w:rPr>
                <w:rFonts w:ascii="Arial" w:hAnsi="Arial" w:cs="Arial"/>
                <w:sz w:val="18"/>
                <w:szCs w:val="18"/>
                <w:lang w:val="hr-HR"/>
              </w:rPr>
              <w:t>Snažnija socio-ekonomska struktura (održivog razvoja) ruralnih područja</w:t>
            </w:r>
          </w:p>
          <w:p w14:paraId="4F28970F" w14:textId="4B830D23" w:rsidR="00C71841" w:rsidRPr="00781742" w:rsidRDefault="00C71841" w:rsidP="00C71841">
            <w:pPr>
              <w:rPr>
                <w:rFonts w:ascii="Arial" w:eastAsia="Calibri" w:hAnsi="Arial" w:cs="Arial"/>
                <w:color w:val="000000" w:themeColor="text1"/>
                <w:sz w:val="18"/>
                <w:szCs w:val="18"/>
                <w:lang w:val="hr-HR"/>
              </w:rPr>
            </w:pPr>
          </w:p>
        </w:tc>
        <w:tc>
          <w:tcPr>
            <w:tcW w:w="2986" w:type="dxa"/>
            <w:tcBorders>
              <w:top w:val="single" w:sz="12" w:space="0" w:color="auto"/>
            </w:tcBorders>
            <w:shd w:val="clear" w:color="auto" w:fill="D0CECE"/>
          </w:tcPr>
          <w:p w14:paraId="6337F86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strateškog cilja</w:t>
            </w:r>
          </w:p>
        </w:tc>
        <w:tc>
          <w:tcPr>
            <w:tcW w:w="1112" w:type="dxa"/>
            <w:tcBorders>
              <w:top w:val="single" w:sz="12" w:space="0" w:color="auto"/>
            </w:tcBorders>
            <w:shd w:val="clear" w:color="auto" w:fill="D0CECE"/>
          </w:tcPr>
          <w:p w14:paraId="7541A570"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tcBorders>
              <w:top w:val="single" w:sz="12" w:space="0" w:color="auto"/>
            </w:tcBorders>
            <w:shd w:val="clear" w:color="auto" w:fill="D0CECE"/>
          </w:tcPr>
          <w:p w14:paraId="7274BCF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0C713717" w14:textId="77777777" w:rsidTr="003E67F8">
        <w:tc>
          <w:tcPr>
            <w:tcW w:w="1835" w:type="dxa"/>
            <w:vMerge/>
          </w:tcPr>
          <w:p w14:paraId="2F1ACA7C"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31D6B53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14F3B5D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Kretanje stope zaposlenosti u pretežno ruralnim područjima</w:t>
            </w:r>
          </w:p>
          <w:p w14:paraId="6494847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Razvoj indeksa siromaštva u ruralnim prostorima</w:t>
            </w:r>
          </w:p>
        </w:tc>
        <w:tc>
          <w:tcPr>
            <w:tcW w:w="1112" w:type="dxa"/>
          </w:tcPr>
          <w:p w14:paraId="30AA0D37" w14:textId="77777777" w:rsidR="00C71841" w:rsidRPr="00781742" w:rsidRDefault="00C71841" w:rsidP="00C71841">
            <w:pPr>
              <w:jc w:val="center"/>
              <w:rPr>
                <w:rFonts w:ascii="Arial" w:eastAsia="Calibri" w:hAnsi="Arial" w:cs="Arial"/>
                <w:color w:val="000000" w:themeColor="text1"/>
                <w:sz w:val="18"/>
                <w:szCs w:val="18"/>
                <w:lang w:val="hr-HR"/>
              </w:rPr>
            </w:pPr>
          </w:p>
          <w:p w14:paraId="06C9BDD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60%</w:t>
            </w:r>
          </w:p>
          <w:p w14:paraId="04859AAF" w14:textId="77777777" w:rsidR="00C71841" w:rsidRPr="00781742" w:rsidRDefault="00C71841" w:rsidP="00C71841">
            <w:pPr>
              <w:jc w:val="center"/>
              <w:rPr>
                <w:rFonts w:ascii="Arial" w:eastAsia="Calibri" w:hAnsi="Arial" w:cs="Arial"/>
                <w:color w:val="000000" w:themeColor="text1"/>
                <w:sz w:val="18"/>
                <w:szCs w:val="18"/>
                <w:lang w:val="hr-HR"/>
              </w:rPr>
            </w:pPr>
          </w:p>
          <w:p w14:paraId="148BE56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30%</w:t>
            </w:r>
          </w:p>
        </w:tc>
        <w:tc>
          <w:tcPr>
            <w:tcW w:w="1217" w:type="dxa"/>
          </w:tcPr>
          <w:p w14:paraId="55ED1C67" w14:textId="77777777" w:rsidR="00C71841" w:rsidRPr="00781742" w:rsidRDefault="00C71841" w:rsidP="00C71841">
            <w:pPr>
              <w:jc w:val="center"/>
              <w:rPr>
                <w:rFonts w:ascii="Arial" w:eastAsia="Calibri" w:hAnsi="Arial" w:cs="Arial"/>
                <w:color w:val="000000" w:themeColor="text1"/>
                <w:sz w:val="18"/>
                <w:szCs w:val="18"/>
                <w:lang w:val="hr-HR"/>
              </w:rPr>
            </w:pPr>
          </w:p>
          <w:p w14:paraId="04676FC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80%</w:t>
            </w:r>
          </w:p>
          <w:p w14:paraId="0F386018" w14:textId="77777777" w:rsidR="00C71841" w:rsidRPr="00781742" w:rsidRDefault="00C71841" w:rsidP="00C71841">
            <w:pPr>
              <w:jc w:val="center"/>
              <w:rPr>
                <w:rFonts w:ascii="Arial" w:eastAsia="Calibri" w:hAnsi="Arial" w:cs="Arial"/>
                <w:color w:val="000000" w:themeColor="text1"/>
                <w:sz w:val="18"/>
                <w:szCs w:val="18"/>
                <w:lang w:val="hr-HR"/>
              </w:rPr>
            </w:pPr>
          </w:p>
          <w:p w14:paraId="00CB25A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15%</w:t>
            </w:r>
          </w:p>
        </w:tc>
      </w:tr>
      <w:tr w:rsidR="00C71841" w:rsidRPr="00781742" w14:paraId="744E12A4" w14:textId="77777777" w:rsidTr="003E67F8">
        <w:tc>
          <w:tcPr>
            <w:tcW w:w="1835" w:type="dxa"/>
            <w:vMerge/>
          </w:tcPr>
          <w:p w14:paraId="6E5B2DA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3AF2F27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154B8CAE" w14:textId="6A2EBD19"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0E60A87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2D2B61A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2D6A4502" w14:textId="77777777" w:rsidTr="003E67F8">
        <w:tc>
          <w:tcPr>
            <w:tcW w:w="1835" w:type="dxa"/>
            <w:vMerge/>
          </w:tcPr>
          <w:p w14:paraId="722E08A6"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B0EB7DF"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2EB0D1AF" w14:textId="21D6ACD5"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24,52</w:t>
            </w:r>
          </w:p>
        </w:tc>
        <w:tc>
          <w:tcPr>
            <w:tcW w:w="1112" w:type="dxa"/>
          </w:tcPr>
          <w:p w14:paraId="5069012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122,40</w:t>
            </w:r>
          </w:p>
        </w:tc>
        <w:tc>
          <w:tcPr>
            <w:tcW w:w="1217" w:type="dxa"/>
          </w:tcPr>
          <w:p w14:paraId="675E72E2" w14:textId="178B0F63"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146,92</w:t>
            </w:r>
          </w:p>
        </w:tc>
      </w:tr>
      <w:tr w:rsidR="00C71841" w:rsidRPr="00781742" w14:paraId="06EB50F1" w14:textId="77777777" w:rsidTr="003E67F8">
        <w:tc>
          <w:tcPr>
            <w:tcW w:w="1835" w:type="dxa"/>
            <w:vMerge w:val="restart"/>
            <w:shd w:val="clear" w:color="auto" w:fill="AEAAAA"/>
          </w:tcPr>
          <w:p w14:paraId="60E62FB2" w14:textId="77777777" w:rsidR="00C71841" w:rsidRPr="00781742" w:rsidRDefault="00C71841" w:rsidP="00C71841">
            <w:pPr>
              <w:numPr>
                <w:ilvl w:val="1"/>
                <w:numId w:val="57"/>
              </w:numPr>
              <w:spacing w:before="360"/>
              <w:ind w:left="33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Prioritet</w:t>
            </w:r>
          </w:p>
        </w:tc>
        <w:tc>
          <w:tcPr>
            <w:tcW w:w="2655" w:type="dxa"/>
            <w:vMerge w:val="restart"/>
          </w:tcPr>
          <w:p w14:paraId="69EB8B39" w14:textId="77777777" w:rsidR="00C71841" w:rsidRPr="00781742" w:rsidRDefault="00C71841" w:rsidP="006618C8">
            <w:pPr>
              <w:rPr>
                <w:rFonts w:ascii="Arial" w:hAnsi="Arial" w:cs="Arial"/>
                <w:b/>
                <w:color w:val="002060"/>
                <w:sz w:val="18"/>
                <w:szCs w:val="18"/>
                <w:lang w:val="hr-HR"/>
              </w:rPr>
            </w:pPr>
            <w:r w:rsidRPr="00781742">
              <w:rPr>
                <w:rFonts w:ascii="Arial" w:hAnsi="Arial" w:cs="Arial"/>
                <w:sz w:val="18"/>
                <w:szCs w:val="18"/>
                <w:lang w:val="hr-HR"/>
              </w:rPr>
              <w:t>Privlačiti mlade poljoprivrednike i stvarati poslovni ambijent u ruralnim područjima</w:t>
            </w:r>
          </w:p>
          <w:p w14:paraId="79C0B4EC" w14:textId="58D47724"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70E9CC3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prioriteta</w:t>
            </w:r>
          </w:p>
        </w:tc>
        <w:tc>
          <w:tcPr>
            <w:tcW w:w="1112" w:type="dxa"/>
            <w:shd w:val="clear" w:color="auto" w:fill="D0CECE"/>
          </w:tcPr>
          <w:p w14:paraId="544BB42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774AAD6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1083FFC8" w14:textId="77777777" w:rsidTr="003E67F8">
        <w:tc>
          <w:tcPr>
            <w:tcW w:w="1835" w:type="dxa"/>
            <w:vMerge/>
            <w:shd w:val="clear" w:color="auto" w:fill="AEAAAA"/>
          </w:tcPr>
          <w:p w14:paraId="0C8CDF3B"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135C9E52"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6BCD92EB" w14:textId="005F4596"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stanovnika u ruralnim područjima od ukupnog  broja stanovnika</w:t>
            </w:r>
          </w:p>
          <w:p w14:paraId="633278FE" w14:textId="644E2CAD"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Udio ruralnog stanovništva koje ima koristi od poboljšanog pristupa  uslugama i infrastrukturi  kroz </w:t>
            </w:r>
            <w:r w:rsidR="00C051D9">
              <w:rPr>
                <w:rFonts w:ascii="Arial" w:eastAsia="Calibri" w:hAnsi="Arial" w:cs="Arial"/>
                <w:color w:val="000000" w:themeColor="text1"/>
                <w:sz w:val="18"/>
                <w:szCs w:val="18"/>
                <w:lang w:val="hr-HR"/>
              </w:rPr>
              <w:t>podršku u okviru federalnih podrški</w:t>
            </w:r>
          </w:p>
          <w:p w14:paraId="225893DF" w14:textId="7D7EA89A"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mladih poljoprivrednika koji osnivaju polj</w:t>
            </w:r>
            <w:r w:rsidR="00C051D9">
              <w:rPr>
                <w:rFonts w:ascii="Arial" w:eastAsia="Calibri" w:hAnsi="Arial" w:cs="Arial"/>
                <w:color w:val="000000" w:themeColor="text1"/>
                <w:sz w:val="18"/>
                <w:szCs w:val="18"/>
                <w:lang w:val="hr-HR"/>
              </w:rPr>
              <w:t>oprivredno gazdinstvo uz podršku</w:t>
            </w:r>
            <w:r w:rsidRPr="00781742">
              <w:rPr>
                <w:rFonts w:ascii="Arial" w:eastAsia="Calibri" w:hAnsi="Arial" w:cs="Arial"/>
                <w:color w:val="000000" w:themeColor="text1"/>
                <w:sz w:val="18"/>
                <w:szCs w:val="18"/>
                <w:lang w:val="hr-HR"/>
              </w:rPr>
              <w:t xml:space="preserve"> FMPVŠ</w:t>
            </w:r>
          </w:p>
        </w:tc>
        <w:tc>
          <w:tcPr>
            <w:tcW w:w="1112" w:type="dxa"/>
          </w:tcPr>
          <w:p w14:paraId="3B2DA58F" w14:textId="6B601F04"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56,7</w:t>
            </w:r>
          </w:p>
          <w:p w14:paraId="0D9A69A5" w14:textId="77777777" w:rsidR="00C71841" w:rsidRPr="00781742" w:rsidRDefault="00C71841" w:rsidP="00C71841">
            <w:pPr>
              <w:jc w:val="center"/>
              <w:rPr>
                <w:rFonts w:ascii="Arial" w:eastAsia="Calibri" w:hAnsi="Arial" w:cs="Arial"/>
                <w:color w:val="000000" w:themeColor="text1"/>
                <w:sz w:val="18"/>
                <w:szCs w:val="18"/>
                <w:lang w:val="hr-HR"/>
              </w:rPr>
            </w:pPr>
          </w:p>
          <w:p w14:paraId="613526BB" w14:textId="47CC9FC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4F1BAE39" w14:textId="77777777" w:rsidR="00C71841" w:rsidRPr="00781742" w:rsidRDefault="00C71841" w:rsidP="00C71841">
            <w:pPr>
              <w:jc w:val="center"/>
              <w:rPr>
                <w:rFonts w:ascii="Arial" w:eastAsia="Calibri" w:hAnsi="Arial" w:cs="Arial"/>
                <w:color w:val="000000" w:themeColor="text1"/>
                <w:sz w:val="18"/>
                <w:szCs w:val="18"/>
                <w:lang w:val="hr-HR"/>
              </w:rPr>
            </w:pPr>
          </w:p>
          <w:p w14:paraId="73F795D3" w14:textId="77777777" w:rsidR="00C71841" w:rsidRPr="00781742" w:rsidRDefault="00C71841" w:rsidP="00C71841">
            <w:pPr>
              <w:jc w:val="center"/>
              <w:rPr>
                <w:rFonts w:ascii="Arial" w:eastAsia="Calibri" w:hAnsi="Arial" w:cs="Arial"/>
                <w:color w:val="000000" w:themeColor="text1"/>
                <w:sz w:val="18"/>
                <w:szCs w:val="18"/>
                <w:lang w:val="hr-HR"/>
              </w:rPr>
            </w:pPr>
          </w:p>
          <w:p w14:paraId="6526838F" w14:textId="77777777" w:rsidR="00C71841" w:rsidRPr="00781742" w:rsidRDefault="00C71841" w:rsidP="00C71841">
            <w:pPr>
              <w:jc w:val="center"/>
              <w:rPr>
                <w:rFonts w:ascii="Arial" w:eastAsia="Calibri" w:hAnsi="Arial" w:cs="Arial"/>
                <w:color w:val="000000" w:themeColor="text1"/>
                <w:sz w:val="18"/>
                <w:szCs w:val="18"/>
                <w:lang w:val="hr-HR"/>
              </w:rPr>
            </w:pPr>
          </w:p>
          <w:p w14:paraId="2C5FC382" w14:textId="1B4C9CC2"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70DC1882" w14:textId="5D15E1C4"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58</w:t>
            </w:r>
          </w:p>
          <w:p w14:paraId="69D61F37" w14:textId="77777777" w:rsidR="00C71841" w:rsidRPr="00781742" w:rsidRDefault="00C71841" w:rsidP="00C71841">
            <w:pPr>
              <w:jc w:val="center"/>
              <w:rPr>
                <w:rFonts w:ascii="Arial" w:eastAsia="Calibri" w:hAnsi="Arial" w:cs="Arial"/>
                <w:color w:val="000000" w:themeColor="text1"/>
                <w:sz w:val="18"/>
                <w:szCs w:val="18"/>
                <w:lang w:val="hr-HR"/>
              </w:rPr>
            </w:pPr>
          </w:p>
          <w:p w14:paraId="46A51B9A" w14:textId="7BBBAC83"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w:t>
            </w:r>
          </w:p>
          <w:p w14:paraId="4720BDD5" w14:textId="77777777" w:rsidR="00C71841" w:rsidRPr="00781742" w:rsidRDefault="00C71841" w:rsidP="00C71841">
            <w:pPr>
              <w:jc w:val="center"/>
              <w:rPr>
                <w:rFonts w:ascii="Arial" w:eastAsia="Calibri" w:hAnsi="Arial" w:cs="Arial"/>
                <w:color w:val="000000" w:themeColor="text1"/>
                <w:sz w:val="18"/>
                <w:szCs w:val="18"/>
                <w:lang w:val="hr-HR"/>
              </w:rPr>
            </w:pPr>
          </w:p>
          <w:p w14:paraId="4E1F7AE1" w14:textId="77777777" w:rsidR="00C71841" w:rsidRPr="00781742" w:rsidRDefault="00C71841" w:rsidP="00C71841">
            <w:pPr>
              <w:jc w:val="center"/>
              <w:rPr>
                <w:rFonts w:ascii="Arial" w:eastAsia="Calibri" w:hAnsi="Arial" w:cs="Arial"/>
                <w:color w:val="000000" w:themeColor="text1"/>
                <w:sz w:val="18"/>
                <w:szCs w:val="18"/>
                <w:lang w:val="hr-HR"/>
              </w:rPr>
            </w:pPr>
          </w:p>
          <w:p w14:paraId="28B9F629" w14:textId="77777777" w:rsidR="00C71841" w:rsidRPr="00781742" w:rsidRDefault="00C71841" w:rsidP="00C71841">
            <w:pPr>
              <w:jc w:val="center"/>
              <w:rPr>
                <w:rFonts w:ascii="Arial" w:eastAsia="Calibri" w:hAnsi="Arial" w:cs="Arial"/>
                <w:color w:val="000000" w:themeColor="text1"/>
                <w:sz w:val="18"/>
                <w:szCs w:val="18"/>
                <w:lang w:val="hr-HR"/>
              </w:rPr>
            </w:pPr>
          </w:p>
          <w:p w14:paraId="106F14F7" w14:textId="46726633"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5.200</w:t>
            </w:r>
          </w:p>
        </w:tc>
      </w:tr>
      <w:tr w:rsidR="00C71841" w:rsidRPr="00781742" w14:paraId="260726D2" w14:textId="77777777" w:rsidTr="003E67F8">
        <w:tc>
          <w:tcPr>
            <w:tcW w:w="1835" w:type="dxa"/>
            <w:vMerge/>
            <w:shd w:val="clear" w:color="auto" w:fill="AEAAAA"/>
          </w:tcPr>
          <w:p w14:paraId="32F8558A"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BF661F6"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6192639" w14:textId="4D52C641"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7DDC20B6"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00DFD551"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7EDEA608" w14:textId="77777777" w:rsidTr="003E67F8">
        <w:tc>
          <w:tcPr>
            <w:tcW w:w="1835" w:type="dxa"/>
            <w:vMerge/>
            <w:shd w:val="clear" w:color="auto" w:fill="AEAAAA"/>
          </w:tcPr>
          <w:p w14:paraId="7B69081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0767B8AE"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31249925" w14:textId="709972CD"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24,52</w:t>
            </w:r>
          </w:p>
        </w:tc>
        <w:tc>
          <w:tcPr>
            <w:tcW w:w="1112" w:type="dxa"/>
          </w:tcPr>
          <w:p w14:paraId="6413E12D"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122,40</w:t>
            </w:r>
          </w:p>
        </w:tc>
        <w:tc>
          <w:tcPr>
            <w:tcW w:w="1217" w:type="dxa"/>
          </w:tcPr>
          <w:p w14:paraId="69B27926" w14:textId="19EF65A9"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146,92</w:t>
            </w:r>
          </w:p>
        </w:tc>
      </w:tr>
      <w:tr w:rsidR="00C71841" w:rsidRPr="00781742" w14:paraId="19E00CF4" w14:textId="77777777" w:rsidTr="003E67F8">
        <w:tc>
          <w:tcPr>
            <w:tcW w:w="1835" w:type="dxa"/>
            <w:vMerge w:val="restart"/>
            <w:shd w:val="clear" w:color="auto" w:fill="D0CECE"/>
          </w:tcPr>
          <w:p w14:paraId="3E946B14"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5EDCC6F0" w14:textId="5290E6A8"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dohotku  za mlade poljoprivrednike koji preuzimaju upravljanje PG</w:t>
            </w:r>
          </w:p>
        </w:tc>
        <w:tc>
          <w:tcPr>
            <w:tcW w:w="2986" w:type="dxa"/>
            <w:shd w:val="clear" w:color="auto" w:fill="D0CECE"/>
          </w:tcPr>
          <w:p w14:paraId="56C8DBDF"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72A7EF6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2F98F44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612AA258" w14:textId="77777777" w:rsidTr="003E67F8">
        <w:tc>
          <w:tcPr>
            <w:tcW w:w="1835" w:type="dxa"/>
            <w:vMerge/>
            <w:shd w:val="clear" w:color="auto" w:fill="D0CECE"/>
          </w:tcPr>
          <w:p w14:paraId="435DB938"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D97653E"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3413FBC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mladih poljoprivrednika koji upravljaju PG-om</w:t>
            </w:r>
          </w:p>
          <w:p w14:paraId="7DAFC01C" w14:textId="1EC0BC94"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Površina u hektarima za koje se isplaćuje podrška u okviru </w:t>
            </w:r>
            <w:r w:rsidR="00C051D9">
              <w:rPr>
                <w:rFonts w:ascii="Arial" w:eastAsia="Calibri" w:hAnsi="Arial" w:cs="Arial"/>
                <w:color w:val="000000" w:themeColor="text1"/>
                <w:sz w:val="18"/>
                <w:szCs w:val="18"/>
                <w:lang w:val="hr-HR"/>
              </w:rPr>
              <w:t>podrške</w:t>
            </w:r>
            <w:r w:rsidRPr="00781742">
              <w:rPr>
                <w:rFonts w:ascii="Arial" w:eastAsia="Calibri" w:hAnsi="Arial" w:cs="Arial"/>
                <w:color w:val="000000" w:themeColor="text1"/>
                <w:sz w:val="18"/>
                <w:szCs w:val="18"/>
                <w:lang w:val="hr-HR"/>
              </w:rPr>
              <w:t xml:space="preserve"> prihodu za mlade poljoprivrednike</w:t>
            </w:r>
          </w:p>
        </w:tc>
        <w:tc>
          <w:tcPr>
            <w:tcW w:w="1112" w:type="dxa"/>
          </w:tcPr>
          <w:p w14:paraId="5A69EDCD" w14:textId="77777777" w:rsidR="00C71841" w:rsidRPr="00781742" w:rsidRDefault="00C71841" w:rsidP="00C71841">
            <w:pPr>
              <w:jc w:val="center"/>
              <w:rPr>
                <w:rFonts w:ascii="Arial" w:eastAsia="Calibri" w:hAnsi="Arial" w:cs="Arial"/>
                <w:color w:val="000000" w:themeColor="text1"/>
                <w:sz w:val="18"/>
                <w:szCs w:val="18"/>
                <w:lang w:val="hr-HR"/>
              </w:rPr>
            </w:pPr>
          </w:p>
          <w:p w14:paraId="2CD4C69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7.700</w:t>
            </w:r>
          </w:p>
          <w:p w14:paraId="79D33EA8" w14:textId="77777777" w:rsidR="00C71841" w:rsidRPr="00781742" w:rsidRDefault="00C71841" w:rsidP="00C71841">
            <w:pPr>
              <w:jc w:val="center"/>
              <w:rPr>
                <w:rFonts w:ascii="Arial" w:eastAsia="Calibri" w:hAnsi="Arial" w:cs="Arial"/>
                <w:color w:val="000000" w:themeColor="text1"/>
                <w:sz w:val="18"/>
                <w:szCs w:val="18"/>
                <w:lang w:val="hr-HR"/>
              </w:rPr>
            </w:pPr>
          </w:p>
          <w:p w14:paraId="3817AEE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7F9D1E0A" w14:textId="77777777" w:rsidR="00C71841" w:rsidRPr="00781742" w:rsidRDefault="00C71841" w:rsidP="00C71841">
            <w:pPr>
              <w:jc w:val="center"/>
              <w:rPr>
                <w:rFonts w:ascii="Arial" w:eastAsia="Calibri" w:hAnsi="Arial" w:cs="Arial"/>
                <w:color w:val="000000" w:themeColor="text1"/>
                <w:sz w:val="18"/>
                <w:szCs w:val="18"/>
                <w:lang w:val="hr-HR"/>
              </w:rPr>
            </w:pPr>
          </w:p>
          <w:p w14:paraId="49967532"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12.900</w:t>
            </w:r>
          </w:p>
          <w:p w14:paraId="2C1AD9E7" w14:textId="77777777" w:rsidR="00C71841" w:rsidRPr="00781742" w:rsidRDefault="00C71841" w:rsidP="00C71841">
            <w:pPr>
              <w:rPr>
                <w:rFonts w:ascii="Arial" w:eastAsia="Calibri" w:hAnsi="Arial" w:cs="Arial"/>
                <w:color w:val="000000" w:themeColor="text1"/>
                <w:sz w:val="18"/>
                <w:szCs w:val="18"/>
                <w:lang w:val="hr-HR"/>
              </w:rPr>
            </w:pPr>
          </w:p>
          <w:p w14:paraId="1D264B7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17.600</w:t>
            </w:r>
          </w:p>
        </w:tc>
      </w:tr>
      <w:tr w:rsidR="00C71841" w:rsidRPr="00781742" w14:paraId="6346AF68" w14:textId="77777777" w:rsidTr="003E67F8">
        <w:tc>
          <w:tcPr>
            <w:tcW w:w="1835" w:type="dxa"/>
            <w:vMerge/>
            <w:shd w:val="clear" w:color="auto" w:fill="D0CECE"/>
          </w:tcPr>
          <w:p w14:paraId="3BA3030E"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77B8F7F0"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0E0CB9D0" w14:textId="5AA05106"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19410B59"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6F5D244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24A8F113" w14:textId="77777777" w:rsidTr="003E67F8">
        <w:tc>
          <w:tcPr>
            <w:tcW w:w="1835" w:type="dxa"/>
            <w:vMerge/>
            <w:tcBorders>
              <w:bottom w:val="single" w:sz="2" w:space="0" w:color="auto"/>
            </w:tcBorders>
            <w:shd w:val="clear" w:color="auto" w:fill="D0CECE"/>
          </w:tcPr>
          <w:p w14:paraId="29C4185A"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62E6F9ED"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520EF30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4,36</w:t>
            </w:r>
          </w:p>
        </w:tc>
        <w:tc>
          <w:tcPr>
            <w:tcW w:w="1112" w:type="dxa"/>
            <w:tcBorders>
              <w:bottom w:val="single" w:sz="2" w:space="0" w:color="auto"/>
            </w:tcBorders>
          </w:tcPr>
          <w:p w14:paraId="228D5B8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23FC648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4,36</w:t>
            </w:r>
          </w:p>
        </w:tc>
      </w:tr>
      <w:tr w:rsidR="00C71841" w:rsidRPr="00781742" w14:paraId="4DA237D7" w14:textId="77777777" w:rsidTr="003E67F8">
        <w:tc>
          <w:tcPr>
            <w:tcW w:w="1835" w:type="dxa"/>
            <w:vMerge w:val="restart"/>
            <w:shd w:val="clear" w:color="auto" w:fill="D0CECE"/>
          </w:tcPr>
          <w:p w14:paraId="00352692"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12155927" w14:textId="358F301A"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 xml:space="preserve">Pokretanje poslovanja mladih poljoprivrednika i osnivanje </w:t>
            </w:r>
            <w:r w:rsidR="00BA6F5D">
              <w:rPr>
                <w:rFonts w:ascii="Arial" w:eastAsia="Calibri" w:hAnsi="Arial" w:cs="Arial"/>
                <w:sz w:val="18"/>
                <w:szCs w:val="18"/>
                <w:lang w:val="hr-HR"/>
              </w:rPr>
              <w:t>pre</w:t>
            </w:r>
            <w:r w:rsidRPr="00781742">
              <w:rPr>
                <w:rFonts w:ascii="Arial" w:eastAsia="Calibri" w:hAnsi="Arial" w:cs="Arial"/>
                <w:sz w:val="18"/>
                <w:szCs w:val="18"/>
                <w:lang w:val="hr-HR"/>
              </w:rPr>
              <w:t>duzeća na ruralnom prostoru</w:t>
            </w:r>
          </w:p>
        </w:tc>
        <w:tc>
          <w:tcPr>
            <w:tcW w:w="2986" w:type="dxa"/>
            <w:shd w:val="clear" w:color="auto" w:fill="D0CECE"/>
          </w:tcPr>
          <w:p w14:paraId="5809E3CB"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0E74B48D"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2E3F4E0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1501F168" w14:textId="77777777" w:rsidTr="003E67F8">
        <w:tc>
          <w:tcPr>
            <w:tcW w:w="1835" w:type="dxa"/>
            <w:vMerge/>
            <w:shd w:val="clear" w:color="auto" w:fill="D0CECE"/>
          </w:tcPr>
          <w:p w14:paraId="63451B4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D3378E2"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6AB161FF" w14:textId="2064CCE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Broj PG koji su koristili mjeru za </w:t>
            </w:r>
            <w:r w:rsidR="00852363" w:rsidRPr="00781742">
              <w:rPr>
                <w:rFonts w:ascii="Arial" w:eastAsia="Calibri" w:hAnsi="Arial" w:cs="Arial"/>
                <w:color w:val="000000" w:themeColor="text1"/>
                <w:sz w:val="18"/>
                <w:szCs w:val="18"/>
                <w:lang w:val="hr-HR"/>
              </w:rPr>
              <w:t>pokretanja</w:t>
            </w:r>
            <w:r w:rsidRPr="00781742">
              <w:rPr>
                <w:rFonts w:ascii="Arial" w:eastAsia="Calibri" w:hAnsi="Arial" w:cs="Arial"/>
                <w:color w:val="000000" w:themeColor="text1"/>
                <w:sz w:val="18"/>
                <w:szCs w:val="18"/>
                <w:lang w:val="hr-HR"/>
              </w:rPr>
              <w:t xml:space="preserve"> poslovanja mladih poljoprivrednika</w:t>
            </w:r>
          </w:p>
          <w:p w14:paraId="3209630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dodijeljen za pokretanje poslovanja mladih poljoprivrednika</w:t>
            </w:r>
          </w:p>
          <w:p w14:paraId="2D29EDBF" w14:textId="2D3635BF" w:rsidR="00C71841" w:rsidRPr="00781742" w:rsidRDefault="00BA6F5D" w:rsidP="00C71841">
            <w:pPr>
              <w:rPr>
                <w:rFonts w:ascii="Arial" w:eastAsia="Calibri" w:hAnsi="Arial" w:cs="Arial"/>
                <w:color w:val="000000" w:themeColor="text1"/>
                <w:sz w:val="18"/>
                <w:szCs w:val="18"/>
                <w:lang w:val="hr-HR"/>
              </w:rPr>
            </w:pPr>
            <w:r>
              <w:rPr>
                <w:rFonts w:ascii="Arial" w:eastAsia="Calibri" w:hAnsi="Arial" w:cs="Arial"/>
                <w:color w:val="000000" w:themeColor="text1"/>
                <w:sz w:val="18"/>
                <w:szCs w:val="18"/>
                <w:lang w:val="hr-HR"/>
              </w:rPr>
              <w:t>Broj novoosnovanih ruralnih pre</w:t>
            </w:r>
            <w:r w:rsidR="00C71841" w:rsidRPr="00781742">
              <w:rPr>
                <w:rFonts w:ascii="Arial" w:eastAsia="Calibri" w:hAnsi="Arial" w:cs="Arial"/>
                <w:color w:val="000000" w:themeColor="text1"/>
                <w:sz w:val="18"/>
                <w:szCs w:val="18"/>
                <w:lang w:val="hr-HR"/>
              </w:rPr>
              <w:t>duzeća povezanih sa poljoprivredom i šumarstvom podržanih u okviru mjere</w:t>
            </w:r>
          </w:p>
          <w:p w14:paraId="3C92942D" w14:textId="0B888AA4"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Iznos sredstava dodijeljen za podršku osni</w:t>
            </w:r>
            <w:r w:rsidR="00BA6F5D">
              <w:rPr>
                <w:rFonts w:ascii="Arial" w:eastAsia="Calibri" w:hAnsi="Arial" w:cs="Arial"/>
                <w:color w:val="000000" w:themeColor="text1"/>
                <w:sz w:val="18"/>
                <w:szCs w:val="18"/>
                <w:lang w:val="hr-HR"/>
              </w:rPr>
              <w:t>vanju ruralnih pre</w:t>
            </w:r>
            <w:r w:rsidRPr="00781742">
              <w:rPr>
                <w:rFonts w:ascii="Arial" w:eastAsia="Calibri" w:hAnsi="Arial" w:cs="Arial"/>
                <w:color w:val="000000" w:themeColor="text1"/>
                <w:sz w:val="18"/>
                <w:szCs w:val="18"/>
                <w:lang w:val="hr-HR"/>
              </w:rPr>
              <w:t>duzeća povezanih sa poljoprivredom i šumarstvom (KM)</w:t>
            </w:r>
          </w:p>
          <w:p w14:paraId="5E4B4961" w14:textId="20EC0D3F" w:rsidR="00C71841" w:rsidRPr="00781742" w:rsidRDefault="00BA6F5D" w:rsidP="00C71841">
            <w:pPr>
              <w:rPr>
                <w:rFonts w:ascii="Arial" w:eastAsia="Calibri" w:hAnsi="Arial" w:cs="Arial"/>
                <w:color w:val="000000" w:themeColor="text1"/>
                <w:sz w:val="18"/>
                <w:szCs w:val="18"/>
                <w:lang w:val="hr-HR"/>
              </w:rPr>
            </w:pPr>
            <w:r>
              <w:rPr>
                <w:rFonts w:ascii="Arial" w:eastAsia="Calibri" w:hAnsi="Arial" w:cs="Arial"/>
                <w:color w:val="000000" w:themeColor="text1"/>
                <w:sz w:val="18"/>
                <w:szCs w:val="18"/>
                <w:lang w:val="hr-HR"/>
              </w:rPr>
              <w:t>Broj novoosnovanih ruralnih pre</w:t>
            </w:r>
            <w:r w:rsidR="00C71841" w:rsidRPr="00781742">
              <w:rPr>
                <w:rFonts w:ascii="Arial" w:eastAsia="Calibri" w:hAnsi="Arial" w:cs="Arial"/>
                <w:color w:val="000000" w:themeColor="text1"/>
                <w:sz w:val="18"/>
                <w:szCs w:val="18"/>
                <w:lang w:val="hr-HR"/>
              </w:rPr>
              <w:t>duzeća za nepoljoprivredne aktivnosti podržanih u okviru mjere</w:t>
            </w:r>
          </w:p>
          <w:p w14:paraId="094AEF93" w14:textId="6E79CACC"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 xml:space="preserve">Iznos sredstava dodijeljen </w:t>
            </w:r>
            <w:r w:rsidR="00BA6F5D">
              <w:rPr>
                <w:rFonts w:ascii="Arial" w:eastAsia="Calibri" w:hAnsi="Arial" w:cs="Arial"/>
                <w:color w:val="000000" w:themeColor="text1"/>
                <w:sz w:val="18"/>
                <w:szCs w:val="18"/>
                <w:lang w:val="hr-HR"/>
              </w:rPr>
              <w:t>za podršku osnivanju ruralnih pre</w:t>
            </w:r>
            <w:r w:rsidRPr="00781742">
              <w:rPr>
                <w:rFonts w:ascii="Arial" w:eastAsia="Calibri" w:hAnsi="Arial" w:cs="Arial"/>
                <w:color w:val="000000" w:themeColor="text1"/>
                <w:sz w:val="18"/>
                <w:szCs w:val="18"/>
                <w:lang w:val="hr-HR"/>
              </w:rPr>
              <w:t>duzeća za nepoljoprivredne aktivnosti (KM)</w:t>
            </w:r>
          </w:p>
        </w:tc>
        <w:tc>
          <w:tcPr>
            <w:tcW w:w="1112" w:type="dxa"/>
          </w:tcPr>
          <w:p w14:paraId="1AD58C02" w14:textId="77777777" w:rsidR="00C71841" w:rsidRPr="00781742" w:rsidRDefault="00C71841" w:rsidP="00C71841">
            <w:pPr>
              <w:rPr>
                <w:rFonts w:ascii="Arial" w:eastAsia="Calibri" w:hAnsi="Arial" w:cs="Arial"/>
                <w:color w:val="000000" w:themeColor="text1"/>
                <w:sz w:val="18"/>
                <w:szCs w:val="18"/>
                <w:lang w:val="hr-HR"/>
              </w:rPr>
            </w:pPr>
          </w:p>
          <w:p w14:paraId="0D68E5A6"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0C3EB845" w14:textId="77777777" w:rsidR="00C71841" w:rsidRPr="00781742" w:rsidRDefault="00C71841" w:rsidP="00C71841">
            <w:pPr>
              <w:jc w:val="center"/>
              <w:rPr>
                <w:rFonts w:ascii="Arial" w:eastAsia="Calibri" w:hAnsi="Arial" w:cs="Arial"/>
                <w:color w:val="000000" w:themeColor="text1"/>
                <w:sz w:val="18"/>
                <w:szCs w:val="18"/>
                <w:lang w:val="hr-HR"/>
              </w:rPr>
            </w:pPr>
          </w:p>
          <w:p w14:paraId="5D2FF3ED" w14:textId="77777777" w:rsidR="00C71841" w:rsidRPr="00781742" w:rsidRDefault="00C71841" w:rsidP="00C71841">
            <w:pPr>
              <w:jc w:val="center"/>
              <w:rPr>
                <w:rFonts w:ascii="Arial" w:eastAsia="Calibri" w:hAnsi="Arial" w:cs="Arial"/>
                <w:color w:val="000000" w:themeColor="text1"/>
                <w:sz w:val="18"/>
                <w:szCs w:val="18"/>
                <w:lang w:val="hr-HR"/>
              </w:rPr>
            </w:pPr>
          </w:p>
          <w:p w14:paraId="13ADA22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073301A6" w14:textId="77777777" w:rsidR="00C71841" w:rsidRPr="00781742" w:rsidRDefault="00C71841" w:rsidP="00C71841">
            <w:pPr>
              <w:jc w:val="center"/>
              <w:rPr>
                <w:rFonts w:ascii="Arial" w:eastAsia="Calibri" w:hAnsi="Arial" w:cs="Arial"/>
                <w:color w:val="000000" w:themeColor="text1"/>
                <w:sz w:val="18"/>
                <w:szCs w:val="18"/>
                <w:lang w:val="hr-HR"/>
              </w:rPr>
            </w:pPr>
          </w:p>
          <w:p w14:paraId="4AD2EF5B" w14:textId="77777777" w:rsidR="00C71841" w:rsidRPr="00781742" w:rsidRDefault="00C71841" w:rsidP="00C71841">
            <w:pPr>
              <w:jc w:val="center"/>
              <w:rPr>
                <w:rFonts w:ascii="Arial" w:eastAsia="Calibri" w:hAnsi="Arial" w:cs="Arial"/>
                <w:color w:val="000000" w:themeColor="text1"/>
                <w:sz w:val="18"/>
                <w:szCs w:val="18"/>
                <w:lang w:val="hr-HR"/>
              </w:rPr>
            </w:pPr>
          </w:p>
          <w:p w14:paraId="19355CCA" w14:textId="77777777" w:rsidR="00C71841" w:rsidRPr="00781742" w:rsidRDefault="00C71841" w:rsidP="00C71841">
            <w:pPr>
              <w:rPr>
                <w:rFonts w:ascii="Arial" w:eastAsia="Calibri" w:hAnsi="Arial" w:cs="Arial"/>
                <w:color w:val="000000" w:themeColor="text1"/>
                <w:sz w:val="18"/>
                <w:szCs w:val="18"/>
                <w:lang w:val="hr-HR"/>
              </w:rPr>
            </w:pPr>
          </w:p>
          <w:p w14:paraId="2F3565F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E963BA8" w14:textId="77777777" w:rsidR="00C71841" w:rsidRPr="00781742" w:rsidRDefault="00C71841" w:rsidP="00C71841">
            <w:pPr>
              <w:jc w:val="center"/>
              <w:rPr>
                <w:rFonts w:ascii="Arial" w:eastAsia="Calibri" w:hAnsi="Arial" w:cs="Arial"/>
                <w:color w:val="000000" w:themeColor="text1"/>
                <w:sz w:val="18"/>
                <w:szCs w:val="18"/>
                <w:lang w:val="hr-HR"/>
              </w:rPr>
            </w:pPr>
          </w:p>
          <w:p w14:paraId="547B5DF8" w14:textId="6E6705E1" w:rsidR="00C71841" w:rsidRPr="00781742" w:rsidRDefault="00C71841" w:rsidP="00C71841">
            <w:pPr>
              <w:jc w:val="center"/>
              <w:rPr>
                <w:rFonts w:ascii="Arial" w:eastAsia="Calibri" w:hAnsi="Arial" w:cs="Arial"/>
                <w:color w:val="000000" w:themeColor="text1"/>
                <w:sz w:val="18"/>
                <w:szCs w:val="18"/>
                <w:lang w:val="hr-HR"/>
              </w:rPr>
            </w:pPr>
          </w:p>
          <w:p w14:paraId="01596F78" w14:textId="77777777" w:rsidR="00C71841" w:rsidRPr="00781742" w:rsidRDefault="00C71841" w:rsidP="00C71841">
            <w:pPr>
              <w:jc w:val="center"/>
              <w:rPr>
                <w:rFonts w:ascii="Arial" w:eastAsia="Calibri" w:hAnsi="Arial" w:cs="Arial"/>
                <w:color w:val="000000" w:themeColor="text1"/>
                <w:sz w:val="18"/>
                <w:szCs w:val="18"/>
                <w:lang w:val="hr-HR"/>
              </w:rPr>
            </w:pPr>
          </w:p>
          <w:p w14:paraId="1BD0C6F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336CC8D8" w14:textId="77777777" w:rsidR="00C71841" w:rsidRPr="00781742" w:rsidRDefault="00C71841" w:rsidP="00C71841">
            <w:pPr>
              <w:rPr>
                <w:rFonts w:ascii="Arial" w:eastAsia="Calibri" w:hAnsi="Arial" w:cs="Arial"/>
                <w:color w:val="000000" w:themeColor="text1"/>
                <w:sz w:val="18"/>
                <w:szCs w:val="18"/>
                <w:lang w:val="hr-HR"/>
              </w:rPr>
            </w:pPr>
          </w:p>
          <w:p w14:paraId="435C794D" w14:textId="0354EFDF" w:rsidR="00C71841" w:rsidRPr="00781742" w:rsidRDefault="00C71841" w:rsidP="00C71841">
            <w:pPr>
              <w:rPr>
                <w:rFonts w:ascii="Arial" w:eastAsia="Calibri" w:hAnsi="Arial" w:cs="Arial"/>
                <w:color w:val="000000" w:themeColor="text1"/>
                <w:sz w:val="18"/>
                <w:szCs w:val="18"/>
                <w:lang w:val="hr-HR"/>
              </w:rPr>
            </w:pPr>
          </w:p>
          <w:p w14:paraId="4DA649C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7F682F3A" w14:textId="77777777" w:rsidR="00C71841" w:rsidRPr="00781742" w:rsidRDefault="00C71841" w:rsidP="00C71841">
            <w:pPr>
              <w:jc w:val="center"/>
              <w:rPr>
                <w:rFonts w:ascii="Arial" w:eastAsia="Calibri" w:hAnsi="Arial" w:cs="Arial"/>
                <w:color w:val="000000" w:themeColor="text1"/>
                <w:sz w:val="18"/>
                <w:szCs w:val="18"/>
                <w:lang w:val="hr-HR"/>
              </w:rPr>
            </w:pPr>
          </w:p>
          <w:p w14:paraId="2C547EE8" w14:textId="45362F33" w:rsidR="00C71841" w:rsidRPr="00781742" w:rsidRDefault="00C71841" w:rsidP="00C71841">
            <w:pPr>
              <w:rPr>
                <w:rFonts w:ascii="Arial" w:eastAsia="Calibri" w:hAnsi="Arial" w:cs="Arial"/>
                <w:color w:val="000000" w:themeColor="text1"/>
                <w:sz w:val="18"/>
                <w:szCs w:val="18"/>
                <w:lang w:val="hr-HR"/>
              </w:rPr>
            </w:pPr>
          </w:p>
          <w:p w14:paraId="4095675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Pr>
          <w:p w14:paraId="3EAA655F" w14:textId="77777777" w:rsidR="00C71841" w:rsidRPr="00781742" w:rsidRDefault="00C71841" w:rsidP="00C71841">
            <w:pPr>
              <w:jc w:val="center"/>
              <w:rPr>
                <w:rFonts w:ascii="Arial" w:eastAsia="Calibri" w:hAnsi="Arial" w:cs="Arial"/>
                <w:color w:val="000000" w:themeColor="text1"/>
                <w:sz w:val="18"/>
                <w:szCs w:val="18"/>
                <w:lang w:val="hr-HR"/>
              </w:rPr>
            </w:pPr>
          </w:p>
          <w:p w14:paraId="29FFD58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200</w:t>
            </w:r>
          </w:p>
          <w:p w14:paraId="56AEE0EC" w14:textId="77777777" w:rsidR="00C71841" w:rsidRPr="00781742" w:rsidRDefault="00C71841" w:rsidP="00C71841">
            <w:pPr>
              <w:rPr>
                <w:rFonts w:ascii="Arial" w:eastAsia="Calibri" w:hAnsi="Arial" w:cs="Arial"/>
                <w:color w:val="000000" w:themeColor="text1"/>
                <w:sz w:val="18"/>
                <w:szCs w:val="18"/>
                <w:lang w:val="hr-HR"/>
              </w:rPr>
            </w:pPr>
          </w:p>
          <w:p w14:paraId="0DF7B1E0" w14:textId="77777777" w:rsidR="00C71841" w:rsidRPr="00781742" w:rsidRDefault="00C71841" w:rsidP="00C71841">
            <w:pPr>
              <w:jc w:val="center"/>
              <w:rPr>
                <w:rFonts w:ascii="Arial" w:eastAsia="Calibri" w:hAnsi="Arial" w:cs="Arial"/>
                <w:color w:val="000000" w:themeColor="text1"/>
                <w:sz w:val="18"/>
                <w:szCs w:val="18"/>
                <w:lang w:val="hr-HR"/>
              </w:rPr>
            </w:pPr>
          </w:p>
          <w:p w14:paraId="726FA6A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6.000.000</w:t>
            </w:r>
          </w:p>
          <w:p w14:paraId="405A45EA" w14:textId="77777777" w:rsidR="00C71841" w:rsidRPr="00781742" w:rsidRDefault="00C71841" w:rsidP="00C71841">
            <w:pPr>
              <w:jc w:val="center"/>
              <w:rPr>
                <w:rFonts w:ascii="Arial" w:eastAsia="Calibri" w:hAnsi="Arial" w:cs="Arial"/>
                <w:color w:val="000000" w:themeColor="text1"/>
                <w:sz w:val="18"/>
                <w:szCs w:val="18"/>
                <w:lang w:val="hr-HR"/>
              </w:rPr>
            </w:pPr>
          </w:p>
          <w:p w14:paraId="623900A4" w14:textId="77777777" w:rsidR="00C71841" w:rsidRPr="00781742" w:rsidRDefault="00C71841" w:rsidP="00C71841">
            <w:pPr>
              <w:jc w:val="center"/>
              <w:rPr>
                <w:rFonts w:ascii="Arial" w:eastAsia="Calibri" w:hAnsi="Arial" w:cs="Arial"/>
                <w:color w:val="000000" w:themeColor="text1"/>
                <w:sz w:val="18"/>
                <w:szCs w:val="18"/>
                <w:lang w:val="hr-HR"/>
              </w:rPr>
            </w:pPr>
          </w:p>
          <w:p w14:paraId="3FDA7D3A" w14:textId="77777777" w:rsidR="00C71841" w:rsidRPr="00781742" w:rsidRDefault="00C71841" w:rsidP="00C71841">
            <w:pPr>
              <w:rPr>
                <w:rFonts w:ascii="Arial" w:eastAsia="Calibri" w:hAnsi="Arial" w:cs="Arial"/>
                <w:color w:val="000000" w:themeColor="text1"/>
                <w:sz w:val="18"/>
                <w:szCs w:val="18"/>
                <w:lang w:val="hr-HR"/>
              </w:rPr>
            </w:pPr>
          </w:p>
          <w:p w14:paraId="3C02F841"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2.200</w:t>
            </w:r>
          </w:p>
          <w:p w14:paraId="58FABBD0" w14:textId="77777777" w:rsidR="00C71841" w:rsidRPr="00781742" w:rsidRDefault="00C71841" w:rsidP="00C71841">
            <w:pPr>
              <w:jc w:val="center"/>
              <w:rPr>
                <w:rFonts w:ascii="Arial" w:eastAsia="Calibri" w:hAnsi="Arial" w:cs="Arial"/>
                <w:color w:val="000000" w:themeColor="text1"/>
                <w:sz w:val="18"/>
                <w:szCs w:val="18"/>
                <w:lang w:val="hr-HR"/>
              </w:rPr>
            </w:pPr>
          </w:p>
          <w:p w14:paraId="2604117A" w14:textId="6728C2C0" w:rsidR="00C71841" w:rsidRPr="00781742" w:rsidRDefault="00C71841" w:rsidP="00C71841">
            <w:pPr>
              <w:jc w:val="center"/>
              <w:rPr>
                <w:rFonts w:ascii="Arial" w:eastAsia="Calibri" w:hAnsi="Arial" w:cs="Arial"/>
                <w:color w:val="000000" w:themeColor="text1"/>
                <w:sz w:val="18"/>
                <w:szCs w:val="18"/>
                <w:lang w:val="hr-HR"/>
              </w:rPr>
            </w:pPr>
          </w:p>
          <w:p w14:paraId="21C42B6D" w14:textId="77777777" w:rsidR="00C71841" w:rsidRPr="00781742" w:rsidRDefault="00C71841" w:rsidP="00C71841">
            <w:pPr>
              <w:jc w:val="center"/>
              <w:rPr>
                <w:rFonts w:ascii="Arial" w:eastAsia="Calibri" w:hAnsi="Arial" w:cs="Arial"/>
                <w:color w:val="000000" w:themeColor="text1"/>
                <w:sz w:val="18"/>
                <w:szCs w:val="18"/>
                <w:lang w:val="hr-HR"/>
              </w:rPr>
            </w:pPr>
          </w:p>
          <w:p w14:paraId="051F32E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9.108.750</w:t>
            </w:r>
          </w:p>
          <w:p w14:paraId="18F0FA53" w14:textId="77777777" w:rsidR="00C71841" w:rsidRPr="00781742" w:rsidRDefault="00C71841" w:rsidP="00C71841">
            <w:pPr>
              <w:rPr>
                <w:rFonts w:ascii="Arial" w:eastAsia="Calibri" w:hAnsi="Arial" w:cs="Arial"/>
                <w:color w:val="000000" w:themeColor="text1"/>
                <w:sz w:val="18"/>
                <w:szCs w:val="18"/>
                <w:lang w:val="hr-HR"/>
              </w:rPr>
            </w:pPr>
          </w:p>
          <w:p w14:paraId="76804422" w14:textId="71BD8988" w:rsidR="00C71841" w:rsidRPr="00781742" w:rsidRDefault="00C71841" w:rsidP="00C71841">
            <w:pPr>
              <w:rPr>
                <w:rFonts w:ascii="Arial" w:eastAsia="Calibri" w:hAnsi="Arial" w:cs="Arial"/>
                <w:color w:val="000000" w:themeColor="text1"/>
                <w:sz w:val="18"/>
                <w:szCs w:val="18"/>
                <w:lang w:val="hr-HR"/>
              </w:rPr>
            </w:pPr>
          </w:p>
          <w:p w14:paraId="31C2B21B"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265</w:t>
            </w:r>
          </w:p>
          <w:p w14:paraId="0DABBAB5" w14:textId="0428CEC3" w:rsidR="00C71841" w:rsidRPr="00781742" w:rsidRDefault="00C71841" w:rsidP="00C71841">
            <w:pPr>
              <w:rPr>
                <w:rFonts w:ascii="Arial" w:eastAsia="Calibri" w:hAnsi="Arial" w:cs="Arial"/>
                <w:color w:val="000000" w:themeColor="text1"/>
                <w:sz w:val="18"/>
                <w:szCs w:val="18"/>
                <w:lang w:val="hr-HR"/>
              </w:rPr>
            </w:pPr>
          </w:p>
          <w:p w14:paraId="10266695" w14:textId="77777777" w:rsidR="00C71841" w:rsidRPr="00781742" w:rsidRDefault="00C71841" w:rsidP="00C71841">
            <w:pPr>
              <w:rPr>
                <w:rFonts w:ascii="Arial" w:eastAsia="Calibri" w:hAnsi="Arial" w:cs="Arial"/>
                <w:color w:val="000000" w:themeColor="text1"/>
                <w:sz w:val="18"/>
                <w:szCs w:val="18"/>
                <w:lang w:val="hr-HR"/>
              </w:rPr>
            </w:pPr>
          </w:p>
          <w:p w14:paraId="2C3A17C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1.060.000</w:t>
            </w:r>
          </w:p>
          <w:p w14:paraId="4BAF093B" w14:textId="77777777" w:rsidR="00C71841" w:rsidRPr="00781742" w:rsidRDefault="00C71841" w:rsidP="00C71841">
            <w:pPr>
              <w:jc w:val="center"/>
              <w:rPr>
                <w:rFonts w:ascii="Arial" w:eastAsia="Calibri" w:hAnsi="Arial" w:cs="Arial"/>
                <w:color w:val="000000" w:themeColor="text1"/>
                <w:sz w:val="18"/>
                <w:szCs w:val="18"/>
                <w:lang w:val="hr-HR"/>
              </w:rPr>
            </w:pPr>
          </w:p>
        </w:tc>
      </w:tr>
      <w:tr w:rsidR="00C71841" w:rsidRPr="00781742" w14:paraId="4B362B0B" w14:textId="77777777" w:rsidTr="003E67F8">
        <w:tc>
          <w:tcPr>
            <w:tcW w:w="1835" w:type="dxa"/>
            <w:vMerge/>
            <w:shd w:val="clear" w:color="auto" w:fill="D0CECE"/>
          </w:tcPr>
          <w:p w14:paraId="0696D583"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6389B4F1"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4EF5DCA" w14:textId="6F6945C2"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5DEDD8D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08A55EE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639F841F" w14:textId="77777777" w:rsidTr="003E67F8">
        <w:tc>
          <w:tcPr>
            <w:tcW w:w="1835" w:type="dxa"/>
            <w:vMerge/>
            <w:tcBorders>
              <w:bottom w:val="single" w:sz="2" w:space="0" w:color="auto"/>
            </w:tcBorders>
            <w:shd w:val="clear" w:color="auto" w:fill="D0CECE"/>
          </w:tcPr>
          <w:p w14:paraId="781E1325"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34D15D9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5F003A1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16,17</w:t>
            </w:r>
          </w:p>
        </w:tc>
        <w:tc>
          <w:tcPr>
            <w:tcW w:w="1112" w:type="dxa"/>
            <w:tcBorders>
              <w:bottom w:val="single" w:sz="2" w:space="0" w:color="auto"/>
            </w:tcBorders>
          </w:tcPr>
          <w:p w14:paraId="26C1E5E4"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tc>
        <w:tc>
          <w:tcPr>
            <w:tcW w:w="1217" w:type="dxa"/>
            <w:tcBorders>
              <w:bottom w:val="single" w:sz="2" w:space="0" w:color="auto"/>
            </w:tcBorders>
          </w:tcPr>
          <w:p w14:paraId="779D2BA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16,17</w:t>
            </w:r>
          </w:p>
        </w:tc>
      </w:tr>
      <w:tr w:rsidR="00C71841" w:rsidRPr="00781742" w14:paraId="22497625" w14:textId="77777777" w:rsidTr="003E67F8">
        <w:tc>
          <w:tcPr>
            <w:tcW w:w="1835" w:type="dxa"/>
            <w:vMerge w:val="restart"/>
            <w:shd w:val="clear" w:color="auto" w:fill="D0CECE"/>
          </w:tcPr>
          <w:p w14:paraId="799C81C9" w14:textId="77777777" w:rsidR="00C71841" w:rsidRPr="00781742" w:rsidRDefault="00C71841" w:rsidP="00C71841">
            <w:pPr>
              <w:numPr>
                <w:ilvl w:val="2"/>
                <w:numId w:val="57"/>
              </w:numPr>
              <w:spacing w:before="360"/>
              <w:ind w:left="690"/>
              <w:rPr>
                <w:rFonts w:ascii="Arial" w:eastAsia="Calibri" w:hAnsi="Arial" w:cs="Arial"/>
                <w:b/>
                <w:color w:val="000000" w:themeColor="text1"/>
                <w:sz w:val="18"/>
                <w:szCs w:val="18"/>
                <w:lang w:val="hr-HR"/>
              </w:rPr>
            </w:pPr>
            <w:r w:rsidRPr="00781742">
              <w:rPr>
                <w:rFonts w:ascii="Arial" w:eastAsia="Calibri" w:hAnsi="Arial" w:cs="Arial"/>
                <w:b/>
                <w:color w:val="000000" w:themeColor="text1"/>
                <w:sz w:val="18"/>
                <w:szCs w:val="18"/>
                <w:lang w:val="hr-HR"/>
              </w:rPr>
              <w:t>Mjera</w:t>
            </w:r>
          </w:p>
        </w:tc>
        <w:tc>
          <w:tcPr>
            <w:tcW w:w="2655" w:type="dxa"/>
            <w:vMerge w:val="restart"/>
          </w:tcPr>
          <w:p w14:paraId="042BE4C6" w14:textId="67B0D600"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sz w:val="18"/>
                <w:szCs w:val="18"/>
                <w:lang w:val="hr-HR"/>
              </w:rPr>
              <w:t>Podrška razvoju ruralne infrastrukture</w:t>
            </w:r>
          </w:p>
        </w:tc>
        <w:tc>
          <w:tcPr>
            <w:tcW w:w="2986" w:type="dxa"/>
            <w:shd w:val="clear" w:color="auto" w:fill="D0CECE"/>
          </w:tcPr>
          <w:p w14:paraId="22F43103"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Indikatori mjere</w:t>
            </w:r>
          </w:p>
        </w:tc>
        <w:tc>
          <w:tcPr>
            <w:tcW w:w="1112" w:type="dxa"/>
            <w:shd w:val="clear" w:color="auto" w:fill="D0CECE"/>
          </w:tcPr>
          <w:p w14:paraId="0D08F29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Polazne vrijednosti indikatora</w:t>
            </w:r>
          </w:p>
        </w:tc>
        <w:tc>
          <w:tcPr>
            <w:tcW w:w="1217" w:type="dxa"/>
            <w:shd w:val="clear" w:color="auto" w:fill="D0CECE"/>
          </w:tcPr>
          <w:p w14:paraId="2B4F7508"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Ciljne vrijednosti indikatora</w:t>
            </w:r>
          </w:p>
        </w:tc>
      </w:tr>
      <w:tr w:rsidR="00C71841" w:rsidRPr="00781742" w14:paraId="2B60B25E" w14:textId="77777777" w:rsidTr="003E67F8">
        <w:tc>
          <w:tcPr>
            <w:tcW w:w="1835" w:type="dxa"/>
            <w:vMerge/>
            <w:shd w:val="clear" w:color="auto" w:fill="D0CECE"/>
          </w:tcPr>
          <w:p w14:paraId="774632CB"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5B178F4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Pr>
          <w:p w14:paraId="31E0889C"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izgradnje kanalizacije i prečišćavanja otpadnih voda</w:t>
            </w:r>
          </w:p>
          <w:p w14:paraId="0DE59F24"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izgradnje i opremanja toplana</w:t>
            </w:r>
          </w:p>
          <w:p w14:paraId="3D16F315"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Broj podržanih projekata izgradnje lokalne cestovne infrastrukture</w:t>
            </w:r>
          </w:p>
          <w:p w14:paraId="34783FA7"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Površina zemljišta obuhvaćena sistemima za navodnjavanje i odvodnju</w:t>
            </w:r>
          </w:p>
          <w:p w14:paraId="042EA70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Površina zemljišta obuhvaćena komasacijom (hektara)</w:t>
            </w:r>
          </w:p>
        </w:tc>
        <w:tc>
          <w:tcPr>
            <w:tcW w:w="1112" w:type="dxa"/>
          </w:tcPr>
          <w:p w14:paraId="0CCAD50C" w14:textId="77777777" w:rsidR="00C71841" w:rsidRPr="00781742" w:rsidRDefault="00C71841" w:rsidP="00C71841">
            <w:pPr>
              <w:jc w:val="center"/>
              <w:rPr>
                <w:rFonts w:ascii="Arial" w:eastAsia="Calibri" w:hAnsi="Arial" w:cs="Arial"/>
                <w:color w:val="000000" w:themeColor="text1"/>
                <w:sz w:val="18"/>
                <w:szCs w:val="18"/>
                <w:lang w:val="hr-HR"/>
              </w:rPr>
            </w:pPr>
          </w:p>
          <w:p w14:paraId="5C5BD97E"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4AB39016" w14:textId="77777777" w:rsidR="00C71841" w:rsidRPr="00781742" w:rsidRDefault="00C71841" w:rsidP="00C71841">
            <w:pPr>
              <w:rPr>
                <w:rFonts w:ascii="Arial" w:eastAsia="Calibri" w:hAnsi="Arial" w:cs="Arial"/>
                <w:color w:val="000000" w:themeColor="text1"/>
                <w:sz w:val="18"/>
                <w:szCs w:val="18"/>
                <w:lang w:val="hr-HR"/>
              </w:rPr>
            </w:pPr>
          </w:p>
          <w:p w14:paraId="65AB899C"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00CB1BEA" w14:textId="77777777" w:rsidR="00C71841" w:rsidRPr="00781742" w:rsidRDefault="00C71841" w:rsidP="00C71841">
            <w:pPr>
              <w:rPr>
                <w:rFonts w:ascii="Arial" w:eastAsia="Calibri" w:hAnsi="Arial" w:cs="Arial"/>
                <w:color w:val="000000" w:themeColor="text1"/>
                <w:sz w:val="18"/>
                <w:szCs w:val="18"/>
                <w:lang w:val="hr-HR"/>
              </w:rPr>
            </w:pPr>
          </w:p>
          <w:p w14:paraId="0AFA8540"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47D6A64B" w14:textId="77777777" w:rsidR="00C71841" w:rsidRPr="00781742" w:rsidRDefault="00C71841" w:rsidP="00C71841">
            <w:pPr>
              <w:rPr>
                <w:rFonts w:ascii="Arial" w:eastAsia="Calibri" w:hAnsi="Arial" w:cs="Arial"/>
                <w:color w:val="000000" w:themeColor="text1"/>
                <w:sz w:val="18"/>
                <w:szCs w:val="18"/>
                <w:lang w:val="hr-HR"/>
              </w:rPr>
            </w:pPr>
          </w:p>
          <w:p w14:paraId="10B65983"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2.500</w:t>
            </w:r>
          </w:p>
          <w:p w14:paraId="3E94B2AF" w14:textId="77777777" w:rsidR="00C71841" w:rsidRPr="00781742" w:rsidRDefault="00C71841" w:rsidP="00C71841">
            <w:pPr>
              <w:rPr>
                <w:rFonts w:ascii="Arial" w:eastAsia="Calibri" w:hAnsi="Arial" w:cs="Arial"/>
                <w:color w:val="000000" w:themeColor="text1"/>
                <w:sz w:val="18"/>
                <w:szCs w:val="18"/>
                <w:lang w:val="hr-HR"/>
              </w:rPr>
            </w:pPr>
          </w:p>
          <w:p w14:paraId="6997B0F9" w14:textId="7085D5AF" w:rsidR="00C71841" w:rsidRPr="00781742" w:rsidRDefault="00C71841" w:rsidP="00C71841">
            <w:pPr>
              <w:jc w:val="center"/>
              <w:rPr>
                <w:rFonts w:ascii="Arial" w:eastAsia="Calibri" w:hAnsi="Arial" w:cs="Arial"/>
                <w:color w:val="000000" w:themeColor="text1"/>
                <w:sz w:val="18"/>
                <w:szCs w:val="18"/>
                <w:lang w:val="hr-HR"/>
              </w:rPr>
            </w:pPr>
          </w:p>
          <w:p w14:paraId="5963947B" w14:textId="77777777" w:rsidR="00C71841" w:rsidRPr="00781742" w:rsidRDefault="00C71841" w:rsidP="00C71841">
            <w:pPr>
              <w:jc w:val="center"/>
              <w:rPr>
                <w:rFonts w:ascii="Arial" w:eastAsia="Calibri" w:hAnsi="Arial" w:cs="Arial"/>
                <w:color w:val="000000" w:themeColor="text1"/>
                <w:sz w:val="18"/>
                <w:szCs w:val="18"/>
                <w:lang w:val="hr-HR"/>
              </w:rPr>
            </w:pPr>
          </w:p>
          <w:p w14:paraId="7B6D32A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0</w:t>
            </w:r>
          </w:p>
          <w:p w14:paraId="273CDD41" w14:textId="77777777" w:rsidR="00C71841" w:rsidRPr="00781742" w:rsidRDefault="00C71841" w:rsidP="00C71841">
            <w:pPr>
              <w:jc w:val="center"/>
              <w:rPr>
                <w:rFonts w:ascii="Arial" w:eastAsia="Calibri" w:hAnsi="Arial" w:cs="Arial"/>
                <w:color w:val="000000" w:themeColor="text1"/>
                <w:sz w:val="18"/>
                <w:szCs w:val="18"/>
                <w:lang w:val="hr-HR"/>
              </w:rPr>
            </w:pPr>
          </w:p>
        </w:tc>
        <w:tc>
          <w:tcPr>
            <w:tcW w:w="1217" w:type="dxa"/>
          </w:tcPr>
          <w:p w14:paraId="6500BD16" w14:textId="77777777" w:rsidR="00C71841" w:rsidRPr="00781742" w:rsidRDefault="00C71841" w:rsidP="00C71841">
            <w:pPr>
              <w:jc w:val="center"/>
              <w:rPr>
                <w:rFonts w:ascii="Arial" w:eastAsia="Calibri" w:hAnsi="Arial" w:cs="Arial"/>
                <w:color w:val="000000" w:themeColor="text1"/>
                <w:sz w:val="18"/>
                <w:szCs w:val="18"/>
                <w:lang w:val="hr-HR"/>
              </w:rPr>
            </w:pPr>
          </w:p>
          <w:p w14:paraId="6862D0D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10</w:t>
            </w:r>
          </w:p>
          <w:p w14:paraId="31F32F8F" w14:textId="77777777" w:rsidR="00C71841" w:rsidRPr="00781742" w:rsidRDefault="00C71841" w:rsidP="00C71841">
            <w:pPr>
              <w:rPr>
                <w:rFonts w:ascii="Arial" w:eastAsia="Calibri" w:hAnsi="Arial" w:cs="Arial"/>
                <w:color w:val="000000" w:themeColor="text1"/>
                <w:sz w:val="18"/>
                <w:szCs w:val="18"/>
                <w:lang w:val="hr-HR"/>
              </w:rPr>
            </w:pPr>
          </w:p>
          <w:p w14:paraId="59745E29"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w:t>
            </w:r>
          </w:p>
          <w:p w14:paraId="604D233C" w14:textId="77777777" w:rsidR="00C71841" w:rsidRPr="00781742" w:rsidRDefault="00C71841" w:rsidP="00C71841">
            <w:pPr>
              <w:rPr>
                <w:rFonts w:ascii="Arial" w:eastAsia="Calibri" w:hAnsi="Arial" w:cs="Arial"/>
                <w:color w:val="000000" w:themeColor="text1"/>
                <w:sz w:val="18"/>
                <w:szCs w:val="18"/>
                <w:lang w:val="hr-HR"/>
              </w:rPr>
            </w:pPr>
          </w:p>
          <w:p w14:paraId="0A4D948F"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100</w:t>
            </w:r>
          </w:p>
          <w:p w14:paraId="5D48EAAB" w14:textId="77777777" w:rsidR="00C71841" w:rsidRPr="00781742" w:rsidRDefault="00C71841" w:rsidP="00C71841">
            <w:pPr>
              <w:rPr>
                <w:rFonts w:ascii="Arial" w:eastAsia="Calibri" w:hAnsi="Arial" w:cs="Arial"/>
                <w:color w:val="000000" w:themeColor="text1"/>
                <w:sz w:val="18"/>
                <w:szCs w:val="18"/>
                <w:lang w:val="hr-HR"/>
              </w:rPr>
            </w:pPr>
          </w:p>
          <w:p w14:paraId="515F8F37"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5.000</w:t>
            </w:r>
          </w:p>
          <w:p w14:paraId="5A061CCD" w14:textId="77777777" w:rsidR="00C71841" w:rsidRPr="00781742" w:rsidRDefault="00C71841" w:rsidP="00C71841">
            <w:pPr>
              <w:jc w:val="center"/>
              <w:rPr>
                <w:rFonts w:ascii="Arial" w:eastAsia="Calibri" w:hAnsi="Arial" w:cs="Arial"/>
                <w:color w:val="000000" w:themeColor="text1"/>
                <w:sz w:val="18"/>
                <w:szCs w:val="18"/>
                <w:lang w:val="hr-HR"/>
              </w:rPr>
            </w:pPr>
          </w:p>
          <w:p w14:paraId="378BCCEC" w14:textId="4FC94307" w:rsidR="00C71841" w:rsidRPr="00781742" w:rsidRDefault="00C71841" w:rsidP="00C71841">
            <w:pPr>
              <w:rPr>
                <w:rFonts w:ascii="Arial" w:eastAsia="Calibri" w:hAnsi="Arial" w:cs="Arial"/>
                <w:color w:val="000000" w:themeColor="text1"/>
                <w:sz w:val="18"/>
                <w:szCs w:val="18"/>
                <w:lang w:val="hr-HR"/>
              </w:rPr>
            </w:pPr>
          </w:p>
          <w:p w14:paraId="771D4E76" w14:textId="77777777" w:rsidR="00C71841" w:rsidRPr="00781742" w:rsidRDefault="00C71841" w:rsidP="00C71841">
            <w:pPr>
              <w:rPr>
                <w:rFonts w:ascii="Arial" w:eastAsia="Calibri" w:hAnsi="Arial" w:cs="Arial"/>
                <w:color w:val="000000" w:themeColor="text1"/>
                <w:sz w:val="18"/>
                <w:szCs w:val="18"/>
                <w:lang w:val="hr-HR"/>
              </w:rPr>
            </w:pPr>
          </w:p>
          <w:p w14:paraId="09415B85"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30.000</w:t>
            </w:r>
          </w:p>
        </w:tc>
      </w:tr>
      <w:tr w:rsidR="00C71841" w:rsidRPr="00781742" w14:paraId="2E13FF51" w14:textId="77777777" w:rsidTr="003E67F8">
        <w:tc>
          <w:tcPr>
            <w:tcW w:w="1835" w:type="dxa"/>
            <w:vMerge/>
            <w:shd w:val="clear" w:color="auto" w:fill="D0CECE"/>
          </w:tcPr>
          <w:p w14:paraId="37A78AB4"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Pr>
          <w:p w14:paraId="3180EAF7" w14:textId="77777777" w:rsidR="00C71841" w:rsidRPr="00781742" w:rsidRDefault="00C71841" w:rsidP="00C71841">
            <w:pPr>
              <w:rPr>
                <w:rFonts w:ascii="Arial" w:eastAsia="Calibri" w:hAnsi="Arial" w:cs="Arial"/>
                <w:color w:val="000000" w:themeColor="text1"/>
                <w:sz w:val="18"/>
                <w:szCs w:val="18"/>
                <w:lang w:val="hr-HR"/>
              </w:rPr>
            </w:pPr>
          </w:p>
        </w:tc>
        <w:tc>
          <w:tcPr>
            <w:tcW w:w="2986" w:type="dxa"/>
            <w:shd w:val="clear" w:color="auto" w:fill="D0CECE"/>
          </w:tcPr>
          <w:p w14:paraId="39C2DBD3" w14:textId="61B6FE5B"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Budžet (KM)</w:t>
            </w:r>
          </w:p>
        </w:tc>
        <w:tc>
          <w:tcPr>
            <w:tcW w:w="1112" w:type="dxa"/>
            <w:shd w:val="clear" w:color="auto" w:fill="D0CECE"/>
          </w:tcPr>
          <w:p w14:paraId="0377FC2E"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Ostali izvori (KM)</w:t>
            </w:r>
          </w:p>
        </w:tc>
        <w:tc>
          <w:tcPr>
            <w:tcW w:w="1217" w:type="dxa"/>
            <w:shd w:val="clear" w:color="auto" w:fill="D0CECE"/>
          </w:tcPr>
          <w:p w14:paraId="2D1231FA" w14:textId="77777777" w:rsidR="00C71841" w:rsidRPr="00781742" w:rsidRDefault="00C71841" w:rsidP="00C71841">
            <w:pP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Ukupno (KM)</w:t>
            </w:r>
          </w:p>
        </w:tc>
      </w:tr>
      <w:tr w:rsidR="00C71841" w:rsidRPr="00781742" w14:paraId="60DC3F31" w14:textId="77777777" w:rsidTr="003E67F8">
        <w:tc>
          <w:tcPr>
            <w:tcW w:w="1835" w:type="dxa"/>
            <w:vMerge/>
            <w:tcBorders>
              <w:bottom w:val="single" w:sz="2" w:space="0" w:color="auto"/>
            </w:tcBorders>
            <w:shd w:val="clear" w:color="auto" w:fill="D0CECE"/>
          </w:tcPr>
          <w:p w14:paraId="50368271" w14:textId="77777777" w:rsidR="00C71841" w:rsidRPr="00781742" w:rsidRDefault="00C71841" w:rsidP="00C71841">
            <w:pPr>
              <w:spacing w:before="360"/>
              <w:rPr>
                <w:rFonts w:ascii="Arial" w:eastAsia="Calibri" w:hAnsi="Arial" w:cs="Arial"/>
                <w:b/>
                <w:color w:val="000000" w:themeColor="text1"/>
                <w:sz w:val="18"/>
                <w:szCs w:val="18"/>
                <w:lang w:val="hr-HR"/>
              </w:rPr>
            </w:pPr>
          </w:p>
        </w:tc>
        <w:tc>
          <w:tcPr>
            <w:tcW w:w="2655" w:type="dxa"/>
            <w:vMerge/>
            <w:tcBorders>
              <w:bottom w:val="single" w:sz="2" w:space="0" w:color="auto"/>
            </w:tcBorders>
          </w:tcPr>
          <w:p w14:paraId="563715D8" w14:textId="77777777" w:rsidR="00C71841" w:rsidRPr="00781742" w:rsidRDefault="00C71841" w:rsidP="00C71841">
            <w:pPr>
              <w:rPr>
                <w:rFonts w:ascii="Arial" w:eastAsia="Calibri" w:hAnsi="Arial" w:cs="Arial"/>
                <w:color w:val="000000" w:themeColor="text1"/>
                <w:sz w:val="18"/>
                <w:szCs w:val="18"/>
                <w:lang w:val="hr-HR"/>
              </w:rPr>
            </w:pPr>
          </w:p>
        </w:tc>
        <w:tc>
          <w:tcPr>
            <w:tcW w:w="2986" w:type="dxa"/>
            <w:tcBorders>
              <w:bottom w:val="single" w:sz="2" w:space="0" w:color="auto"/>
            </w:tcBorders>
          </w:tcPr>
          <w:p w14:paraId="1A4DF5C8"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4,00</w:t>
            </w:r>
          </w:p>
        </w:tc>
        <w:tc>
          <w:tcPr>
            <w:tcW w:w="1112" w:type="dxa"/>
            <w:tcBorders>
              <w:bottom w:val="single" w:sz="2" w:space="0" w:color="auto"/>
            </w:tcBorders>
          </w:tcPr>
          <w:p w14:paraId="3BDACC3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122,40</w:t>
            </w:r>
          </w:p>
        </w:tc>
        <w:tc>
          <w:tcPr>
            <w:tcW w:w="1217" w:type="dxa"/>
            <w:tcBorders>
              <w:bottom w:val="single" w:sz="2" w:space="0" w:color="auto"/>
            </w:tcBorders>
          </w:tcPr>
          <w:p w14:paraId="53D9AD5A" w14:textId="77777777" w:rsidR="00C71841" w:rsidRPr="00781742" w:rsidRDefault="00C71841" w:rsidP="00C71841">
            <w:pPr>
              <w:jc w:val="center"/>
              <w:rPr>
                <w:rFonts w:ascii="Arial" w:eastAsia="Calibri" w:hAnsi="Arial" w:cs="Arial"/>
                <w:color w:val="000000" w:themeColor="text1"/>
                <w:sz w:val="18"/>
                <w:szCs w:val="18"/>
                <w:lang w:val="hr-HR"/>
              </w:rPr>
            </w:pPr>
            <w:r w:rsidRPr="00781742">
              <w:rPr>
                <w:rFonts w:ascii="Arial" w:eastAsia="Calibri" w:hAnsi="Arial" w:cs="Arial"/>
                <w:color w:val="000000" w:themeColor="text1"/>
                <w:sz w:val="18"/>
                <w:szCs w:val="18"/>
                <w:lang w:val="hr-HR"/>
              </w:rPr>
              <w:t>126,40</w:t>
            </w:r>
          </w:p>
        </w:tc>
      </w:tr>
      <w:tr w:rsidR="00C71841" w:rsidRPr="00781742" w14:paraId="0AD5ABCF" w14:textId="77777777" w:rsidTr="003E67F8">
        <w:tc>
          <w:tcPr>
            <w:tcW w:w="9805" w:type="dxa"/>
            <w:gridSpan w:val="5"/>
            <w:tcBorders>
              <w:top w:val="single" w:sz="2" w:space="0" w:color="auto"/>
            </w:tcBorders>
          </w:tcPr>
          <w:p w14:paraId="7C713169" w14:textId="77777777" w:rsidR="00C71841" w:rsidRPr="00781742" w:rsidRDefault="00C71841" w:rsidP="00C71841">
            <w:pPr>
              <w:rPr>
                <w:rFonts w:ascii="Arial" w:eastAsia="Calibri" w:hAnsi="Arial" w:cs="Arial"/>
                <w:i/>
                <w:color w:val="000000" w:themeColor="text1"/>
                <w:sz w:val="18"/>
                <w:szCs w:val="18"/>
                <w:lang w:val="hr-HR"/>
              </w:rPr>
            </w:pPr>
            <w:r w:rsidRPr="00781742">
              <w:rPr>
                <w:rFonts w:ascii="Arial" w:eastAsia="Calibri" w:hAnsi="Arial" w:cs="Arial"/>
                <w:i/>
                <w:color w:val="000000" w:themeColor="text1"/>
                <w:sz w:val="18"/>
                <w:szCs w:val="18"/>
                <w:lang w:val="hr-HR"/>
              </w:rPr>
              <w:t>*Kolona „Polazne vrijednosti indikatora“ odnosi se na godinu izrade strateškog dokumenta.</w:t>
            </w:r>
          </w:p>
          <w:p w14:paraId="1D817797" w14:textId="77777777" w:rsidR="00C71841" w:rsidRPr="00781742" w:rsidRDefault="00C71841" w:rsidP="00C71841">
            <w:pPr>
              <w:rPr>
                <w:rFonts w:ascii="Arial" w:eastAsia="Calibri" w:hAnsi="Arial" w:cs="Arial"/>
                <w:i/>
                <w:color w:val="000000" w:themeColor="text1"/>
                <w:sz w:val="18"/>
                <w:szCs w:val="18"/>
                <w:lang w:val="hr-HR"/>
              </w:rPr>
            </w:pPr>
            <w:r w:rsidRPr="00781742">
              <w:rPr>
                <w:rFonts w:ascii="Arial" w:eastAsia="Calibri" w:hAnsi="Arial" w:cs="Arial"/>
                <w:i/>
                <w:color w:val="000000" w:themeColor="text1"/>
                <w:sz w:val="18"/>
                <w:szCs w:val="18"/>
                <w:lang w:val="hr-HR"/>
              </w:rPr>
              <w:t>**Kolona „Ciljne vrijednosti indikatora“ se obično odnosi na posljednju godinu provedbe strateškog dokumenta.</w:t>
            </w:r>
          </w:p>
        </w:tc>
      </w:tr>
    </w:tbl>
    <w:p w14:paraId="4F703F9D" w14:textId="523CEDEE" w:rsidR="002E317E" w:rsidRPr="00781742" w:rsidRDefault="004764A3" w:rsidP="00686894">
      <w:pPr>
        <w:shd w:val="clear" w:color="auto" w:fill="FFFFFF" w:themeFill="background1"/>
        <w:spacing w:before="120"/>
        <w:jc w:val="both"/>
        <w:rPr>
          <w:rFonts w:ascii="Arial" w:hAnsi="Arial" w:cs="Arial"/>
          <w:color w:val="000000" w:themeColor="text1"/>
          <w:sz w:val="18"/>
          <w:szCs w:val="18"/>
          <w:lang w:val="hr-HR"/>
        </w:rPr>
      </w:pPr>
      <w:r w:rsidRPr="00781742">
        <w:rPr>
          <w:rFonts w:ascii="Arial" w:hAnsi="Arial" w:cs="Arial"/>
          <w:b/>
          <w:color w:val="000000" w:themeColor="text1"/>
          <w:sz w:val="18"/>
          <w:szCs w:val="18"/>
          <w:lang w:val="hr-HR"/>
        </w:rPr>
        <w:t>Izvor podataka</w:t>
      </w:r>
      <w:r w:rsidR="00236D4F" w:rsidRPr="00781742">
        <w:rPr>
          <w:rFonts w:ascii="Arial" w:hAnsi="Arial" w:cs="Arial"/>
          <w:b/>
          <w:color w:val="000000" w:themeColor="text1"/>
          <w:sz w:val="18"/>
          <w:szCs w:val="18"/>
          <w:lang w:val="hr-HR"/>
        </w:rPr>
        <w:t xml:space="preserve"> za indikatore:</w:t>
      </w:r>
      <w:r w:rsidRPr="00781742">
        <w:rPr>
          <w:rFonts w:ascii="Arial" w:hAnsi="Arial" w:cs="Arial"/>
          <w:color w:val="000000" w:themeColor="text1"/>
          <w:sz w:val="18"/>
          <w:szCs w:val="18"/>
          <w:lang w:val="hr-HR"/>
        </w:rPr>
        <w:t xml:space="preserve"> </w:t>
      </w:r>
      <w:r w:rsidR="00236D4F" w:rsidRPr="00781742">
        <w:rPr>
          <w:rFonts w:ascii="Arial" w:hAnsi="Arial" w:cs="Arial"/>
          <w:color w:val="000000" w:themeColor="text1"/>
          <w:sz w:val="18"/>
          <w:szCs w:val="18"/>
          <w:lang w:val="hr-HR"/>
        </w:rPr>
        <w:t>Z</w:t>
      </w:r>
      <w:r w:rsidRPr="00781742">
        <w:rPr>
          <w:rFonts w:ascii="Arial" w:hAnsi="Arial" w:cs="Arial"/>
          <w:color w:val="000000" w:themeColor="text1"/>
          <w:sz w:val="18"/>
          <w:szCs w:val="18"/>
          <w:lang w:val="hr-HR"/>
        </w:rPr>
        <w:t xml:space="preserve">a opće </w:t>
      </w:r>
      <w:r w:rsidR="00852363" w:rsidRPr="00781742">
        <w:rPr>
          <w:rFonts w:ascii="Arial" w:hAnsi="Arial" w:cs="Arial"/>
          <w:color w:val="000000" w:themeColor="text1"/>
          <w:sz w:val="18"/>
          <w:szCs w:val="18"/>
          <w:lang w:val="hr-HR"/>
        </w:rPr>
        <w:t>ekonomske</w:t>
      </w:r>
      <w:r w:rsidRPr="00781742">
        <w:rPr>
          <w:rFonts w:ascii="Arial" w:hAnsi="Arial" w:cs="Arial"/>
          <w:color w:val="000000" w:themeColor="text1"/>
          <w:sz w:val="18"/>
          <w:szCs w:val="18"/>
          <w:lang w:val="hr-HR"/>
        </w:rPr>
        <w:t xml:space="preserve"> pokazatelje </w:t>
      </w:r>
      <w:r w:rsidR="00236D4F" w:rsidRPr="00781742">
        <w:rPr>
          <w:rFonts w:ascii="Arial" w:hAnsi="Arial" w:cs="Arial"/>
          <w:color w:val="000000" w:themeColor="text1"/>
          <w:sz w:val="18"/>
          <w:szCs w:val="18"/>
          <w:lang w:val="hr-HR"/>
        </w:rPr>
        <w:t xml:space="preserve">- </w:t>
      </w:r>
      <w:r w:rsidR="00852363" w:rsidRPr="00781742">
        <w:rPr>
          <w:rFonts w:ascii="Arial" w:hAnsi="Arial" w:cs="Arial"/>
          <w:color w:val="000000" w:themeColor="text1"/>
          <w:sz w:val="18"/>
          <w:szCs w:val="18"/>
          <w:lang w:val="hr-HR"/>
        </w:rPr>
        <w:t>relevantni</w:t>
      </w:r>
      <w:r w:rsidRPr="00781742">
        <w:rPr>
          <w:rFonts w:ascii="Arial" w:hAnsi="Arial" w:cs="Arial"/>
          <w:color w:val="000000" w:themeColor="text1"/>
          <w:sz w:val="18"/>
          <w:szCs w:val="18"/>
          <w:lang w:val="hr-HR"/>
        </w:rPr>
        <w:t xml:space="preserve"> statistički bilteni Federalnog zavoda za statistiku (</w:t>
      </w:r>
      <w:r w:rsidR="00236D4F" w:rsidRPr="00781742">
        <w:rPr>
          <w:rFonts w:ascii="Arial" w:hAnsi="Arial" w:cs="Arial"/>
          <w:color w:val="000000" w:themeColor="text1"/>
          <w:sz w:val="18"/>
          <w:szCs w:val="18"/>
          <w:lang w:val="hr-HR"/>
        </w:rPr>
        <w:t xml:space="preserve">oblasti </w:t>
      </w:r>
      <w:r w:rsidRPr="00781742">
        <w:rPr>
          <w:rFonts w:ascii="Arial" w:hAnsi="Arial" w:cs="Arial"/>
          <w:color w:val="000000" w:themeColor="text1"/>
          <w:sz w:val="18"/>
          <w:szCs w:val="18"/>
          <w:lang w:val="hr-HR"/>
        </w:rPr>
        <w:t xml:space="preserve">Nacionalni </w:t>
      </w:r>
      <w:r w:rsidR="00236D4F" w:rsidRPr="00781742">
        <w:rPr>
          <w:rFonts w:ascii="Arial" w:hAnsi="Arial" w:cs="Arial"/>
          <w:color w:val="000000" w:themeColor="text1"/>
          <w:sz w:val="18"/>
          <w:szCs w:val="18"/>
          <w:lang w:val="hr-HR"/>
        </w:rPr>
        <w:t xml:space="preserve">računi, Tržište rada, </w:t>
      </w:r>
      <w:r w:rsidRPr="00781742">
        <w:rPr>
          <w:rFonts w:ascii="Arial" w:hAnsi="Arial" w:cs="Arial"/>
          <w:color w:val="000000" w:themeColor="text1"/>
          <w:sz w:val="18"/>
          <w:szCs w:val="18"/>
          <w:lang w:val="hr-HR"/>
        </w:rPr>
        <w:t>Robni promet sa inostranstvom)</w:t>
      </w:r>
      <w:r w:rsidR="00236D4F" w:rsidRPr="00781742">
        <w:rPr>
          <w:rFonts w:ascii="Arial" w:hAnsi="Arial" w:cs="Arial"/>
          <w:color w:val="000000" w:themeColor="text1"/>
          <w:sz w:val="18"/>
          <w:szCs w:val="18"/>
          <w:lang w:val="hr-HR"/>
        </w:rPr>
        <w:t>, Anketa o radnoj snazi i Anketa o siromaštvu. Za ostale podatke ba</w:t>
      </w:r>
      <w:r w:rsidR="00B82CF3">
        <w:rPr>
          <w:rFonts w:ascii="Arial" w:hAnsi="Arial" w:cs="Arial"/>
          <w:color w:val="000000" w:themeColor="text1"/>
          <w:sz w:val="18"/>
          <w:szCs w:val="18"/>
          <w:lang w:val="hr-HR"/>
        </w:rPr>
        <w:t xml:space="preserve">za podataka FMPVŠ (Registar </w:t>
      </w:r>
      <w:r w:rsidR="007F57F2">
        <w:rPr>
          <w:rFonts w:ascii="Arial" w:hAnsi="Arial" w:cs="Arial"/>
          <w:color w:val="000000" w:themeColor="text1"/>
          <w:sz w:val="18"/>
          <w:szCs w:val="18"/>
          <w:lang w:val="hr-HR"/>
        </w:rPr>
        <w:t>PPG-a</w:t>
      </w:r>
      <w:r w:rsidR="00236D4F" w:rsidRPr="00781742">
        <w:rPr>
          <w:rFonts w:ascii="Arial" w:hAnsi="Arial" w:cs="Arial"/>
          <w:color w:val="000000" w:themeColor="text1"/>
          <w:sz w:val="18"/>
          <w:szCs w:val="18"/>
          <w:lang w:val="hr-HR"/>
        </w:rPr>
        <w:t xml:space="preserve"> i Registar klijenata).</w:t>
      </w:r>
    </w:p>
    <w:p w14:paraId="20455290" w14:textId="77777777" w:rsidR="002E317E" w:rsidRPr="00781742" w:rsidRDefault="002E317E" w:rsidP="001D3564">
      <w:pPr>
        <w:pStyle w:val="NoSpacing"/>
        <w:rPr>
          <w:rFonts w:ascii="Arial" w:hAnsi="Arial" w:cs="Arial"/>
          <w:lang w:val="hr-HR"/>
        </w:rPr>
      </w:pPr>
    </w:p>
    <w:p w14:paraId="68A97D4F" w14:textId="04A1F266" w:rsidR="00CA7AF1" w:rsidRPr="00781742" w:rsidRDefault="00E93481" w:rsidP="00B11F7A">
      <w:pPr>
        <w:pStyle w:val="Heading1"/>
        <w:rPr>
          <w:rFonts w:ascii="Arial" w:hAnsi="Arial" w:cs="Arial"/>
          <w:sz w:val="22"/>
          <w:szCs w:val="22"/>
          <w:lang w:val="hr-HR"/>
        </w:rPr>
      </w:pPr>
      <w:bookmarkStart w:id="158" w:name="_Toc113542749"/>
      <w:r>
        <w:rPr>
          <w:rFonts w:ascii="Arial" w:hAnsi="Arial" w:cs="Arial"/>
          <w:sz w:val="22"/>
          <w:szCs w:val="22"/>
          <w:lang w:val="hr-HR"/>
        </w:rPr>
        <w:t>9. DEFINIS</w:t>
      </w:r>
      <w:r w:rsidR="00CA7AF1" w:rsidRPr="00781742">
        <w:rPr>
          <w:rFonts w:ascii="Arial" w:hAnsi="Arial" w:cs="Arial"/>
          <w:sz w:val="22"/>
          <w:szCs w:val="22"/>
          <w:lang w:val="hr-HR"/>
        </w:rPr>
        <w:t>ANJE OKVIRA ZA PROVOĐENJE, PRAĆENJE, IZVJEŠTAVANJA I EVALUACIJU STRATEGIJE</w:t>
      </w:r>
      <w:bookmarkEnd w:id="158"/>
    </w:p>
    <w:p w14:paraId="4939364F" w14:textId="77777777" w:rsidR="00CA7AF1" w:rsidRPr="00781742" w:rsidRDefault="00CA7AF1" w:rsidP="001D3564">
      <w:pPr>
        <w:pStyle w:val="NoSpacing"/>
        <w:rPr>
          <w:rFonts w:ascii="Arial" w:hAnsi="Arial" w:cs="Arial"/>
          <w:lang w:val="hr-HR"/>
        </w:rPr>
      </w:pPr>
    </w:p>
    <w:p w14:paraId="32E56325" w14:textId="481C0EAE" w:rsidR="00CA7AF1" w:rsidRPr="00781742" w:rsidRDefault="00CA7AF1" w:rsidP="00B11F7A">
      <w:pPr>
        <w:pStyle w:val="Heading2"/>
        <w:rPr>
          <w:rFonts w:ascii="Arial" w:hAnsi="Arial" w:cs="Arial"/>
          <w:szCs w:val="22"/>
          <w:lang w:val="hr-HR"/>
        </w:rPr>
      </w:pPr>
      <w:bookmarkStart w:id="159" w:name="_Toc113542750"/>
      <w:r w:rsidRPr="00781742">
        <w:rPr>
          <w:rFonts w:ascii="Arial" w:hAnsi="Arial" w:cs="Arial"/>
          <w:szCs w:val="22"/>
          <w:lang w:val="hr-HR"/>
        </w:rPr>
        <w:t>9.1. Uspostava osnova za provođenje i praćenje Strategije</w:t>
      </w:r>
      <w:bookmarkEnd w:id="159"/>
    </w:p>
    <w:p w14:paraId="2519523E" w14:textId="77777777" w:rsidR="00CA7AF1" w:rsidRPr="00781742" w:rsidRDefault="00CA7AF1" w:rsidP="001D3564">
      <w:pPr>
        <w:pStyle w:val="NoSpacing"/>
        <w:rPr>
          <w:rFonts w:ascii="Arial" w:hAnsi="Arial" w:cs="Arial"/>
          <w:lang w:val="hr-HR"/>
        </w:rPr>
      </w:pPr>
    </w:p>
    <w:p w14:paraId="5774D928" w14:textId="023C36B9" w:rsidR="00CA7AF1" w:rsidRPr="00781742" w:rsidRDefault="00CA7AF1" w:rsidP="00CA7AF1">
      <w:pPr>
        <w:autoSpaceDE w:val="0"/>
        <w:autoSpaceDN w:val="0"/>
        <w:adjustRightInd w:val="0"/>
        <w:jc w:val="both"/>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U procesu izrade Strategije poljoprivrede i ruralnog razvoja bilo je potrebno stvoriti kvalitetan </w:t>
      </w:r>
      <w:r w:rsidR="00BA6F5D">
        <w:rPr>
          <w:rFonts w:ascii="Arial" w:hAnsi="Arial" w:cs="Arial"/>
          <w:color w:val="000000" w:themeColor="text1"/>
          <w:sz w:val="22"/>
          <w:szCs w:val="22"/>
          <w:lang w:val="hr-HR" w:eastAsia="bs-Latn-BA"/>
        </w:rPr>
        <w:t>osnov</w:t>
      </w:r>
      <w:r w:rsidRPr="00781742">
        <w:rPr>
          <w:rFonts w:ascii="Arial" w:hAnsi="Arial" w:cs="Arial"/>
          <w:color w:val="000000" w:themeColor="text1"/>
          <w:sz w:val="22"/>
          <w:szCs w:val="22"/>
          <w:lang w:val="hr-HR" w:eastAsia="bs-Latn-BA"/>
        </w:rPr>
        <w:t xml:space="preserve"> za njeno provođenje, praćenje, izvještavanje i evaluaciju. To se postiže poštovanjem principa da odabrani ciljevi moraju biti usklađeni sa utvrđenim problemima i javnim potrebama, da omjer planiranih efekata i predviđenih resursa treba biti što bliži optimalnom, da polazne i ciljne vrijednosti indikatora trebaju biti objektivno i realistično procijenjene, da posljedice razvojne intervencije trebaju biti što bolje usklađene s potrebama ciljnih grupa, te da pozitivne promjene i efekti trebaju biti trajno održivi.</w:t>
      </w:r>
    </w:p>
    <w:p w14:paraId="38BBBC0F" w14:textId="77777777" w:rsidR="00CA7AF1" w:rsidRPr="00781742" w:rsidRDefault="00CA7AF1" w:rsidP="00CA7AF1">
      <w:pPr>
        <w:autoSpaceDE w:val="0"/>
        <w:autoSpaceDN w:val="0"/>
        <w:adjustRightInd w:val="0"/>
        <w:jc w:val="both"/>
        <w:rPr>
          <w:rFonts w:ascii="Arial" w:hAnsi="Arial" w:cs="Arial"/>
          <w:color w:val="FF0000"/>
          <w:sz w:val="22"/>
          <w:szCs w:val="22"/>
          <w:lang w:val="hr-HR" w:eastAsia="bs-Latn-BA"/>
        </w:rPr>
      </w:pPr>
    </w:p>
    <w:p w14:paraId="152A4DD7" w14:textId="77777777" w:rsidR="00CA7AF1" w:rsidRPr="00781742" w:rsidRDefault="00CA7AF1" w:rsidP="00CA7AF1">
      <w:pPr>
        <w:autoSpaceDE w:val="0"/>
        <w:autoSpaceDN w:val="0"/>
        <w:adjustRightInd w:val="0"/>
        <w:jc w:val="both"/>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Monitoring (praćenje) i evaluacija (procjena učinaka) su neizostavne aktivnosti u ciklusu dizajniranja i implementacije strategija, programa, projekata i mjera i obavezne su za sve projekte i programe finansirane od strane EU, te su racionalan izbor u strateškom planiranju za sve države koje imaju ambicije u pravcu EU integracija. </w:t>
      </w:r>
    </w:p>
    <w:p w14:paraId="12F8E209" w14:textId="4E495C79" w:rsidR="00CA7AF1" w:rsidRPr="00781742" w:rsidRDefault="00CA7AF1" w:rsidP="00CA7AF1">
      <w:pPr>
        <w:autoSpaceDE w:val="0"/>
        <w:autoSpaceDN w:val="0"/>
        <w:adjustRightInd w:val="0"/>
        <w:jc w:val="both"/>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Monitoring i evaluacija su dvije zasebne, ali međusobno povezane faze provedbe javnih politika koje koriste različite alate kako bi se osiguralo </w:t>
      </w:r>
      <w:r w:rsidR="00005645">
        <w:rPr>
          <w:rFonts w:ascii="Arial" w:hAnsi="Arial" w:cs="Arial"/>
          <w:color w:val="000000" w:themeColor="text1"/>
          <w:sz w:val="22"/>
          <w:szCs w:val="22"/>
          <w:lang w:val="hr-HR" w:eastAsia="bs-Latn-BA"/>
        </w:rPr>
        <w:t>blago</w:t>
      </w:r>
      <w:r w:rsidRPr="00781742">
        <w:rPr>
          <w:rFonts w:ascii="Arial" w:hAnsi="Arial" w:cs="Arial"/>
          <w:color w:val="000000" w:themeColor="text1"/>
          <w:sz w:val="22"/>
          <w:szCs w:val="22"/>
          <w:lang w:val="hr-HR" w:eastAsia="bs-Latn-BA"/>
        </w:rPr>
        <w:t xml:space="preserve">vremeno prikupljanje adekvatnih podataka, izvještavanje o napretku, procjena učinka napretka te učenje </w:t>
      </w:r>
      <w:r w:rsidR="00BA6F5D">
        <w:rPr>
          <w:rFonts w:ascii="Arial" w:hAnsi="Arial" w:cs="Arial"/>
          <w:color w:val="000000" w:themeColor="text1"/>
          <w:sz w:val="22"/>
          <w:szCs w:val="22"/>
          <w:lang w:val="hr-HR" w:eastAsia="bs-Latn-BA"/>
        </w:rPr>
        <w:t>na osnovu</w:t>
      </w:r>
      <w:r w:rsidRPr="00781742">
        <w:rPr>
          <w:rFonts w:ascii="Arial" w:hAnsi="Arial" w:cs="Arial"/>
          <w:color w:val="000000" w:themeColor="text1"/>
          <w:sz w:val="22"/>
          <w:szCs w:val="22"/>
          <w:lang w:val="hr-HR" w:eastAsia="bs-Latn-BA"/>
        </w:rPr>
        <w:t xml:space="preserve"> prethodnog iskustva.</w:t>
      </w:r>
    </w:p>
    <w:p w14:paraId="71043E32" w14:textId="77777777" w:rsidR="00CA7AF1" w:rsidRPr="00781742" w:rsidRDefault="00CA7AF1" w:rsidP="00CA7AF1">
      <w:pPr>
        <w:autoSpaceDE w:val="0"/>
        <w:autoSpaceDN w:val="0"/>
        <w:adjustRightInd w:val="0"/>
        <w:jc w:val="both"/>
        <w:rPr>
          <w:rFonts w:ascii="Arial" w:hAnsi="Arial" w:cs="Arial"/>
          <w:color w:val="000000" w:themeColor="text1"/>
          <w:sz w:val="22"/>
          <w:szCs w:val="22"/>
          <w:lang w:val="hr-HR" w:eastAsia="bs-Latn-BA"/>
        </w:rPr>
      </w:pPr>
    </w:p>
    <w:p w14:paraId="4AD2F694" w14:textId="40390281" w:rsidR="00CA7AF1" w:rsidRPr="00781742" w:rsidRDefault="00CA7AF1" w:rsidP="00CA7AF1">
      <w:pPr>
        <w:autoSpaceDE w:val="0"/>
        <w:autoSpaceDN w:val="0"/>
        <w:adjustRightInd w:val="0"/>
        <w:jc w:val="both"/>
        <w:rPr>
          <w:rFonts w:ascii="Arial" w:hAnsi="Arial" w:cs="Arial"/>
          <w:sz w:val="22"/>
          <w:szCs w:val="22"/>
          <w:lang w:val="hr-HR" w:eastAsia="bs-Latn-BA"/>
        </w:rPr>
      </w:pPr>
      <w:r w:rsidRPr="00781742">
        <w:rPr>
          <w:rFonts w:ascii="Arial" w:hAnsi="Arial" w:cs="Arial"/>
          <w:color w:val="000000" w:themeColor="text1"/>
          <w:sz w:val="22"/>
          <w:szCs w:val="22"/>
          <w:lang w:val="hr-HR" w:eastAsia="bs-Latn-BA"/>
        </w:rPr>
        <w:t xml:space="preserve">Monitoring istražuje što se dogodilo vezano za dostizanje očekivanih rezultata ili napretka, dok </w:t>
      </w:r>
      <w:r w:rsidRPr="00781742">
        <w:rPr>
          <w:rFonts w:ascii="Arial" w:hAnsi="Arial" w:cs="Arial"/>
          <w:sz w:val="22"/>
          <w:szCs w:val="22"/>
          <w:lang w:val="hr-HR" w:eastAsia="bs-Latn-BA"/>
        </w:rPr>
        <w:t xml:space="preserve">evaluacija analizira zašto se nešto dogodilo i koji je </w:t>
      </w:r>
      <w:r w:rsidR="0068324D" w:rsidRPr="00781742">
        <w:rPr>
          <w:rFonts w:ascii="Arial" w:hAnsi="Arial" w:cs="Arial"/>
          <w:sz w:val="22"/>
          <w:szCs w:val="22"/>
          <w:lang w:val="hr-HR" w:eastAsia="bs-Latn-BA"/>
        </w:rPr>
        <w:t>uticaj</w:t>
      </w:r>
      <w:r w:rsidRPr="00781742">
        <w:rPr>
          <w:rFonts w:ascii="Arial" w:hAnsi="Arial" w:cs="Arial"/>
          <w:sz w:val="22"/>
          <w:szCs w:val="22"/>
          <w:lang w:val="hr-HR" w:eastAsia="bs-Latn-BA"/>
        </w:rPr>
        <w:t xml:space="preserve"> te promjene, odnosno usmjerena je na rezultate, učinke i razloge zbog kojih su se promjene dogodile, odnosno istražuje uzroke i učinke promjene evidentirane monitoringom. Prema EU standardima, evaluacija je sistemska i objektivna procjena projekata, programa i politika koje su u toku ili su završene, njihova dizajna, provedbe i rezultata. Alat je to koji </w:t>
      </w:r>
      <w:r w:rsidR="00214EAF">
        <w:rPr>
          <w:rFonts w:ascii="Arial" w:hAnsi="Arial" w:cs="Arial"/>
          <w:sz w:val="22"/>
          <w:szCs w:val="22"/>
          <w:lang w:val="hr-HR" w:eastAsia="bs-Latn-BA"/>
        </w:rPr>
        <w:t>služi donosiocima</w:t>
      </w:r>
      <w:r w:rsidRPr="00781742">
        <w:rPr>
          <w:rFonts w:ascii="Arial" w:hAnsi="Arial" w:cs="Arial"/>
          <w:sz w:val="22"/>
          <w:szCs w:val="22"/>
          <w:lang w:val="hr-HR" w:eastAsia="bs-Latn-BA"/>
        </w:rPr>
        <w:t xml:space="preserve"> odluka za učenje o funkcioniranju i stvarnom učinku </w:t>
      </w:r>
      <w:r w:rsidR="008E0046" w:rsidRPr="00781742">
        <w:rPr>
          <w:rFonts w:ascii="Arial" w:hAnsi="Arial" w:cs="Arial"/>
          <w:sz w:val="22"/>
          <w:szCs w:val="22"/>
          <w:lang w:val="hr-HR" w:eastAsia="bs-Latn-BA"/>
        </w:rPr>
        <w:t>finans</w:t>
      </w:r>
      <w:r w:rsidRPr="00781742">
        <w:rPr>
          <w:rFonts w:ascii="Arial" w:hAnsi="Arial" w:cs="Arial"/>
          <w:sz w:val="22"/>
          <w:szCs w:val="22"/>
          <w:lang w:val="hr-HR" w:eastAsia="bs-Latn-BA"/>
        </w:rPr>
        <w:t>ijskih intervencija, u odnosu na inicijalna očekivanja i procjene. Njime se ocjenjuje djelotvornost, učinkovitost, učinak, održivost, relevantnost i druge značajke određene javne politike ili intervencije.</w:t>
      </w:r>
    </w:p>
    <w:p w14:paraId="776BFF4D" w14:textId="77777777" w:rsidR="00CA7AF1" w:rsidRPr="00781742" w:rsidRDefault="00CA7AF1" w:rsidP="00CA7AF1">
      <w:pPr>
        <w:autoSpaceDE w:val="0"/>
        <w:autoSpaceDN w:val="0"/>
        <w:adjustRightInd w:val="0"/>
        <w:jc w:val="both"/>
        <w:rPr>
          <w:rFonts w:ascii="Arial" w:hAnsi="Arial" w:cs="Arial"/>
          <w:sz w:val="22"/>
          <w:szCs w:val="22"/>
          <w:lang w:val="hr-HR" w:eastAsia="bs-Latn-BA"/>
        </w:rPr>
      </w:pPr>
    </w:p>
    <w:p w14:paraId="1A4A73B2" w14:textId="23EDFECC"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hAnsi="Arial" w:cs="Arial"/>
          <w:color w:val="000000" w:themeColor="text1"/>
          <w:sz w:val="22"/>
          <w:szCs w:val="22"/>
          <w:lang w:val="hr-HR" w:eastAsia="bs-Latn-BA"/>
        </w:rPr>
        <w:t xml:space="preserve">Međutim, </w:t>
      </w:r>
      <w:r w:rsidR="00DD2040" w:rsidRPr="00781742">
        <w:rPr>
          <w:rFonts w:ascii="Arial" w:hAnsi="Arial" w:cs="Arial"/>
          <w:color w:val="000000" w:themeColor="text1"/>
          <w:sz w:val="22"/>
          <w:szCs w:val="22"/>
          <w:lang w:val="hr-HR" w:eastAsia="bs-Latn-BA"/>
        </w:rPr>
        <w:t>u skladu sa Uredbom</w:t>
      </w:r>
      <w:r w:rsidRPr="00781742">
        <w:rPr>
          <w:rFonts w:ascii="Arial" w:hAnsi="Arial" w:cs="Arial"/>
          <w:color w:val="000000" w:themeColor="text1"/>
          <w:sz w:val="22"/>
          <w:szCs w:val="22"/>
          <w:lang w:val="hr-HR" w:eastAsia="bs-Latn-BA"/>
        </w:rPr>
        <w:t xml:space="preserve"> o izradi strateških dokumenata u Federaciji BiH Federalno ministarstvo poljoprivrede je pored praćenja i evaluacije dužno definirati i okvir za provođenje i izvještavanje o realizaciji Strategije poljoprivrede i ruralnog razvoja. Za ovu svrhu potrebno je osigurati organizacijske pred</w:t>
      </w:r>
      <w:r w:rsidR="00903353" w:rsidRPr="00781742">
        <w:rPr>
          <w:rFonts w:ascii="Arial" w:hAnsi="Arial" w:cs="Arial"/>
          <w:color w:val="000000" w:themeColor="text1"/>
          <w:sz w:val="22"/>
          <w:szCs w:val="22"/>
          <w:lang w:val="hr-HR" w:eastAsia="bs-Latn-BA"/>
        </w:rPr>
        <w:t>uslov</w:t>
      </w:r>
      <w:r w:rsidRPr="00781742">
        <w:rPr>
          <w:rFonts w:ascii="Arial" w:hAnsi="Arial" w:cs="Arial"/>
          <w:color w:val="000000" w:themeColor="text1"/>
          <w:sz w:val="22"/>
          <w:szCs w:val="22"/>
          <w:lang w:val="hr-HR" w:eastAsia="bs-Latn-BA"/>
        </w:rPr>
        <w:t xml:space="preserve">e kako bi </w:t>
      </w:r>
      <w:r w:rsidR="00BA77D7">
        <w:rPr>
          <w:rFonts w:ascii="Arial" w:hAnsi="Arial" w:cs="Arial"/>
          <w:color w:val="000000" w:themeColor="text1"/>
          <w:sz w:val="22"/>
          <w:szCs w:val="22"/>
          <w:lang w:val="hr-HR" w:eastAsia="bs-Latn-BA"/>
        </w:rPr>
        <w:t>u okviru organizacione strukture postojala sistematizovana</w:t>
      </w:r>
      <w:r w:rsidRPr="00781742">
        <w:rPr>
          <w:rFonts w:ascii="Arial" w:hAnsi="Arial" w:cs="Arial"/>
          <w:color w:val="000000" w:themeColor="text1"/>
          <w:sz w:val="22"/>
          <w:szCs w:val="22"/>
          <w:lang w:val="hr-HR" w:eastAsia="bs-Latn-BA"/>
        </w:rPr>
        <w:t xml:space="preserve"> i popunjena radna mjesta za programiranje mjera, njihovu provedbu, praćenje izvještavanje i ocjenu učinaka poljoprivredne politike i politike ruralnog razvoja.</w:t>
      </w:r>
    </w:p>
    <w:p w14:paraId="354524AB" w14:textId="77777777" w:rsidR="00CA7AF1" w:rsidRPr="00781742" w:rsidRDefault="00CA7AF1" w:rsidP="00CA7AF1">
      <w:pPr>
        <w:autoSpaceDE w:val="0"/>
        <w:autoSpaceDN w:val="0"/>
        <w:adjustRightInd w:val="0"/>
        <w:jc w:val="both"/>
        <w:rPr>
          <w:rFonts w:ascii="Arial" w:hAnsi="Arial" w:cs="Arial"/>
          <w:sz w:val="22"/>
          <w:szCs w:val="22"/>
          <w:lang w:val="hr-HR" w:eastAsia="bs-Latn-BA"/>
        </w:rPr>
      </w:pPr>
    </w:p>
    <w:p w14:paraId="389C8605" w14:textId="77777777" w:rsidR="00CA7AF1" w:rsidRPr="00781742" w:rsidRDefault="00CA7AF1" w:rsidP="00CA7AF1">
      <w:pPr>
        <w:jc w:val="both"/>
        <w:rPr>
          <w:rFonts w:ascii="Arial" w:eastAsia="Times New Roman" w:hAnsi="Arial" w:cs="Arial"/>
          <w:b/>
          <w:color w:val="002060"/>
          <w:sz w:val="22"/>
          <w:szCs w:val="22"/>
          <w:lang w:val="hr-HR"/>
        </w:rPr>
      </w:pPr>
      <w:r w:rsidRPr="00781742">
        <w:rPr>
          <w:rFonts w:ascii="Arial" w:hAnsi="Arial" w:cs="Arial"/>
          <w:b/>
          <w:color w:val="002060"/>
          <w:sz w:val="22"/>
          <w:szCs w:val="22"/>
          <w:lang w:val="hr-HR"/>
        </w:rPr>
        <w:t>Provedba</w:t>
      </w:r>
      <w:r w:rsidRPr="00781742">
        <w:rPr>
          <w:rFonts w:ascii="Arial" w:eastAsia="Times New Roman" w:hAnsi="Arial" w:cs="Arial"/>
          <w:b/>
          <w:color w:val="002060"/>
          <w:sz w:val="22"/>
          <w:szCs w:val="22"/>
          <w:lang w:val="hr-HR"/>
        </w:rPr>
        <w:t xml:space="preserve"> </w:t>
      </w:r>
    </w:p>
    <w:p w14:paraId="67CE35BF" w14:textId="54A69E19" w:rsidR="00CA7AF1" w:rsidRPr="00781742" w:rsidRDefault="00CA7AF1" w:rsidP="00CA7AF1">
      <w:pPr>
        <w:autoSpaceDE w:val="0"/>
        <w:autoSpaceDN w:val="0"/>
        <w:adjustRightInd w:val="0"/>
        <w:jc w:val="both"/>
        <w:rPr>
          <w:rFonts w:ascii="Arial" w:hAnsi="Arial" w:cs="Arial"/>
          <w:color w:val="FF0000"/>
          <w:sz w:val="22"/>
          <w:szCs w:val="22"/>
          <w:lang w:val="hr-HR" w:eastAsia="bs-Latn-BA"/>
        </w:rPr>
      </w:pPr>
      <w:r w:rsidRPr="00781742">
        <w:rPr>
          <w:rFonts w:ascii="Arial" w:hAnsi="Arial" w:cs="Arial"/>
          <w:color w:val="000000" w:themeColor="text1"/>
          <w:sz w:val="22"/>
          <w:szCs w:val="22"/>
          <w:lang w:val="hr-HR" w:eastAsia="bs-Latn-BA"/>
        </w:rPr>
        <w:t xml:space="preserve">Provedba Strategije putem implementacije definiranih politika osigurana je kroz primjenu </w:t>
      </w:r>
      <w:r w:rsidRPr="00781742">
        <w:rPr>
          <w:rFonts w:ascii="Arial" w:eastAsia="Times New Roman" w:hAnsi="Arial" w:cs="Arial"/>
          <w:color w:val="000000" w:themeColor="text1"/>
          <w:sz w:val="22"/>
          <w:szCs w:val="22"/>
          <w:lang w:val="hr-HR"/>
        </w:rPr>
        <w:t>Uredbe o trogodišnjem i godišnjem planiranju rada, monitoringu i izvještavanju u Federaciji BiH („Službene novine Federacije BiH“, broj: 74/19)</w:t>
      </w:r>
      <w:r w:rsidRPr="00781742">
        <w:rPr>
          <w:rFonts w:ascii="Arial" w:hAnsi="Arial" w:cs="Arial"/>
          <w:color w:val="000000" w:themeColor="text1"/>
          <w:sz w:val="22"/>
          <w:szCs w:val="22"/>
          <w:lang w:val="hr-HR" w:eastAsia="bs-Latn-BA"/>
        </w:rPr>
        <w:t xml:space="preserve"> </w:t>
      </w:r>
      <w:r w:rsidR="00BA6F5D">
        <w:rPr>
          <w:rFonts w:ascii="Arial" w:hAnsi="Arial" w:cs="Arial"/>
          <w:color w:val="000000" w:themeColor="text1"/>
          <w:sz w:val="22"/>
          <w:szCs w:val="22"/>
          <w:lang w:val="hr-HR" w:eastAsia="bs-Latn-BA"/>
        </w:rPr>
        <w:t>na osnovu</w:t>
      </w:r>
      <w:r w:rsidRPr="00781742">
        <w:rPr>
          <w:rFonts w:ascii="Arial" w:hAnsi="Arial" w:cs="Arial"/>
          <w:color w:val="000000" w:themeColor="text1"/>
          <w:sz w:val="22"/>
          <w:szCs w:val="22"/>
          <w:lang w:val="hr-HR" w:eastAsia="bs-Latn-BA"/>
        </w:rPr>
        <w:t xml:space="preserve"> koje se donose trogodišnji i godišnjih planovi rada. </w:t>
      </w:r>
    </w:p>
    <w:p w14:paraId="6CF0C89C" w14:textId="10C737C9" w:rsidR="00CA7AF1" w:rsidRPr="00781742" w:rsidRDefault="00CA7AF1" w:rsidP="00CA7AF1">
      <w:pPr>
        <w:jc w:val="both"/>
        <w:rPr>
          <w:rFonts w:ascii="Arial" w:eastAsia="Times New Roman" w:hAnsi="Arial" w:cs="Arial"/>
          <w:sz w:val="22"/>
          <w:szCs w:val="22"/>
          <w:lang w:val="hr-HR"/>
        </w:rPr>
      </w:pPr>
      <w:r w:rsidRPr="00781742">
        <w:rPr>
          <w:rFonts w:ascii="Arial" w:eastAsia="Times New Roman" w:hAnsi="Arial" w:cs="Arial"/>
          <w:sz w:val="22"/>
          <w:szCs w:val="22"/>
          <w:lang w:val="hr-HR"/>
        </w:rPr>
        <w:t xml:space="preserve">Prilikom izrade trogodišnjeg plana rada, FMPVŠ ima obavezu preuzeti relevantne mjere iz </w:t>
      </w:r>
      <w:r w:rsidR="000103DC" w:rsidRPr="00781742">
        <w:rPr>
          <w:rFonts w:ascii="Arial" w:eastAsia="Times New Roman" w:hAnsi="Arial" w:cs="Arial"/>
          <w:sz w:val="22"/>
          <w:szCs w:val="22"/>
          <w:lang w:val="hr-HR"/>
        </w:rPr>
        <w:t>sektorske s</w:t>
      </w:r>
      <w:r w:rsidRPr="00781742">
        <w:rPr>
          <w:rFonts w:ascii="Arial" w:eastAsia="Times New Roman" w:hAnsi="Arial" w:cs="Arial"/>
          <w:sz w:val="22"/>
          <w:szCs w:val="22"/>
          <w:lang w:val="hr-HR"/>
        </w:rPr>
        <w:t>trategije za čiju implementaciju su nadležni sa pripadajućim indikatorima, kao i polazne i ciljne vrijednosti indikatora za svaku godinu trogodišnjeg perioda. Mjere iz Strategije poljoprivrede i ruralnog razvoja se unose kao programi u trogodišnjem planu rada, a svaki program u trogodišnjem planu rada utvrđuje se i kao program u Dokumentu okvirnog budžeta (DOB-u) sa dodijeljenom šifrom. To znači da je mjera iz Strategije poljoprivrede i ruralnog razvoja jednaka programu u trogodišnjem planu rada i DOB-u. Za svaki od utvrđenih programa (mjera) definiraju se aktivnosti/projekti, čija realizacija u trogodišnjem periodu doprinosi ostvarenju mjere, prioriteta i strateškog cilja iz Strategije poljoprivrede i ruralnog razvoja.</w:t>
      </w:r>
    </w:p>
    <w:p w14:paraId="6C4CFBE9" w14:textId="77777777" w:rsidR="00CA7AF1" w:rsidRPr="00781742" w:rsidRDefault="00CA7AF1" w:rsidP="00CA7AF1">
      <w:pPr>
        <w:autoSpaceDE w:val="0"/>
        <w:autoSpaceDN w:val="0"/>
        <w:adjustRightInd w:val="0"/>
        <w:jc w:val="both"/>
        <w:rPr>
          <w:rFonts w:ascii="Arial" w:hAnsi="Arial" w:cs="Arial"/>
          <w:sz w:val="22"/>
          <w:szCs w:val="22"/>
          <w:lang w:val="hr-HR" w:eastAsia="bs-Latn-BA"/>
        </w:rPr>
      </w:pPr>
    </w:p>
    <w:p w14:paraId="60690192" w14:textId="77777777" w:rsidR="00CA7AF1" w:rsidRPr="00781742" w:rsidRDefault="00CA7AF1" w:rsidP="001D3564">
      <w:pPr>
        <w:pStyle w:val="NoSpacing"/>
        <w:rPr>
          <w:rFonts w:ascii="Arial" w:hAnsi="Arial" w:cs="Arial"/>
          <w:b/>
          <w:bCs/>
          <w:color w:val="002060"/>
          <w:lang w:val="hr-HR" w:eastAsia="bs-Latn-BA"/>
        </w:rPr>
      </w:pPr>
      <w:r w:rsidRPr="00781742">
        <w:rPr>
          <w:rFonts w:ascii="Arial" w:hAnsi="Arial" w:cs="Arial"/>
          <w:b/>
          <w:bCs/>
          <w:color w:val="002060"/>
          <w:lang w:val="hr-HR" w:eastAsia="bs-Latn-BA"/>
        </w:rPr>
        <w:t xml:space="preserve">Monitoring </w:t>
      </w:r>
    </w:p>
    <w:p w14:paraId="376E157B" w14:textId="77777777" w:rsidR="00CA7AF1" w:rsidRPr="00781742" w:rsidRDefault="00CA7AF1" w:rsidP="00CA7AF1">
      <w:pPr>
        <w:jc w:val="both"/>
        <w:rPr>
          <w:rFonts w:ascii="Arial" w:eastAsia="Times New Roman" w:hAnsi="Arial" w:cs="Arial"/>
          <w:sz w:val="22"/>
          <w:szCs w:val="22"/>
          <w:lang w:val="hr-HR"/>
        </w:rPr>
      </w:pPr>
      <w:r w:rsidRPr="00781742">
        <w:rPr>
          <w:rFonts w:ascii="Arial" w:hAnsi="Arial" w:cs="Arial"/>
          <w:color w:val="000000" w:themeColor="text1"/>
          <w:sz w:val="22"/>
          <w:szCs w:val="22"/>
          <w:lang w:val="hr-HR" w:eastAsia="bs-Latn-BA"/>
        </w:rPr>
        <w:t xml:space="preserve">Monitoring (praćenje) Strategije </w:t>
      </w:r>
      <w:r w:rsidRPr="00781742">
        <w:rPr>
          <w:rFonts w:ascii="Arial" w:eastAsia="Times New Roman" w:hAnsi="Arial" w:cs="Arial"/>
          <w:color w:val="000000" w:themeColor="text1"/>
          <w:sz w:val="22"/>
          <w:szCs w:val="22"/>
          <w:lang w:val="hr-HR"/>
        </w:rPr>
        <w:t xml:space="preserve">predstavlja sistematično i kontinuirano prikupljanje, analiziranje i </w:t>
      </w:r>
      <w:r w:rsidRPr="00781742">
        <w:rPr>
          <w:rFonts w:ascii="Arial" w:eastAsia="Times New Roman" w:hAnsi="Arial" w:cs="Arial"/>
          <w:sz w:val="22"/>
          <w:szCs w:val="22"/>
          <w:lang w:val="hr-HR"/>
        </w:rPr>
        <w:t xml:space="preserve">korištenje podataka i indikatora radi mjerenja napretka realizacije Strategije poljoprivrede i ruralnog razvoja, u svrhu poduzimanja odgovarajućih mjera radi eventualnih korekcija i izvještavanja o ostvarenim rezultatima. </w:t>
      </w:r>
      <w:r w:rsidRPr="00781742">
        <w:rPr>
          <w:rFonts w:ascii="Arial" w:hAnsi="Arial" w:cs="Arial"/>
          <w:sz w:val="22"/>
          <w:szCs w:val="22"/>
          <w:lang w:val="hr-HR" w:eastAsia="bs-Latn-BA"/>
        </w:rPr>
        <w:t xml:space="preserve">On obezbjeđuje donosiocima odluka u sprovođenju politike razvoja mogućnost  kontinuiranog dobijanja povratnih informacija o implementaciji programa i projekata, odnosno rezultatima njihove implementacije, a samim tim i mogućnost poređenja ostvarenog i planiranog. </w:t>
      </w:r>
    </w:p>
    <w:p w14:paraId="153AE88D" w14:textId="77777777" w:rsidR="00CA7AF1" w:rsidRPr="00781742" w:rsidRDefault="00CA7AF1" w:rsidP="00CA7AF1">
      <w:pPr>
        <w:autoSpaceDE w:val="0"/>
        <w:autoSpaceDN w:val="0"/>
        <w:adjustRightInd w:val="0"/>
        <w:jc w:val="both"/>
        <w:rPr>
          <w:rFonts w:ascii="Arial" w:hAnsi="Arial" w:cs="Arial"/>
          <w:b/>
          <w:color w:val="FF0000"/>
          <w:sz w:val="22"/>
          <w:szCs w:val="22"/>
          <w:lang w:val="hr-HR" w:eastAsia="bs-Latn-BA"/>
        </w:rPr>
      </w:pPr>
    </w:p>
    <w:p w14:paraId="052E21DD" w14:textId="606CA78E" w:rsidR="00CA7AF1" w:rsidRPr="00781742" w:rsidRDefault="00CA7AF1" w:rsidP="00CA7AF1">
      <w:pPr>
        <w:autoSpaceDE w:val="0"/>
        <w:autoSpaceDN w:val="0"/>
        <w:adjustRightInd w:val="0"/>
        <w:jc w:val="both"/>
        <w:rPr>
          <w:rFonts w:ascii="Arial" w:hAnsi="Arial" w:cs="Arial"/>
          <w:b/>
          <w:color w:val="FF0000"/>
          <w:sz w:val="22"/>
          <w:szCs w:val="22"/>
          <w:lang w:val="hr-HR" w:eastAsia="bs-Latn-BA"/>
        </w:rPr>
      </w:pPr>
    </w:p>
    <w:p w14:paraId="4364D6D7" w14:textId="77777777" w:rsidR="00075F87" w:rsidRPr="00781742" w:rsidRDefault="00075F87" w:rsidP="00CA7AF1">
      <w:pPr>
        <w:autoSpaceDE w:val="0"/>
        <w:autoSpaceDN w:val="0"/>
        <w:adjustRightInd w:val="0"/>
        <w:jc w:val="both"/>
        <w:rPr>
          <w:rFonts w:ascii="Arial" w:hAnsi="Arial" w:cs="Arial"/>
          <w:b/>
          <w:color w:val="FF0000"/>
          <w:sz w:val="22"/>
          <w:szCs w:val="22"/>
          <w:lang w:val="hr-HR" w:eastAsia="bs-Latn-BA"/>
        </w:rPr>
      </w:pPr>
    </w:p>
    <w:p w14:paraId="0FF82D09" w14:textId="77777777" w:rsidR="00CA7AF1" w:rsidRPr="00781742" w:rsidRDefault="00CA7AF1" w:rsidP="001D3564">
      <w:pPr>
        <w:pStyle w:val="NoSpacing"/>
        <w:rPr>
          <w:rFonts w:ascii="Arial" w:hAnsi="Arial" w:cs="Arial"/>
          <w:b/>
          <w:bCs/>
          <w:color w:val="002060"/>
          <w:lang w:val="hr-HR" w:eastAsia="bs-Latn-BA"/>
        </w:rPr>
      </w:pPr>
      <w:r w:rsidRPr="00781742">
        <w:rPr>
          <w:rFonts w:ascii="Arial" w:hAnsi="Arial" w:cs="Arial"/>
          <w:b/>
          <w:bCs/>
          <w:color w:val="002060"/>
          <w:lang w:val="hr-HR" w:eastAsia="bs-Latn-BA"/>
        </w:rPr>
        <w:t>Izvještavanje</w:t>
      </w:r>
    </w:p>
    <w:p w14:paraId="3EE47482" w14:textId="4302EC9D" w:rsidR="00CA7AF1" w:rsidRPr="00781742" w:rsidRDefault="00CA7AF1" w:rsidP="00CA7AF1">
      <w:pPr>
        <w:jc w:val="both"/>
        <w:rPr>
          <w:rFonts w:ascii="Arial" w:hAnsi="Arial" w:cs="Arial"/>
          <w:color w:val="000000" w:themeColor="text1"/>
          <w:sz w:val="22"/>
          <w:szCs w:val="22"/>
          <w:lang w:val="hr-HR" w:eastAsia="bs-Latn-BA"/>
        </w:rPr>
      </w:pPr>
      <w:r w:rsidRPr="00781742">
        <w:rPr>
          <w:rFonts w:ascii="Arial" w:eastAsia="Times New Roman" w:hAnsi="Arial" w:cs="Arial"/>
          <w:sz w:val="22"/>
          <w:szCs w:val="22"/>
          <w:lang w:val="hr-HR"/>
        </w:rPr>
        <w:t xml:space="preserve">Godišnji izvještaj o radu priprema se s ciljem praćenja provođenja planiranih aktivnosti/projekata i ocjene doprinosa u ostvarivanju programa (mjera) organa i institucija na svim nivoima vlasti. </w:t>
      </w:r>
      <w:r w:rsidRPr="00781742">
        <w:rPr>
          <w:rFonts w:ascii="Arial" w:hAnsi="Arial" w:cs="Arial"/>
          <w:color w:val="000000" w:themeColor="text1"/>
          <w:sz w:val="22"/>
          <w:szCs w:val="22"/>
          <w:lang w:val="hr-HR" w:eastAsia="bs-Latn-BA"/>
        </w:rPr>
        <w:t xml:space="preserve">Izvještavanje o realizaciji Strategije poljoprivrede i ruralnog razvoja također je propisano spomenutom Uredbom Vlade Federacije BiH. Federalno ministarstvo poljoprivrede, </w:t>
      </w:r>
      <w:r w:rsidR="00DD2040" w:rsidRPr="00781742">
        <w:rPr>
          <w:rFonts w:ascii="Arial" w:hAnsi="Arial" w:cs="Arial"/>
          <w:color w:val="000000" w:themeColor="text1"/>
          <w:sz w:val="22"/>
          <w:szCs w:val="22"/>
          <w:lang w:val="hr-HR" w:eastAsia="bs-Latn-BA"/>
        </w:rPr>
        <w:t>u skladu sa navedeni</w:t>
      </w:r>
      <w:r w:rsidRPr="00781742">
        <w:rPr>
          <w:rFonts w:ascii="Arial" w:hAnsi="Arial" w:cs="Arial"/>
          <w:color w:val="000000" w:themeColor="text1"/>
          <w:sz w:val="22"/>
          <w:szCs w:val="22"/>
          <w:lang w:val="hr-HR" w:eastAsia="bs-Latn-BA"/>
        </w:rPr>
        <w:t>m, ima ob</w:t>
      </w:r>
      <w:r w:rsidR="00DD2040" w:rsidRPr="00781742">
        <w:rPr>
          <w:rFonts w:ascii="Arial" w:hAnsi="Arial" w:cs="Arial"/>
          <w:color w:val="000000" w:themeColor="text1"/>
          <w:sz w:val="22"/>
          <w:szCs w:val="22"/>
          <w:lang w:val="hr-HR" w:eastAsia="bs-Latn-BA"/>
        </w:rPr>
        <w:t>a</w:t>
      </w:r>
      <w:r w:rsidRPr="00781742">
        <w:rPr>
          <w:rFonts w:ascii="Arial" w:hAnsi="Arial" w:cs="Arial"/>
          <w:color w:val="000000" w:themeColor="text1"/>
          <w:sz w:val="22"/>
          <w:szCs w:val="22"/>
          <w:lang w:val="hr-HR" w:eastAsia="bs-Latn-BA"/>
        </w:rPr>
        <w:t xml:space="preserve">vezu izrade godišnjeg izvještaja o radu </w:t>
      </w:r>
      <w:r w:rsidR="00BA6F5D">
        <w:rPr>
          <w:rFonts w:ascii="Arial" w:hAnsi="Arial" w:cs="Arial"/>
          <w:color w:val="000000" w:themeColor="text1"/>
          <w:sz w:val="22"/>
          <w:szCs w:val="22"/>
          <w:lang w:val="hr-HR" w:eastAsia="bs-Latn-BA"/>
        </w:rPr>
        <w:t>na osnovu</w:t>
      </w:r>
      <w:r w:rsidRPr="00781742">
        <w:rPr>
          <w:rFonts w:ascii="Arial" w:hAnsi="Arial" w:cs="Arial"/>
          <w:color w:val="000000" w:themeColor="text1"/>
          <w:sz w:val="22"/>
          <w:szCs w:val="22"/>
          <w:lang w:val="hr-HR" w:eastAsia="bs-Latn-BA"/>
        </w:rPr>
        <w:t xml:space="preserve"> prikupljenih podataka neophodnih za praćenje ostvarenja godišnjeg plana rada. Kako godišnji plan rada proizlazi iz Strategije, u godišnjem izvještaju o radu može se dobiti uvid u </w:t>
      </w:r>
      <w:r w:rsidR="008E0046" w:rsidRPr="00781742">
        <w:rPr>
          <w:rFonts w:ascii="Arial" w:hAnsi="Arial" w:cs="Arial"/>
          <w:color w:val="000000" w:themeColor="text1"/>
          <w:sz w:val="22"/>
          <w:szCs w:val="22"/>
          <w:lang w:val="hr-HR" w:eastAsia="bs-Latn-BA"/>
        </w:rPr>
        <w:t>stepen</w:t>
      </w:r>
      <w:r w:rsidRPr="00781742">
        <w:rPr>
          <w:rFonts w:ascii="Arial" w:hAnsi="Arial" w:cs="Arial"/>
          <w:color w:val="000000" w:themeColor="text1"/>
          <w:sz w:val="22"/>
          <w:szCs w:val="22"/>
          <w:lang w:val="hr-HR" w:eastAsia="bs-Latn-BA"/>
        </w:rPr>
        <w:t xml:space="preserve"> realizacije strateških ciljeva i prioriteta u toj godini. </w:t>
      </w:r>
    </w:p>
    <w:p w14:paraId="55D5DC8C" w14:textId="77777777" w:rsidR="00CA7AF1" w:rsidRPr="00781742" w:rsidRDefault="00CA7AF1" w:rsidP="00CA7AF1">
      <w:pPr>
        <w:jc w:val="both"/>
        <w:rPr>
          <w:rFonts w:ascii="Arial" w:eastAsia="Times New Roman" w:hAnsi="Arial" w:cs="Arial"/>
          <w:color w:val="000000" w:themeColor="text1"/>
          <w:sz w:val="22"/>
          <w:szCs w:val="22"/>
          <w:lang w:val="hr-HR"/>
        </w:rPr>
      </w:pPr>
    </w:p>
    <w:p w14:paraId="5D566894" w14:textId="589A0B77"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U godišnjem izvještaju o radu precizno se navodi da li su i u kojoj mjeri izvršene planirane aktivnosti iz godišnjih programa rada, zatim očekivani i ostvareni rezultati, planirana i utrošena sredstva za izvršenje aktivnosti i, za eventualno neizvršenje, razlog za neizvršenje ili djelomično izvršenje.</w:t>
      </w:r>
      <w:r w:rsidRPr="00781742">
        <w:rPr>
          <w:rFonts w:ascii="Arial" w:hAnsi="Arial" w:cs="Arial"/>
          <w:color w:val="000000" w:themeColor="text1"/>
          <w:sz w:val="22"/>
          <w:szCs w:val="22"/>
          <w:lang w:val="hr-HR" w:eastAsia="bs-Latn-BA"/>
        </w:rPr>
        <w:t xml:space="preserve"> Federalno ministarstvo i Vlada Federacije BiH pored toga trebaju izraditi Izvještaj o razvoju koji kao polazne parametre koristi strateške ciljeve, prioritete i indikatore iz relevantnih strateških dokumenata, u </w:t>
      </w:r>
      <w:r w:rsidR="00852363" w:rsidRPr="00781742">
        <w:rPr>
          <w:rFonts w:ascii="Arial" w:hAnsi="Arial" w:cs="Arial"/>
          <w:color w:val="000000" w:themeColor="text1"/>
          <w:sz w:val="22"/>
          <w:szCs w:val="22"/>
          <w:lang w:val="hr-HR" w:eastAsia="bs-Latn-BA"/>
        </w:rPr>
        <w:t>konkretnom</w:t>
      </w:r>
      <w:r w:rsidRPr="00781742">
        <w:rPr>
          <w:rFonts w:ascii="Arial" w:hAnsi="Arial" w:cs="Arial"/>
          <w:color w:val="000000" w:themeColor="text1"/>
          <w:sz w:val="22"/>
          <w:szCs w:val="22"/>
          <w:lang w:val="hr-HR" w:eastAsia="bs-Latn-BA"/>
        </w:rPr>
        <w:t xml:space="preserve"> slučaju iz Strategije poljoprivrede i ruralnog razvoja.</w:t>
      </w:r>
    </w:p>
    <w:p w14:paraId="2832813D" w14:textId="28B3041E" w:rsidR="00771FB6" w:rsidRPr="00781742" w:rsidRDefault="00771FB6" w:rsidP="001D3564">
      <w:pPr>
        <w:pStyle w:val="NoSpacing"/>
        <w:rPr>
          <w:rFonts w:ascii="Arial" w:hAnsi="Arial" w:cs="Arial"/>
          <w:lang w:val="hr-HR"/>
        </w:rPr>
      </w:pPr>
    </w:p>
    <w:p w14:paraId="5A472846" w14:textId="77777777" w:rsidR="00CA7AF1" w:rsidRPr="00781742" w:rsidRDefault="00CA7AF1" w:rsidP="001D3564">
      <w:pPr>
        <w:pStyle w:val="NoSpacing"/>
        <w:rPr>
          <w:rFonts w:ascii="Arial" w:hAnsi="Arial" w:cs="Arial"/>
          <w:b/>
          <w:bCs/>
          <w:color w:val="002060"/>
          <w:lang w:val="hr-HR" w:eastAsia="bs-Latn-BA"/>
        </w:rPr>
      </w:pPr>
      <w:r w:rsidRPr="00781742">
        <w:rPr>
          <w:rFonts w:ascii="Arial" w:hAnsi="Arial" w:cs="Arial"/>
          <w:b/>
          <w:bCs/>
          <w:color w:val="002060"/>
          <w:lang w:val="hr-HR"/>
        </w:rPr>
        <w:t>Evaluacija</w:t>
      </w:r>
    </w:p>
    <w:p w14:paraId="76E0F452" w14:textId="5978B350" w:rsidR="00CA7AF1" w:rsidRPr="00781742" w:rsidRDefault="00CA7AF1" w:rsidP="00CA7AF1">
      <w:pPr>
        <w:autoSpaceDE w:val="0"/>
        <w:autoSpaceDN w:val="0"/>
        <w:adjustRightInd w:val="0"/>
        <w:jc w:val="both"/>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 xml:space="preserve">Evaluacija, odnosno ocjena Strategije predstavlja procjenu njene relevantnosti, učinka, uticaja i efikasnosti. Njome se preispituje sadržaj implementiranih mjera odnosno pojedinih projekata i aktivnosti putem kojih se realizuje cjelokupni plan i donose zaključci o uspješnosti i učincima njihove realizacije. Rezultati kvalitetno sprovedene evaluacije pružaju korisne i pouzdane informacije na osnovu kojih se stečena iskustva i naučene lekcije ugrađuju u buduće procese odlučivanja i strateškog planiranja, te pruža mogućnost da se u budućnosti izbjegnu eventualne uočene greške iz prošlosti. </w:t>
      </w:r>
    </w:p>
    <w:p w14:paraId="0683F31C" w14:textId="77777777" w:rsidR="00686894" w:rsidRPr="00781742" w:rsidRDefault="00686894" w:rsidP="00CA7AF1">
      <w:pPr>
        <w:autoSpaceDE w:val="0"/>
        <w:autoSpaceDN w:val="0"/>
        <w:adjustRightInd w:val="0"/>
        <w:jc w:val="both"/>
        <w:rPr>
          <w:rFonts w:ascii="Arial" w:hAnsi="Arial" w:cs="Arial"/>
          <w:color w:val="000000" w:themeColor="text1"/>
          <w:sz w:val="22"/>
          <w:szCs w:val="22"/>
          <w:lang w:val="hr-HR" w:eastAsia="bs-Latn-BA"/>
        </w:rPr>
      </w:pPr>
    </w:p>
    <w:p w14:paraId="2F09E766" w14:textId="3DBC3769" w:rsidR="00CA7AF1" w:rsidRPr="00781742" w:rsidRDefault="00CA7AF1" w:rsidP="00CA7AF1">
      <w:pPr>
        <w:jc w:val="both"/>
        <w:rPr>
          <w:rFonts w:ascii="Arial" w:eastAsia="Times New Roman" w:hAnsi="Arial" w:cs="Arial"/>
          <w:sz w:val="22"/>
          <w:szCs w:val="22"/>
          <w:lang w:val="hr-HR"/>
        </w:rPr>
      </w:pPr>
      <w:r w:rsidRPr="00781742">
        <w:rPr>
          <w:rFonts w:ascii="Arial" w:eastAsia="Times New Roman" w:hAnsi="Arial" w:cs="Arial"/>
          <w:color w:val="000000" w:themeColor="text1"/>
          <w:sz w:val="22"/>
          <w:szCs w:val="22"/>
          <w:lang w:val="hr-HR"/>
        </w:rPr>
        <w:t>Prema Uredbi o evaluaciji strateških dokumenata u Federaciji BiH („Službene novine Federacije BiH“, broj: 74/19), za sve strateške dokumente u Federaciji BiH obavezne su: (i) Ex-ante (prethodna evaluacija), koja se radi u fa</w:t>
      </w:r>
      <w:r w:rsidR="000103DC" w:rsidRPr="00781742">
        <w:rPr>
          <w:rFonts w:ascii="Arial" w:eastAsia="Times New Roman" w:hAnsi="Arial" w:cs="Arial"/>
          <w:color w:val="000000" w:themeColor="text1"/>
          <w:sz w:val="22"/>
          <w:szCs w:val="22"/>
          <w:lang w:val="hr-HR"/>
        </w:rPr>
        <w:t>zi izrade strateških dokumenata</w:t>
      </w:r>
      <w:r w:rsidRPr="00781742">
        <w:rPr>
          <w:rFonts w:ascii="Arial" w:eastAsia="Times New Roman" w:hAnsi="Arial" w:cs="Arial"/>
          <w:color w:val="000000" w:themeColor="text1"/>
          <w:sz w:val="22"/>
          <w:szCs w:val="22"/>
          <w:lang w:val="hr-HR"/>
        </w:rPr>
        <w:t xml:space="preserve"> prije njihovog usvajanja</w:t>
      </w:r>
      <w:r w:rsidR="000103DC" w:rsidRPr="00781742">
        <w:rPr>
          <w:rFonts w:ascii="Arial" w:eastAsia="Times New Roman" w:hAnsi="Arial" w:cs="Arial"/>
          <w:color w:val="000000" w:themeColor="text1"/>
          <w:sz w:val="22"/>
          <w:szCs w:val="22"/>
          <w:lang w:val="hr-HR"/>
        </w:rPr>
        <w:t>,</w:t>
      </w:r>
      <w:r w:rsidRPr="00781742">
        <w:rPr>
          <w:rFonts w:ascii="Arial" w:eastAsia="Times New Roman" w:hAnsi="Arial" w:cs="Arial"/>
          <w:color w:val="000000" w:themeColor="text1"/>
          <w:sz w:val="22"/>
          <w:szCs w:val="22"/>
          <w:lang w:val="hr-HR"/>
        </w:rPr>
        <w:t xml:space="preserve"> i (ii) Evaluacija u toku, koja se radi u pretposljednjoj godini implementacije strateških dokumenata. Ex-ante evaluacija se radi s ciljem unapređenja kvaliteta, relevantnosti i koherentnosti strateških dokumenata. Evaluacija u toku se radi s ciljem utvrđivanja stepena implementacije strateških dokumenata, te efektivnosti i efikasnosti planiranih mjera i rezultata prema zacrtanim ciljevima i očekivanjima, kao i sumiranja rezultata i osiguranja ulaznih elemenata za strateške dokumente za sljedeći planski ciklus. Evaluacija u toku će se raditi u pretposljednjoj godini implementacije </w:t>
      </w:r>
      <w:r w:rsidRPr="00781742">
        <w:rPr>
          <w:rFonts w:ascii="Arial" w:eastAsia="Times New Roman" w:hAnsi="Arial" w:cs="Arial"/>
          <w:sz w:val="22"/>
          <w:szCs w:val="22"/>
          <w:lang w:val="hr-HR"/>
        </w:rPr>
        <w:t xml:space="preserve">Strategije razvoja (2026. godine) i nju će, provesti nezavisni vanjski evaluator, dok će se evaluacija na sredini perioda implementacije raditi ukoliko se za njom ukaže potreba. </w:t>
      </w:r>
    </w:p>
    <w:p w14:paraId="29FF0667" w14:textId="77777777" w:rsidR="00CA7AF1" w:rsidRPr="00781742" w:rsidRDefault="00CA7AF1" w:rsidP="00CA7AF1">
      <w:pPr>
        <w:jc w:val="both"/>
        <w:rPr>
          <w:rFonts w:ascii="Arial" w:eastAsia="Times New Roman" w:hAnsi="Arial" w:cs="Arial"/>
          <w:sz w:val="22"/>
          <w:szCs w:val="22"/>
          <w:lang w:val="hr-HR"/>
        </w:rPr>
      </w:pPr>
    </w:p>
    <w:p w14:paraId="37A568CC" w14:textId="432166ED" w:rsidR="00CA7AF1" w:rsidRPr="00781742" w:rsidRDefault="00CA7AF1" w:rsidP="00CA7AF1">
      <w:pPr>
        <w:autoSpaceDE w:val="0"/>
        <w:autoSpaceDN w:val="0"/>
        <w:adjustRightInd w:val="0"/>
        <w:jc w:val="both"/>
        <w:rPr>
          <w:rFonts w:ascii="Arial" w:hAnsi="Arial" w:cs="Arial"/>
          <w:color w:val="000000" w:themeColor="text1"/>
          <w:sz w:val="22"/>
          <w:szCs w:val="22"/>
          <w:lang w:val="hr-HR" w:eastAsia="bs-Latn-BA"/>
        </w:rPr>
      </w:pPr>
      <w:r w:rsidRPr="00781742">
        <w:rPr>
          <w:rFonts w:ascii="Arial" w:hAnsi="Arial" w:cs="Arial"/>
          <w:color w:val="000000" w:themeColor="text1"/>
          <w:sz w:val="22"/>
          <w:szCs w:val="22"/>
          <w:lang w:val="hr-HR" w:eastAsia="bs-Latn-BA"/>
        </w:rPr>
        <w:t>U okviru aktivnosti definiranja okvira za provođenje izrađen je Akcijski plan za implementaciju Strategije poljoprivrede i ruralnog razvoja Federacije BiH 2023</w:t>
      </w:r>
      <w:r w:rsidR="0049580F" w:rsidRPr="00781742">
        <w:rPr>
          <w:rFonts w:ascii="Arial" w:hAnsi="Arial" w:cs="Arial"/>
          <w:color w:val="000000" w:themeColor="text1"/>
          <w:sz w:val="22"/>
          <w:szCs w:val="22"/>
          <w:lang w:val="hr-HR" w:eastAsia="bs-Latn-BA"/>
        </w:rPr>
        <w:t>–</w:t>
      </w:r>
      <w:r w:rsidRPr="00781742">
        <w:rPr>
          <w:rFonts w:ascii="Arial" w:hAnsi="Arial" w:cs="Arial"/>
          <w:color w:val="000000" w:themeColor="text1"/>
          <w:sz w:val="22"/>
          <w:szCs w:val="22"/>
          <w:lang w:val="hr-HR" w:eastAsia="bs-Latn-BA"/>
        </w:rPr>
        <w:t>2027. godina koji se nalazi u prilogu.</w:t>
      </w:r>
    </w:p>
    <w:p w14:paraId="5FB2299B" w14:textId="77777777"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 xml:space="preserve">Akcijski plan minimalno sadrži sljedeće elemente: </w:t>
      </w:r>
    </w:p>
    <w:p w14:paraId="50F314CC" w14:textId="77777777" w:rsidR="00CA7AF1" w:rsidRPr="00781742" w:rsidRDefault="00CA7AF1" w:rsidP="00246DE2">
      <w:pPr>
        <w:numPr>
          <w:ilvl w:val="0"/>
          <w:numId w:val="59"/>
        </w:numPr>
        <w:contextualSpacing/>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naziv strateškog cilja i prioriteta,</w:t>
      </w:r>
    </w:p>
    <w:p w14:paraId="1871A8C2" w14:textId="77777777" w:rsidR="00CA7AF1" w:rsidRPr="00781742" w:rsidRDefault="00CA7AF1" w:rsidP="00246DE2">
      <w:pPr>
        <w:numPr>
          <w:ilvl w:val="0"/>
          <w:numId w:val="59"/>
        </w:numPr>
        <w:contextualSpacing/>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naziv planiranih mjera i strateških projekata sa polaznim i ciljnim vrijednostima indikatora za praćenje rezultata mjere,</w:t>
      </w:r>
    </w:p>
    <w:p w14:paraId="5B63DB5D" w14:textId="77777777" w:rsidR="00CA7AF1" w:rsidRPr="00781742" w:rsidRDefault="00CA7AF1" w:rsidP="00246DE2">
      <w:pPr>
        <w:numPr>
          <w:ilvl w:val="0"/>
          <w:numId w:val="59"/>
        </w:numPr>
        <w:contextualSpacing/>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okvirnu finansijsku vrijednost po godinama,</w:t>
      </w:r>
    </w:p>
    <w:p w14:paraId="20E3642A" w14:textId="77777777" w:rsidR="00CA7AF1" w:rsidRPr="00781742" w:rsidRDefault="00CA7AF1" w:rsidP="00246DE2">
      <w:pPr>
        <w:numPr>
          <w:ilvl w:val="0"/>
          <w:numId w:val="59"/>
        </w:numPr>
        <w:contextualSpacing/>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očekivane izvore finansiranja,</w:t>
      </w:r>
    </w:p>
    <w:p w14:paraId="4E866FE1" w14:textId="17E20F2E" w:rsidR="00CA7AF1" w:rsidRPr="00781742" w:rsidRDefault="00C051D9" w:rsidP="00246DE2">
      <w:pPr>
        <w:numPr>
          <w:ilvl w:val="0"/>
          <w:numId w:val="59"/>
        </w:numPr>
        <w:contextualSpacing/>
        <w:jc w:val="both"/>
        <w:rPr>
          <w:rFonts w:ascii="Arial" w:eastAsia="Times New Roman" w:hAnsi="Arial" w:cs="Arial"/>
          <w:color w:val="000000" w:themeColor="text1"/>
          <w:sz w:val="22"/>
          <w:szCs w:val="22"/>
          <w:lang w:val="hr-HR"/>
        </w:rPr>
      </w:pPr>
      <w:r>
        <w:rPr>
          <w:rFonts w:ascii="Arial" w:eastAsia="Times New Roman" w:hAnsi="Arial" w:cs="Arial"/>
          <w:color w:val="000000" w:themeColor="text1"/>
          <w:sz w:val="22"/>
          <w:szCs w:val="22"/>
          <w:lang w:val="hr-HR"/>
        </w:rPr>
        <w:t>period</w:t>
      </w:r>
      <w:r w:rsidR="00CA7AF1" w:rsidRPr="00781742">
        <w:rPr>
          <w:rFonts w:ascii="Arial" w:eastAsia="Times New Roman" w:hAnsi="Arial" w:cs="Arial"/>
          <w:color w:val="000000" w:themeColor="text1"/>
          <w:sz w:val="22"/>
          <w:szCs w:val="22"/>
          <w:lang w:val="hr-HR"/>
        </w:rPr>
        <w:t xml:space="preserve"> implementacije,</w:t>
      </w:r>
    </w:p>
    <w:p w14:paraId="167EF5AA" w14:textId="67588BB1" w:rsidR="00CA7AF1" w:rsidRPr="00781742" w:rsidRDefault="00214EAF" w:rsidP="00246DE2">
      <w:pPr>
        <w:numPr>
          <w:ilvl w:val="0"/>
          <w:numId w:val="59"/>
        </w:numPr>
        <w:contextualSpacing/>
        <w:jc w:val="both"/>
        <w:rPr>
          <w:rFonts w:ascii="Arial" w:eastAsia="Times New Roman" w:hAnsi="Arial" w:cs="Arial"/>
          <w:color w:val="000000" w:themeColor="text1"/>
          <w:sz w:val="22"/>
          <w:szCs w:val="22"/>
          <w:lang w:val="hr-HR"/>
        </w:rPr>
      </w:pPr>
      <w:r>
        <w:rPr>
          <w:rFonts w:ascii="Arial" w:eastAsia="Times New Roman" w:hAnsi="Arial" w:cs="Arial"/>
          <w:color w:val="000000" w:themeColor="text1"/>
          <w:sz w:val="22"/>
          <w:szCs w:val="22"/>
          <w:lang w:val="hr-HR"/>
        </w:rPr>
        <w:t>nosioce</w:t>
      </w:r>
      <w:r w:rsidR="00CA7AF1" w:rsidRPr="00781742">
        <w:rPr>
          <w:rFonts w:ascii="Arial" w:eastAsia="Times New Roman" w:hAnsi="Arial" w:cs="Arial"/>
          <w:color w:val="000000" w:themeColor="text1"/>
          <w:sz w:val="22"/>
          <w:szCs w:val="22"/>
          <w:lang w:val="hr-HR"/>
        </w:rPr>
        <w:t xml:space="preserve"> realizacije i</w:t>
      </w:r>
    </w:p>
    <w:p w14:paraId="1FA335F4" w14:textId="77777777" w:rsidR="00CA7AF1" w:rsidRPr="00781742" w:rsidRDefault="00CA7AF1" w:rsidP="00246DE2">
      <w:pPr>
        <w:numPr>
          <w:ilvl w:val="0"/>
          <w:numId w:val="59"/>
        </w:numPr>
        <w:contextualSpacing/>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ciljne grupe korisnika.</w:t>
      </w:r>
    </w:p>
    <w:p w14:paraId="53599826" w14:textId="6048959A" w:rsidR="00CA7AF1" w:rsidRPr="00781742" w:rsidRDefault="00CA7AF1" w:rsidP="00CA7AF1">
      <w:pPr>
        <w:autoSpaceDE w:val="0"/>
        <w:autoSpaceDN w:val="0"/>
        <w:adjustRightInd w:val="0"/>
        <w:jc w:val="both"/>
        <w:rPr>
          <w:rFonts w:ascii="Arial" w:hAnsi="Arial" w:cs="Arial"/>
          <w:color w:val="FF0000"/>
          <w:sz w:val="22"/>
          <w:szCs w:val="22"/>
          <w:lang w:val="hr-HR" w:eastAsia="bs-Latn-BA"/>
        </w:rPr>
      </w:pPr>
    </w:p>
    <w:p w14:paraId="431C19D3" w14:textId="69532A55" w:rsidR="00CA7AF1" w:rsidRPr="00781742" w:rsidRDefault="00CA7AF1" w:rsidP="001D3564">
      <w:pPr>
        <w:pStyle w:val="NoSpacing"/>
        <w:rPr>
          <w:rFonts w:ascii="Arial" w:hAnsi="Arial" w:cs="Arial"/>
          <w:lang w:val="hr-HR"/>
        </w:rPr>
      </w:pPr>
    </w:p>
    <w:p w14:paraId="2FA447A9" w14:textId="34505B5D" w:rsidR="00CA7AF1" w:rsidRPr="00781742" w:rsidRDefault="00CA7AF1" w:rsidP="00B11F7A">
      <w:pPr>
        <w:pStyle w:val="Heading2"/>
        <w:rPr>
          <w:rFonts w:ascii="Arial" w:hAnsi="Arial" w:cs="Arial"/>
          <w:szCs w:val="22"/>
          <w:lang w:val="hr-HR"/>
        </w:rPr>
      </w:pPr>
      <w:bookmarkStart w:id="160" w:name="_Toc113542751"/>
      <w:r w:rsidRPr="00781742">
        <w:rPr>
          <w:rFonts w:ascii="Arial" w:hAnsi="Arial" w:cs="Arial"/>
          <w:szCs w:val="22"/>
          <w:lang w:val="hr-HR"/>
        </w:rPr>
        <w:t xml:space="preserve">9.2. Opis </w:t>
      </w:r>
      <w:r w:rsidR="002948A8" w:rsidRPr="00781742">
        <w:rPr>
          <w:rFonts w:ascii="Arial" w:hAnsi="Arial" w:cs="Arial"/>
          <w:szCs w:val="22"/>
          <w:lang w:val="hr-HR"/>
        </w:rPr>
        <w:t>sistem</w:t>
      </w:r>
      <w:r w:rsidRPr="00781742">
        <w:rPr>
          <w:rFonts w:ascii="Arial" w:hAnsi="Arial" w:cs="Arial"/>
          <w:szCs w:val="22"/>
          <w:lang w:val="hr-HR"/>
        </w:rPr>
        <w:t>a za upravljanje i koordinaciju implementacije Strategije</w:t>
      </w:r>
      <w:bookmarkEnd w:id="160"/>
    </w:p>
    <w:p w14:paraId="4C5DD8B0" w14:textId="77777777" w:rsidR="00CA7AF1" w:rsidRPr="00781742" w:rsidRDefault="00CA7AF1" w:rsidP="00CA7AF1">
      <w:pPr>
        <w:jc w:val="both"/>
        <w:rPr>
          <w:rFonts w:ascii="Arial" w:eastAsia="Times New Roman" w:hAnsi="Arial" w:cs="Arial"/>
          <w:sz w:val="22"/>
          <w:szCs w:val="22"/>
          <w:lang w:val="hr-HR"/>
        </w:rPr>
      </w:pPr>
    </w:p>
    <w:p w14:paraId="474EBDEA" w14:textId="2A20DCEA"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Budući da ova Strategija donosi niz novina s obzirom na postavljene ci</w:t>
      </w:r>
      <w:r w:rsidR="000103DC" w:rsidRPr="00781742">
        <w:rPr>
          <w:rFonts w:ascii="Arial" w:eastAsia="Times New Roman" w:hAnsi="Arial" w:cs="Arial"/>
          <w:color w:val="000000" w:themeColor="text1"/>
          <w:sz w:val="22"/>
          <w:szCs w:val="22"/>
          <w:lang w:val="hr-HR"/>
        </w:rPr>
        <w:t>ljeve, prioritete i mjere,</w:t>
      </w:r>
      <w:r w:rsidRPr="00781742">
        <w:rPr>
          <w:rFonts w:ascii="Arial" w:eastAsia="Times New Roman" w:hAnsi="Arial" w:cs="Arial"/>
          <w:color w:val="000000" w:themeColor="text1"/>
          <w:sz w:val="22"/>
          <w:szCs w:val="22"/>
          <w:lang w:val="hr-HR"/>
        </w:rPr>
        <w:t xml:space="preserve"> za njenu punu implementaciju potrebno </w:t>
      </w:r>
      <w:r w:rsidR="000103DC" w:rsidRPr="00781742">
        <w:rPr>
          <w:rFonts w:ascii="Arial" w:eastAsia="Times New Roman" w:hAnsi="Arial" w:cs="Arial"/>
          <w:color w:val="000000" w:themeColor="text1"/>
          <w:sz w:val="22"/>
          <w:szCs w:val="22"/>
          <w:lang w:val="hr-HR"/>
        </w:rPr>
        <w:t xml:space="preserve">je </w:t>
      </w:r>
      <w:r w:rsidRPr="00781742">
        <w:rPr>
          <w:rFonts w:ascii="Arial" w:eastAsia="Times New Roman" w:hAnsi="Arial" w:cs="Arial"/>
          <w:color w:val="000000" w:themeColor="text1"/>
          <w:sz w:val="22"/>
          <w:szCs w:val="22"/>
          <w:lang w:val="hr-HR"/>
        </w:rPr>
        <w:t xml:space="preserve">doraditi postojeći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za implementaciju politika i mjera. Zbog toga je </w:t>
      </w:r>
      <w:r w:rsidR="003F4DFF" w:rsidRPr="00C261B6">
        <w:rPr>
          <w:rFonts w:ascii="Arial" w:eastAsia="Times New Roman" w:hAnsi="Arial" w:cs="Arial"/>
          <w:sz w:val="22"/>
          <w:szCs w:val="22"/>
          <w:lang w:val="hr-HR"/>
        </w:rPr>
        <w:t>izrađen Akcioni plan za implementaciju Strategije poljoprivrede i ruralnog razvoja Federacije Bosne i Hercegovine 2021.-2027. godina, koji se nalazi u prilogu i čini sastavni dio ove Strategije. Akcionim planom je</w:t>
      </w:r>
      <w:r w:rsidRPr="00C261B6">
        <w:rPr>
          <w:rFonts w:ascii="Arial" w:eastAsia="Times New Roman" w:hAnsi="Arial" w:cs="Arial"/>
          <w:sz w:val="22"/>
          <w:szCs w:val="22"/>
          <w:lang w:val="hr-HR"/>
        </w:rPr>
        <w:t xml:space="preserve"> </w:t>
      </w:r>
      <w:r w:rsidRPr="00781742">
        <w:rPr>
          <w:rFonts w:ascii="Arial" w:eastAsia="Times New Roman" w:hAnsi="Arial" w:cs="Arial"/>
          <w:color w:val="000000" w:themeColor="text1"/>
          <w:sz w:val="22"/>
          <w:szCs w:val="22"/>
          <w:lang w:val="hr-HR"/>
        </w:rPr>
        <w:t xml:space="preserve">između ostalog predviđeno donošenje novog Zakona o poljoprivredi, te Zakona o novčanim </w:t>
      </w:r>
      <w:r w:rsidR="00C051D9">
        <w:rPr>
          <w:rFonts w:ascii="Arial" w:eastAsia="Times New Roman" w:hAnsi="Arial" w:cs="Arial"/>
          <w:color w:val="000000" w:themeColor="text1"/>
          <w:sz w:val="22"/>
          <w:szCs w:val="22"/>
          <w:lang w:val="hr-HR"/>
        </w:rPr>
        <w:t>podrškama</w:t>
      </w:r>
      <w:r w:rsidRPr="00781742">
        <w:rPr>
          <w:rFonts w:ascii="Arial" w:eastAsia="Times New Roman" w:hAnsi="Arial" w:cs="Arial"/>
          <w:color w:val="000000" w:themeColor="text1"/>
          <w:sz w:val="22"/>
          <w:szCs w:val="22"/>
          <w:lang w:val="hr-HR"/>
        </w:rPr>
        <w:t xml:space="preserve"> u poljoprivredi i ruralnom razvoju kojima bi iznova definirali pojedine kategorije mjera i uskladili ih sa mjera</w:t>
      </w:r>
      <w:r w:rsidR="000103DC" w:rsidRPr="00781742">
        <w:rPr>
          <w:rFonts w:ascii="Arial" w:eastAsia="Times New Roman" w:hAnsi="Arial" w:cs="Arial"/>
          <w:color w:val="000000" w:themeColor="text1"/>
          <w:sz w:val="22"/>
          <w:szCs w:val="22"/>
          <w:lang w:val="hr-HR"/>
        </w:rPr>
        <w:t>ma predviđenim u Uredbi (EU) 202</w:t>
      </w:r>
      <w:r w:rsidRPr="00781742">
        <w:rPr>
          <w:rFonts w:ascii="Arial" w:eastAsia="Times New Roman" w:hAnsi="Arial" w:cs="Arial"/>
          <w:color w:val="000000" w:themeColor="text1"/>
          <w:sz w:val="22"/>
          <w:szCs w:val="22"/>
          <w:lang w:val="hr-HR"/>
        </w:rPr>
        <w:t>1/2115. Na spomenute zakone nadovezali bi se provedbeni akti (pravilnici) koji bi uređivali način realizacije pojedinih mjera.</w:t>
      </w:r>
    </w:p>
    <w:p w14:paraId="32D89C04" w14:textId="77777777" w:rsidR="00CA7AF1" w:rsidRPr="00781742" w:rsidRDefault="00CA7AF1" w:rsidP="00CA7AF1">
      <w:pPr>
        <w:jc w:val="both"/>
        <w:rPr>
          <w:rFonts w:ascii="Arial" w:eastAsia="Times New Roman" w:hAnsi="Arial" w:cs="Arial"/>
          <w:color w:val="000000" w:themeColor="text1"/>
          <w:sz w:val="22"/>
          <w:szCs w:val="22"/>
          <w:lang w:val="hr-HR"/>
        </w:rPr>
      </w:pPr>
    </w:p>
    <w:p w14:paraId="3AE60F68" w14:textId="554B5788"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 xml:space="preserve">Iako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trogodišnjeg i godišnjeg planiranja, godišnjeg izvještavanja i izvještavanja o razvoju koji se primjenjuju na </w:t>
      </w:r>
      <w:r w:rsidR="00903353" w:rsidRPr="00781742">
        <w:rPr>
          <w:rFonts w:ascii="Arial" w:eastAsia="Times New Roman" w:hAnsi="Arial" w:cs="Arial"/>
          <w:color w:val="000000" w:themeColor="text1"/>
          <w:sz w:val="22"/>
          <w:szCs w:val="22"/>
          <w:lang w:val="hr-HR"/>
        </w:rPr>
        <w:t>nivou</w:t>
      </w:r>
      <w:r w:rsidRPr="00781742">
        <w:rPr>
          <w:rFonts w:ascii="Arial" w:eastAsia="Times New Roman" w:hAnsi="Arial" w:cs="Arial"/>
          <w:color w:val="000000" w:themeColor="text1"/>
          <w:sz w:val="22"/>
          <w:szCs w:val="22"/>
          <w:lang w:val="hr-HR"/>
        </w:rPr>
        <w:t xml:space="preserve"> federalnih organa značajno doprinosi provođenju i praćenju realizacije politika definiranih Strategijom poljoprivrede i ruralnog razvoja, u novom Zakonu o poljoprivredi pored ostalog treba predvidjeti i formalni institucionalni okvir za usklađivanje poljoprivrednih politika na različitim </w:t>
      </w:r>
      <w:r w:rsidR="00E0653E" w:rsidRPr="00781742">
        <w:rPr>
          <w:rFonts w:ascii="Arial" w:eastAsia="Times New Roman" w:hAnsi="Arial" w:cs="Arial"/>
          <w:color w:val="000000" w:themeColor="text1"/>
          <w:sz w:val="22"/>
          <w:szCs w:val="22"/>
          <w:lang w:val="hr-HR"/>
        </w:rPr>
        <w:t>nivoima</w:t>
      </w:r>
      <w:r w:rsidRPr="00781742">
        <w:rPr>
          <w:rFonts w:ascii="Arial" w:eastAsia="Times New Roman" w:hAnsi="Arial" w:cs="Arial"/>
          <w:color w:val="000000" w:themeColor="text1"/>
          <w:sz w:val="22"/>
          <w:szCs w:val="22"/>
          <w:lang w:val="hr-HR"/>
        </w:rPr>
        <w:t xml:space="preserve"> vlasti u Federaciji BiH. Ovim okvirom treba unaprijediti međusobnu usklađenost politika i mjera poljoprivredne politike i politike ruralnog razvoja ne samo na </w:t>
      </w:r>
      <w:r w:rsidR="00903353" w:rsidRPr="00781742">
        <w:rPr>
          <w:rFonts w:ascii="Arial" w:eastAsia="Times New Roman" w:hAnsi="Arial" w:cs="Arial"/>
          <w:color w:val="000000" w:themeColor="text1"/>
          <w:sz w:val="22"/>
          <w:szCs w:val="22"/>
          <w:lang w:val="hr-HR"/>
        </w:rPr>
        <w:t>nivou</w:t>
      </w:r>
      <w:r w:rsidRPr="00781742">
        <w:rPr>
          <w:rFonts w:ascii="Arial" w:eastAsia="Times New Roman" w:hAnsi="Arial" w:cs="Arial"/>
          <w:color w:val="000000" w:themeColor="text1"/>
          <w:sz w:val="22"/>
          <w:szCs w:val="22"/>
          <w:lang w:val="hr-HR"/>
        </w:rPr>
        <w:t xml:space="preserve"> Federacije BiH nego i na nižim </w:t>
      </w:r>
      <w:r w:rsidR="00E0653E" w:rsidRPr="00781742">
        <w:rPr>
          <w:rFonts w:ascii="Arial" w:eastAsia="Times New Roman" w:hAnsi="Arial" w:cs="Arial"/>
          <w:color w:val="000000" w:themeColor="text1"/>
          <w:sz w:val="22"/>
          <w:szCs w:val="22"/>
          <w:lang w:val="hr-HR"/>
        </w:rPr>
        <w:t>nivoima</w:t>
      </w:r>
      <w:r w:rsidRPr="00781742">
        <w:rPr>
          <w:rFonts w:ascii="Arial" w:eastAsia="Times New Roman" w:hAnsi="Arial" w:cs="Arial"/>
          <w:color w:val="000000" w:themeColor="text1"/>
          <w:sz w:val="22"/>
          <w:szCs w:val="22"/>
          <w:lang w:val="hr-HR"/>
        </w:rPr>
        <w:t xml:space="preserve">, dakle na </w:t>
      </w:r>
      <w:r w:rsidR="00903353" w:rsidRPr="00781742">
        <w:rPr>
          <w:rFonts w:ascii="Arial" w:eastAsia="Times New Roman" w:hAnsi="Arial" w:cs="Arial"/>
          <w:color w:val="000000" w:themeColor="text1"/>
          <w:sz w:val="22"/>
          <w:szCs w:val="22"/>
          <w:lang w:val="hr-HR"/>
        </w:rPr>
        <w:t>nivou</w:t>
      </w:r>
      <w:r w:rsidRPr="00781742">
        <w:rPr>
          <w:rFonts w:ascii="Arial" w:eastAsia="Times New Roman" w:hAnsi="Arial" w:cs="Arial"/>
          <w:color w:val="000000" w:themeColor="text1"/>
          <w:sz w:val="22"/>
          <w:szCs w:val="22"/>
          <w:lang w:val="hr-HR"/>
        </w:rPr>
        <w:t xml:space="preserve"> kantona i jedinica lokalne samouprave.</w:t>
      </w:r>
    </w:p>
    <w:p w14:paraId="26E9ED56" w14:textId="77777777" w:rsidR="00CA7AF1" w:rsidRPr="00781742" w:rsidRDefault="00CA7AF1" w:rsidP="00CA7AF1">
      <w:pPr>
        <w:jc w:val="both"/>
        <w:rPr>
          <w:rFonts w:ascii="Arial" w:eastAsia="Times New Roman" w:hAnsi="Arial" w:cs="Arial"/>
          <w:color w:val="000000" w:themeColor="text1"/>
          <w:sz w:val="22"/>
          <w:szCs w:val="22"/>
          <w:lang w:val="hr-HR"/>
        </w:rPr>
      </w:pPr>
    </w:p>
    <w:p w14:paraId="7742CCF0" w14:textId="7F3A7C70"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 xml:space="preserve">Pored samog zakonskog okvira treba dograditi i informacijski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za obradu </w:t>
      </w:r>
      <w:r w:rsidR="00852363" w:rsidRPr="00781742">
        <w:rPr>
          <w:rFonts w:ascii="Arial" w:eastAsia="Times New Roman" w:hAnsi="Arial" w:cs="Arial"/>
          <w:color w:val="000000" w:themeColor="text1"/>
          <w:sz w:val="22"/>
          <w:szCs w:val="22"/>
          <w:lang w:val="hr-HR"/>
        </w:rPr>
        <w:t>novčanih</w:t>
      </w:r>
      <w:r w:rsidRPr="00781742">
        <w:rPr>
          <w:rFonts w:ascii="Arial" w:eastAsia="Times New Roman" w:hAnsi="Arial" w:cs="Arial"/>
          <w:color w:val="000000" w:themeColor="text1"/>
          <w:sz w:val="22"/>
          <w:szCs w:val="22"/>
          <w:lang w:val="hr-HR"/>
        </w:rPr>
        <w:t xml:space="preserve"> </w:t>
      </w:r>
      <w:r w:rsidR="000103DC" w:rsidRPr="00781742">
        <w:rPr>
          <w:rFonts w:ascii="Arial" w:eastAsia="Times New Roman" w:hAnsi="Arial" w:cs="Arial"/>
          <w:color w:val="000000" w:themeColor="text1"/>
          <w:sz w:val="22"/>
          <w:szCs w:val="22"/>
          <w:lang w:val="hr-HR"/>
        </w:rPr>
        <w:t>podrški</w:t>
      </w:r>
      <w:r w:rsidRPr="00781742">
        <w:rPr>
          <w:rFonts w:ascii="Arial" w:eastAsia="Times New Roman" w:hAnsi="Arial" w:cs="Arial"/>
          <w:color w:val="000000" w:themeColor="text1"/>
          <w:sz w:val="22"/>
          <w:szCs w:val="22"/>
          <w:lang w:val="hr-HR"/>
        </w:rPr>
        <w:t xml:space="preserve"> Federalnog i kantonalnih ministarstava poljoprivrede</w:t>
      </w:r>
      <w:r w:rsidR="000103DC" w:rsidRPr="00781742">
        <w:rPr>
          <w:rFonts w:ascii="Arial" w:eastAsia="Times New Roman" w:hAnsi="Arial" w:cs="Arial"/>
          <w:color w:val="000000" w:themeColor="text1"/>
          <w:sz w:val="22"/>
          <w:szCs w:val="22"/>
          <w:lang w:val="hr-HR"/>
        </w:rPr>
        <w:t>,</w:t>
      </w:r>
      <w:r w:rsidRPr="00781742">
        <w:rPr>
          <w:rFonts w:ascii="Arial" w:eastAsia="Times New Roman" w:hAnsi="Arial" w:cs="Arial"/>
          <w:color w:val="000000" w:themeColor="text1"/>
          <w:sz w:val="22"/>
          <w:szCs w:val="22"/>
          <w:lang w:val="hr-HR"/>
        </w:rPr>
        <w:t xml:space="preserve"> i objediniti ih u jedinstveni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kako bi se na dnevnoj </w:t>
      </w:r>
      <w:r w:rsidR="000103DC" w:rsidRPr="00781742">
        <w:rPr>
          <w:rFonts w:ascii="Arial" w:eastAsia="Times New Roman" w:hAnsi="Arial" w:cs="Arial"/>
          <w:color w:val="000000" w:themeColor="text1"/>
          <w:sz w:val="22"/>
          <w:szCs w:val="22"/>
          <w:lang w:val="hr-HR"/>
        </w:rPr>
        <w:t>bazi</w:t>
      </w:r>
      <w:r w:rsidRPr="00781742">
        <w:rPr>
          <w:rFonts w:ascii="Arial" w:eastAsia="Times New Roman" w:hAnsi="Arial" w:cs="Arial"/>
          <w:color w:val="000000" w:themeColor="text1"/>
          <w:sz w:val="22"/>
          <w:szCs w:val="22"/>
          <w:lang w:val="hr-HR"/>
        </w:rPr>
        <w:t xml:space="preserve"> omogućila realizacija mjera i izvještavanje o njihovoj provedbi na prostoru cijele Federacije BiH. Za ovu namjenu već su osigurana sredstva u okviru </w:t>
      </w:r>
      <w:r w:rsidR="009B308E" w:rsidRPr="00781742">
        <w:rPr>
          <w:rFonts w:ascii="Arial" w:eastAsia="Times New Roman" w:hAnsi="Arial" w:cs="Arial"/>
          <w:color w:val="000000" w:themeColor="text1"/>
          <w:sz w:val="22"/>
          <w:szCs w:val="22"/>
          <w:lang w:val="hr-HR"/>
        </w:rPr>
        <w:t>Projekta o</w:t>
      </w:r>
      <w:r w:rsidRPr="00781742">
        <w:rPr>
          <w:rFonts w:ascii="Arial" w:eastAsia="Times New Roman" w:hAnsi="Arial" w:cs="Arial"/>
          <w:color w:val="000000" w:themeColor="text1"/>
          <w:sz w:val="22"/>
          <w:szCs w:val="22"/>
          <w:lang w:val="hr-HR"/>
        </w:rPr>
        <w:t>tpornost</w:t>
      </w:r>
      <w:r w:rsidR="009B308E" w:rsidRPr="00781742">
        <w:rPr>
          <w:rFonts w:ascii="Arial" w:eastAsia="Times New Roman" w:hAnsi="Arial" w:cs="Arial"/>
          <w:color w:val="000000" w:themeColor="text1"/>
          <w:sz w:val="22"/>
          <w:szCs w:val="22"/>
          <w:lang w:val="hr-HR"/>
        </w:rPr>
        <w:t>i</w:t>
      </w:r>
      <w:r w:rsidRPr="00781742">
        <w:rPr>
          <w:rFonts w:ascii="Arial" w:eastAsia="Times New Roman" w:hAnsi="Arial" w:cs="Arial"/>
          <w:color w:val="000000" w:themeColor="text1"/>
          <w:sz w:val="22"/>
          <w:szCs w:val="22"/>
          <w:lang w:val="hr-HR"/>
        </w:rPr>
        <w:t xml:space="preserve"> i konkurentnost</w:t>
      </w:r>
      <w:r w:rsidR="009B308E" w:rsidRPr="00781742">
        <w:rPr>
          <w:rFonts w:ascii="Arial" w:eastAsia="Times New Roman" w:hAnsi="Arial" w:cs="Arial"/>
          <w:color w:val="000000" w:themeColor="text1"/>
          <w:sz w:val="22"/>
          <w:szCs w:val="22"/>
          <w:lang w:val="hr-HR"/>
        </w:rPr>
        <w:t>i</w:t>
      </w:r>
      <w:r w:rsidRPr="00781742">
        <w:rPr>
          <w:rFonts w:ascii="Arial" w:eastAsia="Times New Roman" w:hAnsi="Arial" w:cs="Arial"/>
          <w:color w:val="000000" w:themeColor="text1"/>
          <w:sz w:val="22"/>
          <w:szCs w:val="22"/>
          <w:lang w:val="hr-HR"/>
        </w:rPr>
        <w:t xml:space="preserve"> poljoprivrede (ARCP) koji se </w:t>
      </w:r>
      <w:r w:rsidR="008E0046" w:rsidRPr="00781742">
        <w:rPr>
          <w:rFonts w:ascii="Arial" w:eastAsia="Times New Roman" w:hAnsi="Arial" w:cs="Arial"/>
          <w:color w:val="000000" w:themeColor="text1"/>
          <w:sz w:val="22"/>
          <w:szCs w:val="22"/>
          <w:lang w:val="hr-HR"/>
        </w:rPr>
        <w:t>finans</w:t>
      </w:r>
      <w:r w:rsidRPr="00781742">
        <w:rPr>
          <w:rFonts w:ascii="Arial" w:eastAsia="Times New Roman" w:hAnsi="Arial" w:cs="Arial"/>
          <w:color w:val="000000" w:themeColor="text1"/>
          <w:sz w:val="22"/>
          <w:szCs w:val="22"/>
          <w:lang w:val="hr-HR"/>
        </w:rPr>
        <w:t xml:space="preserve">ira iz sredstava Svjetske banke, a realizira se </w:t>
      </w:r>
      <w:r w:rsidR="00265870" w:rsidRPr="00781742">
        <w:rPr>
          <w:rFonts w:ascii="Arial" w:eastAsia="Times New Roman" w:hAnsi="Arial" w:cs="Arial"/>
          <w:color w:val="000000" w:themeColor="text1"/>
          <w:sz w:val="22"/>
          <w:szCs w:val="22"/>
          <w:lang w:val="hr-HR"/>
        </w:rPr>
        <w:t>u periodu</w:t>
      </w:r>
      <w:r w:rsidR="00F4442D" w:rsidRPr="00781742">
        <w:rPr>
          <w:rFonts w:ascii="Arial" w:eastAsia="Times New Roman" w:hAnsi="Arial" w:cs="Arial"/>
          <w:color w:val="000000" w:themeColor="text1"/>
          <w:sz w:val="22"/>
          <w:szCs w:val="22"/>
          <w:lang w:val="hr-HR"/>
        </w:rPr>
        <w:t xml:space="preserve"> 2022</w:t>
      </w:r>
      <w:r w:rsidR="00E513ED">
        <w:rPr>
          <w:rFonts w:ascii="Arial" w:eastAsia="Times New Roman" w:hAnsi="Arial" w:cs="Arial"/>
          <w:color w:val="000000" w:themeColor="text1"/>
          <w:sz w:val="22"/>
          <w:szCs w:val="22"/>
          <w:lang w:val="hr-HR"/>
        </w:rPr>
        <w:t>.</w:t>
      </w:r>
      <w:r w:rsidR="009B308E" w:rsidRPr="00781742">
        <w:rPr>
          <w:rFonts w:ascii="Arial" w:eastAsia="Times New Roman" w:hAnsi="Arial" w:cs="Arial"/>
          <w:color w:val="000000" w:themeColor="text1"/>
          <w:sz w:val="22"/>
          <w:szCs w:val="22"/>
          <w:lang w:val="hr-HR"/>
        </w:rPr>
        <w:t xml:space="preserve"> </w:t>
      </w:r>
      <w:r w:rsidR="0049580F" w:rsidRPr="00781742">
        <w:rPr>
          <w:rFonts w:ascii="Arial" w:eastAsia="Times New Roman" w:hAnsi="Arial" w:cs="Arial"/>
          <w:color w:val="000000" w:themeColor="text1"/>
          <w:sz w:val="22"/>
          <w:szCs w:val="22"/>
          <w:lang w:val="hr-HR"/>
        </w:rPr>
        <w:t>–</w:t>
      </w:r>
      <w:r w:rsidR="009B308E" w:rsidRPr="00781742">
        <w:rPr>
          <w:rFonts w:ascii="Arial" w:eastAsia="Times New Roman" w:hAnsi="Arial" w:cs="Arial"/>
          <w:color w:val="000000" w:themeColor="text1"/>
          <w:sz w:val="22"/>
          <w:szCs w:val="22"/>
          <w:lang w:val="hr-HR"/>
        </w:rPr>
        <w:t xml:space="preserve"> </w:t>
      </w:r>
      <w:r w:rsidRPr="00781742">
        <w:rPr>
          <w:rFonts w:ascii="Arial" w:eastAsia="Times New Roman" w:hAnsi="Arial" w:cs="Arial"/>
          <w:color w:val="000000" w:themeColor="text1"/>
          <w:sz w:val="22"/>
          <w:szCs w:val="22"/>
          <w:lang w:val="hr-HR"/>
        </w:rPr>
        <w:t>2027. godina.</w:t>
      </w:r>
    </w:p>
    <w:p w14:paraId="2C9B956D" w14:textId="77777777" w:rsidR="00CA7AF1" w:rsidRPr="00781742" w:rsidRDefault="00CA7AF1" w:rsidP="00CA7AF1">
      <w:pPr>
        <w:jc w:val="both"/>
        <w:rPr>
          <w:rFonts w:ascii="Arial" w:eastAsia="Times New Roman" w:hAnsi="Arial" w:cs="Arial"/>
          <w:color w:val="000000" w:themeColor="text1"/>
          <w:sz w:val="22"/>
          <w:szCs w:val="22"/>
          <w:lang w:val="hr-HR"/>
        </w:rPr>
      </w:pPr>
    </w:p>
    <w:p w14:paraId="58BD0514" w14:textId="68935C39"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Konačno, u fazi izrade provedbenih akata za implementaciju politika i mjera, Federalno ministarstvo poljoprivrede u proces treba na odgovarajući način uključiti</w:t>
      </w:r>
      <w:r w:rsidR="000103DC" w:rsidRPr="00781742">
        <w:rPr>
          <w:rFonts w:ascii="Arial" w:eastAsia="Times New Roman" w:hAnsi="Arial" w:cs="Arial"/>
          <w:color w:val="000000" w:themeColor="text1"/>
          <w:sz w:val="22"/>
          <w:szCs w:val="22"/>
          <w:lang w:val="hr-HR"/>
        </w:rPr>
        <w:t xml:space="preserve"> </w:t>
      </w:r>
      <w:r w:rsidRPr="00781742">
        <w:rPr>
          <w:rFonts w:ascii="Arial" w:eastAsia="Times New Roman" w:hAnsi="Arial" w:cs="Arial"/>
          <w:color w:val="000000" w:themeColor="text1"/>
          <w:sz w:val="22"/>
          <w:szCs w:val="22"/>
          <w:lang w:val="hr-HR"/>
        </w:rPr>
        <w:t xml:space="preserve">i sve relevantne sudionike iz zainteresirane javnosti kako bi se mjere što bolje prilagodile korisnicima, a sredstva za realizaciju mjera, </w:t>
      </w:r>
      <w:r w:rsidR="00DD2040" w:rsidRPr="00781742">
        <w:rPr>
          <w:rFonts w:ascii="Arial" w:eastAsia="Times New Roman" w:hAnsi="Arial" w:cs="Arial"/>
          <w:color w:val="000000" w:themeColor="text1"/>
          <w:sz w:val="22"/>
          <w:szCs w:val="22"/>
          <w:lang w:val="hr-HR"/>
        </w:rPr>
        <w:t>u skladu sa</w:t>
      </w:r>
      <w:r w:rsidRPr="00781742">
        <w:rPr>
          <w:rFonts w:ascii="Arial" w:eastAsia="Times New Roman" w:hAnsi="Arial" w:cs="Arial"/>
          <w:color w:val="000000" w:themeColor="text1"/>
          <w:sz w:val="22"/>
          <w:szCs w:val="22"/>
          <w:lang w:val="hr-HR"/>
        </w:rPr>
        <w:t xml:space="preserve"> postavljenim ciljevima i prioritetima u Strategiji poljoprivrede i ruralnog razvoja, dodijelila upravo onima kojima su bila i namijenjena.</w:t>
      </w:r>
    </w:p>
    <w:p w14:paraId="6678ADB3" w14:textId="77777777" w:rsidR="00CA7AF1" w:rsidRPr="00781742" w:rsidRDefault="00CA7AF1" w:rsidP="00CA7AF1">
      <w:pPr>
        <w:jc w:val="both"/>
        <w:rPr>
          <w:rFonts w:ascii="Arial" w:eastAsia="Times New Roman" w:hAnsi="Arial" w:cs="Arial"/>
          <w:color w:val="000000" w:themeColor="text1"/>
          <w:sz w:val="22"/>
          <w:szCs w:val="22"/>
          <w:lang w:val="hr-HR"/>
        </w:rPr>
      </w:pPr>
    </w:p>
    <w:p w14:paraId="3EAC9946" w14:textId="48C23154"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 xml:space="preserve">Strategijom poljoprivrede i ruralnog razvoja u dijelu koji se odnosi na programiranje mjera identificirana su tijela koja upravljaju pojedinom mjerom. Potrebno je ojačati kapacitete postojećih organizacijskih jedinica za programiranje mjera </w:t>
      </w:r>
      <w:r w:rsidR="00903353" w:rsidRPr="00781742">
        <w:rPr>
          <w:rFonts w:ascii="Arial" w:eastAsia="Times New Roman" w:hAnsi="Arial" w:cs="Arial"/>
          <w:color w:val="000000" w:themeColor="text1"/>
          <w:sz w:val="22"/>
          <w:szCs w:val="22"/>
          <w:lang w:val="hr-HR"/>
        </w:rPr>
        <w:t>direktnih</w:t>
      </w:r>
      <w:r w:rsidRPr="00781742">
        <w:rPr>
          <w:rFonts w:ascii="Arial" w:eastAsia="Times New Roman" w:hAnsi="Arial" w:cs="Arial"/>
          <w:color w:val="000000" w:themeColor="text1"/>
          <w:sz w:val="22"/>
          <w:szCs w:val="22"/>
          <w:lang w:val="hr-HR"/>
        </w:rPr>
        <w:t xml:space="preserve"> plaćanja, mjera uređenja tržišta i mjera ruralnog razvoja. Za potrebe monitoringa mjera, analize efekata mjera i politika i objedinjavanje izvještaja potrebno je uspostaviti poseban sektor. Ovaj sektor bi po prirodi poslova mogao obavljati i poslove vezane za EU integracije, ali i druge međunarodne sporazume. Za provedbu mjera u Federalnom ministarstvu poljoprivrede već postoji informacijski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koji u velikoj mjeri osigurava provođenje administrativne kontrole za mje</w:t>
      </w:r>
      <w:r w:rsidR="00C051D9">
        <w:rPr>
          <w:rFonts w:ascii="Arial" w:eastAsia="Times New Roman" w:hAnsi="Arial" w:cs="Arial"/>
          <w:color w:val="000000" w:themeColor="text1"/>
          <w:sz w:val="22"/>
          <w:szCs w:val="22"/>
          <w:lang w:val="hr-HR"/>
        </w:rPr>
        <w:t>re novčanih podrški</w:t>
      </w:r>
      <w:r w:rsidRPr="00781742">
        <w:rPr>
          <w:rFonts w:ascii="Arial" w:eastAsia="Times New Roman" w:hAnsi="Arial" w:cs="Arial"/>
          <w:color w:val="000000" w:themeColor="text1"/>
          <w:sz w:val="22"/>
          <w:szCs w:val="22"/>
          <w:lang w:val="hr-HR"/>
        </w:rPr>
        <w:t xml:space="preserve"> vezanih za </w:t>
      </w:r>
      <w:r w:rsidR="00903353" w:rsidRPr="00781742">
        <w:rPr>
          <w:rFonts w:ascii="Arial" w:eastAsia="Times New Roman" w:hAnsi="Arial" w:cs="Arial"/>
          <w:color w:val="000000" w:themeColor="text1"/>
          <w:sz w:val="22"/>
          <w:szCs w:val="22"/>
          <w:lang w:val="hr-HR"/>
        </w:rPr>
        <w:t>direktna</w:t>
      </w:r>
      <w:r w:rsidRPr="00781742">
        <w:rPr>
          <w:rFonts w:ascii="Arial" w:eastAsia="Times New Roman" w:hAnsi="Arial" w:cs="Arial"/>
          <w:color w:val="000000" w:themeColor="text1"/>
          <w:sz w:val="22"/>
          <w:szCs w:val="22"/>
          <w:lang w:val="hr-HR"/>
        </w:rPr>
        <w:t xml:space="preserve"> plaćanja, i mjere ruralnog razvoja. Ovaj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treba nadograditi kako bi bio prilagođen novim mjerama i korisnicima mjera, za što su osigurana sredstva u okviru već spomenutog projekta (ARCP) iz kredita Svjetske banke.</w:t>
      </w:r>
    </w:p>
    <w:p w14:paraId="28179AD5" w14:textId="77777777" w:rsidR="00CA7AF1" w:rsidRPr="00781742" w:rsidRDefault="00CA7AF1" w:rsidP="00CA7AF1">
      <w:pPr>
        <w:jc w:val="both"/>
        <w:rPr>
          <w:rFonts w:ascii="Arial" w:eastAsia="Times New Roman" w:hAnsi="Arial" w:cs="Arial"/>
          <w:color w:val="000000" w:themeColor="text1"/>
          <w:sz w:val="22"/>
          <w:szCs w:val="22"/>
          <w:lang w:val="hr-HR"/>
        </w:rPr>
      </w:pPr>
    </w:p>
    <w:p w14:paraId="7E80E5D2" w14:textId="0309306B" w:rsidR="00CA7AF1" w:rsidRPr="00781742" w:rsidRDefault="002948A8"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Sistem</w:t>
      </w:r>
      <w:r w:rsidR="00CA7AF1" w:rsidRPr="00781742">
        <w:rPr>
          <w:rFonts w:ascii="Arial" w:eastAsia="Times New Roman" w:hAnsi="Arial" w:cs="Arial"/>
          <w:color w:val="000000" w:themeColor="text1"/>
          <w:sz w:val="22"/>
          <w:szCs w:val="22"/>
          <w:lang w:val="hr-HR"/>
        </w:rPr>
        <w:t xml:space="preserve"> kontrola i kazni propisuje se Zakonom o poljoprivredi i Zakonom o </w:t>
      </w:r>
      <w:r w:rsidR="00852363" w:rsidRPr="00781742">
        <w:rPr>
          <w:rFonts w:ascii="Arial" w:eastAsia="Times New Roman" w:hAnsi="Arial" w:cs="Arial"/>
          <w:color w:val="000000" w:themeColor="text1"/>
          <w:sz w:val="22"/>
          <w:szCs w:val="22"/>
          <w:lang w:val="hr-HR"/>
        </w:rPr>
        <w:t>novčanim</w:t>
      </w:r>
      <w:r w:rsidR="00CA7AF1" w:rsidRPr="00781742">
        <w:rPr>
          <w:rFonts w:ascii="Arial" w:eastAsia="Times New Roman" w:hAnsi="Arial" w:cs="Arial"/>
          <w:color w:val="000000" w:themeColor="text1"/>
          <w:sz w:val="22"/>
          <w:szCs w:val="22"/>
          <w:lang w:val="hr-HR"/>
        </w:rPr>
        <w:t xml:space="preserve"> </w:t>
      </w:r>
      <w:r w:rsidR="000103DC" w:rsidRPr="00781742">
        <w:rPr>
          <w:rFonts w:ascii="Arial" w:eastAsia="Times New Roman" w:hAnsi="Arial" w:cs="Arial"/>
          <w:color w:val="000000" w:themeColor="text1"/>
          <w:sz w:val="22"/>
          <w:szCs w:val="22"/>
          <w:lang w:val="hr-HR"/>
        </w:rPr>
        <w:t>podrškama</w:t>
      </w:r>
      <w:r w:rsidR="00CA7AF1" w:rsidRPr="00781742">
        <w:rPr>
          <w:rFonts w:ascii="Arial" w:eastAsia="Times New Roman" w:hAnsi="Arial" w:cs="Arial"/>
          <w:color w:val="000000" w:themeColor="text1"/>
          <w:sz w:val="22"/>
          <w:szCs w:val="22"/>
          <w:lang w:val="hr-HR"/>
        </w:rPr>
        <w:t xml:space="preserve"> u poljoprivredi i ruralnom razvoju, dok se detalji vezani za provođenje kontrole u okviru svake pojedine mjere propisuju provedbenim aktima (pravilnicima) za pojedinu mjeru ili grupu mjera.</w:t>
      </w:r>
    </w:p>
    <w:p w14:paraId="31FDAFDD" w14:textId="40CCCC1A" w:rsidR="00CA7AF1" w:rsidRPr="00781742" w:rsidRDefault="00CA7AF1" w:rsidP="00CA7AF1">
      <w:pPr>
        <w:jc w:val="both"/>
        <w:rPr>
          <w:rFonts w:ascii="Arial" w:eastAsia="Times New Roman" w:hAnsi="Arial" w:cs="Arial"/>
          <w:color w:val="000000" w:themeColor="text1"/>
          <w:sz w:val="22"/>
          <w:szCs w:val="22"/>
          <w:lang w:val="hr-HR"/>
        </w:rPr>
      </w:pPr>
      <w:r w:rsidRPr="00781742">
        <w:rPr>
          <w:rFonts w:ascii="Arial" w:eastAsia="Times New Roman" w:hAnsi="Arial" w:cs="Arial"/>
          <w:color w:val="000000" w:themeColor="text1"/>
          <w:sz w:val="22"/>
          <w:szCs w:val="22"/>
          <w:lang w:val="hr-HR"/>
        </w:rPr>
        <w:t xml:space="preserve">Kontrola isplate </w:t>
      </w:r>
      <w:r w:rsidR="000103DC" w:rsidRPr="00781742">
        <w:rPr>
          <w:rFonts w:ascii="Arial" w:eastAsia="Times New Roman" w:hAnsi="Arial" w:cs="Arial"/>
          <w:color w:val="000000" w:themeColor="text1"/>
          <w:sz w:val="22"/>
          <w:szCs w:val="22"/>
          <w:lang w:val="hr-HR"/>
        </w:rPr>
        <w:t>podrški</w:t>
      </w:r>
      <w:r w:rsidRPr="00781742">
        <w:rPr>
          <w:rFonts w:ascii="Arial" w:eastAsia="Times New Roman" w:hAnsi="Arial" w:cs="Arial"/>
          <w:color w:val="000000" w:themeColor="text1"/>
          <w:sz w:val="22"/>
          <w:szCs w:val="22"/>
          <w:lang w:val="hr-HR"/>
        </w:rPr>
        <w:t xml:space="preserve"> na terenu u oblasti </w:t>
      </w:r>
      <w:r w:rsidR="00903353" w:rsidRPr="00781742">
        <w:rPr>
          <w:rFonts w:ascii="Arial" w:eastAsia="Times New Roman" w:hAnsi="Arial" w:cs="Arial"/>
          <w:color w:val="000000" w:themeColor="text1"/>
          <w:sz w:val="22"/>
          <w:szCs w:val="22"/>
          <w:lang w:val="hr-HR"/>
        </w:rPr>
        <w:t>direktnih</w:t>
      </w:r>
      <w:r w:rsidRPr="00781742">
        <w:rPr>
          <w:rFonts w:ascii="Arial" w:eastAsia="Times New Roman" w:hAnsi="Arial" w:cs="Arial"/>
          <w:color w:val="000000" w:themeColor="text1"/>
          <w:sz w:val="22"/>
          <w:szCs w:val="22"/>
          <w:lang w:val="hr-HR"/>
        </w:rPr>
        <w:t xml:space="preserve"> plaćanja do sada je bila većinom u nadležnosti kantonalnih i općinskih službenika, dok je kontrola mjera ruralnog razvoja bila u nadležnosti Federalnog ministarstva poljoprivrede. Ovaj </w:t>
      </w:r>
      <w:r w:rsidR="002948A8" w:rsidRPr="00781742">
        <w:rPr>
          <w:rFonts w:ascii="Arial" w:eastAsia="Times New Roman" w:hAnsi="Arial" w:cs="Arial"/>
          <w:color w:val="000000" w:themeColor="text1"/>
          <w:sz w:val="22"/>
          <w:szCs w:val="22"/>
          <w:lang w:val="hr-HR"/>
        </w:rPr>
        <w:t>sistem</w:t>
      </w:r>
      <w:r w:rsidRPr="00781742">
        <w:rPr>
          <w:rFonts w:ascii="Arial" w:eastAsia="Times New Roman" w:hAnsi="Arial" w:cs="Arial"/>
          <w:color w:val="000000" w:themeColor="text1"/>
          <w:sz w:val="22"/>
          <w:szCs w:val="22"/>
          <w:lang w:val="hr-HR"/>
        </w:rPr>
        <w:t xml:space="preserve"> je pokazao brojne slabosti, te je potrebno i kontrolu </w:t>
      </w:r>
      <w:r w:rsidR="00903353" w:rsidRPr="00781742">
        <w:rPr>
          <w:rFonts w:ascii="Arial" w:eastAsia="Times New Roman" w:hAnsi="Arial" w:cs="Arial"/>
          <w:color w:val="000000" w:themeColor="text1"/>
          <w:sz w:val="22"/>
          <w:szCs w:val="22"/>
          <w:lang w:val="hr-HR"/>
        </w:rPr>
        <w:t>direktnih</w:t>
      </w:r>
      <w:r w:rsidRPr="00781742">
        <w:rPr>
          <w:rFonts w:ascii="Arial" w:eastAsia="Times New Roman" w:hAnsi="Arial" w:cs="Arial"/>
          <w:color w:val="000000" w:themeColor="text1"/>
          <w:sz w:val="22"/>
          <w:szCs w:val="22"/>
          <w:lang w:val="hr-HR"/>
        </w:rPr>
        <w:t xml:space="preserve"> plaćanja za proizvodnje prenijeti na Federalno ministarstvo poljoprivrede. Za tu svrhu potrebno je uspostaviti Agenciju za plaćanja pri Federalnom ministarstvu poljoprivrede koja bi imala poseban odjel za kontrolu na terenu sa dovoljnim brojem spe</w:t>
      </w:r>
      <w:r w:rsidR="00056C79" w:rsidRPr="00781742">
        <w:rPr>
          <w:rFonts w:ascii="Arial" w:eastAsia="Times New Roman" w:hAnsi="Arial" w:cs="Arial"/>
          <w:color w:val="000000" w:themeColor="text1"/>
          <w:sz w:val="22"/>
          <w:szCs w:val="22"/>
          <w:lang w:val="hr-HR"/>
        </w:rPr>
        <w:t>cijaliziranih službenika, opreme</w:t>
      </w:r>
      <w:r w:rsidRPr="00781742">
        <w:rPr>
          <w:rFonts w:ascii="Arial" w:eastAsia="Times New Roman" w:hAnsi="Arial" w:cs="Arial"/>
          <w:color w:val="000000" w:themeColor="text1"/>
          <w:sz w:val="22"/>
          <w:szCs w:val="22"/>
          <w:lang w:val="hr-HR"/>
        </w:rPr>
        <w:t xml:space="preserve"> i vozila neophodnih za kvalitetno provođenje kontrole.</w:t>
      </w:r>
    </w:p>
    <w:p w14:paraId="7A7652BC" w14:textId="77777777" w:rsidR="005501A2" w:rsidRPr="00781742" w:rsidRDefault="005501A2">
      <w:pPr>
        <w:rPr>
          <w:rFonts w:ascii="Arial" w:hAnsi="Arial" w:cs="Arial"/>
          <w:sz w:val="22"/>
          <w:szCs w:val="22"/>
          <w:lang w:val="hr-HR"/>
        </w:rPr>
      </w:pPr>
    </w:p>
    <w:sectPr w:rsidR="005501A2" w:rsidRPr="00781742" w:rsidSect="00886324">
      <w:footerReference w:type="even" r:id="rId11"/>
      <w:footerReference w:type="default" r:id="rId12"/>
      <w:pgSz w:w="11900" w:h="16840"/>
      <w:pgMar w:top="1440" w:right="141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CD4F" w14:textId="77777777" w:rsidR="00D324C3" w:rsidRDefault="00D324C3" w:rsidP="008151C3">
      <w:r>
        <w:separator/>
      </w:r>
    </w:p>
  </w:endnote>
  <w:endnote w:type="continuationSeparator" w:id="0">
    <w:p w14:paraId="27BA3B5E" w14:textId="77777777" w:rsidR="00D324C3" w:rsidRDefault="00D324C3" w:rsidP="0081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396B" w14:textId="77777777" w:rsidR="00295DA2" w:rsidRDefault="00295DA2" w:rsidP="00B32D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085C3" w14:textId="77777777" w:rsidR="00295DA2" w:rsidRDefault="00295DA2" w:rsidP="005904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6BA3" w14:textId="7632F54B" w:rsidR="00295DA2" w:rsidRPr="005904EF" w:rsidRDefault="00295DA2" w:rsidP="00B32D59">
    <w:pPr>
      <w:pStyle w:val="Footer"/>
      <w:framePr w:wrap="none" w:vAnchor="text" w:hAnchor="margin" w:xAlign="right" w:y="1"/>
      <w:rPr>
        <w:rStyle w:val="PageNumber"/>
        <w:rFonts w:ascii="Candara" w:hAnsi="Candara"/>
        <w:sz w:val="21"/>
        <w:szCs w:val="21"/>
      </w:rPr>
    </w:pPr>
    <w:r w:rsidRPr="005904EF">
      <w:rPr>
        <w:rStyle w:val="PageNumber"/>
        <w:rFonts w:ascii="Candara" w:hAnsi="Candara"/>
        <w:sz w:val="21"/>
        <w:szCs w:val="21"/>
      </w:rPr>
      <w:fldChar w:fldCharType="begin"/>
    </w:r>
    <w:r w:rsidRPr="005904EF">
      <w:rPr>
        <w:rStyle w:val="PageNumber"/>
        <w:rFonts w:ascii="Candara" w:hAnsi="Candara"/>
        <w:sz w:val="21"/>
        <w:szCs w:val="21"/>
      </w:rPr>
      <w:instrText xml:space="preserve">PAGE  </w:instrText>
    </w:r>
    <w:r w:rsidRPr="005904EF">
      <w:rPr>
        <w:rStyle w:val="PageNumber"/>
        <w:rFonts w:ascii="Candara" w:hAnsi="Candara"/>
        <w:sz w:val="21"/>
        <w:szCs w:val="21"/>
      </w:rPr>
      <w:fldChar w:fldCharType="separate"/>
    </w:r>
    <w:r w:rsidR="0048714C">
      <w:rPr>
        <w:rStyle w:val="PageNumber"/>
        <w:rFonts w:ascii="Candara" w:hAnsi="Candara"/>
        <w:noProof/>
        <w:sz w:val="21"/>
        <w:szCs w:val="21"/>
      </w:rPr>
      <w:t>57</w:t>
    </w:r>
    <w:r w:rsidRPr="005904EF">
      <w:rPr>
        <w:rStyle w:val="PageNumber"/>
        <w:rFonts w:ascii="Candara" w:hAnsi="Candara"/>
        <w:sz w:val="21"/>
        <w:szCs w:val="21"/>
      </w:rPr>
      <w:fldChar w:fldCharType="end"/>
    </w:r>
  </w:p>
  <w:p w14:paraId="0F12FC29" w14:textId="77777777" w:rsidR="00295DA2" w:rsidRDefault="00295DA2" w:rsidP="005904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52D6" w14:textId="77777777" w:rsidR="00D324C3" w:rsidRDefault="00D324C3" w:rsidP="008151C3">
      <w:r>
        <w:separator/>
      </w:r>
    </w:p>
  </w:footnote>
  <w:footnote w:type="continuationSeparator" w:id="0">
    <w:p w14:paraId="4CE5C5C5" w14:textId="77777777" w:rsidR="00D324C3" w:rsidRDefault="00D324C3" w:rsidP="008151C3">
      <w:r>
        <w:continuationSeparator/>
      </w:r>
    </w:p>
  </w:footnote>
  <w:footnote w:id="1">
    <w:p w14:paraId="04B1A46C" w14:textId="34764883" w:rsidR="00295DA2" w:rsidRPr="006B3B87" w:rsidRDefault="00295DA2">
      <w:pPr>
        <w:pStyle w:val="FootnoteText"/>
        <w:rPr>
          <w:rFonts w:ascii="Candara" w:hAnsi="Candara"/>
          <w:lang w:val="bs-Latn-BA"/>
        </w:rPr>
      </w:pPr>
      <w:r w:rsidRPr="006B3B87">
        <w:rPr>
          <w:rStyle w:val="FootnoteReference"/>
          <w:rFonts w:ascii="Candara" w:hAnsi="Candara"/>
          <w:lang w:val="bs-Latn-BA"/>
        </w:rPr>
        <w:footnoteRef/>
      </w:r>
      <w:r>
        <w:rPr>
          <w:rFonts w:ascii="Candara" w:hAnsi="Candara"/>
          <w:lang w:val="bs-Latn-BA"/>
        </w:rPr>
        <w:t xml:space="preserve"> </w:t>
      </w:r>
      <w:r w:rsidRPr="00133EF9">
        <w:rPr>
          <w:rFonts w:ascii="Arial" w:hAnsi="Arial" w:cs="Arial"/>
          <w:sz w:val="18"/>
          <w:szCs w:val="18"/>
          <w:lang w:val="bs-Latn-BA"/>
        </w:rPr>
        <w:t>Prema bazi podataka SWG u 2017. godini učešće BDV iz sektora poljoprivrede u ukupnom BDP je po zemljama iznosio: Albanija 22,7%, Kosovo 11,9%, Sjeverna Makedonija 10,9%, Crna Gora 9,6% i Srbija 7,3</w:t>
      </w:r>
      <w:r w:rsidRPr="006B3B87">
        <w:rPr>
          <w:rFonts w:ascii="Candara" w:hAnsi="Candara"/>
          <w:lang w:val="bs-Latn-BA"/>
        </w:rPr>
        <w:t>%.</w:t>
      </w:r>
    </w:p>
  </w:footnote>
  <w:footnote w:id="2">
    <w:p w14:paraId="05CE885F" w14:textId="61CB84EF" w:rsidR="00295DA2" w:rsidRPr="006D5A50" w:rsidRDefault="00295DA2" w:rsidP="006D5A50">
      <w:pPr>
        <w:jc w:val="both"/>
        <w:rPr>
          <w:rFonts w:ascii="Candara" w:hAnsi="Candara"/>
          <w:sz w:val="20"/>
          <w:szCs w:val="20"/>
          <w:lang w:val="hr-HR"/>
        </w:rPr>
      </w:pPr>
      <w:r w:rsidRPr="006B3B87">
        <w:rPr>
          <w:rStyle w:val="FootnoteReference"/>
          <w:rFonts w:ascii="Candara" w:hAnsi="Candara"/>
        </w:rPr>
        <w:footnoteRef/>
      </w:r>
      <w:r w:rsidRPr="006B3B87">
        <w:rPr>
          <w:rFonts w:ascii="Candara" w:hAnsi="Candara"/>
        </w:rPr>
        <w:t xml:space="preserve"> </w:t>
      </w:r>
      <w:r w:rsidRPr="00133EF9">
        <w:rPr>
          <w:rFonts w:ascii="Arial" w:hAnsi="Arial" w:cs="Arial"/>
          <w:sz w:val="18"/>
          <w:szCs w:val="18"/>
          <w:lang w:val="hr-HR"/>
        </w:rPr>
        <w:t>Kalkulacija proizvodnje mesa u Federaciji BIH je urađena prema metodi EUR</w:t>
      </w:r>
      <w:r>
        <w:rPr>
          <w:rFonts w:ascii="Arial" w:hAnsi="Arial" w:cs="Arial"/>
          <w:sz w:val="18"/>
          <w:szCs w:val="18"/>
          <w:lang w:val="hr-HR"/>
        </w:rPr>
        <w:t>OSTAT-a za izračunavanje bilansa</w:t>
      </w:r>
      <w:r w:rsidRPr="00133EF9">
        <w:rPr>
          <w:rFonts w:ascii="Arial" w:hAnsi="Arial" w:cs="Arial"/>
          <w:sz w:val="18"/>
          <w:szCs w:val="18"/>
          <w:lang w:val="hr-HR"/>
        </w:rPr>
        <w:t xml:space="preserve"> mesa (vidjeti </w:t>
      </w:r>
      <w:r w:rsidRPr="00133EF9">
        <w:rPr>
          <w:rFonts w:ascii="Arial" w:hAnsi="Arial" w:cs="Arial"/>
          <w:sz w:val="18"/>
          <w:szCs w:val="18"/>
          <w:lang w:val="en-GB"/>
        </w:rPr>
        <w:t>"Manual for the compilation of supply balance sheets for meat")</w:t>
      </w:r>
      <w:r w:rsidRPr="00133EF9">
        <w:rPr>
          <w:rFonts w:ascii="Arial" w:hAnsi="Arial" w:cs="Arial"/>
          <w:sz w:val="18"/>
          <w:szCs w:val="18"/>
          <w:lang w:val="hr-HR"/>
        </w:rPr>
        <w:t>, a na osnovu podataka Federalnog zavoda za statistiku BiH o broju živih životinja kao i podataka Vanjskotrgovinske komore BiH o broju i količini uvezenih i izvezenih živih životinja</w:t>
      </w:r>
      <w:r w:rsidRPr="006D5A50">
        <w:rPr>
          <w:rFonts w:ascii="Candara" w:hAnsi="Candara"/>
          <w:sz w:val="20"/>
          <w:szCs w:val="20"/>
          <w:lang w:val="hr-HR"/>
        </w:rPr>
        <w:t>.</w:t>
      </w:r>
    </w:p>
  </w:footnote>
  <w:footnote w:id="3">
    <w:p w14:paraId="64748929" w14:textId="77777777" w:rsidR="00295DA2" w:rsidRPr="00607C13" w:rsidRDefault="00295DA2" w:rsidP="004F6E63">
      <w:pPr>
        <w:pStyle w:val="FootnoteText"/>
        <w:rPr>
          <w:rFonts w:ascii="Candara" w:hAnsi="Candara"/>
          <w:lang w:val="hr-HR"/>
        </w:rPr>
      </w:pPr>
      <w:r w:rsidRPr="006D5A50">
        <w:rPr>
          <w:rStyle w:val="FootnoteReference"/>
          <w:rFonts w:ascii="Candara" w:hAnsi="Candara"/>
        </w:rPr>
        <w:footnoteRef/>
      </w:r>
      <w:r w:rsidRPr="006D5A50">
        <w:rPr>
          <w:rFonts w:ascii="Candara" w:hAnsi="Candara"/>
        </w:rPr>
        <w:t xml:space="preserve"> </w:t>
      </w:r>
      <w:r w:rsidRPr="00133EF9">
        <w:rPr>
          <w:rFonts w:ascii="Arial" w:hAnsi="Arial" w:cs="Arial"/>
          <w:sz w:val="18"/>
          <w:szCs w:val="18"/>
          <w:lang w:val="hr-HR"/>
        </w:rPr>
        <w:t>Izvor: Zakon o poljoprivredi, prehrani u ruralnom razvoju BiH (Sl. glasnik br. 50/08</w:t>
      </w:r>
      <w:r w:rsidRPr="00607C13">
        <w:rPr>
          <w:rFonts w:ascii="Candara" w:hAnsi="Candara"/>
          <w:lang w:val="hr-HR"/>
        </w:rPr>
        <w:t>)</w:t>
      </w:r>
    </w:p>
  </w:footnote>
  <w:footnote w:id="4">
    <w:p w14:paraId="056995B4" w14:textId="483FA58E" w:rsidR="00295DA2" w:rsidRPr="005501A2" w:rsidRDefault="00295DA2" w:rsidP="004F6E63">
      <w:pPr>
        <w:pStyle w:val="FootnoteText"/>
        <w:rPr>
          <w:rFonts w:ascii="Candara" w:hAnsi="Candara"/>
          <w:lang w:val="hr-BA"/>
        </w:rPr>
      </w:pPr>
      <w:r w:rsidRPr="005501A2">
        <w:rPr>
          <w:rStyle w:val="FootnoteReference"/>
          <w:rFonts w:ascii="Candara" w:hAnsi="Candara"/>
        </w:rPr>
        <w:footnoteRef/>
      </w:r>
      <w:r w:rsidRPr="005501A2">
        <w:rPr>
          <w:rFonts w:ascii="Candara" w:hAnsi="Candara"/>
        </w:rPr>
        <w:t xml:space="preserve"> </w:t>
      </w:r>
      <w:r w:rsidRPr="005501A2">
        <w:rPr>
          <w:rFonts w:ascii="Candara" w:hAnsi="Candara"/>
          <w:b/>
          <w:bCs/>
          <w:i/>
          <w:iCs/>
          <w:color w:val="000000"/>
        </w:rPr>
        <w:t>“</w:t>
      </w:r>
      <w:r w:rsidRPr="00133EF9">
        <w:rPr>
          <w:rFonts w:ascii="Arial" w:hAnsi="Arial" w:cs="Arial"/>
          <w:color w:val="000000"/>
          <w:sz w:val="18"/>
          <w:szCs w:val="18"/>
        </w:rPr>
        <w:t>Economic sustainable development and environmental protection in Areas with Natural Constraints i</w:t>
      </w:r>
      <w:r>
        <w:rPr>
          <w:rFonts w:ascii="Arial" w:hAnsi="Arial" w:cs="Arial"/>
          <w:color w:val="000000"/>
          <w:sz w:val="18"/>
          <w:szCs w:val="18"/>
        </w:rPr>
        <w:t>n Bosnia and Herzegovina” (2021</w:t>
      </w:r>
      <w:r w:rsidRPr="00133EF9">
        <w:rPr>
          <w:rFonts w:ascii="Arial" w:hAnsi="Arial" w:cs="Arial"/>
          <w:color w:val="000000"/>
          <w:sz w:val="18"/>
          <w:szCs w:val="18"/>
        </w:rPr>
        <w:t xml:space="preserve"> – 2024</w:t>
      </w:r>
      <w:r w:rsidRPr="005501A2">
        <w:rPr>
          <w:rFonts w:ascii="Candara" w:hAnsi="Candara"/>
          <w:color w:val="000000"/>
        </w:rPr>
        <w:t>)</w:t>
      </w:r>
    </w:p>
  </w:footnote>
  <w:footnote w:id="5">
    <w:p w14:paraId="50AB9DBC" w14:textId="1CF9DEC1" w:rsidR="00295DA2" w:rsidRPr="00133EF9" w:rsidRDefault="00295DA2">
      <w:pPr>
        <w:pStyle w:val="FootnoteText"/>
        <w:rPr>
          <w:rFonts w:ascii="Arial" w:hAnsi="Arial" w:cs="Arial"/>
          <w:sz w:val="18"/>
          <w:szCs w:val="18"/>
          <w:lang w:val="hr-HR"/>
        </w:rPr>
      </w:pPr>
      <w:r w:rsidRPr="000C062C">
        <w:rPr>
          <w:rStyle w:val="FootnoteReference"/>
          <w:rFonts w:ascii="Candara" w:hAnsi="Candara"/>
        </w:rPr>
        <w:footnoteRef/>
      </w:r>
      <w:r w:rsidRPr="000C062C">
        <w:rPr>
          <w:rFonts w:ascii="Candara" w:hAnsi="Candara"/>
        </w:rPr>
        <w:t xml:space="preserve"> </w:t>
      </w:r>
      <w:r w:rsidRPr="00133EF9">
        <w:rPr>
          <w:rFonts w:ascii="Arial" w:hAnsi="Arial" w:cs="Arial"/>
          <w:sz w:val="18"/>
          <w:szCs w:val="18"/>
          <w:lang w:val="hr-HR"/>
        </w:rPr>
        <w:t>Baza podataka FMPVŠ</w:t>
      </w:r>
    </w:p>
  </w:footnote>
  <w:footnote w:id="6">
    <w:p w14:paraId="7BADF4A7" w14:textId="77777777" w:rsidR="00295DA2" w:rsidRPr="00133EF9" w:rsidRDefault="00295DA2" w:rsidP="00230C44">
      <w:pPr>
        <w:pStyle w:val="FootnoteText"/>
        <w:rPr>
          <w:rFonts w:ascii="Arial" w:hAnsi="Arial" w:cs="Arial"/>
          <w:sz w:val="18"/>
          <w:szCs w:val="18"/>
          <w:lang w:val="hr-HR"/>
        </w:rPr>
      </w:pPr>
      <w:r w:rsidRPr="00C342C0">
        <w:rPr>
          <w:rStyle w:val="FootnoteReference"/>
          <w:rFonts w:ascii="Candara" w:hAnsi="Candara"/>
        </w:rPr>
        <w:footnoteRef/>
      </w:r>
      <w:r w:rsidRPr="00C342C0">
        <w:rPr>
          <w:rFonts w:ascii="Candara" w:hAnsi="Candara"/>
        </w:rPr>
        <w:t xml:space="preserve"> </w:t>
      </w:r>
      <w:r w:rsidRPr="00133EF9">
        <w:rPr>
          <w:rFonts w:ascii="Arial" w:hAnsi="Arial" w:cs="Arial"/>
          <w:sz w:val="18"/>
          <w:szCs w:val="18"/>
          <w:lang w:val="hr-HR"/>
        </w:rPr>
        <w:t>Interni izvještaj o stanju u ruralnom razvoju Federacije BiH za 2020. godinu</w:t>
      </w:r>
    </w:p>
  </w:footnote>
  <w:footnote w:id="7">
    <w:p w14:paraId="3EA0CEC4" w14:textId="72A517D5" w:rsidR="00295DA2" w:rsidRPr="00133EF9" w:rsidRDefault="00295DA2" w:rsidP="005501A2">
      <w:pPr>
        <w:pStyle w:val="NormalWeb"/>
        <w:shd w:val="clear" w:color="auto" w:fill="FFFFFF"/>
        <w:spacing w:before="0" w:beforeAutospacing="0" w:after="0" w:afterAutospacing="0"/>
        <w:jc w:val="both"/>
        <w:rPr>
          <w:rFonts w:ascii="Arial" w:hAnsi="Arial" w:cs="Arial"/>
          <w:sz w:val="18"/>
          <w:szCs w:val="18"/>
          <w:lang w:val="hr-HR"/>
        </w:rPr>
      </w:pPr>
      <w:r w:rsidRPr="00133EF9">
        <w:rPr>
          <w:rStyle w:val="FootnoteReference"/>
          <w:rFonts w:ascii="Arial" w:hAnsi="Arial" w:cs="Arial"/>
          <w:sz w:val="18"/>
          <w:szCs w:val="18"/>
          <w:lang w:val="hr-HR"/>
        </w:rPr>
        <w:footnoteRef/>
      </w:r>
      <w:r w:rsidRPr="00133EF9">
        <w:rPr>
          <w:rFonts w:ascii="Arial" w:hAnsi="Arial" w:cs="Arial"/>
          <w:sz w:val="18"/>
          <w:szCs w:val="18"/>
          <w:lang w:val="hr-HR"/>
        </w:rPr>
        <w:t xml:space="preserve"> </w:t>
      </w:r>
      <w:r w:rsidRPr="00133EF9">
        <w:rPr>
          <w:rFonts w:ascii="Arial" w:hAnsi="Arial" w:cs="Arial"/>
          <w:bCs/>
          <w:color w:val="000000"/>
          <w:sz w:val="18"/>
          <w:szCs w:val="18"/>
          <w:lang w:val="hr-HR"/>
        </w:rPr>
        <w:t xml:space="preserve">U Federaciji BiH se primjenjuju sljedeće vrste i stope doprinosa (zbirno 41,5%): </w:t>
      </w:r>
      <w:r w:rsidRPr="00133EF9">
        <w:rPr>
          <w:rFonts w:ascii="Arial" w:hAnsi="Arial" w:cs="Arial"/>
          <w:color w:val="000000"/>
          <w:sz w:val="18"/>
          <w:szCs w:val="18"/>
          <w:lang w:val="hr-HR"/>
        </w:rPr>
        <w:t>Doprinos za penzijsko i invalidsko osiguranje na teret osiguranika – 17%, doprinos za penzijsko i invalidsko osiguranje na teret poslodavca – 6% , doprinos za zdravstveno osiguranje na teret osiguranika – 12,5%, doprinos za zdravstveno osiguranje na teret poslodavca – 4%, doprinos za osiguranje od nezaposlenosti na teret osiguranika – 1,5% i doprinos za osiguranje od nezaposlenosti na teret poslodavca – 0,5%.</w:t>
      </w:r>
    </w:p>
    <w:p w14:paraId="3A290DC5" w14:textId="77777777" w:rsidR="00295DA2" w:rsidRPr="00D36DF0" w:rsidRDefault="00295DA2" w:rsidP="004F6E63">
      <w:pPr>
        <w:pStyle w:val="FootnoteText"/>
        <w:rPr>
          <w:lang w:val="hr-BA"/>
        </w:rPr>
      </w:pPr>
    </w:p>
  </w:footnote>
  <w:footnote w:id="8">
    <w:p w14:paraId="31B28484" w14:textId="2DD79FC7" w:rsidR="00295DA2" w:rsidRPr="00E87E88" w:rsidRDefault="00295DA2">
      <w:pPr>
        <w:pStyle w:val="FootnoteText"/>
        <w:rPr>
          <w:rFonts w:ascii="Candara" w:hAnsi="Candara"/>
          <w:lang w:val="hr-HR"/>
        </w:rPr>
      </w:pPr>
      <w:r w:rsidRPr="00E87E88">
        <w:rPr>
          <w:rStyle w:val="FootnoteReference"/>
          <w:rFonts w:ascii="Candara" w:hAnsi="Candara"/>
        </w:rPr>
        <w:footnoteRef/>
      </w:r>
      <w:r w:rsidRPr="00E87E88">
        <w:rPr>
          <w:rFonts w:ascii="Candara" w:hAnsi="Candara"/>
        </w:rPr>
        <w:t xml:space="preserve"> </w:t>
      </w:r>
      <w:r w:rsidRPr="00133EF9">
        <w:rPr>
          <w:rFonts w:ascii="Arial" w:hAnsi="Arial" w:cs="Arial"/>
          <w:sz w:val="18"/>
          <w:szCs w:val="18"/>
          <w:lang w:val="hr-HR"/>
        </w:rPr>
        <w:t>Ovdje treba napomenuti da i određene općine/gradovi također izdvajaju budžetska sredstva za razvoj sektora poljoprivrede, ali ne postoje  zbirni podataka koji se daju na nivou Federacije BiH. Podrška je dosta raznovrsna i ide od direktnih plaćanja proizvođačima do mjera ruralnog razvoja i podrške konkurentnosti</w:t>
      </w:r>
      <w:r>
        <w:rPr>
          <w:rFonts w:ascii="Candara" w:hAnsi="Candara"/>
          <w:lang w:val="hr-HR"/>
        </w:rPr>
        <w:t>.</w:t>
      </w:r>
    </w:p>
  </w:footnote>
  <w:footnote w:id="9">
    <w:p w14:paraId="108BC79F" w14:textId="77777777" w:rsidR="00295DA2" w:rsidRPr="000C062C" w:rsidRDefault="00295DA2" w:rsidP="00D74D5F">
      <w:pPr>
        <w:pStyle w:val="FootnoteText"/>
        <w:rPr>
          <w:rFonts w:ascii="Candara" w:hAnsi="Candara"/>
          <w:lang w:val="hr-HR"/>
        </w:rPr>
      </w:pPr>
      <w:r w:rsidRPr="000C062C">
        <w:rPr>
          <w:rStyle w:val="FootnoteReference"/>
          <w:rFonts w:ascii="Candara" w:hAnsi="Candara"/>
        </w:rPr>
        <w:footnoteRef/>
      </w:r>
      <w:r w:rsidRPr="000C062C">
        <w:rPr>
          <w:rFonts w:ascii="Candara" w:hAnsi="Candara"/>
        </w:rPr>
        <w:t xml:space="preserve"> </w:t>
      </w:r>
      <w:r w:rsidRPr="002E15FF">
        <w:rPr>
          <w:rFonts w:ascii="Arial" w:hAnsi="Arial" w:cs="Arial"/>
          <w:sz w:val="18"/>
          <w:szCs w:val="18"/>
          <w:lang w:val="hr-HR"/>
        </w:rPr>
        <w:t>Baza podataka FMPVŠ</w:t>
      </w:r>
    </w:p>
  </w:footnote>
  <w:footnote w:id="10">
    <w:p w14:paraId="638E04F4" w14:textId="77777777" w:rsidR="00295DA2" w:rsidRPr="00E64BEA" w:rsidRDefault="00295DA2" w:rsidP="00842B62">
      <w:pPr>
        <w:pStyle w:val="FootnoteText"/>
        <w:jc w:val="left"/>
        <w:rPr>
          <w:rFonts w:ascii="Arial" w:hAnsi="Arial" w:cs="Arial"/>
          <w:noProof/>
          <w:sz w:val="18"/>
          <w:szCs w:val="18"/>
        </w:rPr>
      </w:pPr>
      <w:r w:rsidRPr="0000058B">
        <w:rPr>
          <w:rStyle w:val="FootnoteReference"/>
          <w:rFonts w:ascii="Candara" w:hAnsi="Candara"/>
          <w:noProof/>
          <w:sz w:val="18"/>
          <w:szCs w:val="18"/>
        </w:rPr>
        <w:footnoteRef/>
      </w:r>
      <w:r w:rsidRPr="0000058B">
        <w:rPr>
          <w:rFonts w:ascii="Candara" w:hAnsi="Candara"/>
          <w:noProof/>
          <w:sz w:val="18"/>
          <w:szCs w:val="18"/>
        </w:rPr>
        <w:t xml:space="preserve"> </w:t>
      </w:r>
      <w:r w:rsidRPr="00E64BEA">
        <w:rPr>
          <w:rFonts w:ascii="Arial" w:hAnsi="Arial" w:cs="Arial"/>
          <w:noProof/>
          <w:sz w:val="18"/>
          <w:szCs w:val="18"/>
        </w:rPr>
        <w:t>Federalni hidrometeorološki zavod Sarajevo: Klima i klimatske promjene (</w:t>
      </w:r>
      <w:hyperlink r:id="rId1" w:history="1">
        <w:r w:rsidRPr="00E64BEA">
          <w:rPr>
            <w:rStyle w:val="Hyperlink"/>
            <w:rFonts w:ascii="Arial" w:hAnsi="Arial" w:cs="Arial"/>
            <w:noProof/>
            <w:sz w:val="18"/>
            <w:szCs w:val="18"/>
          </w:rPr>
          <w:t>https://www.fhmzbih.gov.ba</w:t>
        </w:r>
      </w:hyperlink>
      <w:r w:rsidRPr="00E64BEA">
        <w:rPr>
          <w:rFonts w:ascii="Arial" w:hAnsi="Arial" w:cs="Arial"/>
          <w:noProof/>
          <w:sz w:val="18"/>
          <w:szCs w:val="18"/>
        </w:rPr>
        <w:t xml:space="preserve">) </w:t>
      </w:r>
    </w:p>
  </w:footnote>
  <w:footnote w:id="11">
    <w:p w14:paraId="5A60DE41" w14:textId="77777777" w:rsidR="00295DA2" w:rsidRPr="00E64BEA" w:rsidRDefault="00295DA2" w:rsidP="00842B62">
      <w:pPr>
        <w:pStyle w:val="FootnoteText"/>
        <w:jc w:val="left"/>
        <w:rPr>
          <w:rFonts w:ascii="Arial" w:hAnsi="Arial" w:cs="Arial"/>
          <w:noProof/>
          <w:sz w:val="18"/>
          <w:szCs w:val="18"/>
        </w:rPr>
      </w:pPr>
      <w:r w:rsidRPr="00E64BEA">
        <w:rPr>
          <w:rStyle w:val="FootnoteReference"/>
          <w:rFonts w:ascii="Arial" w:hAnsi="Arial" w:cs="Arial"/>
          <w:noProof/>
          <w:sz w:val="18"/>
          <w:szCs w:val="18"/>
        </w:rPr>
        <w:footnoteRef/>
      </w:r>
      <w:r w:rsidRPr="00E64BEA">
        <w:rPr>
          <w:rFonts w:ascii="Arial" w:hAnsi="Arial" w:cs="Arial"/>
          <w:noProof/>
          <w:sz w:val="18"/>
          <w:szCs w:val="18"/>
        </w:rPr>
        <w:t xml:space="preserve"> Federalni hidrometeorološki zavod Sarajevo: Klima i klimatske promjene (</w:t>
      </w:r>
      <w:hyperlink r:id="rId2" w:history="1">
        <w:r w:rsidRPr="00E64BEA">
          <w:rPr>
            <w:rStyle w:val="Hyperlink"/>
            <w:rFonts w:ascii="Arial" w:hAnsi="Arial" w:cs="Arial"/>
            <w:noProof/>
            <w:sz w:val="18"/>
            <w:szCs w:val="18"/>
          </w:rPr>
          <w:t>https://www.fhmzbih.gov.ba</w:t>
        </w:r>
      </w:hyperlink>
      <w:r w:rsidRPr="00E64BEA">
        <w:rPr>
          <w:rFonts w:ascii="Arial" w:hAnsi="Arial" w:cs="Arial"/>
          <w:noProof/>
          <w:sz w:val="18"/>
          <w:szCs w:val="18"/>
        </w:rPr>
        <w:t xml:space="preserve">) </w:t>
      </w:r>
    </w:p>
    <w:p w14:paraId="513B46BE" w14:textId="77777777" w:rsidR="00295DA2" w:rsidRPr="0000058B" w:rsidRDefault="00295DA2" w:rsidP="00842B62">
      <w:pPr>
        <w:pStyle w:val="FootnoteText"/>
        <w:rPr>
          <w:rFonts w:asciiTheme="minorHAnsi" w:hAnsiTheme="minorHAnsi"/>
          <w:lang w:val="bs-Latn-BA"/>
        </w:rPr>
      </w:pPr>
    </w:p>
  </w:footnote>
  <w:footnote w:id="12">
    <w:p w14:paraId="6B129C47" w14:textId="77777777" w:rsidR="00295DA2" w:rsidRPr="00E64BEA" w:rsidRDefault="00295DA2" w:rsidP="00842B62">
      <w:pPr>
        <w:autoSpaceDE w:val="0"/>
        <w:autoSpaceDN w:val="0"/>
        <w:adjustRightInd w:val="0"/>
        <w:rPr>
          <w:rFonts w:ascii="Arial" w:hAnsi="Arial" w:cs="Arial"/>
          <w:noProof/>
          <w:sz w:val="18"/>
          <w:szCs w:val="18"/>
        </w:rPr>
      </w:pPr>
      <w:r w:rsidRPr="0000058B">
        <w:rPr>
          <w:rStyle w:val="FootnoteReference"/>
          <w:rFonts w:ascii="Candara" w:hAnsi="Candara"/>
          <w:noProof/>
          <w:sz w:val="18"/>
          <w:szCs w:val="18"/>
        </w:rPr>
        <w:footnoteRef/>
      </w:r>
      <w:r w:rsidRPr="0000058B">
        <w:rPr>
          <w:rFonts w:ascii="Candara" w:hAnsi="Candara"/>
          <w:noProof/>
          <w:sz w:val="18"/>
          <w:szCs w:val="18"/>
        </w:rPr>
        <w:t xml:space="preserve"> </w:t>
      </w:r>
      <w:r w:rsidRPr="00E64BEA">
        <w:rPr>
          <w:rFonts w:ascii="Arial" w:hAnsi="Arial" w:cs="Arial"/>
          <w:noProof/>
          <w:sz w:val="18"/>
          <w:szCs w:val="18"/>
        </w:rPr>
        <w:t>UNDP: Strategija prilagođavanja na klimatske promjene i niskoemisionog razvoja za Bosnu i Hercegovinu, 2013.</w:t>
      </w:r>
    </w:p>
  </w:footnote>
  <w:footnote w:id="13">
    <w:p w14:paraId="345D4425" w14:textId="7D4032C3" w:rsidR="00295DA2" w:rsidRPr="00E64BEA" w:rsidRDefault="00295DA2" w:rsidP="00842B62">
      <w:pPr>
        <w:autoSpaceDE w:val="0"/>
        <w:autoSpaceDN w:val="0"/>
        <w:adjustRightInd w:val="0"/>
        <w:rPr>
          <w:rFonts w:ascii="Arial" w:hAnsi="Arial" w:cs="Arial"/>
          <w:noProof/>
          <w:color w:val="000000"/>
          <w:sz w:val="20"/>
        </w:rPr>
      </w:pPr>
      <w:r w:rsidRPr="00E64BEA">
        <w:rPr>
          <w:rStyle w:val="FootnoteReference"/>
          <w:rFonts w:ascii="Arial" w:hAnsi="Arial" w:cs="Arial"/>
          <w:noProof/>
          <w:sz w:val="18"/>
          <w:szCs w:val="18"/>
        </w:rPr>
        <w:footnoteRef/>
      </w:r>
      <w:r w:rsidRPr="00E64BEA">
        <w:rPr>
          <w:rFonts w:ascii="Arial" w:hAnsi="Arial" w:cs="Arial"/>
          <w:noProof/>
          <w:sz w:val="18"/>
          <w:szCs w:val="18"/>
        </w:rPr>
        <w:t xml:space="preserve"> Regional Cooperation Council: </w:t>
      </w:r>
      <w:r>
        <w:rPr>
          <w:rFonts w:ascii="Arial" w:hAnsi="Arial" w:cs="Arial"/>
          <w:bCs/>
          <w:noProof/>
          <w:color w:val="000000"/>
          <w:sz w:val="18"/>
          <w:szCs w:val="18"/>
        </w:rPr>
        <w:t>Action Plan</w:t>
      </w:r>
      <w:r w:rsidRPr="00E64BEA">
        <w:rPr>
          <w:rFonts w:ascii="Arial" w:hAnsi="Arial" w:cs="Arial"/>
          <w:noProof/>
          <w:color w:val="000000"/>
          <w:sz w:val="18"/>
          <w:szCs w:val="18"/>
        </w:rPr>
        <w:t xml:space="preserve"> </w:t>
      </w:r>
      <w:r w:rsidRPr="00E64BEA">
        <w:rPr>
          <w:rFonts w:ascii="Arial" w:hAnsi="Arial" w:cs="Arial"/>
          <w:bCs/>
          <w:noProof/>
          <w:color w:val="000000"/>
          <w:sz w:val="18"/>
          <w:szCs w:val="18"/>
        </w:rPr>
        <w:t>for the Implemen</w:t>
      </w:r>
      <w:r>
        <w:rPr>
          <w:rFonts w:ascii="Arial" w:hAnsi="Arial" w:cs="Arial"/>
          <w:bCs/>
          <w:noProof/>
          <w:color w:val="000000"/>
          <w:sz w:val="18"/>
          <w:szCs w:val="18"/>
        </w:rPr>
        <w:t>tation of the Sofia Declaration</w:t>
      </w:r>
      <w:r w:rsidRPr="00E64BEA">
        <w:rPr>
          <w:rFonts w:ascii="Arial" w:hAnsi="Arial" w:cs="Arial"/>
          <w:noProof/>
          <w:color w:val="000000"/>
          <w:sz w:val="18"/>
          <w:szCs w:val="18"/>
        </w:rPr>
        <w:t xml:space="preserve"> </w:t>
      </w:r>
      <w:r w:rsidRPr="00E64BEA">
        <w:rPr>
          <w:rFonts w:ascii="Arial" w:hAnsi="Arial" w:cs="Arial"/>
          <w:bCs/>
          <w:noProof/>
          <w:color w:val="000000"/>
          <w:sz w:val="18"/>
          <w:szCs w:val="18"/>
        </w:rPr>
        <w:t>on the Green Agenda for the Western Balkans 2021-2030, Sarajevo, October 4th, 2021.</w:t>
      </w:r>
    </w:p>
  </w:footnote>
  <w:footnote w:id="14">
    <w:p w14:paraId="0F639DA5" w14:textId="77777777" w:rsidR="00295DA2" w:rsidRPr="00304A02" w:rsidRDefault="00295DA2" w:rsidP="00842B62">
      <w:pPr>
        <w:pStyle w:val="FootnoteText"/>
        <w:rPr>
          <w:rFonts w:ascii="Arial" w:hAnsi="Arial" w:cs="Arial"/>
          <w:sz w:val="18"/>
          <w:szCs w:val="18"/>
          <w:lang w:val="bs-Latn-BA"/>
        </w:rPr>
      </w:pPr>
      <w:r w:rsidRPr="0000058B">
        <w:rPr>
          <w:rStyle w:val="FootnoteReference"/>
          <w:rFonts w:ascii="Candara" w:hAnsi="Candara"/>
          <w:sz w:val="18"/>
          <w:szCs w:val="18"/>
        </w:rPr>
        <w:footnoteRef/>
      </w:r>
      <w:r w:rsidRPr="0000058B">
        <w:rPr>
          <w:rFonts w:ascii="Candara" w:hAnsi="Candara"/>
          <w:sz w:val="18"/>
          <w:szCs w:val="18"/>
        </w:rPr>
        <w:t xml:space="preserve"> </w:t>
      </w:r>
      <w:r w:rsidRPr="00304A02">
        <w:rPr>
          <w:rFonts w:ascii="Arial" w:hAnsi="Arial" w:cs="Arial"/>
          <w:noProof/>
          <w:sz w:val="18"/>
          <w:szCs w:val="18"/>
        </w:rPr>
        <w:t>Uputstvo o jedinstvenoj metodologiji za razvrstavanje poljoprivrednoga zemljišta u bonitetne kategorije ("Službene novine FBiH", br. 78/09)</w:t>
      </w:r>
    </w:p>
  </w:footnote>
  <w:footnote w:id="15">
    <w:p w14:paraId="5E3C4C3F" w14:textId="77777777" w:rsidR="00295DA2" w:rsidRPr="00304A02" w:rsidRDefault="00295DA2" w:rsidP="00842B62">
      <w:pPr>
        <w:pStyle w:val="FootnoteText"/>
        <w:rPr>
          <w:rFonts w:ascii="Arial" w:hAnsi="Arial" w:cs="Arial"/>
          <w:lang w:val="bs-Latn-BA"/>
        </w:rPr>
      </w:pPr>
      <w:r w:rsidRPr="00304A02">
        <w:rPr>
          <w:rStyle w:val="FootnoteReference"/>
          <w:rFonts w:ascii="Arial" w:hAnsi="Arial" w:cs="Arial"/>
          <w:sz w:val="18"/>
          <w:szCs w:val="18"/>
        </w:rPr>
        <w:footnoteRef/>
      </w:r>
      <w:r w:rsidRPr="00304A02">
        <w:rPr>
          <w:rFonts w:ascii="Arial" w:hAnsi="Arial" w:cs="Arial"/>
          <w:sz w:val="18"/>
          <w:szCs w:val="18"/>
        </w:rPr>
        <w:t xml:space="preserve"> </w:t>
      </w:r>
      <w:r w:rsidRPr="00304A02">
        <w:rPr>
          <w:rFonts w:ascii="Arial" w:hAnsi="Arial" w:cs="Arial"/>
          <w:noProof/>
          <w:sz w:val="18"/>
          <w:szCs w:val="18"/>
          <w:shd w:val="clear" w:color="auto" w:fill="FFFFFF"/>
        </w:rPr>
        <w:t>Zakon o poljoprivrednom zemljištu (Službene novine FBiH, br. 52/09)</w:t>
      </w:r>
    </w:p>
  </w:footnote>
  <w:footnote w:id="16">
    <w:p w14:paraId="688A2F88" w14:textId="5A6C79A1" w:rsidR="00295DA2" w:rsidRPr="0000058B" w:rsidRDefault="00295DA2" w:rsidP="00842B62">
      <w:pPr>
        <w:pStyle w:val="FootnoteText"/>
        <w:rPr>
          <w:rFonts w:ascii="Candara" w:hAnsi="Candara"/>
          <w:noProof/>
          <w:sz w:val="18"/>
          <w:szCs w:val="18"/>
        </w:rPr>
      </w:pPr>
      <w:r w:rsidRPr="0000058B">
        <w:rPr>
          <w:rStyle w:val="FootnoteReference"/>
          <w:rFonts w:ascii="Candara" w:hAnsi="Candara"/>
          <w:noProof/>
          <w:sz w:val="18"/>
          <w:szCs w:val="18"/>
        </w:rPr>
        <w:footnoteRef/>
      </w:r>
      <w:r w:rsidRPr="0000058B">
        <w:rPr>
          <w:rFonts w:ascii="Candara" w:hAnsi="Candara"/>
          <w:noProof/>
          <w:sz w:val="18"/>
          <w:szCs w:val="18"/>
        </w:rPr>
        <w:t xml:space="preserve"> </w:t>
      </w:r>
      <w:r w:rsidRPr="00333094">
        <w:rPr>
          <w:rFonts w:ascii="Arial" w:hAnsi="Arial" w:cs="Arial"/>
          <w:noProof/>
          <w:sz w:val="18"/>
          <w:szCs w:val="18"/>
        </w:rPr>
        <w:t>BHMAC, Projekat: "</w:t>
      </w:r>
      <w:r w:rsidRPr="00333094">
        <w:rPr>
          <w:rFonts w:ascii="Arial" w:hAnsi="Arial" w:cs="Arial"/>
          <w:noProof/>
          <w:color w:val="333333"/>
          <w:sz w:val="18"/>
          <w:szCs w:val="18"/>
        </w:rPr>
        <w:t>Procjena stanja minski sumnjivih područja u Bosni i Hercegovini 2018</w:t>
      </w:r>
      <w:r>
        <w:rPr>
          <w:rFonts w:ascii="Arial" w:hAnsi="Arial" w:cs="Arial"/>
          <w:noProof/>
          <w:color w:val="333333"/>
          <w:sz w:val="18"/>
          <w:szCs w:val="18"/>
        </w:rPr>
        <w:t>.</w:t>
      </w:r>
      <w:r w:rsidRPr="00333094">
        <w:rPr>
          <w:rFonts w:ascii="Arial" w:hAnsi="Arial" w:cs="Arial"/>
          <w:noProof/>
          <w:color w:val="333333"/>
          <w:sz w:val="18"/>
          <w:szCs w:val="18"/>
        </w:rPr>
        <w:t>-2019</w:t>
      </w:r>
      <w:r>
        <w:rPr>
          <w:rFonts w:ascii="Arial" w:hAnsi="Arial" w:cs="Arial"/>
          <w:noProof/>
          <w:color w:val="333333"/>
          <w:sz w:val="18"/>
          <w:szCs w:val="18"/>
        </w:rPr>
        <w:t>.</w:t>
      </w:r>
      <w:r w:rsidRPr="0000058B">
        <w:rPr>
          <w:rFonts w:ascii="Candara" w:hAnsi="Candara" w:cs="Times New Roman"/>
          <w:noProof/>
          <w:color w:val="333333"/>
          <w:sz w:val="18"/>
          <w:szCs w:val="18"/>
        </w:rPr>
        <w:t>"</w:t>
      </w:r>
    </w:p>
  </w:footnote>
  <w:footnote w:id="17">
    <w:p w14:paraId="64FF0BA6" w14:textId="381700CA" w:rsidR="00295DA2" w:rsidRPr="00333094" w:rsidRDefault="00295DA2">
      <w:pPr>
        <w:pStyle w:val="FootnoteText"/>
        <w:rPr>
          <w:rFonts w:ascii="Arial" w:hAnsi="Arial" w:cs="Arial"/>
          <w:sz w:val="18"/>
          <w:szCs w:val="18"/>
          <w:lang w:val="hr-HR"/>
        </w:rPr>
      </w:pPr>
      <w:r w:rsidRPr="00A30D1D">
        <w:rPr>
          <w:rStyle w:val="FootnoteReference"/>
          <w:rFonts w:ascii="Candara" w:hAnsi="Candara"/>
        </w:rPr>
        <w:footnoteRef/>
      </w:r>
      <w:r w:rsidRPr="00A30D1D">
        <w:rPr>
          <w:rFonts w:ascii="Candara" w:hAnsi="Candara"/>
        </w:rPr>
        <w:t xml:space="preserve"> </w:t>
      </w:r>
      <w:r w:rsidRPr="00333094">
        <w:rPr>
          <w:rFonts w:ascii="Arial" w:hAnsi="Arial" w:cs="Arial"/>
          <w:sz w:val="18"/>
          <w:szCs w:val="18"/>
          <w:lang w:val="hr-HR"/>
        </w:rPr>
        <w:t>Izvor: PRIFORT - Research into the Organization of Private Forest Owners in the Western Balkan Region</w:t>
      </w:r>
    </w:p>
  </w:footnote>
  <w:footnote w:id="18">
    <w:p w14:paraId="2715913A" w14:textId="77777777" w:rsidR="00295DA2" w:rsidRPr="00333094" w:rsidRDefault="00295DA2" w:rsidP="00842B62">
      <w:pPr>
        <w:pStyle w:val="FootnoteText"/>
        <w:rPr>
          <w:rFonts w:ascii="Arial" w:hAnsi="Arial" w:cs="Arial"/>
          <w:sz w:val="18"/>
          <w:szCs w:val="18"/>
        </w:rPr>
      </w:pPr>
      <w:r w:rsidRPr="00333094">
        <w:rPr>
          <w:rStyle w:val="FootnoteReference"/>
          <w:rFonts w:ascii="Arial" w:hAnsi="Arial" w:cs="Arial"/>
          <w:noProof/>
          <w:sz w:val="18"/>
          <w:szCs w:val="18"/>
        </w:rPr>
        <w:footnoteRef/>
      </w:r>
      <w:r w:rsidRPr="00333094">
        <w:rPr>
          <w:rFonts w:ascii="Arial" w:hAnsi="Arial" w:cs="Arial"/>
          <w:noProof/>
          <w:sz w:val="18"/>
          <w:szCs w:val="18"/>
        </w:rPr>
        <w:t xml:space="preserve"> </w:t>
      </w:r>
      <w:r w:rsidRPr="00333094">
        <w:rPr>
          <w:rFonts w:ascii="Arial" w:hAnsi="Arial" w:cs="Arial"/>
          <w:noProof/>
          <w:sz w:val="18"/>
          <w:szCs w:val="18"/>
          <w:shd w:val="clear" w:color="auto" w:fill="FFFFFF"/>
        </w:rPr>
        <w:t>Četvrto nacionalno izvješće BiH uz Konvenciju UN-a o biološkoj raznolikosti, 2010.</w:t>
      </w:r>
    </w:p>
  </w:footnote>
  <w:footnote w:id="19">
    <w:p w14:paraId="017133B8" w14:textId="77777777" w:rsidR="00295DA2" w:rsidRPr="00A2601F" w:rsidRDefault="00295DA2" w:rsidP="00842B62">
      <w:pPr>
        <w:pStyle w:val="FootnoteText"/>
        <w:rPr>
          <w:rFonts w:ascii="Candara" w:hAnsi="Candara"/>
          <w:noProof/>
        </w:rPr>
      </w:pPr>
      <w:r w:rsidRPr="00333094">
        <w:rPr>
          <w:rStyle w:val="FootnoteReference"/>
          <w:rFonts w:ascii="Arial" w:hAnsi="Arial" w:cs="Arial"/>
          <w:noProof/>
          <w:sz w:val="18"/>
          <w:szCs w:val="18"/>
        </w:rPr>
        <w:footnoteRef/>
      </w:r>
      <w:r w:rsidRPr="00333094">
        <w:rPr>
          <w:rFonts w:ascii="Arial" w:hAnsi="Arial" w:cs="Arial"/>
          <w:noProof/>
          <w:sz w:val="18"/>
          <w:szCs w:val="18"/>
        </w:rPr>
        <w:t xml:space="preserve"> </w:t>
      </w:r>
      <w:r w:rsidRPr="00333094">
        <w:rPr>
          <w:rFonts w:ascii="Arial" w:hAnsi="Arial" w:cs="Arial"/>
          <w:noProof/>
          <w:sz w:val="18"/>
          <w:szCs w:val="18"/>
          <w:shd w:val="clear" w:color="auto" w:fill="FFFFFF"/>
        </w:rPr>
        <w:t>Četvrto nacionalno izvješće BiH uz Konvenciju UN-a o biološkoj raznolikosti, 2010.</w:t>
      </w:r>
    </w:p>
  </w:footnote>
  <w:footnote w:id="20">
    <w:p w14:paraId="437C2F49" w14:textId="34CBAE9B" w:rsidR="00295DA2" w:rsidRPr="002E132C" w:rsidRDefault="00295DA2">
      <w:pPr>
        <w:pStyle w:val="FootnoteText"/>
        <w:rPr>
          <w:rFonts w:ascii="Candara" w:hAnsi="Candara"/>
          <w:lang w:val="hr-HR"/>
        </w:rPr>
      </w:pPr>
      <w:r w:rsidRPr="002E132C">
        <w:rPr>
          <w:rStyle w:val="FootnoteReference"/>
          <w:rFonts w:ascii="Candara" w:hAnsi="Candara"/>
        </w:rPr>
        <w:footnoteRef/>
      </w:r>
      <w:r w:rsidRPr="002E132C">
        <w:rPr>
          <w:rFonts w:ascii="Candara" w:hAnsi="Candara"/>
        </w:rPr>
        <w:t xml:space="preserve"> </w:t>
      </w:r>
      <w:r w:rsidRPr="00873A0D">
        <w:rPr>
          <w:rFonts w:ascii="Arial" w:hAnsi="Arial" w:cs="Arial"/>
          <w:sz w:val="18"/>
          <w:szCs w:val="18"/>
        </w:rPr>
        <w:t>"</w:t>
      </w:r>
      <w:r w:rsidRPr="00873A0D">
        <w:rPr>
          <w:rFonts w:ascii="Arial" w:hAnsi="Arial" w:cs="Arial"/>
          <w:sz w:val="18"/>
          <w:szCs w:val="18"/>
          <w:lang w:val="bs-Latn-BA"/>
        </w:rPr>
        <w:t>Bosanac d.d." Orašje je na javnoj licitaciji za prodaju, a jedino se još u Gradačcu otkupljuju manje količine duhana.</w:t>
      </w:r>
    </w:p>
  </w:footnote>
  <w:footnote w:id="21">
    <w:p w14:paraId="54DF08E3" w14:textId="072106DA" w:rsidR="00295DA2" w:rsidRPr="00C41F1B" w:rsidRDefault="00295DA2">
      <w:pPr>
        <w:pStyle w:val="FootnoteText"/>
        <w:rPr>
          <w:rFonts w:asciiTheme="minorHAnsi" w:hAnsiTheme="minorHAnsi"/>
          <w:lang w:val="bs-Latn-BA"/>
        </w:rPr>
      </w:pPr>
      <w:r>
        <w:rPr>
          <w:rStyle w:val="FootnoteReference"/>
        </w:rPr>
        <w:footnoteRef/>
      </w:r>
      <w:r>
        <w:t xml:space="preserve"> </w:t>
      </w:r>
      <w:r w:rsidRPr="007A050C">
        <w:rPr>
          <w:rFonts w:ascii="Arial" w:hAnsi="Arial" w:cs="Arial"/>
          <w:sz w:val="18"/>
          <w:szCs w:val="18"/>
          <w:lang w:val="bs-Latn-BA"/>
        </w:rPr>
        <w:t>Za razliku od Federacije BiH, u Srbiji se prosječni godišnji angažman traktora, zavisno od vrste, kreće između 430 i 740 sati.</w:t>
      </w:r>
      <w:r>
        <w:rPr>
          <w:rFonts w:asciiTheme="minorHAnsi" w:hAnsiTheme="minorHAnsi"/>
          <w:lang w:val="bs-Latn-BA"/>
        </w:rPr>
        <w:t xml:space="preserve"> </w:t>
      </w:r>
    </w:p>
  </w:footnote>
  <w:footnote w:id="22">
    <w:p w14:paraId="5ACBFF5B" w14:textId="2FB3973D" w:rsidR="00295DA2" w:rsidRPr="00FB7DC9" w:rsidRDefault="00295DA2">
      <w:pPr>
        <w:pStyle w:val="FootnoteText"/>
        <w:rPr>
          <w:rFonts w:ascii="Arial" w:hAnsi="Arial" w:cs="Arial"/>
          <w:sz w:val="18"/>
          <w:szCs w:val="18"/>
          <w:lang w:val="bs-Latn-BA"/>
        </w:rPr>
      </w:pPr>
      <w:r w:rsidRPr="0009360D">
        <w:rPr>
          <w:rStyle w:val="FootnoteReference"/>
          <w:rFonts w:ascii="Candara" w:hAnsi="Candara"/>
        </w:rPr>
        <w:footnoteRef/>
      </w:r>
      <w:r w:rsidRPr="0009360D">
        <w:rPr>
          <w:rFonts w:ascii="Candara" w:hAnsi="Candara"/>
        </w:rPr>
        <w:t xml:space="preserve"> </w:t>
      </w:r>
      <w:r w:rsidRPr="00FB7DC9">
        <w:rPr>
          <w:rFonts w:ascii="Arial" w:hAnsi="Arial" w:cs="Arial"/>
          <w:sz w:val="18"/>
          <w:szCs w:val="18"/>
          <w:lang w:val="bs-Latn-BA"/>
        </w:rPr>
        <w:t>Trenutno egzistira doradbeni centar koji je smješten u entitetu Republika Srpska</w:t>
      </w:r>
      <w:r>
        <w:rPr>
          <w:rFonts w:ascii="Arial" w:hAnsi="Arial" w:cs="Arial"/>
          <w:sz w:val="18"/>
          <w:szCs w:val="18"/>
          <w:lang w:val="bs-Latn-BA"/>
        </w:rPr>
        <w:t>.</w:t>
      </w:r>
    </w:p>
  </w:footnote>
  <w:footnote w:id="23">
    <w:p w14:paraId="3809DFF5" w14:textId="14183FB2" w:rsidR="00295DA2" w:rsidRPr="00FB7DC9" w:rsidRDefault="00295DA2" w:rsidP="00BF3227">
      <w:pPr>
        <w:jc w:val="both"/>
        <w:rPr>
          <w:rFonts w:ascii="Arial" w:hAnsi="Arial" w:cs="Arial"/>
          <w:sz w:val="18"/>
          <w:szCs w:val="18"/>
          <w:lang w:val="bs-Latn-BA"/>
        </w:rPr>
      </w:pPr>
      <w:r w:rsidRPr="00FB7DC9">
        <w:rPr>
          <w:rStyle w:val="FootnoteReference"/>
          <w:rFonts w:ascii="Arial" w:hAnsi="Arial" w:cs="Arial"/>
          <w:sz w:val="18"/>
          <w:szCs w:val="18"/>
        </w:rPr>
        <w:footnoteRef/>
      </w:r>
      <w:r w:rsidRPr="00FB7DC9">
        <w:rPr>
          <w:rFonts w:ascii="Arial" w:hAnsi="Arial" w:cs="Arial"/>
          <w:sz w:val="18"/>
          <w:szCs w:val="18"/>
        </w:rPr>
        <w:t xml:space="preserve"> </w:t>
      </w:r>
      <w:r w:rsidRPr="00FB7DC9">
        <w:rPr>
          <w:rFonts w:ascii="Arial" w:eastAsia="Times New Roman" w:hAnsi="Arial" w:cs="Arial"/>
          <w:sz w:val="18"/>
          <w:szCs w:val="18"/>
          <w:lang w:val="bs-Latn-BA" w:eastAsia="bs-Latn-BA"/>
        </w:rPr>
        <w:t>Ovdje</w:t>
      </w:r>
      <w:r>
        <w:rPr>
          <w:rFonts w:ascii="Arial" w:eastAsia="Times New Roman" w:hAnsi="Arial" w:cs="Arial"/>
          <w:sz w:val="18"/>
          <w:szCs w:val="18"/>
          <w:lang w:val="bs-Latn-BA" w:eastAsia="bs-Latn-BA"/>
        </w:rPr>
        <w:t xml:space="preserve"> posebno treba istaći nedostatak kantonalnih</w:t>
      </w:r>
      <w:r w:rsidRPr="00FB7DC9">
        <w:rPr>
          <w:rFonts w:ascii="Arial" w:eastAsia="Times New Roman" w:hAnsi="Arial" w:cs="Arial"/>
          <w:sz w:val="18"/>
          <w:szCs w:val="18"/>
          <w:lang w:val="bs-Latn-BA" w:eastAsia="bs-Latn-BA"/>
        </w:rPr>
        <w:t xml:space="preserve"> robnih rezervi koje bi bile stabilizator i proizvodnje i cijena poljoprivrednih proizvoda. Tako je u 2021. godini uvoz sjemena osnov</w:t>
      </w:r>
      <w:r>
        <w:rPr>
          <w:rFonts w:ascii="Arial" w:eastAsia="Times New Roman" w:hAnsi="Arial" w:cs="Arial"/>
          <w:sz w:val="18"/>
          <w:szCs w:val="18"/>
          <w:lang w:val="bs-Latn-BA" w:eastAsia="bs-Latn-BA"/>
        </w:rPr>
        <w:t>nih usjeva (krompir,</w:t>
      </w:r>
      <w:r w:rsidRPr="00FB7DC9">
        <w:rPr>
          <w:rFonts w:ascii="Arial" w:eastAsia="Times New Roman" w:hAnsi="Arial" w:cs="Arial"/>
          <w:sz w:val="18"/>
          <w:szCs w:val="18"/>
          <w:lang w:val="bs-Latn-BA" w:eastAsia="bs-Latn-BA"/>
        </w:rPr>
        <w:t xml:space="preserve"> žita, kukuruz i soja) iznosio 5,7 miliona, od čega je najveći uvoz bio kod krompira u visini od 5,0 miliona KM (6,7 miliona kg)</w:t>
      </w:r>
      <w:r>
        <w:rPr>
          <w:rFonts w:ascii="Arial" w:eastAsia="Times New Roman" w:hAnsi="Arial" w:cs="Arial"/>
          <w:sz w:val="18"/>
          <w:szCs w:val="18"/>
          <w:lang w:val="bs-Latn-BA" w:eastAsia="bs-Latn-BA"/>
        </w:rPr>
        <w:t>.</w:t>
      </w:r>
      <w:r w:rsidRPr="00FB7DC9">
        <w:rPr>
          <w:rFonts w:ascii="Arial" w:eastAsia="Times New Roman" w:hAnsi="Arial" w:cs="Arial"/>
          <w:sz w:val="18"/>
          <w:szCs w:val="18"/>
          <w:lang w:val="bs-Latn-BA" w:eastAsia="bs-Latn-BA"/>
        </w:rPr>
        <w:t xml:space="preserve"> </w:t>
      </w:r>
    </w:p>
    <w:p w14:paraId="3F2AFE31" w14:textId="6DE18C0C" w:rsidR="00295DA2" w:rsidRPr="00BF3227" w:rsidRDefault="00295DA2">
      <w:pPr>
        <w:pStyle w:val="FootnoteText"/>
        <w:rPr>
          <w:rFonts w:asciiTheme="minorHAnsi" w:hAnsiTheme="minorHAnsi"/>
          <w:lang w:val="bs-Latn-BA"/>
        </w:rPr>
      </w:pPr>
    </w:p>
  </w:footnote>
  <w:footnote w:id="24">
    <w:p w14:paraId="0EDBD520" w14:textId="04E03977" w:rsidR="00295DA2" w:rsidRPr="00CE3089" w:rsidRDefault="00295DA2">
      <w:pPr>
        <w:pStyle w:val="FootnoteText"/>
        <w:rPr>
          <w:rFonts w:ascii="Arial" w:hAnsi="Arial" w:cs="Arial"/>
          <w:sz w:val="18"/>
          <w:szCs w:val="18"/>
          <w:lang w:val="bs-Latn-BA"/>
        </w:rPr>
      </w:pPr>
      <w:r w:rsidRPr="00D90228">
        <w:rPr>
          <w:rStyle w:val="FootnoteReference"/>
          <w:rFonts w:ascii="Candara" w:hAnsi="Candara"/>
        </w:rPr>
        <w:footnoteRef/>
      </w:r>
      <w:r w:rsidRPr="00D90228">
        <w:rPr>
          <w:rFonts w:ascii="Candara" w:hAnsi="Candara"/>
        </w:rPr>
        <w:t xml:space="preserve"> </w:t>
      </w:r>
      <w:r w:rsidRPr="00CE3089">
        <w:rPr>
          <w:rFonts w:ascii="Arial" w:hAnsi="Arial" w:cs="Arial"/>
          <w:sz w:val="18"/>
          <w:szCs w:val="18"/>
          <w:lang w:val="bs-Latn-BA"/>
        </w:rPr>
        <w:t>U posljednje tri godine (2018-2020), kroz program podrški u FBiH isplaćena je podrška u visini od 18.296 KM u 2019. godini, 30.517 KM u 2020. godini, dok je najviše isplaćeno u 2018. godini – 40.864 KM.</w:t>
      </w:r>
    </w:p>
  </w:footnote>
  <w:footnote w:id="25">
    <w:p w14:paraId="5D42C4D5" w14:textId="1E22AA46" w:rsidR="00295DA2" w:rsidRPr="00F91232" w:rsidRDefault="00295DA2">
      <w:pPr>
        <w:pStyle w:val="FootnoteText"/>
        <w:rPr>
          <w:rFonts w:ascii="Candara" w:hAnsi="Candara"/>
          <w:lang w:val="hr-HR"/>
        </w:rPr>
      </w:pPr>
      <w:r w:rsidRPr="00F91232">
        <w:rPr>
          <w:rStyle w:val="FootnoteReference"/>
          <w:rFonts w:ascii="Candara" w:hAnsi="Candara"/>
        </w:rPr>
        <w:footnoteRef/>
      </w:r>
      <w:r w:rsidRPr="00F91232">
        <w:rPr>
          <w:rFonts w:ascii="Candara" w:hAnsi="Candara"/>
        </w:rPr>
        <w:t xml:space="preserve"> </w:t>
      </w:r>
      <w:r w:rsidRPr="000E7874">
        <w:rPr>
          <w:rFonts w:ascii="Arial" w:hAnsi="Arial" w:cs="Arial"/>
          <w:sz w:val="18"/>
          <w:szCs w:val="18"/>
          <w:lang w:val="hr-HR"/>
        </w:rPr>
        <w:t>Izuzetak čini 2016. godina u kojoj je zabilježeno povećanje od samo 17 hiljada rodnih stabala.</w:t>
      </w:r>
      <w:r>
        <w:rPr>
          <w:rFonts w:ascii="Candara" w:hAnsi="Candara"/>
          <w:lang w:val="hr-HR"/>
        </w:rPr>
        <w:t xml:space="preserve"> </w:t>
      </w:r>
    </w:p>
  </w:footnote>
  <w:footnote w:id="26">
    <w:p w14:paraId="11E65D25" w14:textId="4EA46C79" w:rsidR="00295DA2" w:rsidRPr="00961B3C" w:rsidRDefault="00295DA2" w:rsidP="00961B3C">
      <w:pPr>
        <w:jc w:val="both"/>
        <w:rPr>
          <w:rFonts w:ascii="Candara" w:eastAsia="Times New Roman" w:hAnsi="Candara"/>
          <w:sz w:val="20"/>
          <w:szCs w:val="20"/>
          <w:lang w:val="bs-Latn-BA"/>
        </w:rPr>
      </w:pPr>
      <w:r w:rsidRPr="00961B3C">
        <w:rPr>
          <w:rStyle w:val="FootnoteReference"/>
          <w:rFonts w:ascii="Candara" w:hAnsi="Candara"/>
          <w:sz w:val="20"/>
          <w:szCs w:val="20"/>
          <w:lang w:val="bs-Latn-BA"/>
        </w:rPr>
        <w:footnoteRef/>
      </w:r>
      <w:r w:rsidRPr="00961B3C">
        <w:rPr>
          <w:rFonts w:ascii="Candara" w:hAnsi="Candara"/>
          <w:sz w:val="20"/>
          <w:szCs w:val="20"/>
          <w:lang w:val="bs-Latn-BA"/>
        </w:rPr>
        <w:t xml:space="preserve"> </w:t>
      </w:r>
      <w:r w:rsidRPr="0060680C">
        <w:rPr>
          <w:rFonts w:ascii="Arial" w:eastAsia="Times New Roman" w:hAnsi="Arial" w:cs="Arial"/>
          <w:sz w:val="18"/>
          <w:szCs w:val="18"/>
          <w:lang w:val="bs-Latn-BA"/>
        </w:rPr>
        <w:t>Organi za potvrđivanje (Federalni agromediteranski zavod Mostar i Federalni zavod za poljoprivredu Sarajevo) i</w:t>
      </w:r>
      <w:r>
        <w:rPr>
          <w:rFonts w:ascii="Arial" w:eastAsia="Times New Roman" w:hAnsi="Arial" w:cs="Arial"/>
          <w:sz w:val="18"/>
          <w:szCs w:val="18"/>
          <w:lang w:val="bs-Latn-BA"/>
        </w:rPr>
        <w:t>maju uspostavljenu svu potrebnu</w:t>
      </w:r>
      <w:r w:rsidRPr="0060680C">
        <w:rPr>
          <w:rFonts w:ascii="Arial" w:eastAsia="Times New Roman" w:hAnsi="Arial" w:cs="Arial"/>
          <w:sz w:val="18"/>
          <w:szCs w:val="18"/>
          <w:lang w:val="bs-Latn-BA"/>
        </w:rPr>
        <w:t xml:space="preserve"> infrastrukturu u obavljanju službenog nadzora, za kategorije sadnog materijala voće: predosnovni, osnovni, certificirani i vinove loze: predosnovni, osnovni, certificirani i standardni sadni materijal  (implementiran sistem kvalitete ISO 17065, fitosanitarni laboratorij – sistem kvalitete ISO 17025 i uslove neophodne za štampanje deklaracija/certifikata).</w:t>
      </w:r>
    </w:p>
    <w:p w14:paraId="36A8CCC0" w14:textId="60BEC708" w:rsidR="00295DA2" w:rsidRPr="00961B3C" w:rsidRDefault="00295DA2">
      <w:pPr>
        <w:pStyle w:val="FootnoteText"/>
        <w:rPr>
          <w:lang w:val="hr-HR"/>
        </w:rPr>
      </w:pPr>
    </w:p>
  </w:footnote>
  <w:footnote w:id="27">
    <w:p w14:paraId="759DD44A" w14:textId="0751D484" w:rsidR="00295DA2" w:rsidRPr="00C32343" w:rsidRDefault="00295DA2" w:rsidP="00C42495">
      <w:pPr>
        <w:pStyle w:val="NoSpacing"/>
        <w:shd w:val="clear" w:color="auto" w:fill="FFFFFF" w:themeFill="background1"/>
        <w:jc w:val="both"/>
        <w:rPr>
          <w:rFonts w:ascii="Arial" w:hAnsi="Arial" w:cs="Arial"/>
          <w:sz w:val="18"/>
          <w:szCs w:val="18"/>
        </w:rPr>
      </w:pPr>
      <w:r w:rsidRPr="00C42495">
        <w:rPr>
          <w:rStyle w:val="FootnoteReference"/>
        </w:rPr>
        <w:footnoteRef/>
      </w:r>
      <w:r w:rsidRPr="00C42495">
        <w:t xml:space="preserve"> </w:t>
      </w:r>
      <w:r w:rsidRPr="00C32343">
        <w:rPr>
          <w:rFonts w:ascii="Arial" w:hAnsi="Arial" w:cs="Arial"/>
          <w:sz w:val="18"/>
          <w:szCs w:val="18"/>
        </w:rPr>
        <w:t>WTO metodologijom mjere podrške se dijele u tri kategorije/kutije u zavisnosti od utjecaja na trgovinu i čine ih žuta, plava i zelena kutija (</w:t>
      </w:r>
      <w:r w:rsidRPr="00C32343">
        <w:rPr>
          <w:rFonts w:ascii="Arial" w:hAnsi="Arial" w:cs="Arial"/>
          <w:i/>
          <w:sz w:val="18"/>
          <w:szCs w:val="18"/>
          <w:lang w:val="en-US"/>
        </w:rPr>
        <w:t>traffic light system</w:t>
      </w:r>
      <w:r w:rsidRPr="00C32343">
        <w:rPr>
          <w:rFonts w:ascii="Arial" w:hAnsi="Arial" w:cs="Arial"/>
          <w:sz w:val="18"/>
          <w:szCs w:val="18"/>
          <w:lang w:val="en-US"/>
        </w:rPr>
        <w:t>)</w:t>
      </w:r>
      <w:r w:rsidRPr="00C32343">
        <w:rPr>
          <w:rFonts w:ascii="Arial" w:hAnsi="Arial" w:cs="Arial"/>
          <w:sz w:val="18"/>
          <w:szCs w:val="18"/>
        </w:rPr>
        <w:t xml:space="preserve">. Mjere koje se svrstavaju u </w:t>
      </w:r>
      <w:r w:rsidRPr="00C32343">
        <w:rPr>
          <w:rFonts w:ascii="Arial" w:hAnsi="Arial" w:cs="Arial"/>
          <w:i/>
          <w:sz w:val="18"/>
          <w:szCs w:val="18"/>
        </w:rPr>
        <w:t>žutu kutiju</w:t>
      </w:r>
      <w:r w:rsidRPr="00C32343">
        <w:rPr>
          <w:rFonts w:ascii="Arial" w:hAnsi="Arial" w:cs="Arial"/>
          <w:sz w:val="18"/>
          <w:szCs w:val="18"/>
        </w:rPr>
        <w:t xml:space="preserve"> su direktno vezane za proizvodnju bilo pojedinačnih proizvoda ili za sve poljoprivredne proizvode u cjelini i kao takvi imaju najveći uticaj na trgovini. Uključuju transfere od potrošača kao i transfere od poreznih obveznika. U ove grupe mjere mogu se svrstati sve mjere tržišno-cjenovne politike, plaćanja na bazi outputa, regresi za inpute, izvozne naknade, podrška kroz administriranje cijenama, i sl. Iznos ovih mjera se mjere odgovarajućom AMS metodologijom u jedinstven indikator Agregatne mjere podrške (AMS). Zapravo AMS kombinira vrijednost svih mjera podrške koje spadaju u žutu kutiju uključujući i transfere od potrošača i poreskih obveznika. Izračunati AMS (Agregatni mjera podrške/Aggregate Measuremen</w:t>
      </w:r>
      <w:r>
        <w:rPr>
          <w:rFonts w:ascii="Arial" w:hAnsi="Arial" w:cs="Arial"/>
          <w:sz w:val="18"/>
          <w:szCs w:val="18"/>
        </w:rPr>
        <w:t>t of Support) za bazni period</w:t>
      </w:r>
      <w:r w:rsidRPr="00C32343">
        <w:rPr>
          <w:rFonts w:ascii="Arial" w:hAnsi="Arial" w:cs="Arial"/>
          <w:sz w:val="18"/>
          <w:szCs w:val="18"/>
        </w:rPr>
        <w:t xml:space="preserve"> je predmet smanjenja u procentima i vremenskom intervalu. Znači, izdvajanja (budžetski transferi) za mjere ove kategorije su ograničeni. Nažalost, veći obim podrške u Bosni i Hercegovini su upravo mjere iz žute kutije. Mjere </w:t>
      </w:r>
      <w:r w:rsidRPr="00C32343">
        <w:rPr>
          <w:rFonts w:ascii="Arial" w:hAnsi="Arial" w:cs="Arial"/>
          <w:i/>
          <w:sz w:val="18"/>
          <w:szCs w:val="18"/>
        </w:rPr>
        <w:t>plave kutije</w:t>
      </w:r>
      <w:r w:rsidRPr="00C32343">
        <w:rPr>
          <w:rFonts w:ascii="Arial" w:hAnsi="Arial" w:cs="Arial"/>
          <w:sz w:val="18"/>
          <w:szCs w:val="18"/>
        </w:rPr>
        <w:t xml:space="preserve"> su mjere u okviru tzv. programa ograničavanja proizvodnje. Ove mjere ne podliježu obavezi smanjenja ako se ispunjavaju određeni uslovi, odnosno (i) ako se plaćanja zasnivaju na određenom području i određenim kulturama, (ii) ako se takva plaćanja izvršavaju sa 85% ili niže u odnosu na bazni period, i (iii) ako se takva plaćanja za stočarsku proizvodnje realizuju prema određenom broju grla. Za ovu grupu mjera ne postoje ograničenja u potrošnji, ali se moraju uraditi obračuni (visina podrške u okviru ove grupe). Mjere </w:t>
      </w:r>
      <w:r w:rsidRPr="00C32343">
        <w:rPr>
          <w:rFonts w:ascii="Arial" w:hAnsi="Arial" w:cs="Arial"/>
          <w:i/>
          <w:sz w:val="18"/>
          <w:szCs w:val="18"/>
        </w:rPr>
        <w:t>zelene kutije</w:t>
      </w:r>
      <w:r w:rsidRPr="00C32343">
        <w:rPr>
          <w:rFonts w:ascii="Arial" w:hAnsi="Arial" w:cs="Arial"/>
          <w:sz w:val="18"/>
          <w:szCs w:val="18"/>
        </w:rPr>
        <w:t xml:space="preserve"> po AoA (Agreement of Agriculture/Sporazum o poljoprivredi) klasifikaciji ne smiju imati ili mogu imati samo minimalan distorzivni efekat na trgovinu. Dodatni uslov je da su ove mjere finansirane od strane</w:t>
      </w:r>
      <w:r w:rsidRPr="00C42495">
        <w:rPr>
          <w:sz w:val="20"/>
          <w:szCs w:val="20"/>
        </w:rPr>
        <w:t xml:space="preserve"> </w:t>
      </w:r>
      <w:r w:rsidRPr="00C32343">
        <w:rPr>
          <w:rFonts w:ascii="Arial" w:hAnsi="Arial" w:cs="Arial"/>
          <w:sz w:val="18"/>
          <w:szCs w:val="18"/>
        </w:rPr>
        <w:t xml:space="preserve">vlade kao i da ne uključuju transfere od potrošača. Prema važećim pravilima ne postoji ograničenje izdataka u okviru ove kutije, naravno podrazumijevajući da su mjere u skladu sa </w:t>
      </w:r>
      <w:r>
        <w:rPr>
          <w:rFonts w:ascii="Arial" w:hAnsi="Arial" w:cs="Arial"/>
          <w:sz w:val="18"/>
          <w:szCs w:val="18"/>
        </w:rPr>
        <w:t>odredbama Aneks</w:t>
      </w:r>
      <w:r w:rsidRPr="00C32343">
        <w:rPr>
          <w:rFonts w:ascii="Arial" w:hAnsi="Arial" w:cs="Arial"/>
          <w:sz w:val="18"/>
          <w:szCs w:val="18"/>
        </w:rPr>
        <w:t>a II. Mjere opće podrške u poljoprivredi poput podrške transferu znanja su mjere iz ove kutije.</w:t>
      </w:r>
    </w:p>
    <w:p w14:paraId="38AC80FA" w14:textId="7ED612D8" w:rsidR="00295DA2" w:rsidRPr="00C42495" w:rsidRDefault="00295DA2">
      <w:pPr>
        <w:pStyle w:val="FootnoteText"/>
        <w:rPr>
          <w:lang w:val="hr-HR"/>
        </w:rPr>
      </w:pPr>
    </w:p>
  </w:footnote>
  <w:footnote w:id="28">
    <w:p w14:paraId="31D80B16" w14:textId="77777777" w:rsidR="00295DA2" w:rsidRPr="001B01F5" w:rsidRDefault="00295DA2" w:rsidP="00711207">
      <w:pPr>
        <w:autoSpaceDE w:val="0"/>
        <w:autoSpaceDN w:val="0"/>
        <w:adjustRightInd w:val="0"/>
        <w:jc w:val="both"/>
        <w:rPr>
          <w:rFonts w:ascii="Candara" w:hAnsi="Candara"/>
          <w:bCs/>
          <w:noProof/>
          <w:color w:val="000000" w:themeColor="text1"/>
          <w:sz w:val="18"/>
          <w:szCs w:val="18"/>
          <w:lang w:val="bs-Latn-BA"/>
        </w:rPr>
      </w:pPr>
      <w:r w:rsidRPr="001B01F5">
        <w:rPr>
          <w:rStyle w:val="FootnoteReference"/>
          <w:rFonts w:ascii="Candara" w:hAnsi="Candara"/>
          <w:sz w:val="18"/>
          <w:szCs w:val="18"/>
        </w:rPr>
        <w:footnoteRef/>
      </w:r>
      <w:r w:rsidRPr="001B01F5">
        <w:rPr>
          <w:rFonts w:ascii="Candara" w:hAnsi="Candara"/>
          <w:sz w:val="18"/>
          <w:szCs w:val="18"/>
        </w:rPr>
        <w:t xml:space="preserve"> </w:t>
      </w:r>
      <w:r w:rsidRPr="00C32343">
        <w:rPr>
          <w:rFonts w:ascii="Arial" w:hAnsi="Arial" w:cs="Arial"/>
          <w:bCs/>
          <w:noProof/>
          <w:color w:val="000000" w:themeColor="text1"/>
          <w:sz w:val="18"/>
          <w:szCs w:val="18"/>
          <w:lang w:val="bs-Latn-BA"/>
        </w:rPr>
        <w:t>U SBK-u djeluje 15 poslovno aktivnih zadruga, u ZHŽ-i 6, u BPK-u 5; u Ž10 4, u USK-u 13, u PŽ-i 11, u KS  14, u HNŽ-i  18, u ZDK-u 20 i u TK-u 15.</w:t>
      </w:r>
    </w:p>
    <w:p w14:paraId="482E0F1A" w14:textId="77777777" w:rsidR="00295DA2" w:rsidRPr="00D36BC6" w:rsidRDefault="00295DA2" w:rsidP="00711207">
      <w:pPr>
        <w:pStyle w:val="FootnoteText"/>
        <w:rPr>
          <w:lang w:val="hr-HR"/>
        </w:rPr>
      </w:pPr>
    </w:p>
  </w:footnote>
  <w:footnote w:id="29">
    <w:p w14:paraId="12CD2340" w14:textId="77777777" w:rsidR="00295DA2" w:rsidRPr="00B9222C" w:rsidRDefault="00295DA2" w:rsidP="00711207">
      <w:pPr>
        <w:pStyle w:val="FootnoteText"/>
        <w:rPr>
          <w:rFonts w:ascii="Candara" w:hAnsi="Candara"/>
          <w:sz w:val="18"/>
          <w:szCs w:val="18"/>
          <w:lang w:val="hr-HR"/>
        </w:rPr>
      </w:pPr>
      <w:r w:rsidRPr="00B9222C">
        <w:rPr>
          <w:rStyle w:val="FootnoteReference"/>
          <w:rFonts w:ascii="Candara" w:hAnsi="Candara"/>
          <w:sz w:val="18"/>
          <w:szCs w:val="18"/>
        </w:rPr>
        <w:footnoteRef/>
      </w:r>
      <w:r w:rsidRPr="00B9222C">
        <w:rPr>
          <w:rFonts w:ascii="Candara" w:hAnsi="Candara"/>
          <w:sz w:val="18"/>
          <w:szCs w:val="18"/>
        </w:rPr>
        <w:t xml:space="preserve"> </w:t>
      </w:r>
      <w:r w:rsidRPr="00C32343">
        <w:rPr>
          <w:rFonts w:ascii="Arial" w:hAnsi="Arial" w:cs="Arial"/>
          <w:sz w:val="18"/>
          <w:szCs w:val="18"/>
          <w:lang w:val="hr-HR"/>
        </w:rPr>
        <w:t>Bosna i Hercegovina je jedna od rijetkih, ako ne i jedina, zemlja u Evropi koja statistiku voćarstva vodi još uvijek na nivou rodnih stabala.</w:t>
      </w:r>
    </w:p>
  </w:footnote>
  <w:footnote w:id="30">
    <w:p w14:paraId="75BE555E" w14:textId="6F227B4D" w:rsidR="00295DA2" w:rsidRPr="008C0EAD" w:rsidRDefault="00295DA2" w:rsidP="00681FA3">
      <w:pPr>
        <w:pStyle w:val="FootnoteText"/>
        <w:rPr>
          <w:rFonts w:ascii="Candara" w:hAnsi="Candara"/>
          <w:lang w:val="hr-HR"/>
        </w:rPr>
      </w:pPr>
      <w:r w:rsidRPr="008C0EAD">
        <w:rPr>
          <w:rStyle w:val="FootnoteReference"/>
          <w:rFonts w:ascii="Candara" w:hAnsi="Candara"/>
        </w:rPr>
        <w:footnoteRef/>
      </w:r>
      <w:r w:rsidRPr="008C0EAD">
        <w:rPr>
          <w:rFonts w:ascii="Candara" w:hAnsi="Candara"/>
        </w:rPr>
        <w:t xml:space="preserve"> </w:t>
      </w:r>
      <w:r w:rsidRPr="00224543">
        <w:rPr>
          <w:rFonts w:ascii="Arial" w:hAnsi="Arial" w:cs="Arial"/>
          <w:sz w:val="18"/>
          <w:szCs w:val="18"/>
          <w:lang w:val="hr-HR"/>
        </w:rPr>
        <w:t>Procjena početnih vrijednosti i odnosa mladih poljoprivrednika po</w:t>
      </w:r>
      <w:r>
        <w:rPr>
          <w:rFonts w:ascii="Arial" w:hAnsi="Arial" w:cs="Arial"/>
          <w:sz w:val="18"/>
          <w:szCs w:val="18"/>
          <w:lang w:val="hr-HR"/>
        </w:rPr>
        <w:t xml:space="preserve"> polu (m/ž) kao upravitelja PPG-ova</w:t>
      </w:r>
      <w:r w:rsidRPr="00224543">
        <w:rPr>
          <w:rFonts w:ascii="Arial" w:hAnsi="Arial" w:cs="Arial"/>
          <w:sz w:val="18"/>
          <w:szCs w:val="18"/>
          <w:lang w:val="hr-HR"/>
        </w:rPr>
        <w:t xml:space="preserve"> na osnovu Registra PG za 2020. godinu  i odnosa ukupnog br</w:t>
      </w:r>
      <w:r>
        <w:rPr>
          <w:rFonts w:ascii="Arial" w:hAnsi="Arial" w:cs="Arial"/>
          <w:sz w:val="18"/>
          <w:szCs w:val="18"/>
          <w:lang w:val="hr-HR"/>
        </w:rPr>
        <w:t>oja nositelja i nositeljica PPG-ova</w:t>
      </w:r>
      <w:r w:rsidRPr="00224543">
        <w:rPr>
          <w:rFonts w:ascii="Arial" w:hAnsi="Arial" w:cs="Arial"/>
          <w:sz w:val="18"/>
          <w:szCs w:val="18"/>
          <w:lang w:val="hr-HR"/>
        </w:rPr>
        <w:t xml:space="preserve"> (Izvor: FMPVŠ)</w:t>
      </w:r>
      <w:r w:rsidRPr="008C0EAD">
        <w:rPr>
          <w:rFonts w:ascii="Candara" w:hAnsi="Candara"/>
          <w:lang w:val="hr-HR"/>
        </w:rPr>
        <w:t xml:space="preserve">  </w:t>
      </w:r>
    </w:p>
  </w:footnote>
  <w:footnote w:id="31">
    <w:p w14:paraId="1E357C4C" w14:textId="77777777" w:rsidR="00295DA2" w:rsidRPr="00EC4128" w:rsidRDefault="00295DA2" w:rsidP="000475BD">
      <w:pPr>
        <w:pStyle w:val="FootnoteText"/>
        <w:rPr>
          <w:rFonts w:ascii="Arial" w:hAnsi="Arial" w:cs="Arial"/>
          <w:sz w:val="18"/>
          <w:szCs w:val="18"/>
          <w:lang w:val="hr-HR"/>
        </w:rPr>
      </w:pPr>
      <w:r w:rsidRPr="000F5AFF">
        <w:rPr>
          <w:rStyle w:val="FootnoteReference"/>
          <w:rFonts w:ascii="Candara" w:hAnsi="Candara"/>
        </w:rPr>
        <w:footnoteRef/>
      </w:r>
      <w:r w:rsidRPr="000F5AFF">
        <w:rPr>
          <w:rFonts w:ascii="Candara" w:hAnsi="Candara"/>
        </w:rPr>
        <w:t xml:space="preserve"> </w:t>
      </w:r>
      <w:r w:rsidRPr="00EC4128">
        <w:rPr>
          <w:rFonts w:ascii="Arial" w:hAnsi="Arial" w:cs="Arial"/>
          <w:sz w:val="18"/>
          <w:szCs w:val="18"/>
          <w:lang w:val="hr-HR"/>
        </w:rPr>
        <w:t>Službene novine Federacije BiH 88/2007</w:t>
      </w:r>
    </w:p>
  </w:footnote>
  <w:footnote w:id="32">
    <w:p w14:paraId="04EE3838" w14:textId="77777777" w:rsidR="00295DA2" w:rsidRPr="0033457D" w:rsidRDefault="00295DA2" w:rsidP="000475BD">
      <w:pPr>
        <w:pStyle w:val="FootnoteText"/>
        <w:rPr>
          <w:rFonts w:ascii="Candara" w:hAnsi="Candara"/>
          <w:lang w:val="hr-HR"/>
        </w:rPr>
      </w:pPr>
      <w:r w:rsidRPr="0033457D">
        <w:rPr>
          <w:rStyle w:val="FootnoteReference"/>
          <w:rFonts w:ascii="Candara" w:hAnsi="Candara"/>
        </w:rPr>
        <w:footnoteRef/>
      </w:r>
      <w:r w:rsidRPr="0033457D">
        <w:rPr>
          <w:rFonts w:ascii="Candara" w:hAnsi="Candara"/>
        </w:rPr>
        <w:t xml:space="preserve"> </w:t>
      </w:r>
      <w:r w:rsidRPr="00392DB6">
        <w:rPr>
          <w:rFonts w:ascii="Arial" w:hAnsi="Arial" w:cs="Arial"/>
          <w:sz w:val="18"/>
          <w:szCs w:val="18"/>
          <w:lang w:val="hr-HR"/>
        </w:rPr>
        <w:t>Među pet najvažnijih BiH uvoznih poljoprivredno-prehrambenih proizvoda nalaze se smrznuti krompir, čips krompir i sjemenski krompir</w:t>
      </w:r>
      <w:r>
        <w:rPr>
          <w:rFonts w:ascii="Candara" w:hAnsi="Candara"/>
          <w:lang w:val="hr-HR"/>
        </w:rPr>
        <w:t>.</w:t>
      </w:r>
      <w:r w:rsidRPr="0033457D">
        <w:rPr>
          <w:rFonts w:ascii="Candara" w:hAnsi="Candara"/>
          <w:lang w:val="hr-HR"/>
        </w:rPr>
        <w:t xml:space="preserve"> </w:t>
      </w:r>
    </w:p>
  </w:footnote>
  <w:footnote w:id="33">
    <w:p w14:paraId="41EF7032" w14:textId="0E816FCE" w:rsidR="00295DA2" w:rsidRPr="00180F11" w:rsidRDefault="00295DA2" w:rsidP="000475BD">
      <w:pPr>
        <w:pStyle w:val="FootnoteText"/>
        <w:rPr>
          <w:rFonts w:ascii="Candara" w:hAnsi="Candara"/>
          <w:lang w:val="hr-HR"/>
        </w:rPr>
      </w:pPr>
      <w:r w:rsidRPr="00180F11">
        <w:rPr>
          <w:rStyle w:val="FootnoteReference"/>
          <w:rFonts w:ascii="Candara" w:hAnsi="Candara"/>
        </w:rPr>
        <w:footnoteRef/>
      </w:r>
      <w:r w:rsidRPr="00180F11">
        <w:rPr>
          <w:rFonts w:ascii="Candara" w:hAnsi="Candara"/>
        </w:rPr>
        <w:t xml:space="preserve"> </w:t>
      </w:r>
      <w:r w:rsidRPr="00392DB6">
        <w:rPr>
          <w:rFonts w:ascii="Arial" w:hAnsi="Arial" w:cs="Arial"/>
          <w:sz w:val="18"/>
          <w:szCs w:val="18"/>
          <w:lang w:val="hr-HR"/>
        </w:rPr>
        <w:t>Prema preporuci radne grupe odgovorne za sektor voćarsko-vinogradarske proizvodnje podizanje novih voćnjaka i vinograda bi trebalo ići korištenjem neproizvodnih pašnjačkih površi</w:t>
      </w:r>
      <w:r>
        <w:rPr>
          <w:rFonts w:ascii="Arial" w:hAnsi="Arial" w:cs="Arial"/>
          <w:sz w:val="18"/>
          <w:szCs w:val="18"/>
          <w:lang w:val="hr-HR"/>
        </w:rPr>
        <w:t>na, kako bi se</w:t>
      </w:r>
      <w:r w:rsidRPr="00392DB6">
        <w:rPr>
          <w:rFonts w:ascii="Arial" w:hAnsi="Arial" w:cs="Arial"/>
          <w:sz w:val="18"/>
          <w:szCs w:val="18"/>
          <w:lang w:val="hr-HR"/>
        </w:rPr>
        <w:t xml:space="preserve"> što bolje iskoristili zemljišni resursi, a koje bi trebala pratiti zemljišna politika i stavljanje u funkciju dodjelom koncesija, zakupa ili nekih drugih oblika povećanja zemljišnog posjeda.</w:t>
      </w:r>
      <w:r>
        <w:rPr>
          <w:rFonts w:ascii="Candara" w:hAnsi="Candara"/>
          <w:lang w:val="hr-HR"/>
        </w:rPr>
        <w:t xml:space="preserve"> </w:t>
      </w:r>
    </w:p>
  </w:footnote>
  <w:footnote w:id="34">
    <w:p w14:paraId="19AFFC51" w14:textId="5B8D44BB" w:rsidR="00295DA2" w:rsidRPr="00DE03D1" w:rsidRDefault="00295DA2" w:rsidP="000475BD">
      <w:pPr>
        <w:pStyle w:val="FootnoteText"/>
        <w:rPr>
          <w:rFonts w:ascii="Candara" w:hAnsi="Candara"/>
          <w:lang w:val="hr-HR"/>
        </w:rPr>
      </w:pPr>
      <w:r w:rsidRPr="00DE03D1">
        <w:rPr>
          <w:rStyle w:val="FootnoteReference"/>
          <w:rFonts w:ascii="Candara" w:hAnsi="Candara"/>
        </w:rPr>
        <w:footnoteRef/>
      </w:r>
      <w:r w:rsidRPr="00DE03D1">
        <w:rPr>
          <w:rFonts w:ascii="Candara" w:hAnsi="Candara"/>
        </w:rPr>
        <w:t xml:space="preserve"> </w:t>
      </w:r>
      <w:r w:rsidRPr="004F141A">
        <w:rPr>
          <w:rFonts w:ascii="Arial" w:hAnsi="Arial" w:cs="Arial"/>
          <w:sz w:val="18"/>
          <w:szCs w:val="18"/>
          <w:lang w:val="hr-HR"/>
        </w:rPr>
        <w:t xml:space="preserve">Izvor: </w:t>
      </w:r>
      <w:hyperlink r:id="rId3" w:history="1">
        <w:r w:rsidRPr="00704EE1">
          <w:rPr>
            <w:rStyle w:val="Hyperlink"/>
            <w:rFonts w:ascii="Arial" w:hAnsi="Arial" w:cs="Arial"/>
            <w:sz w:val="18"/>
            <w:szCs w:val="18"/>
            <w:lang w:val="hr-HR"/>
          </w:rPr>
          <w:t>https://ekonsultacije.gov.ba/legislationactivities/downloaddocument?documentId=1013231</w:t>
        </w:r>
      </w:hyperlink>
      <w:r>
        <w:rPr>
          <w:rFonts w:ascii="Arial" w:hAnsi="Arial" w:cs="Arial"/>
          <w:sz w:val="18"/>
          <w:szCs w:val="18"/>
          <w:lang w:val="hr-HR"/>
        </w:rPr>
        <w:t xml:space="preserve"> </w:t>
      </w:r>
    </w:p>
  </w:footnote>
  <w:footnote w:id="35">
    <w:p w14:paraId="41CA0BB7" w14:textId="0F5B1D05" w:rsidR="00295DA2" w:rsidRPr="004F141A" w:rsidRDefault="00295DA2" w:rsidP="004F141A">
      <w:pPr>
        <w:jc w:val="both"/>
        <w:rPr>
          <w:rFonts w:ascii="Candara" w:hAnsi="Candara"/>
          <w:color w:val="000000" w:themeColor="text1"/>
          <w:sz w:val="20"/>
          <w:szCs w:val="20"/>
          <w:lang w:val="hr-HR"/>
        </w:rPr>
      </w:pPr>
      <w:r w:rsidRPr="006E7B79">
        <w:rPr>
          <w:rStyle w:val="FootnoteReference"/>
          <w:lang w:val="hr-HR"/>
        </w:rPr>
        <w:footnoteRef/>
      </w:r>
      <w:r w:rsidRPr="006E7B79">
        <w:rPr>
          <w:lang w:val="hr-HR"/>
        </w:rPr>
        <w:t xml:space="preserve"> </w:t>
      </w:r>
      <w:r w:rsidRPr="004F141A">
        <w:rPr>
          <w:rFonts w:ascii="Arial" w:eastAsia="Calibri" w:hAnsi="Arial" w:cs="Arial"/>
          <w:sz w:val="18"/>
          <w:szCs w:val="18"/>
          <w:lang w:val="hr-HR"/>
        </w:rPr>
        <w:t>N</w:t>
      </w:r>
      <w:r w:rsidRPr="004F141A">
        <w:rPr>
          <w:rFonts w:ascii="Arial" w:hAnsi="Arial" w:cs="Arial"/>
          <w:sz w:val="18"/>
          <w:szCs w:val="18"/>
          <w:lang w:val="hr-HR"/>
        </w:rPr>
        <w:t xml:space="preserve">a osnovu Zakona o ministarstvima i drugim organima uprave Bosne i Hercegovine („Službeni glasnik BiH“, br. 5/03, 42/03, 26/04, 42/04, 45/06, 88/07, 35/09, 59/09 i 103/09) Ministarstvo vanjske trgovine i ekonomskih odnosa BiH nadležno je, između ostalog, i za oblast poljoprivrede. </w:t>
      </w:r>
      <w:r w:rsidRPr="004F141A">
        <w:rPr>
          <w:rFonts w:ascii="Arial" w:eastAsia="Calibri" w:hAnsi="Arial" w:cs="Arial"/>
          <w:sz w:val="18"/>
          <w:szCs w:val="18"/>
          <w:lang w:val="hr-HR"/>
        </w:rPr>
        <w:t>Članom 2.</w:t>
      </w:r>
      <w:r w:rsidRPr="004F141A">
        <w:rPr>
          <w:rFonts w:ascii="Arial" w:hAnsi="Arial" w:cs="Arial"/>
          <w:sz w:val="18"/>
          <w:szCs w:val="18"/>
          <w:lang w:val="hr-HR"/>
        </w:rPr>
        <w:t xml:space="preserve"> Zakona o poljoprivredi, prehrani i ruralnom razvoju Bosne i Hercegovine, utvrđeno je da Sektor poljoprivrede, prehrane i ruralnog razvoja, između ostalog, obuhvata ribarstvo i riblje proizvode. Prethodno navedeni propisi, iako su djelimično harmonizirani sa </w:t>
      </w:r>
      <w:r w:rsidRPr="004F141A">
        <w:rPr>
          <w:rStyle w:val="Emphasis"/>
          <w:rFonts w:ascii="Arial" w:hAnsi="Arial" w:cs="Arial"/>
          <w:sz w:val="18"/>
          <w:szCs w:val="18"/>
          <w:lang w:val="hr-HR"/>
        </w:rPr>
        <w:t>direktivom</w:t>
      </w:r>
      <w:r w:rsidRPr="004F141A">
        <w:rPr>
          <w:rStyle w:val="st1"/>
          <w:rFonts w:ascii="Arial" w:hAnsi="Arial" w:cs="Arial"/>
          <w:sz w:val="18"/>
          <w:szCs w:val="18"/>
          <w:lang w:val="hr-HR"/>
        </w:rPr>
        <w:t xml:space="preserve"> 92/43/EEZ </w:t>
      </w:r>
      <w:r w:rsidRPr="004F141A">
        <w:rPr>
          <w:rStyle w:val="Emphasis"/>
          <w:rFonts w:ascii="Arial" w:hAnsi="Arial" w:cs="Arial"/>
          <w:sz w:val="18"/>
          <w:szCs w:val="18"/>
          <w:lang w:val="hr-HR"/>
        </w:rPr>
        <w:t>o</w:t>
      </w:r>
      <w:r w:rsidRPr="004F141A">
        <w:rPr>
          <w:rStyle w:val="st1"/>
          <w:rFonts w:ascii="Arial" w:hAnsi="Arial" w:cs="Arial"/>
          <w:sz w:val="18"/>
          <w:szCs w:val="18"/>
          <w:lang w:val="hr-HR"/>
        </w:rPr>
        <w:t xml:space="preserve"> očuvanju </w:t>
      </w:r>
      <w:r w:rsidRPr="004F141A">
        <w:rPr>
          <w:rStyle w:val="Emphasis"/>
          <w:rFonts w:ascii="Arial" w:hAnsi="Arial" w:cs="Arial"/>
          <w:sz w:val="18"/>
          <w:szCs w:val="18"/>
          <w:lang w:val="hr-HR"/>
        </w:rPr>
        <w:t>prirodnih staništa</w:t>
      </w:r>
      <w:r w:rsidRPr="004F141A">
        <w:rPr>
          <w:rStyle w:val="st1"/>
          <w:rFonts w:ascii="Arial" w:hAnsi="Arial" w:cs="Arial"/>
          <w:sz w:val="18"/>
          <w:szCs w:val="18"/>
          <w:lang w:val="hr-HR"/>
        </w:rPr>
        <w:t xml:space="preserve"> </w:t>
      </w:r>
      <w:r w:rsidRPr="004F141A">
        <w:rPr>
          <w:rFonts w:ascii="Arial" w:hAnsi="Arial" w:cs="Arial"/>
          <w:sz w:val="18"/>
          <w:szCs w:val="18"/>
          <w:lang w:val="hr-HR"/>
        </w:rPr>
        <w:t xml:space="preserve">je jedan od uslova za harmonizaciju propisa iz oblasti ribarstva, jer s aspekta približavanja Bosne i Hercegovine Evropskoj uniji ribarstvo i akvakultura su oblasti na koje se primjenjuje </w:t>
      </w:r>
      <w:r w:rsidRPr="004F141A">
        <w:rPr>
          <w:rFonts w:ascii="Arial" w:hAnsi="Arial" w:cs="Arial"/>
          <w:i/>
          <w:sz w:val="18"/>
          <w:szCs w:val="18"/>
          <w:lang w:val="hr-HR"/>
        </w:rPr>
        <w:t>acquis</w:t>
      </w:r>
      <w:r w:rsidRPr="004F141A">
        <w:rPr>
          <w:rFonts w:ascii="Arial" w:hAnsi="Arial" w:cs="Arial"/>
          <w:sz w:val="18"/>
          <w:szCs w:val="18"/>
          <w:lang w:val="hr-HR"/>
        </w:rPr>
        <w:t>-a iz Poglavlja 13. i član 96. Sporazuma o stabilizaciji i pridruživanju (SSP), posebno onaj dio ribarstva koji se odnosi na ulov i uzgoj morske ribe, te zaštitu ribljeg fonda od nelegalnog, neprijavljenog i neregulisanog ulovu ribe kao i održivog razvoja akvakulture koja se odnosi na sam uzgoj ribe, kako pri riječnim tokovima i jezerima tako i u moru.</w:t>
      </w:r>
    </w:p>
  </w:footnote>
  <w:footnote w:id="36">
    <w:p w14:paraId="7F304BFC" w14:textId="77777777" w:rsidR="00295DA2" w:rsidRPr="004F141A" w:rsidRDefault="00295DA2" w:rsidP="000475BD">
      <w:pPr>
        <w:pStyle w:val="FootnoteText"/>
        <w:rPr>
          <w:rFonts w:ascii="Arial" w:hAnsi="Arial" w:cs="Arial"/>
          <w:sz w:val="18"/>
          <w:szCs w:val="18"/>
          <w:lang w:val="bs-Latn-BA"/>
        </w:rPr>
      </w:pPr>
      <w:r w:rsidRPr="006E7B79">
        <w:rPr>
          <w:rStyle w:val="FootnoteReference"/>
          <w:rFonts w:ascii="Candara" w:hAnsi="Candara"/>
          <w:lang w:val="hr-HR"/>
        </w:rPr>
        <w:footnoteRef/>
      </w:r>
      <w:r w:rsidRPr="006E7B79">
        <w:rPr>
          <w:rFonts w:ascii="Candara" w:hAnsi="Candara"/>
          <w:lang w:val="hr-HR"/>
        </w:rPr>
        <w:t xml:space="preserve"> </w:t>
      </w:r>
      <w:r w:rsidRPr="004F141A">
        <w:rPr>
          <w:rFonts w:ascii="Arial" w:hAnsi="Arial" w:cs="Arial"/>
          <w:sz w:val="18"/>
          <w:szCs w:val="18"/>
          <w:lang w:val="hr-HR"/>
        </w:rPr>
        <w:t>Eksperti iz oblasti ribarstva predlažu izradu Investicionog programa „Mala porodična ribogojilišta“, kojim bi se planirana izgradnja i proizvodno osposobljavalo 70-100 ribogojilišta - tovilišta za uzgoj konzumne ribe</w:t>
      </w:r>
      <w:r w:rsidRPr="004F141A">
        <w:rPr>
          <w:rFonts w:ascii="Arial" w:hAnsi="Arial" w:cs="Arial"/>
          <w:sz w:val="18"/>
          <w:szCs w:val="18"/>
          <w:lang w:val="bs-Latn-BA"/>
        </w:rPr>
        <w:t xml:space="preserve"> (kapaciteta</w:t>
      </w:r>
      <w:r w:rsidRPr="000B05C4">
        <w:rPr>
          <w:rFonts w:ascii="Candara" w:hAnsi="Candara" w:cstheme="minorHAnsi"/>
          <w:lang w:val="bs-Latn-BA"/>
        </w:rPr>
        <w:t xml:space="preserve"> </w:t>
      </w:r>
      <w:r w:rsidRPr="004F141A">
        <w:rPr>
          <w:rFonts w:ascii="Arial" w:hAnsi="Arial" w:cs="Arial"/>
          <w:sz w:val="18"/>
          <w:szCs w:val="18"/>
          <w:lang w:val="bs-Latn-BA"/>
        </w:rPr>
        <w:t>do 100 tona),  i na taj način u mnogome doprinijelo zapošljavanju stanovništva u ruralnim područjima i značajnom povećanju obima proizvodnje (3.000-5.000 t godišnje);</w:t>
      </w:r>
    </w:p>
  </w:footnote>
  <w:footnote w:id="37">
    <w:p w14:paraId="08AB6378" w14:textId="53832D5D" w:rsidR="00295DA2" w:rsidRPr="008C0EAD" w:rsidRDefault="00295DA2" w:rsidP="006001DB">
      <w:pPr>
        <w:pStyle w:val="FootnoteText"/>
        <w:rPr>
          <w:rFonts w:ascii="Candara" w:hAnsi="Candara"/>
          <w:lang w:val="hr-HR"/>
        </w:rPr>
      </w:pPr>
      <w:r w:rsidRPr="008C0EAD">
        <w:rPr>
          <w:rStyle w:val="FootnoteReference"/>
          <w:rFonts w:ascii="Candara" w:hAnsi="Candara"/>
        </w:rPr>
        <w:footnoteRef/>
      </w:r>
      <w:r w:rsidRPr="008C0EAD">
        <w:rPr>
          <w:rFonts w:ascii="Candara" w:hAnsi="Candara"/>
        </w:rPr>
        <w:t xml:space="preserve"> </w:t>
      </w:r>
      <w:r w:rsidRPr="00BD0293">
        <w:rPr>
          <w:rFonts w:ascii="Arial" w:hAnsi="Arial" w:cs="Arial"/>
          <w:sz w:val="18"/>
          <w:szCs w:val="18"/>
          <w:lang w:val="hr-HR"/>
        </w:rPr>
        <w:t>Procjena početnih vrijednosti i odnosa mladih poljoprivrednika po</w:t>
      </w:r>
      <w:r>
        <w:rPr>
          <w:rFonts w:ascii="Arial" w:hAnsi="Arial" w:cs="Arial"/>
          <w:sz w:val="18"/>
          <w:szCs w:val="18"/>
          <w:lang w:val="hr-HR"/>
        </w:rPr>
        <w:t xml:space="preserve"> polu (m/ž) kao upravitelja PPG-ova</w:t>
      </w:r>
      <w:r w:rsidRPr="00BD0293">
        <w:rPr>
          <w:rFonts w:ascii="Arial" w:hAnsi="Arial" w:cs="Arial"/>
          <w:sz w:val="18"/>
          <w:szCs w:val="18"/>
          <w:lang w:val="hr-HR"/>
        </w:rPr>
        <w:t xml:space="preserve"> na osnovu Registra PG za 2020. godinu  i odnosa ukupnog br</w:t>
      </w:r>
      <w:r>
        <w:rPr>
          <w:rFonts w:ascii="Arial" w:hAnsi="Arial" w:cs="Arial"/>
          <w:sz w:val="18"/>
          <w:szCs w:val="18"/>
          <w:lang w:val="hr-HR"/>
        </w:rPr>
        <w:t>oja nositelja i nositeljica PPG-ova</w:t>
      </w:r>
      <w:r w:rsidRPr="00BD0293">
        <w:rPr>
          <w:rFonts w:ascii="Arial" w:hAnsi="Arial" w:cs="Arial"/>
          <w:sz w:val="18"/>
          <w:szCs w:val="18"/>
          <w:lang w:val="hr-HR"/>
        </w:rPr>
        <w:t xml:space="preserve"> (Izvor: FMPVŠ)</w:t>
      </w:r>
      <w:r w:rsidRPr="008C0EAD">
        <w:rPr>
          <w:rFonts w:ascii="Candara" w:hAnsi="Candara"/>
          <w:lang w:val="hr-HR"/>
        </w:rPr>
        <w:t xml:space="preserve">  </w:t>
      </w:r>
    </w:p>
  </w:footnote>
  <w:footnote w:id="38">
    <w:p w14:paraId="5A8E9CD9" w14:textId="03B59C36" w:rsidR="00295DA2" w:rsidRPr="00495BF8" w:rsidRDefault="00295DA2" w:rsidP="00D11650">
      <w:pPr>
        <w:pStyle w:val="FootnoteText"/>
        <w:rPr>
          <w:rFonts w:ascii="Arial" w:hAnsi="Arial" w:cs="Arial"/>
          <w:sz w:val="18"/>
          <w:szCs w:val="18"/>
          <w:lang w:val="hr-HR"/>
        </w:rPr>
      </w:pPr>
      <w:r w:rsidRPr="00EC0B66">
        <w:rPr>
          <w:rStyle w:val="FootnoteReference"/>
          <w:rFonts w:ascii="Candara" w:hAnsi="Candara"/>
        </w:rPr>
        <w:footnoteRef/>
      </w:r>
      <w:r w:rsidRPr="00EC0B66">
        <w:rPr>
          <w:rFonts w:ascii="Candara" w:hAnsi="Candara"/>
        </w:rPr>
        <w:t xml:space="preserve"> </w:t>
      </w:r>
      <w:r w:rsidRPr="00495BF8">
        <w:rPr>
          <w:rFonts w:ascii="Arial" w:hAnsi="Arial" w:cs="Arial"/>
          <w:sz w:val="18"/>
          <w:szCs w:val="18"/>
          <w:lang w:val="hr-HR"/>
        </w:rPr>
        <w:t>Najbolji primjer je Hrvatska u kojoj se podrška za mlijeko na bazi plaćanja po outputu održavala sve do članstva u Evropskoj uniji. Nakon ulaska Hrvatske (1.</w:t>
      </w:r>
      <w:r>
        <w:rPr>
          <w:rFonts w:ascii="Arial" w:hAnsi="Arial" w:cs="Arial"/>
          <w:sz w:val="18"/>
          <w:szCs w:val="18"/>
          <w:lang w:val="hr-HR"/>
        </w:rPr>
        <w:t xml:space="preserve"> </w:t>
      </w:r>
      <w:r w:rsidRPr="00495BF8">
        <w:rPr>
          <w:rFonts w:ascii="Arial" w:hAnsi="Arial" w:cs="Arial"/>
          <w:sz w:val="18"/>
          <w:szCs w:val="18"/>
          <w:lang w:val="hr-HR"/>
        </w:rPr>
        <w:t>7.</w:t>
      </w:r>
      <w:r>
        <w:rPr>
          <w:rFonts w:ascii="Arial" w:hAnsi="Arial" w:cs="Arial"/>
          <w:sz w:val="18"/>
          <w:szCs w:val="18"/>
          <w:lang w:val="hr-HR"/>
        </w:rPr>
        <w:t xml:space="preserve"> </w:t>
      </w:r>
      <w:r w:rsidRPr="00495BF8">
        <w:rPr>
          <w:rFonts w:ascii="Arial" w:hAnsi="Arial" w:cs="Arial"/>
          <w:sz w:val="18"/>
          <w:szCs w:val="18"/>
          <w:lang w:val="hr-HR"/>
        </w:rPr>
        <w:t>2013.) u EU, počelo je i provođenje ZPP šema podrške tj. kada je ukinuta podrška na bazi outputa i plaćanje po litri, desio se značajan pad (gašenje) broja poljoprivrednih gazdinstava, posebno manjih, koji nisu imali dovoljno konkurentskih sposobnosti.</w:t>
      </w:r>
    </w:p>
  </w:footnote>
  <w:footnote w:id="39">
    <w:p w14:paraId="2C2418FC" w14:textId="5D31ED4C" w:rsidR="00295DA2" w:rsidRPr="00495BF8" w:rsidRDefault="00295DA2" w:rsidP="00D11650">
      <w:pPr>
        <w:pStyle w:val="FootnoteText"/>
        <w:rPr>
          <w:rFonts w:ascii="Arial" w:hAnsi="Arial" w:cs="Arial"/>
          <w:sz w:val="18"/>
          <w:szCs w:val="18"/>
          <w:lang w:val="hr-HR"/>
        </w:rPr>
      </w:pPr>
      <w:r w:rsidRPr="00495BF8">
        <w:rPr>
          <w:rStyle w:val="FootnoteReference"/>
          <w:rFonts w:ascii="Arial" w:hAnsi="Arial" w:cs="Arial"/>
          <w:sz w:val="18"/>
          <w:szCs w:val="18"/>
          <w:lang w:val="hr-HR"/>
        </w:rPr>
        <w:footnoteRef/>
      </w:r>
      <w:r>
        <w:rPr>
          <w:rFonts w:ascii="Arial" w:hAnsi="Arial" w:cs="Arial"/>
          <w:sz w:val="18"/>
          <w:szCs w:val="18"/>
          <w:lang w:val="hr-HR"/>
        </w:rPr>
        <w:t xml:space="preserve"> Dobar primjer je EU gdje su</w:t>
      </w:r>
      <w:r w:rsidRPr="00495BF8">
        <w:rPr>
          <w:rFonts w:ascii="Arial" w:hAnsi="Arial" w:cs="Arial"/>
          <w:sz w:val="18"/>
          <w:szCs w:val="18"/>
          <w:lang w:val="hr-HR"/>
        </w:rPr>
        <w:t xml:space="preserve"> veliki proizvođači, koji primaju iz bud</w:t>
      </w:r>
      <w:r>
        <w:rPr>
          <w:rFonts w:ascii="Arial" w:hAnsi="Arial" w:cs="Arial"/>
          <w:sz w:val="18"/>
          <w:szCs w:val="18"/>
          <w:lang w:val="hr-HR"/>
        </w:rPr>
        <w:t>žeta iznose preko 150.o00 eura,</w:t>
      </w:r>
      <w:r w:rsidRPr="00495BF8">
        <w:rPr>
          <w:rFonts w:ascii="Arial" w:hAnsi="Arial" w:cs="Arial"/>
          <w:sz w:val="18"/>
          <w:szCs w:val="18"/>
          <w:lang w:val="hr-HR"/>
        </w:rPr>
        <w:t xml:space="preserve"> podložni modulaciji tj. smanjenju podrške za određeni iznos (%). Ovako oslobođena sredstva se onda preusmjeravaju za podršku malih i manjih proizvođača ili u mjere ruralnog razvoja. Redistribuiranje plaćanja u Federaciji BiH dodatni je cilj reforme podrške proizvođačima mlijeka. Ne treba smetnuti sa uma da je postojeći sistem podrške često bio meta kritika radi ranjivosti na prevare i zloupotrebe.</w:t>
      </w:r>
    </w:p>
  </w:footnote>
  <w:footnote w:id="40">
    <w:p w14:paraId="7FDF4174" w14:textId="556C40F0" w:rsidR="00295DA2" w:rsidRPr="006E7B79" w:rsidRDefault="00295DA2" w:rsidP="00D11650">
      <w:pPr>
        <w:pStyle w:val="FootnoteText"/>
        <w:rPr>
          <w:rFonts w:ascii="Candara" w:hAnsi="Candara"/>
          <w:lang w:val="hr-HR"/>
        </w:rPr>
      </w:pPr>
      <w:r w:rsidRPr="00495BF8">
        <w:rPr>
          <w:rStyle w:val="FootnoteReference"/>
          <w:rFonts w:ascii="Arial" w:hAnsi="Arial" w:cs="Arial"/>
          <w:sz w:val="18"/>
          <w:szCs w:val="18"/>
          <w:lang w:val="hr-HR"/>
        </w:rPr>
        <w:footnoteRef/>
      </w:r>
      <w:r w:rsidRPr="00495BF8">
        <w:rPr>
          <w:rFonts w:ascii="Arial" w:hAnsi="Arial" w:cs="Arial"/>
          <w:sz w:val="18"/>
          <w:szCs w:val="18"/>
          <w:lang w:val="hr-HR"/>
        </w:rPr>
        <w:t xml:space="preserve"> Međutim, kada se preračuna obim podrške koju su proizvođači mlijeka imali tokom prethodnih godina, samo podrška po uslovnom grlu značajno bi smanjila podršku ovoj proizvodnji. Ovo bi se sigurno reflektiralo na ukupnu proizvodnju mlijeka, nadalje na prerađivačke kapacitete i na kraju na snabdijevanje mlijeka i mliječnih proizvoda na domaćem tržištu i obimu izvoza, što svakako ne smije biti. Da se ne bi desile opisane posljedice kr</w:t>
      </w:r>
      <w:r>
        <w:rPr>
          <w:rFonts w:ascii="Arial" w:hAnsi="Arial" w:cs="Arial"/>
          <w:sz w:val="18"/>
          <w:szCs w:val="18"/>
          <w:lang w:val="hr-HR"/>
        </w:rPr>
        <w:t>eirana je mjera  kompenzacionog</w:t>
      </w:r>
      <w:r w:rsidRPr="00495BF8">
        <w:rPr>
          <w:rFonts w:ascii="Arial" w:hAnsi="Arial" w:cs="Arial"/>
          <w:sz w:val="18"/>
          <w:szCs w:val="18"/>
          <w:lang w:val="hr-HR"/>
        </w:rPr>
        <w:t xml:space="preserve"> plaćanja.</w:t>
      </w:r>
    </w:p>
  </w:footnote>
  <w:footnote w:id="41">
    <w:p w14:paraId="32DEEB0A" w14:textId="16B1C452" w:rsidR="00295DA2" w:rsidRPr="00495BF8" w:rsidRDefault="00295DA2" w:rsidP="00D11650">
      <w:pPr>
        <w:pStyle w:val="FootnoteText"/>
        <w:rPr>
          <w:rFonts w:ascii="Arial" w:hAnsi="Arial" w:cs="Arial"/>
          <w:sz w:val="18"/>
          <w:szCs w:val="18"/>
          <w:lang w:val="hr-HR"/>
        </w:rPr>
      </w:pPr>
      <w:r w:rsidRPr="006E7B79">
        <w:rPr>
          <w:rStyle w:val="FootnoteReference"/>
          <w:rFonts w:ascii="Candara" w:hAnsi="Candara"/>
          <w:lang w:val="hr-HR"/>
        </w:rPr>
        <w:footnoteRef/>
      </w:r>
      <w:r w:rsidRPr="006E7B79">
        <w:rPr>
          <w:rFonts w:ascii="Candara" w:hAnsi="Candara"/>
          <w:lang w:val="hr-HR"/>
        </w:rPr>
        <w:t xml:space="preserve"> </w:t>
      </w:r>
      <w:r w:rsidRPr="00495BF8">
        <w:rPr>
          <w:rFonts w:ascii="Arial" w:hAnsi="Arial" w:cs="Arial"/>
          <w:sz w:val="18"/>
          <w:szCs w:val="18"/>
          <w:lang w:val="hr-HR"/>
        </w:rPr>
        <w:t>Re</w:t>
      </w:r>
      <w:r>
        <w:rPr>
          <w:rFonts w:ascii="Arial" w:hAnsi="Arial" w:cs="Arial"/>
          <w:sz w:val="18"/>
          <w:szCs w:val="18"/>
          <w:lang w:val="hr-HR"/>
        </w:rPr>
        <w:t xml:space="preserve">ferentni period će biti 2020. </w:t>
      </w:r>
      <w:r w:rsidRPr="0044571E">
        <w:rPr>
          <w:rFonts w:ascii="Arial" w:hAnsi="Arial" w:cs="Arial"/>
          <w:sz w:val="18"/>
          <w:szCs w:val="18"/>
          <w:lang w:val="hr-HR"/>
        </w:rPr>
        <w:t>–</w:t>
      </w:r>
      <w:r>
        <w:rPr>
          <w:rFonts w:ascii="Arial" w:hAnsi="Arial" w:cs="Arial"/>
          <w:sz w:val="18"/>
          <w:szCs w:val="18"/>
          <w:lang w:val="hr-HR"/>
        </w:rPr>
        <w:t xml:space="preserve"> </w:t>
      </w:r>
      <w:r w:rsidRPr="00495BF8">
        <w:rPr>
          <w:rFonts w:ascii="Arial" w:hAnsi="Arial" w:cs="Arial"/>
          <w:sz w:val="18"/>
          <w:szCs w:val="18"/>
          <w:lang w:val="hr-HR"/>
        </w:rPr>
        <w:t>2022.</w:t>
      </w:r>
    </w:p>
  </w:footnote>
  <w:footnote w:id="42">
    <w:p w14:paraId="59D07DDD" w14:textId="77777777" w:rsidR="00295DA2" w:rsidRPr="00207456" w:rsidRDefault="00295DA2" w:rsidP="000475BD">
      <w:pPr>
        <w:pStyle w:val="FootnoteText"/>
        <w:rPr>
          <w:rFonts w:ascii="Candara" w:hAnsi="Candara"/>
          <w:lang w:val="bs-Latn-BA"/>
        </w:rPr>
      </w:pPr>
      <w:r w:rsidRPr="00207456">
        <w:rPr>
          <w:rStyle w:val="FootnoteReference"/>
          <w:rFonts w:ascii="Candara" w:hAnsi="Candara"/>
        </w:rPr>
        <w:footnoteRef/>
      </w:r>
      <w:r w:rsidRPr="00207456">
        <w:rPr>
          <w:rFonts w:ascii="Candara" w:hAnsi="Candara"/>
        </w:rPr>
        <w:t xml:space="preserve"> </w:t>
      </w:r>
      <w:r w:rsidRPr="00495BF8">
        <w:rPr>
          <w:rFonts w:ascii="Arial" w:hAnsi="Arial" w:cs="Arial"/>
          <w:sz w:val="18"/>
          <w:szCs w:val="18"/>
          <w:lang w:val="bs-Latn-BA"/>
        </w:rPr>
        <w:t>Podrška do 2024. godine će se nastaviti pružati prema šemi plaćanja na bazi outputa</w:t>
      </w:r>
      <w:r w:rsidRPr="00207456">
        <w:rPr>
          <w:rFonts w:ascii="Candara" w:hAnsi="Candara"/>
          <w:lang w:val="bs-Latn-BA"/>
        </w:rPr>
        <w:t xml:space="preserve">. </w:t>
      </w:r>
    </w:p>
  </w:footnote>
  <w:footnote w:id="43">
    <w:p w14:paraId="6CBDA078" w14:textId="7EF03456" w:rsidR="00295DA2" w:rsidRPr="006E7B79" w:rsidRDefault="00295DA2" w:rsidP="000475BD">
      <w:pPr>
        <w:pStyle w:val="FootnoteText"/>
        <w:rPr>
          <w:rFonts w:ascii="Candara" w:hAnsi="Candara"/>
          <w:lang w:val="hr-HR"/>
        </w:rPr>
      </w:pPr>
      <w:r w:rsidRPr="0040423C">
        <w:rPr>
          <w:rStyle w:val="FootnoteReference"/>
          <w:rFonts w:ascii="Candara" w:hAnsi="Candara"/>
        </w:rPr>
        <w:footnoteRef/>
      </w:r>
      <w:r w:rsidRPr="0040423C">
        <w:rPr>
          <w:rFonts w:ascii="Candara" w:hAnsi="Candara"/>
        </w:rPr>
        <w:t xml:space="preserve"> </w:t>
      </w:r>
      <w:r w:rsidRPr="00495BF8">
        <w:rPr>
          <w:rFonts w:ascii="Arial" w:hAnsi="Arial" w:cs="Arial"/>
          <w:sz w:val="18"/>
          <w:szCs w:val="18"/>
          <w:lang w:val="hr-HR"/>
        </w:rPr>
        <w:t>U periodu 2021</w:t>
      </w:r>
      <w:r>
        <w:rPr>
          <w:rFonts w:ascii="Arial" w:hAnsi="Arial" w:cs="Arial"/>
          <w:sz w:val="18"/>
          <w:szCs w:val="18"/>
          <w:lang w:val="hr-HR"/>
        </w:rPr>
        <w:t xml:space="preserve">. </w:t>
      </w:r>
      <w:r w:rsidRPr="001C13E3">
        <w:rPr>
          <w:rFonts w:ascii="Arial" w:hAnsi="Arial" w:cs="Arial"/>
          <w:sz w:val="18"/>
          <w:szCs w:val="18"/>
          <w:lang w:val="hr-HR"/>
        </w:rPr>
        <w:t>–</w:t>
      </w:r>
      <w:r>
        <w:rPr>
          <w:rFonts w:ascii="Arial" w:hAnsi="Arial" w:cs="Arial"/>
          <w:sz w:val="18"/>
          <w:szCs w:val="18"/>
          <w:lang w:val="hr-HR"/>
        </w:rPr>
        <w:t xml:space="preserve"> </w:t>
      </w:r>
      <w:r w:rsidRPr="00495BF8">
        <w:rPr>
          <w:rFonts w:ascii="Arial" w:hAnsi="Arial" w:cs="Arial"/>
          <w:sz w:val="18"/>
          <w:szCs w:val="18"/>
          <w:lang w:val="hr-HR"/>
        </w:rPr>
        <w:t>2023</w:t>
      </w:r>
      <w:r>
        <w:rPr>
          <w:rFonts w:ascii="Arial" w:hAnsi="Arial" w:cs="Arial"/>
          <w:sz w:val="18"/>
          <w:szCs w:val="18"/>
          <w:lang w:val="hr-HR"/>
        </w:rPr>
        <w:t>.</w:t>
      </w:r>
      <w:r w:rsidRPr="00495BF8">
        <w:rPr>
          <w:rFonts w:ascii="Arial" w:hAnsi="Arial" w:cs="Arial"/>
          <w:sz w:val="18"/>
          <w:szCs w:val="18"/>
          <w:lang w:val="hr-HR"/>
        </w:rPr>
        <w:t xml:space="preserve"> podrška pčelarima će se plaćati po košnici u iznosu od 15 KM/košnici</w:t>
      </w:r>
    </w:p>
  </w:footnote>
  <w:footnote w:id="44">
    <w:p w14:paraId="619B9DE4" w14:textId="47ECA419" w:rsidR="00295DA2" w:rsidRPr="00495BF8" w:rsidRDefault="00295DA2" w:rsidP="000475BD">
      <w:pPr>
        <w:pStyle w:val="FootnoteText"/>
        <w:rPr>
          <w:rFonts w:ascii="Arial" w:hAnsi="Arial" w:cs="Arial"/>
          <w:sz w:val="18"/>
          <w:szCs w:val="18"/>
          <w:lang w:val="hr-HR"/>
        </w:rPr>
      </w:pPr>
      <w:r w:rsidRPr="006E7B79">
        <w:rPr>
          <w:rStyle w:val="FootnoteReference"/>
          <w:rFonts w:ascii="Candara" w:hAnsi="Candara"/>
          <w:lang w:val="hr-HR"/>
        </w:rPr>
        <w:footnoteRef/>
      </w:r>
      <w:r w:rsidRPr="006E7B79">
        <w:rPr>
          <w:rFonts w:ascii="Candara" w:hAnsi="Candara"/>
          <w:lang w:val="hr-HR"/>
        </w:rPr>
        <w:t xml:space="preserve"> </w:t>
      </w:r>
      <w:r w:rsidRPr="00495BF8">
        <w:rPr>
          <w:rFonts w:ascii="Arial" w:hAnsi="Arial" w:cs="Arial"/>
          <w:sz w:val="18"/>
          <w:szCs w:val="18"/>
          <w:lang w:val="hr-HR"/>
        </w:rPr>
        <w:t>U periodu 2021</w:t>
      </w:r>
      <w:r>
        <w:rPr>
          <w:rFonts w:ascii="Arial" w:hAnsi="Arial" w:cs="Arial"/>
          <w:sz w:val="18"/>
          <w:szCs w:val="18"/>
          <w:lang w:val="hr-HR"/>
        </w:rPr>
        <w:t xml:space="preserve">. </w:t>
      </w:r>
      <w:r w:rsidRPr="001C13E3">
        <w:rPr>
          <w:rFonts w:ascii="Arial" w:hAnsi="Arial" w:cs="Arial"/>
          <w:sz w:val="18"/>
          <w:szCs w:val="18"/>
          <w:lang w:val="hr-HR"/>
        </w:rPr>
        <w:t>–</w:t>
      </w:r>
      <w:r>
        <w:rPr>
          <w:rFonts w:ascii="Arial" w:hAnsi="Arial" w:cs="Arial"/>
          <w:sz w:val="18"/>
          <w:szCs w:val="18"/>
          <w:lang w:val="hr-HR"/>
        </w:rPr>
        <w:t xml:space="preserve"> </w:t>
      </w:r>
      <w:r w:rsidRPr="00495BF8">
        <w:rPr>
          <w:rFonts w:ascii="Arial" w:hAnsi="Arial" w:cs="Arial"/>
          <w:sz w:val="18"/>
          <w:szCs w:val="18"/>
          <w:lang w:val="hr-HR"/>
        </w:rPr>
        <w:t>2022</w:t>
      </w:r>
      <w:r>
        <w:rPr>
          <w:rFonts w:ascii="Arial" w:hAnsi="Arial" w:cs="Arial"/>
          <w:sz w:val="18"/>
          <w:szCs w:val="18"/>
          <w:lang w:val="hr-HR"/>
        </w:rPr>
        <w:t>.</w:t>
      </w:r>
      <w:r w:rsidRPr="00495BF8">
        <w:rPr>
          <w:rFonts w:ascii="Arial" w:hAnsi="Arial" w:cs="Arial"/>
          <w:sz w:val="18"/>
          <w:szCs w:val="18"/>
          <w:lang w:val="hr-HR"/>
        </w:rPr>
        <w:t xml:space="preserve"> iznos podrške je 1 KM/kg </w:t>
      </w:r>
    </w:p>
  </w:footnote>
  <w:footnote w:id="45">
    <w:p w14:paraId="4477B65A" w14:textId="1650DFC4" w:rsidR="00295DA2" w:rsidRPr="00B33BEB" w:rsidRDefault="00295DA2" w:rsidP="000475BD">
      <w:pPr>
        <w:pStyle w:val="FootnoteText"/>
        <w:rPr>
          <w:rFonts w:ascii="Candara" w:hAnsi="Candara"/>
          <w:lang w:val="bs-Latn-BA"/>
        </w:rPr>
      </w:pPr>
      <w:r w:rsidRPr="00B33BEB">
        <w:rPr>
          <w:rStyle w:val="FootnoteReference"/>
          <w:rFonts w:ascii="Candara" w:hAnsi="Candara"/>
        </w:rPr>
        <w:footnoteRef/>
      </w:r>
      <w:r w:rsidRPr="00B33BEB">
        <w:rPr>
          <w:rFonts w:ascii="Candara" w:hAnsi="Candara"/>
        </w:rPr>
        <w:t xml:space="preserve"> </w:t>
      </w:r>
      <w:r w:rsidRPr="001C13E3">
        <w:rPr>
          <w:rFonts w:ascii="Arial" w:hAnsi="Arial" w:cs="Arial"/>
          <w:sz w:val="18"/>
          <w:szCs w:val="18"/>
          <w:lang w:val="bs-Latn-BA"/>
        </w:rPr>
        <w:t>U 2021. godinu podrška je planirana kroz mj</w:t>
      </w:r>
      <w:r>
        <w:rPr>
          <w:rFonts w:ascii="Arial" w:hAnsi="Arial" w:cs="Arial"/>
          <w:sz w:val="18"/>
          <w:szCs w:val="18"/>
          <w:lang w:val="bs-Latn-BA"/>
        </w:rPr>
        <w:t>eru „Podrška</w:t>
      </w:r>
      <w:r w:rsidRPr="001C13E3">
        <w:rPr>
          <w:rFonts w:ascii="Arial" w:hAnsi="Arial" w:cs="Arial"/>
          <w:sz w:val="18"/>
          <w:szCs w:val="18"/>
          <w:lang w:val="bs-Latn-BA"/>
        </w:rPr>
        <w:t xml:space="preserve"> za programe pokretanje proizvodnje (Proljetna i jesenska sjetva)“ i iznosila je 138.172 KM</w:t>
      </w:r>
    </w:p>
  </w:footnote>
  <w:footnote w:id="46">
    <w:p w14:paraId="365804F4" w14:textId="3E568A24" w:rsidR="00295DA2" w:rsidRPr="001674A8" w:rsidRDefault="00295DA2" w:rsidP="000475BD">
      <w:pPr>
        <w:pStyle w:val="FootnoteText"/>
        <w:rPr>
          <w:rFonts w:ascii="Candara" w:hAnsi="Candara"/>
          <w:lang w:val="bs-Latn-BA"/>
        </w:rPr>
      </w:pPr>
      <w:r w:rsidRPr="001674A8">
        <w:rPr>
          <w:rStyle w:val="FootnoteReference"/>
          <w:rFonts w:ascii="Candara" w:hAnsi="Candara"/>
        </w:rPr>
        <w:footnoteRef/>
      </w:r>
      <w:r w:rsidRPr="001674A8">
        <w:rPr>
          <w:rFonts w:ascii="Candara" w:hAnsi="Candara"/>
        </w:rPr>
        <w:t xml:space="preserve"> </w:t>
      </w:r>
      <w:r w:rsidRPr="00957F8E">
        <w:rPr>
          <w:rFonts w:ascii="Arial" w:hAnsi="Arial" w:cs="Arial"/>
          <w:sz w:val="18"/>
          <w:szCs w:val="18"/>
          <w:lang w:val="bs-Latn-BA"/>
        </w:rPr>
        <w:t>Nije bilo podrške kroz ovu mjeru u prve dvije godine primjene Strategije</w:t>
      </w:r>
      <w:r>
        <w:rPr>
          <w:rFonts w:ascii="Arial" w:hAnsi="Arial" w:cs="Arial"/>
          <w:sz w:val="18"/>
          <w:szCs w:val="18"/>
          <w:lang w:val="bs-Latn-BA"/>
        </w:rPr>
        <w:t>.</w:t>
      </w:r>
      <w:r w:rsidRPr="001674A8">
        <w:rPr>
          <w:rFonts w:ascii="Candara" w:hAnsi="Candara"/>
          <w:lang w:val="bs-Latn-B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E1D"/>
    <w:multiLevelType w:val="hybridMultilevel"/>
    <w:tmpl w:val="97E48DBC"/>
    <w:lvl w:ilvl="0" w:tplc="04090005">
      <w:start w:val="1"/>
      <w:numFmt w:val="bullet"/>
      <w:lvlText w:val=""/>
      <w:lvlJc w:val="left"/>
      <w:pPr>
        <w:ind w:left="360" w:hanging="360"/>
      </w:pPr>
      <w:rPr>
        <w:rFonts w:ascii="Wingdings" w:hAnsi="Wingdings" w:hint="default"/>
      </w:rPr>
    </w:lvl>
    <w:lvl w:ilvl="1" w:tplc="62048E7C">
      <w:start w:val="1"/>
      <w:numFmt w:val="decimal"/>
      <w:lvlText w:val="%2."/>
      <w:lvlJc w:val="left"/>
      <w:pPr>
        <w:ind w:left="1080" w:hanging="360"/>
      </w:pPr>
      <w:rPr>
        <w:rFonts w:hint="default"/>
      </w:r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0213328C"/>
    <w:multiLevelType w:val="hybridMultilevel"/>
    <w:tmpl w:val="849CE9C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9E0E79"/>
    <w:multiLevelType w:val="multilevel"/>
    <w:tmpl w:val="68D080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B86903"/>
    <w:multiLevelType w:val="hybridMultilevel"/>
    <w:tmpl w:val="D3586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22B21"/>
    <w:multiLevelType w:val="hybridMultilevel"/>
    <w:tmpl w:val="4150296C"/>
    <w:lvl w:ilvl="0" w:tplc="9D8C86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77F4A"/>
    <w:multiLevelType w:val="hybridMultilevel"/>
    <w:tmpl w:val="F6CC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27D5F"/>
    <w:multiLevelType w:val="hybridMultilevel"/>
    <w:tmpl w:val="0428F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739A"/>
    <w:multiLevelType w:val="hybridMultilevel"/>
    <w:tmpl w:val="55621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92456"/>
    <w:multiLevelType w:val="hybridMultilevel"/>
    <w:tmpl w:val="7F1CC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37E9F"/>
    <w:multiLevelType w:val="hybridMultilevel"/>
    <w:tmpl w:val="D07E237E"/>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0F6C638F"/>
    <w:multiLevelType w:val="hybridMultilevel"/>
    <w:tmpl w:val="5AA4B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C2970"/>
    <w:multiLevelType w:val="hybridMultilevel"/>
    <w:tmpl w:val="ECD08A30"/>
    <w:lvl w:ilvl="0" w:tplc="04090005">
      <w:start w:val="1"/>
      <w:numFmt w:val="bullet"/>
      <w:lvlText w:val=""/>
      <w:lvlJc w:val="left"/>
      <w:pPr>
        <w:ind w:left="360" w:hanging="360"/>
      </w:pPr>
      <w:rPr>
        <w:rFonts w:ascii="Wingdings" w:hAnsi="Wingdings" w:hint="default"/>
      </w:rPr>
    </w:lvl>
    <w:lvl w:ilvl="1" w:tplc="62048E7C">
      <w:start w:val="1"/>
      <w:numFmt w:val="decimal"/>
      <w:lvlText w:val="%2."/>
      <w:lvlJc w:val="left"/>
      <w:pPr>
        <w:ind w:left="1080" w:hanging="360"/>
      </w:pPr>
      <w:rPr>
        <w:rFonts w:hint="default"/>
      </w:r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15:restartNumberingAfterBreak="0">
    <w:nsid w:val="150050FA"/>
    <w:multiLevelType w:val="hybridMultilevel"/>
    <w:tmpl w:val="5860D376"/>
    <w:lvl w:ilvl="0" w:tplc="ECD685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E0389"/>
    <w:multiLevelType w:val="hybridMultilevel"/>
    <w:tmpl w:val="83EA3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653A4"/>
    <w:multiLevelType w:val="hybridMultilevel"/>
    <w:tmpl w:val="F6223034"/>
    <w:lvl w:ilvl="0" w:tplc="1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4F1A38"/>
    <w:multiLevelType w:val="hybridMultilevel"/>
    <w:tmpl w:val="301889D2"/>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1A6259BA"/>
    <w:multiLevelType w:val="hybridMultilevel"/>
    <w:tmpl w:val="1678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96AC1"/>
    <w:multiLevelType w:val="hybridMultilevel"/>
    <w:tmpl w:val="79CA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87F2C"/>
    <w:multiLevelType w:val="hybridMultilevel"/>
    <w:tmpl w:val="13B0BD26"/>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23356D2A"/>
    <w:multiLevelType w:val="hybridMultilevel"/>
    <w:tmpl w:val="56D484E2"/>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275532E7"/>
    <w:multiLevelType w:val="hybridMultilevel"/>
    <w:tmpl w:val="F304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C2421"/>
    <w:multiLevelType w:val="hybridMultilevel"/>
    <w:tmpl w:val="5F5E1FF4"/>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2" w15:restartNumberingAfterBreak="0">
    <w:nsid w:val="2DCF1CF0"/>
    <w:multiLevelType w:val="hybridMultilevel"/>
    <w:tmpl w:val="A3D6B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24226"/>
    <w:multiLevelType w:val="hybridMultilevel"/>
    <w:tmpl w:val="01EAB5AA"/>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4" w15:restartNumberingAfterBreak="0">
    <w:nsid w:val="32866F5E"/>
    <w:multiLevelType w:val="hybridMultilevel"/>
    <w:tmpl w:val="76E26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A172F3"/>
    <w:multiLevelType w:val="hybridMultilevel"/>
    <w:tmpl w:val="3018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728D4"/>
    <w:multiLevelType w:val="hybridMultilevel"/>
    <w:tmpl w:val="122A50AA"/>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27" w15:restartNumberingAfterBreak="0">
    <w:nsid w:val="37AB4C32"/>
    <w:multiLevelType w:val="hybridMultilevel"/>
    <w:tmpl w:val="BB38E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0AE"/>
    <w:multiLevelType w:val="hybridMultilevel"/>
    <w:tmpl w:val="DEB676C0"/>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39C4520B"/>
    <w:multiLevelType w:val="hybridMultilevel"/>
    <w:tmpl w:val="4790B4EA"/>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30" w15:restartNumberingAfterBreak="0">
    <w:nsid w:val="3D47165A"/>
    <w:multiLevelType w:val="hybridMultilevel"/>
    <w:tmpl w:val="8758AD1A"/>
    <w:lvl w:ilvl="0" w:tplc="3DF8A8E2">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01CE0"/>
    <w:multiLevelType w:val="hybridMultilevel"/>
    <w:tmpl w:val="FB546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844F30"/>
    <w:multiLevelType w:val="hybridMultilevel"/>
    <w:tmpl w:val="49604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5756E"/>
    <w:multiLevelType w:val="hybridMultilevel"/>
    <w:tmpl w:val="C1A68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D4356F"/>
    <w:multiLevelType w:val="hybridMultilevel"/>
    <w:tmpl w:val="2D069860"/>
    <w:lvl w:ilvl="0" w:tplc="04090005">
      <w:start w:val="1"/>
      <w:numFmt w:val="bullet"/>
      <w:lvlText w:val=""/>
      <w:lvlJc w:val="left"/>
      <w:pPr>
        <w:ind w:left="720" w:hanging="360"/>
      </w:pPr>
      <w:rPr>
        <w:rFonts w:ascii="Wingdings" w:hAnsi="Wingdings" w:hint="default"/>
        <w:i/>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42D115F3"/>
    <w:multiLevelType w:val="hybridMultilevel"/>
    <w:tmpl w:val="8586CAF2"/>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36" w15:restartNumberingAfterBreak="0">
    <w:nsid w:val="495A5736"/>
    <w:multiLevelType w:val="hybridMultilevel"/>
    <w:tmpl w:val="F2F07110"/>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15:restartNumberingAfterBreak="0">
    <w:nsid w:val="4D491F34"/>
    <w:multiLevelType w:val="hybridMultilevel"/>
    <w:tmpl w:val="9D182B0C"/>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38" w15:restartNumberingAfterBreak="0">
    <w:nsid w:val="4FAD6E4E"/>
    <w:multiLevelType w:val="hybridMultilevel"/>
    <w:tmpl w:val="CF2A17C8"/>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39" w15:restartNumberingAfterBreak="0">
    <w:nsid w:val="522632F4"/>
    <w:multiLevelType w:val="hybridMultilevel"/>
    <w:tmpl w:val="D3446498"/>
    <w:lvl w:ilvl="0" w:tplc="1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146616"/>
    <w:multiLevelType w:val="hybridMultilevel"/>
    <w:tmpl w:val="31AE5C8E"/>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1" w15:restartNumberingAfterBreak="0">
    <w:nsid w:val="598D3271"/>
    <w:multiLevelType w:val="hybridMultilevel"/>
    <w:tmpl w:val="BD60A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01EE7"/>
    <w:multiLevelType w:val="hybridMultilevel"/>
    <w:tmpl w:val="5F7A2310"/>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43" w15:restartNumberingAfterBreak="0">
    <w:nsid w:val="5E327411"/>
    <w:multiLevelType w:val="hybridMultilevel"/>
    <w:tmpl w:val="EA2AD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687DA8"/>
    <w:multiLevelType w:val="hybridMultilevel"/>
    <w:tmpl w:val="ECD8B644"/>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45" w15:restartNumberingAfterBreak="0">
    <w:nsid w:val="61204E2E"/>
    <w:multiLevelType w:val="multilevel"/>
    <w:tmpl w:val="CBCE26D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38E0728"/>
    <w:multiLevelType w:val="hybridMultilevel"/>
    <w:tmpl w:val="50E03A82"/>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7" w15:restartNumberingAfterBreak="0">
    <w:nsid w:val="677010CB"/>
    <w:multiLevelType w:val="hybridMultilevel"/>
    <w:tmpl w:val="CDB88008"/>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48" w15:restartNumberingAfterBreak="0">
    <w:nsid w:val="6A313773"/>
    <w:multiLevelType w:val="hybridMultilevel"/>
    <w:tmpl w:val="F9E8035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D63FF5"/>
    <w:multiLevelType w:val="hybridMultilevel"/>
    <w:tmpl w:val="AA528CDA"/>
    <w:lvl w:ilvl="0" w:tplc="04090005">
      <w:start w:val="1"/>
      <w:numFmt w:val="bullet"/>
      <w:lvlText w:val=""/>
      <w:lvlJc w:val="left"/>
      <w:pPr>
        <w:ind w:left="360" w:hanging="360"/>
      </w:pPr>
      <w:rPr>
        <w:rFonts w:ascii="Wingdings" w:hAnsi="Wingding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0" w15:restartNumberingAfterBreak="0">
    <w:nsid w:val="716334C2"/>
    <w:multiLevelType w:val="hybridMultilevel"/>
    <w:tmpl w:val="53BE2646"/>
    <w:lvl w:ilvl="0" w:tplc="04090005">
      <w:start w:val="1"/>
      <w:numFmt w:val="bullet"/>
      <w:lvlText w:val=""/>
      <w:lvlJc w:val="left"/>
      <w:pPr>
        <w:ind w:left="360" w:hanging="360"/>
      </w:pPr>
      <w:rPr>
        <w:rFonts w:ascii="Wingdings" w:hAnsi="Wingdings" w:hint="default"/>
      </w:rPr>
    </w:lvl>
    <w:lvl w:ilvl="1" w:tplc="34808366">
      <w:start w:val="1"/>
      <w:numFmt w:val="decimal"/>
      <w:lvlText w:val="%2."/>
      <w:lvlJc w:val="left"/>
      <w:pPr>
        <w:ind w:left="1080" w:hanging="360"/>
      </w:pPr>
      <w:rPr>
        <w:rFonts w:hint="default"/>
        <w:sz w:val="21"/>
      </w:r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1" w15:restartNumberingAfterBreak="0">
    <w:nsid w:val="74C32860"/>
    <w:multiLevelType w:val="hybridMultilevel"/>
    <w:tmpl w:val="6C0EC63E"/>
    <w:lvl w:ilvl="0" w:tplc="0409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2" w15:restartNumberingAfterBreak="0">
    <w:nsid w:val="75353198"/>
    <w:multiLevelType w:val="hybridMultilevel"/>
    <w:tmpl w:val="C570EA0C"/>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53" w15:restartNumberingAfterBreak="0">
    <w:nsid w:val="758F3E07"/>
    <w:multiLevelType w:val="hybridMultilevel"/>
    <w:tmpl w:val="B32E765A"/>
    <w:lvl w:ilvl="0" w:tplc="04090005">
      <w:start w:val="1"/>
      <w:numFmt w:val="bullet"/>
      <w:lvlText w:val=""/>
      <w:lvlJc w:val="left"/>
      <w:pPr>
        <w:ind w:left="360" w:hanging="360"/>
      </w:pPr>
      <w:rPr>
        <w:rFonts w:ascii="Wingdings" w:hAnsi="Wingding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4" w15:restartNumberingAfterBreak="0">
    <w:nsid w:val="766966B0"/>
    <w:multiLevelType w:val="hybridMultilevel"/>
    <w:tmpl w:val="89169968"/>
    <w:lvl w:ilvl="0" w:tplc="141A0005">
      <w:start w:val="1"/>
      <w:numFmt w:val="bullet"/>
      <w:lvlText w:val=""/>
      <w:lvlJc w:val="left"/>
      <w:pPr>
        <w:ind w:left="856" w:hanging="360"/>
      </w:pPr>
      <w:rPr>
        <w:rFonts w:ascii="Wingdings" w:hAnsi="Wingdings"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55" w15:restartNumberingAfterBreak="0">
    <w:nsid w:val="76E33B8D"/>
    <w:multiLevelType w:val="hybridMultilevel"/>
    <w:tmpl w:val="AB92A2FC"/>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56" w15:restartNumberingAfterBreak="0">
    <w:nsid w:val="795345B8"/>
    <w:multiLevelType w:val="hybridMultilevel"/>
    <w:tmpl w:val="F140C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7879E0"/>
    <w:multiLevelType w:val="hybridMultilevel"/>
    <w:tmpl w:val="947C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EE4A95"/>
    <w:multiLevelType w:val="hybridMultilevel"/>
    <w:tmpl w:val="D5B88CB4"/>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9" w15:restartNumberingAfterBreak="0">
    <w:nsid w:val="7FE83BB8"/>
    <w:multiLevelType w:val="hybridMultilevel"/>
    <w:tmpl w:val="62D605B0"/>
    <w:lvl w:ilvl="0" w:tplc="0409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17"/>
  </w:num>
  <w:num w:numId="2">
    <w:abstractNumId w:val="20"/>
  </w:num>
  <w:num w:numId="3">
    <w:abstractNumId w:val="25"/>
  </w:num>
  <w:num w:numId="4">
    <w:abstractNumId w:val="4"/>
  </w:num>
  <w:num w:numId="5">
    <w:abstractNumId w:val="5"/>
  </w:num>
  <w:num w:numId="6">
    <w:abstractNumId w:val="6"/>
  </w:num>
  <w:num w:numId="7">
    <w:abstractNumId w:val="16"/>
  </w:num>
  <w:num w:numId="8">
    <w:abstractNumId w:val="30"/>
  </w:num>
  <w:num w:numId="9">
    <w:abstractNumId w:val="57"/>
  </w:num>
  <w:num w:numId="10">
    <w:abstractNumId w:val="36"/>
  </w:num>
  <w:num w:numId="11">
    <w:abstractNumId w:val="59"/>
  </w:num>
  <w:num w:numId="12">
    <w:abstractNumId w:val="40"/>
  </w:num>
  <w:num w:numId="13">
    <w:abstractNumId w:val="9"/>
  </w:num>
  <w:num w:numId="14">
    <w:abstractNumId w:val="18"/>
  </w:num>
  <w:num w:numId="15">
    <w:abstractNumId w:val="58"/>
  </w:num>
  <w:num w:numId="16">
    <w:abstractNumId w:val="21"/>
  </w:num>
  <w:num w:numId="17">
    <w:abstractNumId w:val="19"/>
  </w:num>
  <w:num w:numId="18">
    <w:abstractNumId w:val="28"/>
  </w:num>
  <w:num w:numId="19">
    <w:abstractNumId w:val="15"/>
  </w:num>
  <w:num w:numId="20">
    <w:abstractNumId w:val="50"/>
  </w:num>
  <w:num w:numId="21">
    <w:abstractNumId w:val="46"/>
  </w:num>
  <w:num w:numId="22">
    <w:abstractNumId w:val="0"/>
  </w:num>
  <w:num w:numId="23">
    <w:abstractNumId w:val="49"/>
  </w:num>
  <w:num w:numId="24">
    <w:abstractNumId w:val="11"/>
  </w:num>
  <w:num w:numId="25">
    <w:abstractNumId w:val="53"/>
  </w:num>
  <w:num w:numId="26">
    <w:abstractNumId w:val="32"/>
  </w:num>
  <w:num w:numId="27">
    <w:abstractNumId w:val="34"/>
  </w:num>
  <w:num w:numId="28">
    <w:abstractNumId w:val="56"/>
  </w:num>
  <w:num w:numId="29">
    <w:abstractNumId w:val="41"/>
  </w:num>
  <w:num w:numId="30">
    <w:abstractNumId w:val="7"/>
  </w:num>
  <w:num w:numId="31">
    <w:abstractNumId w:val="48"/>
  </w:num>
  <w:num w:numId="32">
    <w:abstractNumId w:val="39"/>
  </w:num>
  <w:num w:numId="33">
    <w:abstractNumId w:val="24"/>
  </w:num>
  <w:num w:numId="34">
    <w:abstractNumId w:val="43"/>
  </w:num>
  <w:num w:numId="35">
    <w:abstractNumId w:val="3"/>
  </w:num>
  <w:num w:numId="36">
    <w:abstractNumId w:val="22"/>
  </w:num>
  <w:num w:numId="37">
    <w:abstractNumId w:val="33"/>
  </w:num>
  <w:num w:numId="38">
    <w:abstractNumId w:val="10"/>
  </w:num>
  <w:num w:numId="39">
    <w:abstractNumId w:val="31"/>
  </w:num>
  <w:num w:numId="40">
    <w:abstractNumId w:val="13"/>
  </w:num>
  <w:num w:numId="41">
    <w:abstractNumId w:val="42"/>
  </w:num>
  <w:num w:numId="42">
    <w:abstractNumId w:val="52"/>
  </w:num>
  <w:num w:numId="43">
    <w:abstractNumId w:val="23"/>
  </w:num>
  <w:num w:numId="44">
    <w:abstractNumId w:val="55"/>
  </w:num>
  <w:num w:numId="45">
    <w:abstractNumId w:val="37"/>
  </w:num>
  <w:num w:numId="46">
    <w:abstractNumId w:val="54"/>
  </w:num>
  <w:num w:numId="47">
    <w:abstractNumId w:val="38"/>
  </w:num>
  <w:num w:numId="48">
    <w:abstractNumId w:val="26"/>
  </w:num>
  <w:num w:numId="49">
    <w:abstractNumId w:val="44"/>
  </w:num>
  <w:num w:numId="50">
    <w:abstractNumId w:val="47"/>
  </w:num>
  <w:num w:numId="51">
    <w:abstractNumId w:val="35"/>
  </w:num>
  <w:num w:numId="52">
    <w:abstractNumId w:val="29"/>
  </w:num>
  <w:num w:numId="53">
    <w:abstractNumId w:val="45"/>
  </w:num>
  <w:num w:numId="54">
    <w:abstractNumId w:val="14"/>
  </w:num>
  <w:num w:numId="55">
    <w:abstractNumId w:val="8"/>
  </w:num>
  <w:num w:numId="56">
    <w:abstractNumId w:val="51"/>
  </w:num>
  <w:num w:numId="57">
    <w:abstractNumId w:val="2"/>
  </w:num>
  <w:num w:numId="58">
    <w:abstractNumId w:val="12"/>
  </w:num>
  <w:num w:numId="59">
    <w:abstractNumId w:val="27"/>
  </w:num>
  <w:num w:numId="60">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zMzExNTE3NLI0NjZR0lEKTi0uzszPAykwqgUA4NHJDiwAAAA="/>
  </w:docVars>
  <w:rsids>
    <w:rsidRoot w:val="00A059BD"/>
    <w:rsid w:val="00002EF2"/>
    <w:rsid w:val="0000448C"/>
    <w:rsid w:val="0000476B"/>
    <w:rsid w:val="00005645"/>
    <w:rsid w:val="00005D07"/>
    <w:rsid w:val="000103DC"/>
    <w:rsid w:val="00012106"/>
    <w:rsid w:val="000131CF"/>
    <w:rsid w:val="00021B7D"/>
    <w:rsid w:val="00024273"/>
    <w:rsid w:val="00027DEF"/>
    <w:rsid w:val="00032057"/>
    <w:rsid w:val="000343DD"/>
    <w:rsid w:val="00042950"/>
    <w:rsid w:val="00042E71"/>
    <w:rsid w:val="000475BD"/>
    <w:rsid w:val="0005493C"/>
    <w:rsid w:val="00054C24"/>
    <w:rsid w:val="00056C79"/>
    <w:rsid w:val="0005706E"/>
    <w:rsid w:val="000604BD"/>
    <w:rsid w:val="00065340"/>
    <w:rsid w:val="00067865"/>
    <w:rsid w:val="00070C94"/>
    <w:rsid w:val="00072EE0"/>
    <w:rsid w:val="00074F36"/>
    <w:rsid w:val="00075F87"/>
    <w:rsid w:val="00076D75"/>
    <w:rsid w:val="00080B3A"/>
    <w:rsid w:val="00082425"/>
    <w:rsid w:val="00082752"/>
    <w:rsid w:val="000830D4"/>
    <w:rsid w:val="0008401A"/>
    <w:rsid w:val="00091810"/>
    <w:rsid w:val="00091D09"/>
    <w:rsid w:val="00092EEA"/>
    <w:rsid w:val="00093014"/>
    <w:rsid w:val="0009360D"/>
    <w:rsid w:val="000960BC"/>
    <w:rsid w:val="000976F9"/>
    <w:rsid w:val="000A19EA"/>
    <w:rsid w:val="000A2FA0"/>
    <w:rsid w:val="000A3FDC"/>
    <w:rsid w:val="000B5DD8"/>
    <w:rsid w:val="000C062C"/>
    <w:rsid w:val="000C09F4"/>
    <w:rsid w:val="000C35C7"/>
    <w:rsid w:val="000C3EBC"/>
    <w:rsid w:val="000C41F3"/>
    <w:rsid w:val="000C4830"/>
    <w:rsid w:val="000C53F1"/>
    <w:rsid w:val="000C765D"/>
    <w:rsid w:val="000D0479"/>
    <w:rsid w:val="000D0622"/>
    <w:rsid w:val="000D0790"/>
    <w:rsid w:val="000D1603"/>
    <w:rsid w:val="000D1FF1"/>
    <w:rsid w:val="000D21EB"/>
    <w:rsid w:val="000E66CD"/>
    <w:rsid w:val="000E6BB4"/>
    <w:rsid w:val="000E7874"/>
    <w:rsid w:val="000F0B36"/>
    <w:rsid w:val="000F1ABD"/>
    <w:rsid w:val="000F23A3"/>
    <w:rsid w:val="000F726C"/>
    <w:rsid w:val="000F7960"/>
    <w:rsid w:val="00100F4D"/>
    <w:rsid w:val="001057AE"/>
    <w:rsid w:val="00112257"/>
    <w:rsid w:val="0011267A"/>
    <w:rsid w:val="00112BCB"/>
    <w:rsid w:val="001204AF"/>
    <w:rsid w:val="00123EA8"/>
    <w:rsid w:val="00124799"/>
    <w:rsid w:val="00126263"/>
    <w:rsid w:val="001317E5"/>
    <w:rsid w:val="0013328A"/>
    <w:rsid w:val="00133EF9"/>
    <w:rsid w:val="00134D5D"/>
    <w:rsid w:val="001373C0"/>
    <w:rsid w:val="00137F41"/>
    <w:rsid w:val="00140F5E"/>
    <w:rsid w:val="0014456C"/>
    <w:rsid w:val="001448CD"/>
    <w:rsid w:val="00152C08"/>
    <w:rsid w:val="00157415"/>
    <w:rsid w:val="00157E94"/>
    <w:rsid w:val="00163E9D"/>
    <w:rsid w:val="00164A85"/>
    <w:rsid w:val="00165431"/>
    <w:rsid w:val="001659E2"/>
    <w:rsid w:val="001705D9"/>
    <w:rsid w:val="00173661"/>
    <w:rsid w:val="00173F01"/>
    <w:rsid w:val="00174CA3"/>
    <w:rsid w:val="00176990"/>
    <w:rsid w:val="00176C6C"/>
    <w:rsid w:val="00192015"/>
    <w:rsid w:val="00193F86"/>
    <w:rsid w:val="00197A41"/>
    <w:rsid w:val="001A19DC"/>
    <w:rsid w:val="001A785A"/>
    <w:rsid w:val="001B07A0"/>
    <w:rsid w:val="001B4A8C"/>
    <w:rsid w:val="001B6C55"/>
    <w:rsid w:val="001C13E3"/>
    <w:rsid w:val="001C27DD"/>
    <w:rsid w:val="001C4126"/>
    <w:rsid w:val="001C7EDD"/>
    <w:rsid w:val="001D3564"/>
    <w:rsid w:val="001D6FED"/>
    <w:rsid w:val="001E1D04"/>
    <w:rsid w:val="001F28FC"/>
    <w:rsid w:val="001F315A"/>
    <w:rsid w:val="001F4550"/>
    <w:rsid w:val="001F5690"/>
    <w:rsid w:val="001F69C4"/>
    <w:rsid w:val="0020375D"/>
    <w:rsid w:val="00204759"/>
    <w:rsid w:val="002056E6"/>
    <w:rsid w:val="00207607"/>
    <w:rsid w:val="00210EE0"/>
    <w:rsid w:val="0021270D"/>
    <w:rsid w:val="00214EAF"/>
    <w:rsid w:val="00216740"/>
    <w:rsid w:val="0022051D"/>
    <w:rsid w:val="0022070B"/>
    <w:rsid w:val="002208D8"/>
    <w:rsid w:val="00224543"/>
    <w:rsid w:val="00226E84"/>
    <w:rsid w:val="00230C44"/>
    <w:rsid w:val="00232096"/>
    <w:rsid w:val="00234C02"/>
    <w:rsid w:val="00236D4F"/>
    <w:rsid w:val="00241751"/>
    <w:rsid w:val="00242683"/>
    <w:rsid w:val="002456E0"/>
    <w:rsid w:val="00246DE2"/>
    <w:rsid w:val="002479D3"/>
    <w:rsid w:val="00250C12"/>
    <w:rsid w:val="00253344"/>
    <w:rsid w:val="00260863"/>
    <w:rsid w:val="00261EEA"/>
    <w:rsid w:val="00262B19"/>
    <w:rsid w:val="00265870"/>
    <w:rsid w:val="00265E90"/>
    <w:rsid w:val="00270CCF"/>
    <w:rsid w:val="00280A17"/>
    <w:rsid w:val="00285447"/>
    <w:rsid w:val="002873AC"/>
    <w:rsid w:val="00290C76"/>
    <w:rsid w:val="00292C4D"/>
    <w:rsid w:val="00293B7E"/>
    <w:rsid w:val="002948A8"/>
    <w:rsid w:val="00295DA2"/>
    <w:rsid w:val="002A2142"/>
    <w:rsid w:val="002A7069"/>
    <w:rsid w:val="002B08A9"/>
    <w:rsid w:val="002B0AA7"/>
    <w:rsid w:val="002C4D0F"/>
    <w:rsid w:val="002C7F58"/>
    <w:rsid w:val="002D0FFF"/>
    <w:rsid w:val="002D73AC"/>
    <w:rsid w:val="002D7565"/>
    <w:rsid w:val="002D7991"/>
    <w:rsid w:val="002E07E9"/>
    <w:rsid w:val="002E0AA7"/>
    <w:rsid w:val="002E0E33"/>
    <w:rsid w:val="002E132C"/>
    <w:rsid w:val="002E15FF"/>
    <w:rsid w:val="002E317E"/>
    <w:rsid w:val="002E6166"/>
    <w:rsid w:val="002E63C5"/>
    <w:rsid w:val="00300E4F"/>
    <w:rsid w:val="00301707"/>
    <w:rsid w:val="00304A02"/>
    <w:rsid w:val="0030538F"/>
    <w:rsid w:val="00307057"/>
    <w:rsid w:val="00307A2A"/>
    <w:rsid w:val="003174F8"/>
    <w:rsid w:val="00317BF6"/>
    <w:rsid w:val="003202D4"/>
    <w:rsid w:val="00321D01"/>
    <w:rsid w:val="00333094"/>
    <w:rsid w:val="003420E0"/>
    <w:rsid w:val="00346771"/>
    <w:rsid w:val="00353F6E"/>
    <w:rsid w:val="00355164"/>
    <w:rsid w:val="00360210"/>
    <w:rsid w:val="00364298"/>
    <w:rsid w:val="00364382"/>
    <w:rsid w:val="00365D13"/>
    <w:rsid w:val="00367511"/>
    <w:rsid w:val="003723BA"/>
    <w:rsid w:val="00372A6E"/>
    <w:rsid w:val="003802FE"/>
    <w:rsid w:val="00380CAE"/>
    <w:rsid w:val="003812BB"/>
    <w:rsid w:val="00383309"/>
    <w:rsid w:val="00392DB6"/>
    <w:rsid w:val="003A0DE9"/>
    <w:rsid w:val="003A14B8"/>
    <w:rsid w:val="003A1A3C"/>
    <w:rsid w:val="003A6B08"/>
    <w:rsid w:val="003B1D14"/>
    <w:rsid w:val="003B2120"/>
    <w:rsid w:val="003B53E0"/>
    <w:rsid w:val="003B64E5"/>
    <w:rsid w:val="003B7D27"/>
    <w:rsid w:val="003C15C3"/>
    <w:rsid w:val="003C4B63"/>
    <w:rsid w:val="003C7A76"/>
    <w:rsid w:val="003D28CB"/>
    <w:rsid w:val="003D4D34"/>
    <w:rsid w:val="003E1D52"/>
    <w:rsid w:val="003E67F8"/>
    <w:rsid w:val="003E713E"/>
    <w:rsid w:val="003F4DFF"/>
    <w:rsid w:val="003F5F7F"/>
    <w:rsid w:val="004016A5"/>
    <w:rsid w:val="0041148E"/>
    <w:rsid w:val="0041256D"/>
    <w:rsid w:val="00412B88"/>
    <w:rsid w:val="004130CA"/>
    <w:rsid w:val="004138CC"/>
    <w:rsid w:val="004149C7"/>
    <w:rsid w:val="0042172F"/>
    <w:rsid w:val="004244CD"/>
    <w:rsid w:val="00425025"/>
    <w:rsid w:val="00425F1C"/>
    <w:rsid w:val="004268EF"/>
    <w:rsid w:val="0043613F"/>
    <w:rsid w:val="004377E1"/>
    <w:rsid w:val="004379DD"/>
    <w:rsid w:val="00442272"/>
    <w:rsid w:val="00444A77"/>
    <w:rsid w:val="0044571E"/>
    <w:rsid w:val="00446906"/>
    <w:rsid w:val="0045005A"/>
    <w:rsid w:val="0045041F"/>
    <w:rsid w:val="00451D6E"/>
    <w:rsid w:val="004536C9"/>
    <w:rsid w:val="004561EE"/>
    <w:rsid w:val="004610D4"/>
    <w:rsid w:val="00472A03"/>
    <w:rsid w:val="0047472D"/>
    <w:rsid w:val="004764A3"/>
    <w:rsid w:val="00480A36"/>
    <w:rsid w:val="0048714C"/>
    <w:rsid w:val="004921CF"/>
    <w:rsid w:val="00493DAA"/>
    <w:rsid w:val="0049580F"/>
    <w:rsid w:val="00495BF8"/>
    <w:rsid w:val="00495CED"/>
    <w:rsid w:val="004968E8"/>
    <w:rsid w:val="004A406B"/>
    <w:rsid w:val="004C0A3A"/>
    <w:rsid w:val="004C0B81"/>
    <w:rsid w:val="004C1D06"/>
    <w:rsid w:val="004C3AE6"/>
    <w:rsid w:val="004C40C2"/>
    <w:rsid w:val="004E0B47"/>
    <w:rsid w:val="004E29C3"/>
    <w:rsid w:val="004E2BA3"/>
    <w:rsid w:val="004E4144"/>
    <w:rsid w:val="004F12E4"/>
    <w:rsid w:val="004F141A"/>
    <w:rsid w:val="004F4AF5"/>
    <w:rsid w:val="004F4E9C"/>
    <w:rsid w:val="004F6E63"/>
    <w:rsid w:val="00502D5C"/>
    <w:rsid w:val="005034F9"/>
    <w:rsid w:val="005047DC"/>
    <w:rsid w:val="00504F03"/>
    <w:rsid w:val="00507ED3"/>
    <w:rsid w:val="005101D6"/>
    <w:rsid w:val="005148FB"/>
    <w:rsid w:val="005153C1"/>
    <w:rsid w:val="0051624D"/>
    <w:rsid w:val="005356B3"/>
    <w:rsid w:val="00536697"/>
    <w:rsid w:val="0053717A"/>
    <w:rsid w:val="00541053"/>
    <w:rsid w:val="00542626"/>
    <w:rsid w:val="00547EA5"/>
    <w:rsid w:val="005501A2"/>
    <w:rsid w:val="00560C17"/>
    <w:rsid w:val="0056123A"/>
    <w:rsid w:val="00563EC7"/>
    <w:rsid w:val="0057229D"/>
    <w:rsid w:val="00573A13"/>
    <w:rsid w:val="00574D0B"/>
    <w:rsid w:val="00574FE8"/>
    <w:rsid w:val="00575B49"/>
    <w:rsid w:val="00576788"/>
    <w:rsid w:val="00577B53"/>
    <w:rsid w:val="00580053"/>
    <w:rsid w:val="00580DD1"/>
    <w:rsid w:val="005815A6"/>
    <w:rsid w:val="00581945"/>
    <w:rsid w:val="00581C56"/>
    <w:rsid w:val="00581CB2"/>
    <w:rsid w:val="00586E98"/>
    <w:rsid w:val="00590154"/>
    <w:rsid w:val="005904EF"/>
    <w:rsid w:val="00591799"/>
    <w:rsid w:val="00595F4C"/>
    <w:rsid w:val="005A247C"/>
    <w:rsid w:val="005A5433"/>
    <w:rsid w:val="005B24FE"/>
    <w:rsid w:val="005B2712"/>
    <w:rsid w:val="005B279E"/>
    <w:rsid w:val="005B2FED"/>
    <w:rsid w:val="005B5A17"/>
    <w:rsid w:val="005B5C5D"/>
    <w:rsid w:val="005C3522"/>
    <w:rsid w:val="005C3843"/>
    <w:rsid w:val="005C4332"/>
    <w:rsid w:val="005C6B5D"/>
    <w:rsid w:val="005E0721"/>
    <w:rsid w:val="005E4C90"/>
    <w:rsid w:val="005F0DE9"/>
    <w:rsid w:val="005F1C3B"/>
    <w:rsid w:val="005F46B6"/>
    <w:rsid w:val="006001DB"/>
    <w:rsid w:val="00600B67"/>
    <w:rsid w:val="00600F50"/>
    <w:rsid w:val="00601404"/>
    <w:rsid w:val="00601D6F"/>
    <w:rsid w:val="00602F47"/>
    <w:rsid w:val="0060680C"/>
    <w:rsid w:val="00607C13"/>
    <w:rsid w:val="00610502"/>
    <w:rsid w:val="0061191A"/>
    <w:rsid w:val="00616DBA"/>
    <w:rsid w:val="0062220A"/>
    <w:rsid w:val="0062418F"/>
    <w:rsid w:val="0062755E"/>
    <w:rsid w:val="0063334C"/>
    <w:rsid w:val="006336DC"/>
    <w:rsid w:val="00633AFB"/>
    <w:rsid w:val="0064039B"/>
    <w:rsid w:val="006410FE"/>
    <w:rsid w:val="00642EBC"/>
    <w:rsid w:val="006529C0"/>
    <w:rsid w:val="00657FB7"/>
    <w:rsid w:val="00660862"/>
    <w:rsid w:val="006618C8"/>
    <w:rsid w:val="00663904"/>
    <w:rsid w:val="0066524A"/>
    <w:rsid w:val="00670A85"/>
    <w:rsid w:val="00675615"/>
    <w:rsid w:val="00681FA3"/>
    <w:rsid w:val="006822F0"/>
    <w:rsid w:val="0068324D"/>
    <w:rsid w:val="00686894"/>
    <w:rsid w:val="00691DAD"/>
    <w:rsid w:val="00694DE3"/>
    <w:rsid w:val="00697A32"/>
    <w:rsid w:val="00697CE3"/>
    <w:rsid w:val="006A5913"/>
    <w:rsid w:val="006A5E73"/>
    <w:rsid w:val="006A6F88"/>
    <w:rsid w:val="006B3107"/>
    <w:rsid w:val="006B3B87"/>
    <w:rsid w:val="006B6662"/>
    <w:rsid w:val="006B7642"/>
    <w:rsid w:val="006C5850"/>
    <w:rsid w:val="006C7986"/>
    <w:rsid w:val="006D5A50"/>
    <w:rsid w:val="006D6591"/>
    <w:rsid w:val="006D7186"/>
    <w:rsid w:val="006E2F96"/>
    <w:rsid w:val="006E7B79"/>
    <w:rsid w:val="006F796C"/>
    <w:rsid w:val="007025DA"/>
    <w:rsid w:val="0070267B"/>
    <w:rsid w:val="00711207"/>
    <w:rsid w:val="00711222"/>
    <w:rsid w:val="00725653"/>
    <w:rsid w:val="00732235"/>
    <w:rsid w:val="0073491A"/>
    <w:rsid w:val="00740711"/>
    <w:rsid w:val="00741054"/>
    <w:rsid w:val="00741330"/>
    <w:rsid w:val="00743230"/>
    <w:rsid w:val="007444A3"/>
    <w:rsid w:val="0074537B"/>
    <w:rsid w:val="007464C0"/>
    <w:rsid w:val="00747FA9"/>
    <w:rsid w:val="00754338"/>
    <w:rsid w:val="00754568"/>
    <w:rsid w:val="007573C9"/>
    <w:rsid w:val="0076528D"/>
    <w:rsid w:val="0077163E"/>
    <w:rsid w:val="00771FB6"/>
    <w:rsid w:val="007730B9"/>
    <w:rsid w:val="007774F3"/>
    <w:rsid w:val="00777B2D"/>
    <w:rsid w:val="00781742"/>
    <w:rsid w:val="00781C45"/>
    <w:rsid w:val="00791836"/>
    <w:rsid w:val="00794AB3"/>
    <w:rsid w:val="007965DE"/>
    <w:rsid w:val="00796F96"/>
    <w:rsid w:val="007A050C"/>
    <w:rsid w:val="007A09D0"/>
    <w:rsid w:val="007A1B84"/>
    <w:rsid w:val="007A3E9E"/>
    <w:rsid w:val="007A4110"/>
    <w:rsid w:val="007A64A1"/>
    <w:rsid w:val="007A7234"/>
    <w:rsid w:val="007B4518"/>
    <w:rsid w:val="007C729B"/>
    <w:rsid w:val="007D50B8"/>
    <w:rsid w:val="007E47A8"/>
    <w:rsid w:val="007E4F13"/>
    <w:rsid w:val="007E777E"/>
    <w:rsid w:val="007F4A6B"/>
    <w:rsid w:val="007F57F2"/>
    <w:rsid w:val="008015EC"/>
    <w:rsid w:val="00810873"/>
    <w:rsid w:val="00811109"/>
    <w:rsid w:val="0081188C"/>
    <w:rsid w:val="0081266F"/>
    <w:rsid w:val="00812675"/>
    <w:rsid w:val="008151C3"/>
    <w:rsid w:val="008216EE"/>
    <w:rsid w:val="00823AC0"/>
    <w:rsid w:val="00824E1A"/>
    <w:rsid w:val="008260E2"/>
    <w:rsid w:val="00831202"/>
    <w:rsid w:val="00832420"/>
    <w:rsid w:val="008334A5"/>
    <w:rsid w:val="00834448"/>
    <w:rsid w:val="00836340"/>
    <w:rsid w:val="00836342"/>
    <w:rsid w:val="0084080E"/>
    <w:rsid w:val="00842B62"/>
    <w:rsid w:val="008436BA"/>
    <w:rsid w:val="008448A0"/>
    <w:rsid w:val="00844FF5"/>
    <w:rsid w:val="00850267"/>
    <w:rsid w:val="00850A0B"/>
    <w:rsid w:val="00852363"/>
    <w:rsid w:val="00855559"/>
    <w:rsid w:val="008639F8"/>
    <w:rsid w:val="00866A39"/>
    <w:rsid w:val="00866F58"/>
    <w:rsid w:val="008674D0"/>
    <w:rsid w:val="00867CA6"/>
    <w:rsid w:val="008704E1"/>
    <w:rsid w:val="00870F6B"/>
    <w:rsid w:val="00872F89"/>
    <w:rsid w:val="008736FC"/>
    <w:rsid w:val="00873A0D"/>
    <w:rsid w:val="00877709"/>
    <w:rsid w:val="00880148"/>
    <w:rsid w:val="00880233"/>
    <w:rsid w:val="00880C76"/>
    <w:rsid w:val="0088328A"/>
    <w:rsid w:val="0088556C"/>
    <w:rsid w:val="0088593D"/>
    <w:rsid w:val="00885F27"/>
    <w:rsid w:val="00886324"/>
    <w:rsid w:val="0089117D"/>
    <w:rsid w:val="00892B8F"/>
    <w:rsid w:val="0089417D"/>
    <w:rsid w:val="008A0C15"/>
    <w:rsid w:val="008A3B54"/>
    <w:rsid w:val="008A4243"/>
    <w:rsid w:val="008A4AED"/>
    <w:rsid w:val="008A4E2A"/>
    <w:rsid w:val="008A534B"/>
    <w:rsid w:val="008B0FCE"/>
    <w:rsid w:val="008B2442"/>
    <w:rsid w:val="008B2BC2"/>
    <w:rsid w:val="008B3368"/>
    <w:rsid w:val="008B446B"/>
    <w:rsid w:val="008B7C7F"/>
    <w:rsid w:val="008C0EAD"/>
    <w:rsid w:val="008C1D23"/>
    <w:rsid w:val="008C2E6C"/>
    <w:rsid w:val="008C4B10"/>
    <w:rsid w:val="008C622E"/>
    <w:rsid w:val="008E0046"/>
    <w:rsid w:val="008E1C95"/>
    <w:rsid w:val="008E5A05"/>
    <w:rsid w:val="008F1391"/>
    <w:rsid w:val="008F1CB9"/>
    <w:rsid w:val="008F330B"/>
    <w:rsid w:val="008F450A"/>
    <w:rsid w:val="008F7D10"/>
    <w:rsid w:val="00903353"/>
    <w:rsid w:val="00910F82"/>
    <w:rsid w:val="00911883"/>
    <w:rsid w:val="00915881"/>
    <w:rsid w:val="00915A99"/>
    <w:rsid w:val="00916194"/>
    <w:rsid w:val="009222D2"/>
    <w:rsid w:val="00923414"/>
    <w:rsid w:val="009245EF"/>
    <w:rsid w:val="00925772"/>
    <w:rsid w:val="00925973"/>
    <w:rsid w:val="0093491B"/>
    <w:rsid w:val="00940389"/>
    <w:rsid w:val="00941A8B"/>
    <w:rsid w:val="00944920"/>
    <w:rsid w:val="00946A36"/>
    <w:rsid w:val="00951565"/>
    <w:rsid w:val="00952C16"/>
    <w:rsid w:val="0095378B"/>
    <w:rsid w:val="00954222"/>
    <w:rsid w:val="00954522"/>
    <w:rsid w:val="00957F8E"/>
    <w:rsid w:val="00960300"/>
    <w:rsid w:val="00961B3C"/>
    <w:rsid w:val="00962644"/>
    <w:rsid w:val="0096496B"/>
    <w:rsid w:val="00966C61"/>
    <w:rsid w:val="0097318E"/>
    <w:rsid w:val="00973CDB"/>
    <w:rsid w:val="009817D7"/>
    <w:rsid w:val="00982271"/>
    <w:rsid w:val="009830C8"/>
    <w:rsid w:val="0098548C"/>
    <w:rsid w:val="00986FA0"/>
    <w:rsid w:val="0099044A"/>
    <w:rsid w:val="00995892"/>
    <w:rsid w:val="009A0708"/>
    <w:rsid w:val="009A2CDE"/>
    <w:rsid w:val="009A4463"/>
    <w:rsid w:val="009A55AD"/>
    <w:rsid w:val="009B308E"/>
    <w:rsid w:val="009C01CF"/>
    <w:rsid w:val="009C0A18"/>
    <w:rsid w:val="009C4A31"/>
    <w:rsid w:val="009C7154"/>
    <w:rsid w:val="009C71EF"/>
    <w:rsid w:val="009C7DBF"/>
    <w:rsid w:val="009C7DC3"/>
    <w:rsid w:val="009D1252"/>
    <w:rsid w:val="009D2406"/>
    <w:rsid w:val="009D5635"/>
    <w:rsid w:val="009E034E"/>
    <w:rsid w:val="009E0730"/>
    <w:rsid w:val="009E0845"/>
    <w:rsid w:val="009E2B2B"/>
    <w:rsid w:val="009E46A3"/>
    <w:rsid w:val="009F27A1"/>
    <w:rsid w:val="009F2AF5"/>
    <w:rsid w:val="009F2C97"/>
    <w:rsid w:val="009F4C05"/>
    <w:rsid w:val="009F5B79"/>
    <w:rsid w:val="009F6F0E"/>
    <w:rsid w:val="009F7EF7"/>
    <w:rsid w:val="00A00D46"/>
    <w:rsid w:val="00A01249"/>
    <w:rsid w:val="00A0160C"/>
    <w:rsid w:val="00A04380"/>
    <w:rsid w:val="00A059BD"/>
    <w:rsid w:val="00A13441"/>
    <w:rsid w:val="00A14FB0"/>
    <w:rsid w:val="00A21819"/>
    <w:rsid w:val="00A25969"/>
    <w:rsid w:val="00A2599A"/>
    <w:rsid w:val="00A25A46"/>
    <w:rsid w:val="00A2601F"/>
    <w:rsid w:val="00A26D5E"/>
    <w:rsid w:val="00A30D1D"/>
    <w:rsid w:val="00A32BFC"/>
    <w:rsid w:val="00A33878"/>
    <w:rsid w:val="00A339E2"/>
    <w:rsid w:val="00A369EE"/>
    <w:rsid w:val="00A4056C"/>
    <w:rsid w:val="00A40874"/>
    <w:rsid w:val="00A42BB2"/>
    <w:rsid w:val="00A43038"/>
    <w:rsid w:val="00A44BE9"/>
    <w:rsid w:val="00A450AA"/>
    <w:rsid w:val="00A469C3"/>
    <w:rsid w:val="00A47189"/>
    <w:rsid w:val="00A47442"/>
    <w:rsid w:val="00A527F3"/>
    <w:rsid w:val="00A561D3"/>
    <w:rsid w:val="00A61635"/>
    <w:rsid w:val="00A61BAA"/>
    <w:rsid w:val="00A6783E"/>
    <w:rsid w:val="00A67CF0"/>
    <w:rsid w:val="00A73D05"/>
    <w:rsid w:val="00A75BA3"/>
    <w:rsid w:val="00A75FB1"/>
    <w:rsid w:val="00A769D0"/>
    <w:rsid w:val="00A76FF6"/>
    <w:rsid w:val="00A82982"/>
    <w:rsid w:val="00A954DF"/>
    <w:rsid w:val="00AA0BD0"/>
    <w:rsid w:val="00AA1AD7"/>
    <w:rsid w:val="00AA20FC"/>
    <w:rsid w:val="00AA2141"/>
    <w:rsid w:val="00AA2DD6"/>
    <w:rsid w:val="00AA4AC6"/>
    <w:rsid w:val="00AB01D2"/>
    <w:rsid w:val="00AB3D9F"/>
    <w:rsid w:val="00AB7B48"/>
    <w:rsid w:val="00AC0CDC"/>
    <w:rsid w:val="00AC17EC"/>
    <w:rsid w:val="00AC4DDA"/>
    <w:rsid w:val="00AC63BE"/>
    <w:rsid w:val="00AD01C3"/>
    <w:rsid w:val="00AD1766"/>
    <w:rsid w:val="00AD1F82"/>
    <w:rsid w:val="00AD34F3"/>
    <w:rsid w:val="00AD5688"/>
    <w:rsid w:val="00AD650A"/>
    <w:rsid w:val="00AE245F"/>
    <w:rsid w:val="00AE36CC"/>
    <w:rsid w:val="00AE59DF"/>
    <w:rsid w:val="00AF263F"/>
    <w:rsid w:val="00AF2A41"/>
    <w:rsid w:val="00AF2C61"/>
    <w:rsid w:val="00AF7A9D"/>
    <w:rsid w:val="00B02680"/>
    <w:rsid w:val="00B04C2C"/>
    <w:rsid w:val="00B06753"/>
    <w:rsid w:val="00B07343"/>
    <w:rsid w:val="00B107B7"/>
    <w:rsid w:val="00B10DD2"/>
    <w:rsid w:val="00B11F7A"/>
    <w:rsid w:val="00B1727A"/>
    <w:rsid w:val="00B20057"/>
    <w:rsid w:val="00B21591"/>
    <w:rsid w:val="00B22D7C"/>
    <w:rsid w:val="00B235D1"/>
    <w:rsid w:val="00B27D62"/>
    <w:rsid w:val="00B27F37"/>
    <w:rsid w:val="00B306BA"/>
    <w:rsid w:val="00B32D22"/>
    <w:rsid w:val="00B32D59"/>
    <w:rsid w:val="00B33F53"/>
    <w:rsid w:val="00B347AA"/>
    <w:rsid w:val="00B432FB"/>
    <w:rsid w:val="00B447BD"/>
    <w:rsid w:val="00B47499"/>
    <w:rsid w:val="00B5186C"/>
    <w:rsid w:val="00B52D35"/>
    <w:rsid w:val="00B53A7C"/>
    <w:rsid w:val="00B613C4"/>
    <w:rsid w:val="00B61E2E"/>
    <w:rsid w:val="00B6666A"/>
    <w:rsid w:val="00B736A3"/>
    <w:rsid w:val="00B748D8"/>
    <w:rsid w:val="00B82CF3"/>
    <w:rsid w:val="00B85BC9"/>
    <w:rsid w:val="00B8695C"/>
    <w:rsid w:val="00B87649"/>
    <w:rsid w:val="00B94CBC"/>
    <w:rsid w:val="00B951DD"/>
    <w:rsid w:val="00BA3431"/>
    <w:rsid w:val="00BA5DF0"/>
    <w:rsid w:val="00BA6BE4"/>
    <w:rsid w:val="00BA6F5D"/>
    <w:rsid w:val="00BA71C9"/>
    <w:rsid w:val="00BA77D7"/>
    <w:rsid w:val="00BB02DF"/>
    <w:rsid w:val="00BB1C48"/>
    <w:rsid w:val="00BB4756"/>
    <w:rsid w:val="00BB5357"/>
    <w:rsid w:val="00BB588E"/>
    <w:rsid w:val="00BB7453"/>
    <w:rsid w:val="00BC1DE8"/>
    <w:rsid w:val="00BC21A6"/>
    <w:rsid w:val="00BC292C"/>
    <w:rsid w:val="00BC409D"/>
    <w:rsid w:val="00BC7AD8"/>
    <w:rsid w:val="00BD0293"/>
    <w:rsid w:val="00BD0B67"/>
    <w:rsid w:val="00BD3E86"/>
    <w:rsid w:val="00BD6378"/>
    <w:rsid w:val="00BD6A6D"/>
    <w:rsid w:val="00BE5F03"/>
    <w:rsid w:val="00BF22AF"/>
    <w:rsid w:val="00BF25C6"/>
    <w:rsid w:val="00BF3227"/>
    <w:rsid w:val="00BF6DA4"/>
    <w:rsid w:val="00BF755E"/>
    <w:rsid w:val="00C04211"/>
    <w:rsid w:val="00C051D9"/>
    <w:rsid w:val="00C0614D"/>
    <w:rsid w:val="00C062E4"/>
    <w:rsid w:val="00C06EF5"/>
    <w:rsid w:val="00C13A31"/>
    <w:rsid w:val="00C152C9"/>
    <w:rsid w:val="00C21FE2"/>
    <w:rsid w:val="00C224EA"/>
    <w:rsid w:val="00C24217"/>
    <w:rsid w:val="00C25382"/>
    <w:rsid w:val="00C261B6"/>
    <w:rsid w:val="00C27188"/>
    <w:rsid w:val="00C32343"/>
    <w:rsid w:val="00C342C0"/>
    <w:rsid w:val="00C36948"/>
    <w:rsid w:val="00C37444"/>
    <w:rsid w:val="00C37514"/>
    <w:rsid w:val="00C41F1B"/>
    <w:rsid w:val="00C42495"/>
    <w:rsid w:val="00C431CC"/>
    <w:rsid w:val="00C50EEC"/>
    <w:rsid w:val="00C56995"/>
    <w:rsid w:val="00C57970"/>
    <w:rsid w:val="00C60E10"/>
    <w:rsid w:val="00C60F53"/>
    <w:rsid w:val="00C624DE"/>
    <w:rsid w:val="00C64045"/>
    <w:rsid w:val="00C66177"/>
    <w:rsid w:val="00C6635F"/>
    <w:rsid w:val="00C70A8C"/>
    <w:rsid w:val="00C715EF"/>
    <w:rsid w:val="00C71841"/>
    <w:rsid w:val="00C756B6"/>
    <w:rsid w:val="00C77B61"/>
    <w:rsid w:val="00C81382"/>
    <w:rsid w:val="00C81D08"/>
    <w:rsid w:val="00C8203A"/>
    <w:rsid w:val="00C84766"/>
    <w:rsid w:val="00C84AE8"/>
    <w:rsid w:val="00C8568F"/>
    <w:rsid w:val="00C9280F"/>
    <w:rsid w:val="00C93366"/>
    <w:rsid w:val="00C9652E"/>
    <w:rsid w:val="00C977A2"/>
    <w:rsid w:val="00CA1EBC"/>
    <w:rsid w:val="00CA7AF1"/>
    <w:rsid w:val="00CA7B12"/>
    <w:rsid w:val="00CB1134"/>
    <w:rsid w:val="00CB3298"/>
    <w:rsid w:val="00CB6B81"/>
    <w:rsid w:val="00CC11EB"/>
    <w:rsid w:val="00CC24BE"/>
    <w:rsid w:val="00CC305A"/>
    <w:rsid w:val="00CC50AF"/>
    <w:rsid w:val="00CC634F"/>
    <w:rsid w:val="00CD0254"/>
    <w:rsid w:val="00CD117F"/>
    <w:rsid w:val="00CD2517"/>
    <w:rsid w:val="00CD2F50"/>
    <w:rsid w:val="00CD39F0"/>
    <w:rsid w:val="00CD423C"/>
    <w:rsid w:val="00CD7284"/>
    <w:rsid w:val="00CE27AC"/>
    <w:rsid w:val="00CE3089"/>
    <w:rsid w:val="00CE5EE6"/>
    <w:rsid w:val="00D00ACB"/>
    <w:rsid w:val="00D01B83"/>
    <w:rsid w:val="00D01CD7"/>
    <w:rsid w:val="00D03891"/>
    <w:rsid w:val="00D03E36"/>
    <w:rsid w:val="00D04266"/>
    <w:rsid w:val="00D05DC5"/>
    <w:rsid w:val="00D06841"/>
    <w:rsid w:val="00D07491"/>
    <w:rsid w:val="00D11650"/>
    <w:rsid w:val="00D1672F"/>
    <w:rsid w:val="00D16BE0"/>
    <w:rsid w:val="00D17E65"/>
    <w:rsid w:val="00D324C3"/>
    <w:rsid w:val="00D36BC6"/>
    <w:rsid w:val="00D42CB2"/>
    <w:rsid w:val="00D44B74"/>
    <w:rsid w:val="00D4603C"/>
    <w:rsid w:val="00D47A46"/>
    <w:rsid w:val="00D47B5B"/>
    <w:rsid w:val="00D55A6A"/>
    <w:rsid w:val="00D55EA3"/>
    <w:rsid w:val="00D62211"/>
    <w:rsid w:val="00D625AC"/>
    <w:rsid w:val="00D647B3"/>
    <w:rsid w:val="00D651BF"/>
    <w:rsid w:val="00D65E29"/>
    <w:rsid w:val="00D70548"/>
    <w:rsid w:val="00D709B6"/>
    <w:rsid w:val="00D74011"/>
    <w:rsid w:val="00D74D5F"/>
    <w:rsid w:val="00D76E59"/>
    <w:rsid w:val="00D82BCE"/>
    <w:rsid w:val="00D8526F"/>
    <w:rsid w:val="00D8705E"/>
    <w:rsid w:val="00D90228"/>
    <w:rsid w:val="00D957EE"/>
    <w:rsid w:val="00DA00AD"/>
    <w:rsid w:val="00DA1B7F"/>
    <w:rsid w:val="00DA669E"/>
    <w:rsid w:val="00DB327E"/>
    <w:rsid w:val="00DB497E"/>
    <w:rsid w:val="00DC1A70"/>
    <w:rsid w:val="00DC381E"/>
    <w:rsid w:val="00DC4C4D"/>
    <w:rsid w:val="00DD183F"/>
    <w:rsid w:val="00DD2040"/>
    <w:rsid w:val="00DD233A"/>
    <w:rsid w:val="00DD32A3"/>
    <w:rsid w:val="00DD7DC0"/>
    <w:rsid w:val="00DE0454"/>
    <w:rsid w:val="00DE1182"/>
    <w:rsid w:val="00DE750A"/>
    <w:rsid w:val="00DF18FF"/>
    <w:rsid w:val="00DF56D3"/>
    <w:rsid w:val="00DF5911"/>
    <w:rsid w:val="00E00D9E"/>
    <w:rsid w:val="00E020F5"/>
    <w:rsid w:val="00E02D94"/>
    <w:rsid w:val="00E036D9"/>
    <w:rsid w:val="00E0653E"/>
    <w:rsid w:val="00E0699D"/>
    <w:rsid w:val="00E06F9C"/>
    <w:rsid w:val="00E10927"/>
    <w:rsid w:val="00E124A2"/>
    <w:rsid w:val="00E1468B"/>
    <w:rsid w:val="00E14D0A"/>
    <w:rsid w:val="00E15156"/>
    <w:rsid w:val="00E16C79"/>
    <w:rsid w:val="00E178D2"/>
    <w:rsid w:val="00E23AD5"/>
    <w:rsid w:val="00E24EE3"/>
    <w:rsid w:val="00E25694"/>
    <w:rsid w:val="00E30763"/>
    <w:rsid w:val="00E31038"/>
    <w:rsid w:val="00E343AE"/>
    <w:rsid w:val="00E35245"/>
    <w:rsid w:val="00E41BCC"/>
    <w:rsid w:val="00E4518F"/>
    <w:rsid w:val="00E513ED"/>
    <w:rsid w:val="00E5223C"/>
    <w:rsid w:val="00E534CE"/>
    <w:rsid w:val="00E53DA5"/>
    <w:rsid w:val="00E5536F"/>
    <w:rsid w:val="00E55930"/>
    <w:rsid w:val="00E6050D"/>
    <w:rsid w:val="00E6107E"/>
    <w:rsid w:val="00E62248"/>
    <w:rsid w:val="00E632F6"/>
    <w:rsid w:val="00E63ADA"/>
    <w:rsid w:val="00E63E38"/>
    <w:rsid w:val="00E64BEA"/>
    <w:rsid w:val="00E65EE3"/>
    <w:rsid w:val="00E7062F"/>
    <w:rsid w:val="00E73FCF"/>
    <w:rsid w:val="00E74641"/>
    <w:rsid w:val="00E755CD"/>
    <w:rsid w:val="00E75848"/>
    <w:rsid w:val="00E778A8"/>
    <w:rsid w:val="00E81385"/>
    <w:rsid w:val="00E81B29"/>
    <w:rsid w:val="00E84A87"/>
    <w:rsid w:val="00E84EDF"/>
    <w:rsid w:val="00E87E88"/>
    <w:rsid w:val="00E93481"/>
    <w:rsid w:val="00E93497"/>
    <w:rsid w:val="00E950D7"/>
    <w:rsid w:val="00E95A5A"/>
    <w:rsid w:val="00EA0F3E"/>
    <w:rsid w:val="00EA0FAE"/>
    <w:rsid w:val="00EA35DB"/>
    <w:rsid w:val="00EA72D9"/>
    <w:rsid w:val="00EB4292"/>
    <w:rsid w:val="00EB78B3"/>
    <w:rsid w:val="00EB79DB"/>
    <w:rsid w:val="00EB79EA"/>
    <w:rsid w:val="00EC1745"/>
    <w:rsid w:val="00EC38B3"/>
    <w:rsid w:val="00EC4128"/>
    <w:rsid w:val="00EC74C4"/>
    <w:rsid w:val="00ED1B26"/>
    <w:rsid w:val="00ED2FAB"/>
    <w:rsid w:val="00ED5AEA"/>
    <w:rsid w:val="00EE2AD5"/>
    <w:rsid w:val="00EE4816"/>
    <w:rsid w:val="00EE4AEC"/>
    <w:rsid w:val="00EE5390"/>
    <w:rsid w:val="00EF0E85"/>
    <w:rsid w:val="00EF17DA"/>
    <w:rsid w:val="00F04335"/>
    <w:rsid w:val="00F054E0"/>
    <w:rsid w:val="00F06B0C"/>
    <w:rsid w:val="00F0708B"/>
    <w:rsid w:val="00F10516"/>
    <w:rsid w:val="00F120D4"/>
    <w:rsid w:val="00F1661F"/>
    <w:rsid w:val="00F171C0"/>
    <w:rsid w:val="00F240A6"/>
    <w:rsid w:val="00F276AF"/>
    <w:rsid w:val="00F2780D"/>
    <w:rsid w:val="00F27DAA"/>
    <w:rsid w:val="00F3102D"/>
    <w:rsid w:val="00F31FC6"/>
    <w:rsid w:val="00F346E7"/>
    <w:rsid w:val="00F35601"/>
    <w:rsid w:val="00F36A6E"/>
    <w:rsid w:val="00F428FC"/>
    <w:rsid w:val="00F42C64"/>
    <w:rsid w:val="00F4442D"/>
    <w:rsid w:val="00F4664C"/>
    <w:rsid w:val="00F51926"/>
    <w:rsid w:val="00F5327F"/>
    <w:rsid w:val="00F5464E"/>
    <w:rsid w:val="00F55BF7"/>
    <w:rsid w:val="00F56D51"/>
    <w:rsid w:val="00F6634B"/>
    <w:rsid w:val="00F7288F"/>
    <w:rsid w:val="00F739EA"/>
    <w:rsid w:val="00F80725"/>
    <w:rsid w:val="00F84A04"/>
    <w:rsid w:val="00F84A64"/>
    <w:rsid w:val="00F86945"/>
    <w:rsid w:val="00F90943"/>
    <w:rsid w:val="00F91232"/>
    <w:rsid w:val="00F91B18"/>
    <w:rsid w:val="00F9370C"/>
    <w:rsid w:val="00F956BC"/>
    <w:rsid w:val="00F96873"/>
    <w:rsid w:val="00F97EDE"/>
    <w:rsid w:val="00FA4B47"/>
    <w:rsid w:val="00FA6042"/>
    <w:rsid w:val="00FA6B49"/>
    <w:rsid w:val="00FB088A"/>
    <w:rsid w:val="00FB3AAE"/>
    <w:rsid w:val="00FB624B"/>
    <w:rsid w:val="00FB7BE2"/>
    <w:rsid w:val="00FB7DC9"/>
    <w:rsid w:val="00FC5ADF"/>
    <w:rsid w:val="00FD214F"/>
    <w:rsid w:val="00FD2928"/>
    <w:rsid w:val="00FE253C"/>
    <w:rsid w:val="00FE564B"/>
    <w:rsid w:val="00FE57FF"/>
    <w:rsid w:val="00FF3988"/>
    <w:rsid w:val="00FF5184"/>
    <w:rsid w:val="00FF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3D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8C"/>
    <w:rPr>
      <w:rFonts w:ascii="Times New Roman" w:hAnsi="Times New Roman" w:cs="Times New Roman"/>
    </w:rPr>
  </w:style>
  <w:style w:type="paragraph" w:styleId="Heading1">
    <w:name w:val="heading 1"/>
    <w:basedOn w:val="Normal"/>
    <w:next w:val="Normal"/>
    <w:link w:val="Heading1Char"/>
    <w:uiPriority w:val="9"/>
    <w:qFormat/>
    <w:rsid w:val="00080B3A"/>
    <w:pPr>
      <w:keepNext/>
      <w:keepLines/>
      <w:outlineLvl w:val="0"/>
    </w:pPr>
    <w:rPr>
      <w:rFonts w:ascii="Candara" w:eastAsiaTheme="majorEastAsia" w:hAnsi="Candara" w:cstheme="majorBidi"/>
      <w:b/>
      <w:color w:val="002060"/>
      <w:sz w:val="28"/>
      <w:szCs w:val="32"/>
    </w:rPr>
  </w:style>
  <w:style w:type="paragraph" w:styleId="Heading2">
    <w:name w:val="heading 2"/>
    <w:basedOn w:val="Normal"/>
    <w:next w:val="Normal"/>
    <w:link w:val="Heading2Char"/>
    <w:uiPriority w:val="9"/>
    <w:unhideWhenUsed/>
    <w:qFormat/>
    <w:rsid w:val="00581945"/>
    <w:pPr>
      <w:keepNext/>
      <w:keepLines/>
      <w:outlineLvl w:val="1"/>
    </w:pPr>
    <w:rPr>
      <w:rFonts w:ascii="Candara" w:eastAsiaTheme="majorEastAsia" w:hAnsi="Candara" w:cstheme="majorBidi"/>
      <w:b/>
      <w:color w:val="002060"/>
      <w:sz w:val="22"/>
      <w:szCs w:val="26"/>
    </w:rPr>
  </w:style>
  <w:style w:type="paragraph" w:styleId="Heading3">
    <w:name w:val="heading 3"/>
    <w:basedOn w:val="Normal"/>
    <w:next w:val="Normal"/>
    <w:link w:val="Heading3Char"/>
    <w:uiPriority w:val="9"/>
    <w:unhideWhenUsed/>
    <w:qFormat/>
    <w:rsid w:val="006B3107"/>
    <w:pPr>
      <w:keepNext/>
      <w:keepLines/>
      <w:outlineLvl w:val="2"/>
    </w:pPr>
    <w:rPr>
      <w:rFonts w:ascii="Candara" w:eastAsiaTheme="majorEastAsia" w:hAnsi="Candara" w:cstheme="majorBidi"/>
      <w:b/>
      <w:color w:val="002060"/>
      <w:sz w:val="22"/>
    </w:rPr>
  </w:style>
  <w:style w:type="paragraph" w:styleId="Heading4">
    <w:name w:val="heading 4"/>
    <w:basedOn w:val="Normal"/>
    <w:next w:val="Normal"/>
    <w:link w:val="Heading4Char"/>
    <w:uiPriority w:val="9"/>
    <w:unhideWhenUsed/>
    <w:qFormat/>
    <w:rsid w:val="006B3107"/>
    <w:pPr>
      <w:keepNext/>
      <w:keepLines/>
      <w:outlineLvl w:val="3"/>
    </w:pPr>
    <w:rPr>
      <w:rFonts w:ascii="Candara" w:eastAsiaTheme="majorEastAsia" w:hAnsi="Candara" w:cstheme="majorBidi"/>
      <w:b/>
      <w:iCs/>
      <w:color w:val="002060"/>
      <w:sz w:val="22"/>
    </w:rPr>
  </w:style>
  <w:style w:type="paragraph" w:styleId="Heading5">
    <w:name w:val="heading 5"/>
    <w:basedOn w:val="Normal"/>
    <w:next w:val="Normal"/>
    <w:link w:val="Heading5Char"/>
    <w:uiPriority w:val="9"/>
    <w:unhideWhenUsed/>
    <w:qFormat/>
    <w:rsid w:val="00124799"/>
    <w:pPr>
      <w:keepNext/>
      <w:keepLines/>
      <w:outlineLvl w:val="4"/>
    </w:pPr>
    <w:rPr>
      <w:rFonts w:ascii="Candara" w:eastAsiaTheme="majorEastAsia" w:hAnsi="Candara" w:cstheme="majorBidi"/>
      <w:b/>
      <w:color w:val="0020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Footnote Reference Number,-E Fußnotenzeichen,Heading 6 Char1,BVI fnr,Superscript 6 Point + 11 pt,Footnote Reference_LVL6,Footnote Reference_LVL61,Footnote Reference_LVL62,Footnote Reference_LVL63,fr"/>
    <w:link w:val="FootnotesymbolCharCharCharChar"/>
    <w:uiPriority w:val="99"/>
    <w:qFormat/>
    <w:rsid w:val="008151C3"/>
    <w:rPr>
      <w:rFonts w:cs="Times New Roman"/>
      <w:vertAlign w:val="superscript"/>
    </w:rPr>
  </w:style>
  <w:style w:type="paragraph" w:styleId="FootnoteText">
    <w:name w:val="footnote text"/>
    <w:aliases w:val="Footnote Text Blue,Footnote Text1,Char,fn,FOOTNOTES,single space,ADB,Footnote Text Char Char Char,Footnote Text Char Char,ft,Tegn1,Tegn1 Char,Char Char Char,Footnote Text Char2 Char Char,Ch,Footnote Text Char Char2 Char Cha,Nbpage Moens,C"/>
    <w:basedOn w:val="Normal"/>
    <w:link w:val="FootnoteTextChar"/>
    <w:uiPriority w:val="99"/>
    <w:qFormat/>
    <w:rsid w:val="008151C3"/>
    <w:pPr>
      <w:jc w:val="both"/>
    </w:pPr>
    <w:rPr>
      <w:rFonts w:ascii="MS Sans Serif" w:eastAsia="Times New Roman" w:hAnsi="MS Sans Serif" w:cs="MS Sans Serif"/>
      <w:sz w:val="20"/>
      <w:szCs w:val="20"/>
    </w:rPr>
  </w:style>
  <w:style w:type="character" w:customStyle="1" w:styleId="FootnoteTextChar">
    <w:name w:val="Footnote Text Char"/>
    <w:aliases w:val="Footnote Text Blue Char,Footnote Text1 Char,Char Char,fn Char,FOOTNOTES Char,single space Char,ADB Char,Footnote Text Char Char Char Char,Footnote Text Char Char Char1,ft Char,Tegn1 Char1,Tegn1 Char Char,Char Char Char Char,Ch Char"/>
    <w:basedOn w:val="DefaultParagraphFont"/>
    <w:link w:val="FootnoteText"/>
    <w:uiPriority w:val="99"/>
    <w:qFormat/>
    <w:rsid w:val="008151C3"/>
    <w:rPr>
      <w:rFonts w:ascii="MS Sans Serif" w:eastAsia="Times New Roman" w:hAnsi="MS Sans Serif" w:cs="MS Sans Serif"/>
      <w:sz w:val="20"/>
      <w:szCs w:val="20"/>
    </w:rPr>
  </w:style>
  <w:style w:type="paragraph" w:customStyle="1" w:styleId="FootnotesymbolCharCharCharChar">
    <w:name w:val="Footnote symbol Char Char Char Char"/>
    <w:aliases w:val="Footnote reference number Char Char Char Char,Times 10 Point Char Char Char Char,Exposant 3 Point Char Char Char Char,Ref Char Char Char Char,de nota al pie Char Char Char Char,Footer Char2"/>
    <w:basedOn w:val="Normal"/>
    <w:link w:val="FootnoteReference"/>
    <w:uiPriority w:val="99"/>
    <w:rsid w:val="008151C3"/>
    <w:pPr>
      <w:spacing w:after="160" w:line="240" w:lineRule="exact"/>
      <w:jc w:val="both"/>
    </w:pPr>
    <w:rPr>
      <w:rFonts w:asciiTheme="minorHAnsi" w:hAnsiTheme="minorHAnsi"/>
      <w:vertAlign w:val="superscript"/>
    </w:rPr>
  </w:style>
  <w:style w:type="paragraph" w:customStyle="1" w:styleId="Default">
    <w:name w:val="Default"/>
    <w:rsid w:val="0045041F"/>
    <w:pPr>
      <w:autoSpaceDE w:val="0"/>
      <w:autoSpaceDN w:val="0"/>
      <w:adjustRightInd w:val="0"/>
    </w:pPr>
    <w:rPr>
      <w:rFonts w:ascii="Arial" w:hAnsi="Arial" w:cs="Arial"/>
      <w:color w:val="000000"/>
      <w:lang w:val="bs-Latn-BA"/>
    </w:rPr>
  </w:style>
  <w:style w:type="character" w:styleId="Strong">
    <w:name w:val="Strong"/>
    <w:basedOn w:val="DefaultParagraphFont"/>
    <w:uiPriority w:val="22"/>
    <w:qFormat/>
    <w:rsid w:val="00FB7BE2"/>
    <w:rPr>
      <w:b/>
      <w:bCs/>
    </w:rPr>
  </w:style>
  <w:style w:type="paragraph" w:styleId="ListParagraph">
    <w:name w:val="List Paragraph"/>
    <w:aliases w:val="Heading 21,Heading 211,List Paragraph1,heading 2,references,Numbered paragraph,Paragraphe de liste1,Medium Grid 1 - Accent 21,LIST OF TABLES.,List Paragraph2,List Paragraph-ExecSummary,Paragraphe de liste,Medium Grid 1 Accent 2,Bullets"/>
    <w:basedOn w:val="Normal"/>
    <w:link w:val="ListParagraphChar"/>
    <w:uiPriority w:val="34"/>
    <w:qFormat/>
    <w:rsid w:val="0061191A"/>
    <w:pPr>
      <w:ind w:left="720"/>
      <w:contextualSpacing/>
    </w:pPr>
    <w:rPr>
      <w:rFonts w:asciiTheme="minorHAnsi" w:hAnsiTheme="minorHAnsi" w:cstheme="minorBidi"/>
    </w:rPr>
  </w:style>
  <w:style w:type="table" w:styleId="TableGrid">
    <w:name w:val="Table Grid"/>
    <w:basedOn w:val="TableNormal"/>
    <w:uiPriority w:val="39"/>
    <w:rsid w:val="00EE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97A41"/>
    <w:pPr>
      <w:jc w:val="both"/>
    </w:pPr>
    <w:rPr>
      <w:rFonts w:eastAsia="Times New Roman"/>
      <w:szCs w:val="20"/>
    </w:rPr>
  </w:style>
  <w:style w:type="character" w:customStyle="1" w:styleId="BodyTextChar">
    <w:name w:val="Body Text Char"/>
    <w:basedOn w:val="DefaultParagraphFont"/>
    <w:link w:val="BodyText"/>
    <w:rsid w:val="00197A41"/>
    <w:rPr>
      <w:rFonts w:ascii="Times New Roman" w:eastAsia="Times New Roman" w:hAnsi="Times New Roman" w:cs="Times New Roman"/>
      <w:szCs w:val="20"/>
    </w:rPr>
  </w:style>
  <w:style w:type="paragraph" w:styleId="NoSpacing">
    <w:name w:val="No Spacing"/>
    <w:aliases w:val="izvor"/>
    <w:link w:val="NoSpacingChar"/>
    <w:qFormat/>
    <w:rsid w:val="007A09D0"/>
    <w:rPr>
      <w:rFonts w:ascii="Candara" w:eastAsiaTheme="minorEastAsia" w:hAnsi="Candara"/>
      <w:sz w:val="22"/>
      <w:szCs w:val="22"/>
      <w:lang w:val="hr-BA"/>
    </w:rPr>
  </w:style>
  <w:style w:type="character" w:customStyle="1" w:styleId="NoSpacingChar">
    <w:name w:val="No Spacing Char"/>
    <w:aliases w:val="izvor Char"/>
    <w:basedOn w:val="DefaultParagraphFont"/>
    <w:link w:val="NoSpacing"/>
    <w:rsid w:val="007A09D0"/>
    <w:rPr>
      <w:rFonts w:ascii="Candara" w:eastAsiaTheme="minorEastAsia" w:hAnsi="Candara"/>
      <w:sz w:val="22"/>
      <w:szCs w:val="22"/>
      <w:lang w:val="hr-BA"/>
    </w:rPr>
  </w:style>
  <w:style w:type="paragraph" w:styleId="NormalWeb">
    <w:name w:val="Normal (Web)"/>
    <w:basedOn w:val="Normal"/>
    <w:uiPriority w:val="99"/>
    <w:unhideWhenUsed/>
    <w:rsid w:val="004F6E63"/>
    <w:pPr>
      <w:spacing w:before="100" w:beforeAutospacing="1" w:after="100" w:afterAutospacing="1"/>
    </w:pPr>
    <w:rPr>
      <w:rFonts w:eastAsia="Times New Roman"/>
    </w:rPr>
  </w:style>
  <w:style w:type="character" w:styleId="Hyperlink">
    <w:name w:val="Hyperlink"/>
    <w:basedOn w:val="DefaultParagraphFont"/>
    <w:uiPriority w:val="99"/>
    <w:unhideWhenUsed/>
    <w:rsid w:val="00A2601F"/>
    <w:rPr>
      <w:color w:val="0563C1" w:themeColor="hyperlink"/>
      <w:u w:val="single"/>
    </w:rPr>
  </w:style>
  <w:style w:type="character" w:customStyle="1" w:styleId="fontstyle01">
    <w:name w:val="fontstyle01"/>
    <w:basedOn w:val="DefaultParagraphFont"/>
    <w:rsid w:val="00A2601F"/>
    <w:rPr>
      <w:rFonts w:ascii="ArialMT" w:hAnsi="ArialMT" w:hint="default"/>
      <w:b w:val="0"/>
      <w:bCs w:val="0"/>
      <w:i w:val="0"/>
      <w:iCs w:val="0"/>
      <w:color w:val="000000"/>
      <w:sz w:val="24"/>
      <w:szCs w:val="24"/>
    </w:rPr>
  </w:style>
  <w:style w:type="table" w:styleId="LightList-Accent3">
    <w:name w:val="Light List Accent 3"/>
    <w:basedOn w:val="TableNormal"/>
    <w:uiPriority w:val="61"/>
    <w:rsid w:val="00E87E88"/>
    <w:rPr>
      <w:rFonts w:eastAsiaTheme="minorEastAsia"/>
      <w:sz w:val="22"/>
      <w:szCs w:val="22"/>
      <w:lang w:val="hr-B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is">
    <w:name w:val="Emphasis"/>
    <w:basedOn w:val="DefaultParagraphFont"/>
    <w:uiPriority w:val="20"/>
    <w:qFormat/>
    <w:rsid w:val="008B7C7F"/>
    <w:rPr>
      <w:i/>
      <w:iCs/>
    </w:rPr>
  </w:style>
  <w:style w:type="paragraph" w:styleId="Footer">
    <w:name w:val="footer"/>
    <w:basedOn w:val="Normal"/>
    <w:link w:val="FooterChar"/>
    <w:uiPriority w:val="99"/>
    <w:unhideWhenUsed/>
    <w:rsid w:val="005904EF"/>
    <w:pPr>
      <w:tabs>
        <w:tab w:val="center" w:pos="4536"/>
        <w:tab w:val="right" w:pos="9072"/>
      </w:tabs>
    </w:pPr>
  </w:style>
  <w:style w:type="character" w:customStyle="1" w:styleId="FooterChar">
    <w:name w:val="Footer Char"/>
    <w:basedOn w:val="DefaultParagraphFont"/>
    <w:link w:val="Footer"/>
    <w:uiPriority w:val="99"/>
    <w:rsid w:val="005904EF"/>
    <w:rPr>
      <w:rFonts w:ascii="Times New Roman" w:hAnsi="Times New Roman" w:cs="Times New Roman"/>
    </w:rPr>
  </w:style>
  <w:style w:type="character" w:styleId="PageNumber">
    <w:name w:val="page number"/>
    <w:basedOn w:val="DefaultParagraphFont"/>
    <w:uiPriority w:val="99"/>
    <w:semiHidden/>
    <w:unhideWhenUsed/>
    <w:rsid w:val="005904EF"/>
  </w:style>
  <w:style w:type="paragraph" w:styleId="Header">
    <w:name w:val="header"/>
    <w:basedOn w:val="Normal"/>
    <w:link w:val="HeaderChar"/>
    <w:uiPriority w:val="99"/>
    <w:unhideWhenUsed/>
    <w:rsid w:val="005904EF"/>
    <w:pPr>
      <w:tabs>
        <w:tab w:val="center" w:pos="4536"/>
        <w:tab w:val="right" w:pos="9072"/>
      </w:tabs>
    </w:pPr>
  </w:style>
  <w:style w:type="character" w:customStyle="1" w:styleId="HeaderChar">
    <w:name w:val="Header Char"/>
    <w:basedOn w:val="DefaultParagraphFont"/>
    <w:link w:val="Header"/>
    <w:uiPriority w:val="99"/>
    <w:rsid w:val="005904EF"/>
    <w:rPr>
      <w:rFonts w:ascii="Times New Roman" w:hAnsi="Times New Roman" w:cs="Times New Roman"/>
    </w:rPr>
  </w:style>
  <w:style w:type="character" w:customStyle="1" w:styleId="ListParagraphChar">
    <w:name w:val="List Paragraph Char"/>
    <w:aliases w:val="Heading 21 Char,Heading 211 Char,List Paragraph1 Char,heading 2 Char,references Char,Numbered paragraph Char,Paragraphe de liste1 Char,Medium Grid 1 - Accent 21 Char,LIST OF TABLES. Char,List Paragraph2 Char,Paragraphe de liste Char"/>
    <w:link w:val="ListParagraph"/>
    <w:uiPriority w:val="34"/>
    <w:locked/>
    <w:rsid w:val="000475BD"/>
  </w:style>
  <w:style w:type="character" w:customStyle="1" w:styleId="light">
    <w:name w:val="light"/>
    <w:basedOn w:val="DefaultParagraphFont"/>
    <w:rsid w:val="000475BD"/>
  </w:style>
  <w:style w:type="character" w:customStyle="1" w:styleId="st1">
    <w:name w:val="st1"/>
    <w:basedOn w:val="DefaultParagraphFont"/>
    <w:rsid w:val="000475BD"/>
  </w:style>
  <w:style w:type="paragraph" w:styleId="TOC1">
    <w:name w:val="toc 1"/>
    <w:basedOn w:val="Normal"/>
    <w:next w:val="Normal"/>
    <w:autoRedefine/>
    <w:uiPriority w:val="39"/>
    <w:unhideWhenUsed/>
    <w:rsid w:val="00054C24"/>
    <w:pPr>
      <w:tabs>
        <w:tab w:val="right" w:leader="dot" w:pos="9010"/>
      </w:tabs>
    </w:pPr>
    <w:rPr>
      <w:rFonts w:ascii="Candara" w:eastAsia="Times New Roman" w:hAnsi="Candara"/>
      <w:b/>
      <w:i/>
      <w:noProof/>
      <w:sz w:val="22"/>
      <w:szCs w:val="22"/>
      <w:lang w:val="bs-Latn-BA"/>
    </w:rPr>
  </w:style>
  <w:style w:type="table" w:customStyle="1" w:styleId="TableGrid1">
    <w:name w:val="Table Grid1"/>
    <w:basedOn w:val="TableNormal"/>
    <w:next w:val="TableGrid"/>
    <w:uiPriority w:val="39"/>
    <w:rsid w:val="000475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75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75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75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475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475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475BD"/>
  </w:style>
  <w:style w:type="character" w:customStyle="1" w:styleId="DocumentMapChar">
    <w:name w:val="Document Map Char"/>
    <w:basedOn w:val="DefaultParagraphFont"/>
    <w:link w:val="DocumentMap"/>
    <w:uiPriority w:val="99"/>
    <w:semiHidden/>
    <w:rsid w:val="000475BD"/>
    <w:rPr>
      <w:rFonts w:ascii="Times New Roman" w:hAnsi="Times New Roman" w:cs="Times New Roman"/>
    </w:rPr>
  </w:style>
  <w:style w:type="paragraph" w:customStyle="1" w:styleId="m2874926132889734200gmail-m-7169589308450438569msolistparagraph">
    <w:name w:val="m_2874926132889734200gmail-m-7169589308450438569msolistparagraph"/>
    <w:basedOn w:val="Normal"/>
    <w:rsid w:val="00F5464E"/>
    <w:pPr>
      <w:spacing w:before="100" w:beforeAutospacing="1" w:after="100" w:afterAutospacing="1"/>
    </w:pPr>
  </w:style>
  <w:style w:type="table" w:customStyle="1" w:styleId="TableGrid51">
    <w:name w:val="Table Grid51"/>
    <w:basedOn w:val="TableNormal"/>
    <w:next w:val="TableGrid"/>
    <w:uiPriority w:val="39"/>
    <w:rsid w:val="00123E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0B3A"/>
    <w:rPr>
      <w:rFonts w:ascii="Candara" w:eastAsiaTheme="majorEastAsia" w:hAnsi="Candara" w:cstheme="majorBidi"/>
      <w:b/>
      <w:color w:val="002060"/>
      <w:sz w:val="28"/>
      <w:szCs w:val="32"/>
    </w:rPr>
  </w:style>
  <w:style w:type="table" w:customStyle="1" w:styleId="TableGrid7">
    <w:name w:val="Table Grid7"/>
    <w:basedOn w:val="TableNormal"/>
    <w:next w:val="TableGrid"/>
    <w:uiPriority w:val="39"/>
    <w:rsid w:val="00CA7A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A1A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1A3C"/>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581945"/>
    <w:rPr>
      <w:rFonts w:ascii="Candara" w:eastAsiaTheme="majorEastAsia" w:hAnsi="Candara" w:cstheme="majorBidi"/>
      <w:b/>
      <w:color w:val="002060"/>
      <w:sz w:val="22"/>
      <w:szCs w:val="26"/>
    </w:rPr>
  </w:style>
  <w:style w:type="character" w:customStyle="1" w:styleId="Heading3Char">
    <w:name w:val="Heading 3 Char"/>
    <w:basedOn w:val="DefaultParagraphFont"/>
    <w:link w:val="Heading3"/>
    <w:uiPriority w:val="9"/>
    <w:rsid w:val="006B3107"/>
    <w:rPr>
      <w:rFonts w:ascii="Candara" w:eastAsiaTheme="majorEastAsia" w:hAnsi="Candara" w:cstheme="majorBidi"/>
      <w:b/>
      <w:color w:val="002060"/>
      <w:sz w:val="22"/>
    </w:rPr>
  </w:style>
  <w:style w:type="character" w:customStyle="1" w:styleId="Heading4Char">
    <w:name w:val="Heading 4 Char"/>
    <w:basedOn w:val="DefaultParagraphFont"/>
    <w:link w:val="Heading4"/>
    <w:uiPriority w:val="9"/>
    <w:rsid w:val="006B3107"/>
    <w:rPr>
      <w:rFonts w:ascii="Candara" w:eastAsiaTheme="majorEastAsia" w:hAnsi="Candara" w:cstheme="majorBidi"/>
      <w:b/>
      <w:iCs/>
      <w:color w:val="002060"/>
      <w:sz w:val="22"/>
    </w:rPr>
  </w:style>
  <w:style w:type="character" w:customStyle="1" w:styleId="Heading5Char">
    <w:name w:val="Heading 5 Char"/>
    <w:basedOn w:val="DefaultParagraphFont"/>
    <w:link w:val="Heading5"/>
    <w:uiPriority w:val="9"/>
    <w:rsid w:val="00124799"/>
    <w:rPr>
      <w:rFonts w:ascii="Candara" w:eastAsiaTheme="majorEastAsia" w:hAnsi="Candara" w:cstheme="majorBidi"/>
      <w:b/>
      <w:color w:val="002060"/>
      <w:sz w:val="22"/>
    </w:rPr>
  </w:style>
  <w:style w:type="paragraph" w:styleId="TOCHeading">
    <w:name w:val="TOC Heading"/>
    <w:basedOn w:val="Heading1"/>
    <w:next w:val="Normal"/>
    <w:uiPriority w:val="39"/>
    <w:unhideWhenUsed/>
    <w:qFormat/>
    <w:rsid w:val="0095378B"/>
    <w:pPr>
      <w:spacing w:before="240" w:line="259" w:lineRule="auto"/>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95378B"/>
    <w:pPr>
      <w:spacing w:after="100"/>
      <w:ind w:left="240"/>
    </w:pPr>
  </w:style>
  <w:style w:type="paragraph" w:styleId="TOC3">
    <w:name w:val="toc 3"/>
    <w:basedOn w:val="Normal"/>
    <w:next w:val="Normal"/>
    <w:autoRedefine/>
    <w:uiPriority w:val="39"/>
    <w:unhideWhenUsed/>
    <w:rsid w:val="0095378B"/>
    <w:pPr>
      <w:spacing w:after="100"/>
      <w:ind w:left="480"/>
    </w:pPr>
  </w:style>
  <w:style w:type="paragraph" w:styleId="TOC4">
    <w:name w:val="toc 4"/>
    <w:basedOn w:val="Normal"/>
    <w:next w:val="Normal"/>
    <w:autoRedefine/>
    <w:uiPriority w:val="39"/>
    <w:unhideWhenUsed/>
    <w:rsid w:val="0095378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5378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5378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5378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5378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5378B"/>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unhideWhenUsed/>
    <w:rsid w:val="0095378B"/>
    <w:rPr>
      <w:color w:val="605E5C"/>
      <w:shd w:val="clear" w:color="auto" w:fill="E1DFDD"/>
    </w:rPr>
  </w:style>
  <w:style w:type="paragraph" w:styleId="BalloonText">
    <w:name w:val="Balloon Text"/>
    <w:basedOn w:val="Normal"/>
    <w:link w:val="BalloonTextChar"/>
    <w:uiPriority w:val="99"/>
    <w:semiHidden/>
    <w:unhideWhenUsed/>
    <w:rsid w:val="00E5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36F"/>
    <w:rPr>
      <w:rFonts w:ascii="Segoe UI" w:hAnsi="Segoe UI" w:cs="Segoe UI"/>
      <w:sz w:val="18"/>
      <w:szCs w:val="18"/>
    </w:rPr>
  </w:style>
  <w:style w:type="character" w:customStyle="1" w:styleId="UnresolvedMention">
    <w:name w:val="Unresolved Mention"/>
    <w:basedOn w:val="DefaultParagraphFont"/>
    <w:uiPriority w:val="99"/>
    <w:semiHidden/>
    <w:unhideWhenUsed/>
    <w:rsid w:val="00EB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101">
      <w:bodyDiv w:val="1"/>
      <w:marLeft w:val="0"/>
      <w:marRight w:val="0"/>
      <w:marTop w:val="0"/>
      <w:marBottom w:val="0"/>
      <w:divBdr>
        <w:top w:val="none" w:sz="0" w:space="0" w:color="auto"/>
        <w:left w:val="none" w:sz="0" w:space="0" w:color="auto"/>
        <w:bottom w:val="none" w:sz="0" w:space="0" w:color="auto"/>
        <w:right w:val="none" w:sz="0" w:space="0" w:color="auto"/>
      </w:divBdr>
    </w:div>
    <w:div w:id="53360888">
      <w:bodyDiv w:val="1"/>
      <w:marLeft w:val="0"/>
      <w:marRight w:val="0"/>
      <w:marTop w:val="0"/>
      <w:marBottom w:val="0"/>
      <w:divBdr>
        <w:top w:val="none" w:sz="0" w:space="0" w:color="auto"/>
        <w:left w:val="none" w:sz="0" w:space="0" w:color="auto"/>
        <w:bottom w:val="none" w:sz="0" w:space="0" w:color="auto"/>
        <w:right w:val="none" w:sz="0" w:space="0" w:color="auto"/>
      </w:divBdr>
    </w:div>
    <w:div w:id="97917446">
      <w:bodyDiv w:val="1"/>
      <w:marLeft w:val="0"/>
      <w:marRight w:val="0"/>
      <w:marTop w:val="0"/>
      <w:marBottom w:val="0"/>
      <w:divBdr>
        <w:top w:val="none" w:sz="0" w:space="0" w:color="auto"/>
        <w:left w:val="none" w:sz="0" w:space="0" w:color="auto"/>
        <w:bottom w:val="none" w:sz="0" w:space="0" w:color="auto"/>
        <w:right w:val="none" w:sz="0" w:space="0" w:color="auto"/>
      </w:divBdr>
    </w:div>
    <w:div w:id="225998524">
      <w:bodyDiv w:val="1"/>
      <w:marLeft w:val="0"/>
      <w:marRight w:val="0"/>
      <w:marTop w:val="0"/>
      <w:marBottom w:val="0"/>
      <w:divBdr>
        <w:top w:val="none" w:sz="0" w:space="0" w:color="auto"/>
        <w:left w:val="none" w:sz="0" w:space="0" w:color="auto"/>
        <w:bottom w:val="none" w:sz="0" w:space="0" w:color="auto"/>
        <w:right w:val="none" w:sz="0" w:space="0" w:color="auto"/>
      </w:divBdr>
    </w:div>
    <w:div w:id="267667259">
      <w:bodyDiv w:val="1"/>
      <w:marLeft w:val="0"/>
      <w:marRight w:val="0"/>
      <w:marTop w:val="0"/>
      <w:marBottom w:val="0"/>
      <w:divBdr>
        <w:top w:val="none" w:sz="0" w:space="0" w:color="auto"/>
        <w:left w:val="none" w:sz="0" w:space="0" w:color="auto"/>
        <w:bottom w:val="none" w:sz="0" w:space="0" w:color="auto"/>
        <w:right w:val="none" w:sz="0" w:space="0" w:color="auto"/>
      </w:divBdr>
    </w:div>
    <w:div w:id="352076117">
      <w:bodyDiv w:val="1"/>
      <w:marLeft w:val="0"/>
      <w:marRight w:val="0"/>
      <w:marTop w:val="0"/>
      <w:marBottom w:val="0"/>
      <w:divBdr>
        <w:top w:val="none" w:sz="0" w:space="0" w:color="auto"/>
        <w:left w:val="none" w:sz="0" w:space="0" w:color="auto"/>
        <w:bottom w:val="none" w:sz="0" w:space="0" w:color="auto"/>
        <w:right w:val="none" w:sz="0" w:space="0" w:color="auto"/>
      </w:divBdr>
    </w:div>
    <w:div w:id="395398166">
      <w:bodyDiv w:val="1"/>
      <w:marLeft w:val="0"/>
      <w:marRight w:val="0"/>
      <w:marTop w:val="0"/>
      <w:marBottom w:val="0"/>
      <w:divBdr>
        <w:top w:val="none" w:sz="0" w:space="0" w:color="auto"/>
        <w:left w:val="none" w:sz="0" w:space="0" w:color="auto"/>
        <w:bottom w:val="none" w:sz="0" w:space="0" w:color="auto"/>
        <w:right w:val="none" w:sz="0" w:space="0" w:color="auto"/>
      </w:divBdr>
    </w:div>
    <w:div w:id="452941909">
      <w:bodyDiv w:val="1"/>
      <w:marLeft w:val="0"/>
      <w:marRight w:val="0"/>
      <w:marTop w:val="0"/>
      <w:marBottom w:val="0"/>
      <w:divBdr>
        <w:top w:val="none" w:sz="0" w:space="0" w:color="auto"/>
        <w:left w:val="none" w:sz="0" w:space="0" w:color="auto"/>
        <w:bottom w:val="none" w:sz="0" w:space="0" w:color="auto"/>
        <w:right w:val="none" w:sz="0" w:space="0" w:color="auto"/>
      </w:divBdr>
    </w:div>
    <w:div w:id="461383914">
      <w:bodyDiv w:val="1"/>
      <w:marLeft w:val="0"/>
      <w:marRight w:val="0"/>
      <w:marTop w:val="0"/>
      <w:marBottom w:val="0"/>
      <w:divBdr>
        <w:top w:val="none" w:sz="0" w:space="0" w:color="auto"/>
        <w:left w:val="none" w:sz="0" w:space="0" w:color="auto"/>
        <w:bottom w:val="none" w:sz="0" w:space="0" w:color="auto"/>
        <w:right w:val="none" w:sz="0" w:space="0" w:color="auto"/>
      </w:divBdr>
    </w:div>
    <w:div w:id="495608308">
      <w:bodyDiv w:val="1"/>
      <w:marLeft w:val="0"/>
      <w:marRight w:val="0"/>
      <w:marTop w:val="0"/>
      <w:marBottom w:val="0"/>
      <w:divBdr>
        <w:top w:val="none" w:sz="0" w:space="0" w:color="auto"/>
        <w:left w:val="none" w:sz="0" w:space="0" w:color="auto"/>
        <w:bottom w:val="none" w:sz="0" w:space="0" w:color="auto"/>
        <w:right w:val="none" w:sz="0" w:space="0" w:color="auto"/>
      </w:divBdr>
    </w:div>
    <w:div w:id="594704314">
      <w:bodyDiv w:val="1"/>
      <w:marLeft w:val="0"/>
      <w:marRight w:val="0"/>
      <w:marTop w:val="0"/>
      <w:marBottom w:val="0"/>
      <w:divBdr>
        <w:top w:val="none" w:sz="0" w:space="0" w:color="auto"/>
        <w:left w:val="none" w:sz="0" w:space="0" w:color="auto"/>
        <w:bottom w:val="none" w:sz="0" w:space="0" w:color="auto"/>
        <w:right w:val="none" w:sz="0" w:space="0" w:color="auto"/>
      </w:divBdr>
    </w:div>
    <w:div w:id="668484146">
      <w:bodyDiv w:val="1"/>
      <w:marLeft w:val="0"/>
      <w:marRight w:val="0"/>
      <w:marTop w:val="0"/>
      <w:marBottom w:val="0"/>
      <w:divBdr>
        <w:top w:val="none" w:sz="0" w:space="0" w:color="auto"/>
        <w:left w:val="none" w:sz="0" w:space="0" w:color="auto"/>
        <w:bottom w:val="none" w:sz="0" w:space="0" w:color="auto"/>
        <w:right w:val="none" w:sz="0" w:space="0" w:color="auto"/>
      </w:divBdr>
    </w:div>
    <w:div w:id="772553655">
      <w:bodyDiv w:val="1"/>
      <w:marLeft w:val="0"/>
      <w:marRight w:val="0"/>
      <w:marTop w:val="0"/>
      <w:marBottom w:val="0"/>
      <w:divBdr>
        <w:top w:val="none" w:sz="0" w:space="0" w:color="auto"/>
        <w:left w:val="none" w:sz="0" w:space="0" w:color="auto"/>
        <w:bottom w:val="none" w:sz="0" w:space="0" w:color="auto"/>
        <w:right w:val="none" w:sz="0" w:space="0" w:color="auto"/>
      </w:divBdr>
    </w:div>
    <w:div w:id="994258966">
      <w:bodyDiv w:val="1"/>
      <w:marLeft w:val="0"/>
      <w:marRight w:val="0"/>
      <w:marTop w:val="0"/>
      <w:marBottom w:val="0"/>
      <w:divBdr>
        <w:top w:val="none" w:sz="0" w:space="0" w:color="auto"/>
        <w:left w:val="none" w:sz="0" w:space="0" w:color="auto"/>
        <w:bottom w:val="none" w:sz="0" w:space="0" w:color="auto"/>
        <w:right w:val="none" w:sz="0" w:space="0" w:color="auto"/>
      </w:divBdr>
    </w:div>
    <w:div w:id="1259367972">
      <w:bodyDiv w:val="1"/>
      <w:marLeft w:val="0"/>
      <w:marRight w:val="0"/>
      <w:marTop w:val="0"/>
      <w:marBottom w:val="0"/>
      <w:divBdr>
        <w:top w:val="none" w:sz="0" w:space="0" w:color="auto"/>
        <w:left w:val="none" w:sz="0" w:space="0" w:color="auto"/>
        <w:bottom w:val="none" w:sz="0" w:space="0" w:color="auto"/>
        <w:right w:val="none" w:sz="0" w:space="0" w:color="auto"/>
      </w:divBdr>
    </w:div>
    <w:div w:id="1364214514">
      <w:bodyDiv w:val="1"/>
      <w:marLeft w:val="0"/>
      <w:marRight w:val="0"/>
      <w:marTop w:val="0"/>
      <w:marBottom w:val="0"/>
      <w:divBdr>
        <w:top w:val="none" w:sz="0" w:space="0" w:color="auto"/>
        <w:left w:val="none" w:sz="0" w:space="0" w:color="auto"/>
        <w:bottom w:val="none" w:sz="0" w:space="0" w:color="auto"/>
        <w:right w:val="none" w:sz="0" w:space="0" w:color="auto"/>
      </w:divBdr>
    </w:div>
    <w:div w:id="1565067080">
      <w:bodyDiv w:val="1"/>
      <w:marLeft w:val="0"/>
      <w:marRight w:val="0"/>
      <w:marTop w:val="0"/>
      <w:marBottom w:val="0"/>
      <w:divBdr>
        <w:top w:val="none" w:sz="0" w:space="0" w:color="auto"/>
        <w:left w:val="none" w:sz="0" w:space="0" w:color="auto"/>
        <w:bottom w:val="none" w:sz="0" w:space="0" w:color="auto"/>
        <w:right w:val="none" w:sz="0" w:space="0" w:color="auto"/>
      </w:divBdr>
    </w:div>
    <w:div w:id="1659770964">
      <w:bodyDiv w:val="1"/>
      <w:marLeft w:val="0"/>
      <w:marRight w:val="0"/>
      <w:marTop w:val="0"/>
      <w:marBottom w:val="0"/>
      <w:divBdr>
        <w:top w:val="none" w:sz="0" w:space="0" w:color="auto"/>
        <w:left w:val="none" w:sz="0" w:space="0" w:color="auto"/>
        <w:bottom w:val="none" w:sz="0" w:space="0" w:color="auto"/>
        <w:right w:val="none" w:sz="0" w:space="0" w:color="auto"/>
      </w:divBdr>
    </w:div>
    <w:div w:id="182118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zofbih.org.ba/"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konsultacije.gov.ba/legislationactivities/downloaddocument?documentId=1013231" TargetMode="External"/><Relationship Id="rId2" Type="http://schemas.openxmlformats.org/officeDocument/2006/relationships/hyperlink" Target="https://www.fhmzbih.gov.ba" TargetMode="External"/><Relationship Id="rId1" Type="http://schemas.openxmlformats.org/officeDocument/2006/relationships/hyperlink" Target="https://www.fhmzbih.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05B6-BDFC-4B59-9242-734328F4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5287</TotalTime>
  <Pages>58</Pages>
  <Words>85719</Words>
  <Characters>488600</Characters>
  <Application>Microsoft Office Word</Application>
  <DocSecurity>0</DocSecurity>
  <Lines>4071</Lines>
  <Paragraphs>1146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Bajramovic S.</dc:creator>
  <cp:keywords/>
  <dc:description/>
  <cp:lastModifiedBy>Dragana Divkovic</cp:lastModifiedBy>
  <cp:revision>95</cp:revision>
  <cp:lastPrinted>2022-06-30T10:20:00Z</cp:lastPrinted>
  <dcterms:created xsi:type="dcterms:W3CDTF">2022-08-24T14:00:00Z</dcterms:created>
  <dcterms:modified xsi:type="dcterms:W3CDTF">2022-10-06T13:01:00Z</dcterms:modified>
</cp:coreProperties>
</file>